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E2" w:rsidRDefault="00B30CEC" w:rsidP="00B30C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B30CEC" w:rsidRDefault="00B30CEC" w:rsidP="00B30C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«Финансовые рынки»</w:t>
      </w:r>
      <w:r w:rsidR="00194E35">
        <w:rPr>
          <w:rFonts w:ascii="Times New Roman" w:hAnsi="Times New Roman" w:cs="Times New Roman"/>
          <w:b/>
          <w:sz w:val="28"/>
          <w:szCs w:val="28"/>
        </w:rPr>
        <w:t xml:space="preserve"> Тема: Международные </w:t>
      </w:r>
      <w:r w:rsidR="00B55EFD">
        <w:rPr>
          <w:rFonts w:ascii="Times New Roman" w:hAnsi="Times New Roman" w:cs="Times New Roman"/>
          <w:b/>
          <w:sz w:val="28"/>
          <w:szCs w:val="28"/>
        </w:rPr>
        <w:t>ф</w:t>
      </w:r>
      <w:r w:rsidR="00194E35">
        <w:rPr>
          <w:rFonts w:ascii="Times New Roman" w:hAnsi="Times New Roman" w:cs="Times New Roman"/>
          <w:b/>
          <w:sz w:val="28"/>
          <w:szCs w:val="28"/>
        </w:rPr>
        <w:t>ондовые биржи</w:t>
      </w:r>
      <w:r w:rsidR="00B55EFD">
        <w:rPr>
          <w:rFonts w:ascii="Times New Roman" w:hAnsi="Times New Roman" w:cs="Times New Roman"/>
          <w:b/>
          <w:sz w:val="28"/>
          <w:szCs w:val="28"/>
        </w:rPr>
        <w:t xml:space="preserve"> и их роль в экономике</w:t>
      </w:r>
    </w:p>
    <w:p w:rsidR="00F670A5" w:rsidRDefault="00F670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472D4" w:rsidRPr="00D772E2" w:rsidRDefault="00D772E2" w:rsidP="00D772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2E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772E2" w:rsidRDefault="00D772E2" w:rsidP="00D772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0A5" w:rsidRDefault="00D772E2" w:rsidP="00F670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  <w:t>3</w:t>
      </w:r>
    </w:p>
    <w:p w:rsidR="00F670A5" w:rsidRPr="00F670A5" w:rsidRDefault="00F670A5" w:rsidP="00F670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0A5">
        <w:rPr>
          <w:rFonts w:ascii="Times New Roman" w:hAnsi="Times New Roman" w:cs="Times New Roman"/>
          <w:sz w:val="28"/>
          <w:szCs w:val="28"/>
        </w:rPr>
        <w:t>1. Фондовые биржи: основные понятия, классификация и функции.</w:t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  <w:t>4</w:t>
      </w:r>
    </w:p>
    <w:p w:rsidR="00D772E2" w:rsidRDefault="00F670A5" w:rsidP="00D772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670A5">
        <w:rPr>
          <w:rFonts w:ascii="Times New Roman" w:hAnsi="Times New Roman" w:cs="Times New Roman"/>
          <w:sz w:val="28"/>
          <w:szCs w:val="28"/>
        </w:rPr>
        <w:t>Формы организации фондовой биржи</w:t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  <w:t>6</w:t>
      </w:r>
    </w:p>
    <w:p w:rsidR="00F670A5" w:rsidRDefault="00F670A5" w:rsidP="00D772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670A5">
        <w:rPr>
          <w:rFonts w:ascii="Times New Roman" w:hAnsi="Times New Roman" w:cs="Times New Roman"/>
          <w:sz w:val="28"/>
          <w:szCs w:val="28"/>
        </w:rPr>
        <w:t>Биржевые операции</w:t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  <w:t>9</w:t>
      </w:r>
    </w:p>
    <w:p w:rsidR="00F670A5" w:rsidRDefault="00F670A5" w:rsidP="002B03E9">
      <w:pPr>
        <w:spacing w:after="0" w:line="36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670A5">
        <w:rPr>
          <w:rFonts w:ascii="Times New Roman" w:hAnsi="Times New Roman" w:cs="Times New Roman"/>
          <w:sz w:val="28"/>
          <w:szCs w:val="28"/>
        </w:rPr>
        <w:t>Международные фондовые биржи</w:t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  <w:t>13</w:t>
      </w:r>
    </w:p>
    <w:p w:rsidR="00976010" w:rsidRDefault="00976010" w:rsidP="002B03E9">
      <w:pPr>
        <w:spacing w:after="0" w:line="36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  <w:t>20</w:t>
      </w:r>
    </w:p>
    <w:p w:rsidR="00D772E2" w:rsidRDefault="00D772E2" w:rsidP="002B03E9">
      <w:pPr>
        <w:spacing w:after="0" w:line="36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</w:r>
      <w:r w:rsidR="002B03E9">
        <w:rPr>
          <w:rFonts w:ascii="Times New Roman" w:hAnsi="Times New Roman" w:cs="Times New Roman"/>
          <w:sz w:val="28"/>
          <w:szCs w:val="28"/>
        </w:rPr>
        <w:tab/>
        <w:t>22</w:t>
      </w:r>
    </w:p>
    <w:p w:rsidR="00B30CEC" w:rsidRDefault="00B30CEC" w:rsidP="00D772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EC" w:rsidRDefault="00B30C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30CEC" w:rsidRPr="00E3023F" w:rsidRDefault="00B30CEC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23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B30CEC" w:rsidRDefault="00B30CEC" w:rsidP="00D772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CEC" w:rsidRDefault="00B30CEC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по дисциплине «Финансовые рынки» включает в себя введение, теоретический вопрос, заключение и список литературы.</w:t>
      </w:r>
      <w:r w:rsidR="00B30212">
        <w:rPr>
          <w:rFonts w:ascii="Times New Roman" w:hAnsi="Times New Roman" w:cs="Times New Roman"/>
          <w:sz w:val="28"/>
          <w:szCs w:val="28"/>
        </w:rPr>
        <w:t xml:space="preserve"> Целью контрольной работы по дисциплине «Финансовые рынки» является закрепление и углубление теоретических знаний, получение практических навыков работы со специальной литературой.</w:t>
      </w:r>
    </w:p>
    <w:p w:rsidR="00B30212" w:rsidRDefault="00B30212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B30212" w:rsidRDefault="00B30212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</w:t>
      </w:r>
      <w:r w:rsidRPr="00B30212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 xml:space="preserve">е фондовой биржи, </w:t>
      </w:r>
      <w:r w:rsidRPr="00B30212">
        <w:rPr>
          <w:rFonts w:ascii="Times New Roman" w:hAnsi="Times New Roman" w:cs="Times New Roman"/>
          <w:sz w:val="28"/>
          <w:szCs w:val="28"/>
        </w:rPr>
        <w:t>ее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30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12" w:rsidRDefault="00B30212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провести краткий </w:t>
      </w:r>
      <w:r w:rsidRPr="00B30212">
        <w:rPr>
          <w:rFonts w:ascii="Times New Roman" w:hAnsi="Times New Roman" w:cs="Times New Roman"/>
          <w:sz w:val="28"/>
          <w:szCs w:val="28"/>
        </w:rPr>
        <w:t>анализ деятельности международных фондовых бирж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302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212" w:rsidRDefault="00B30212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роль международных фондовых бирж</w:t>
      </w:r>
      <w:r w:rsidRPr="00B30212">
        <w:rPr>
          <w:rFonts w:ascii="Times New Roman" w:hAnsi="Times New Roman" w:cs="Times New Roman"/>
          <w:sz w:val="28"/>
          <w:szCs w:val="28"/>
        </w:rPr>
        <w:t xml:space="preserve"> в экономике.</w:t>
      </w:r>
    </w:p>
    <w:p w:rsidR="00B30212" w:rsidRDefault="00B30212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задача фондовых бирж – организация </w:t>
      </w:r>
      <w:r w:rsidR="00E3023F">
        <w:rPr>
          <w:rFonts w:ascii="Times New Roman" w:hAnsi="Times New Roman" w:cs="Times New Roman"/>
          <w:sz w:val="28"/>
          <w:szCs w:val="28"/>
        </w:rPr>
        <w:t>взаимодействия между участниками</w:t>
      </w:r>
      <w:r>
        <w:rPr>
          <w:rFonts w:ascii="Times New Roman" w:hAnsi="Times New Roman" w:cs="Times New Roman"/>
          <w:sz w:val="28"/>
          <w:szCs w:val="28"/>
        </w:rPr>
        <w:t xml:space="preserve"> фондового рынка, которы</w:t>
      </w:r>
      <w:r w:rsidR="00E3023F">
        <w:rPr>
          <w:rFonts w:ascii="Times New Roman" w:hAnsi="Times New Roman" w:cs="Times New Roman"/>
          <w:sz w:val="28"/>
          <w:szCs w:val="28"/>
        </w:rPr>
        <w:t>й в свою очередь является разновидностью финансового рынка.</w:t>
      </w:r>
    </w:p>
    <w:p w:rsidR="00B30212" w:rsidRPr="00B30212" w:rsidRDefault="00B30212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12">
        <w:rPr>
          <w:rFonts w:ascii="Times New Roman" w:hAnsi="Times New Roman" w:cs="Times New Roman"/>
          <w:sz w:val="28"/>
          <w:szCs w:val="28"/>
        </w:rPr>
        <w:t xml:space="preserve">Финансовый рынок – организованная или неформальная система торговли финансовыми инструментами. На этом рынке происходит обмен деньгами, предоставление кредита и мобилизация капитала. Основную роль здесь играют финансовые институты, направляющие потоки денежных средств от собственников к заемщикам. Товаром выступают собственно деньги и ценные бумаги. Как и любой рынок, финансовый рынок предназначен для установления непосредственных контактов между покупателями и продавцами финансовых ресурсов. </w:t>
      </w:r>
    </w:p>
    <w:p w:rsidR="00B30212" w:rsidRDefault="00E3023F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23F">
        <w:rPr>
          <w:rFonts w:ascii="Times New Roman" w:hAnsi="Times New Roman" w:cs="Times New Roman"/>
          <w:sz w:val="28"/>
          <w:szCs w:val="28"/>
        </w:rPr>
        <w:t xml:space="preserve">Биржевой рынок представляет собой рынок ценных бумаг, осуществляемый фондовыми биржами. Порядок участия в торгах для эмитентов, инвесторов и посредников определяется биржами. </w:t>
      </w:r>
    </w:p>
    <w:p w:rsidR="00D90406" w:rsidRPr="001A2C36" w:rsidRDefault="00D90406" w:rsidP="00D9040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Фондовая биржа</w:t>
      </w:r>
      <w:r w:rsidRPr="001A2C36">
        <w:rPr>
          <w:rFonts w:ascii="Times New Roman" w:hAnsi="Times New Roman" w:cs="Times New Roman"/>
          <w:sz w:val="28"/>
          <w:szCs w:val="24"/>
        </w:rPr>
        <w:t xml:space="preserve"> играет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1A2C36">
        <w:rPr>
          <w:rFonts w:ascii="Times New Roman" w:hAnsi="Times New Roman" w:cs="Times New Roman"/>
          <w:sz w:val="28"/>
          <w:szCs w:val="24"/>
        </w:rPr>
        <w:t>огромную роль в мобилизации, распределен</w:t>
      </w:r>
      <w:r>
        <w:rPr>
          <w:rFonts w:ascii="Times New Roman" w:hAnsi="Times New Roman" w:cs="Times New Roman"/>
          <w:sz w:val="28"/>
          <w:szCs w:val="24"/>
        </w:rPr>
        <w:t>ии и перераспределении капитала, и является одним их инструментов</w:t>
      </w:r>
      <w:r w:rsidRPr="001A2C36">
        <w:rPr>
          <w:rFonts w:ascii="Times New Roman" w:hAnsi="Times New Roman" w:cs="Times New Roman"/>
          <w:sz w:val="28"/>
          <w:szCs w:val="24"/>
        </w:rPr>
        <w:t xml:space="preserve"> воздействия на </w:t>
      </w:r>
      <w:proofErr w:type="gramStart"/>
      <w:r w:rsidRPr="001A2C36">
        <w:rPr>
          <w:rFonts w:ascii="Times New Roman" w:hAnsi="Times New Roman" w:cs="Times New Roman"/>
          <w:sz w:val="28"/>
          <w:szCs w:val="24"/>
        </w:rPr>
        <w:t>экономические процессы</w:t>
      </w:r>
      <w:proofErr w:type="gramEnd"/>
      <w:r w:rsidRPr="001A2C36">
        <w:rPr>
          <w:rFonts w:ascii="Times New Roman" w:hAnsi="Times New Roman" w:cs="Times New Roman"/>
          <w:sz w:val="28"/>
          <w:szCs w:val="24"/>
        </w:rPr>
        <w:t xml:space="preserve"> в стране.</w:t>
      </w:r>
    </w:p>
    <w:p w:rsidR="00E3023F" w:rsidRPr="00D90406" w:rsidRDefault="00E3023F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4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680699">
        <w:rPr>
          <w:rFonts w:ascii="Times New Roman" w:hAnsi="Times New Roman" w:cs="Times New Roman"/>
          <w:b/>
          <w:sz w:val="28"/>
          <w:szCs w:val="28"/>
        </w:rPr>
        <w:t>Ф</w:t>
      </w:r>
      <w:r w:rsidRPr="00D90406">
        <w:rPr>
          <w:rFonts w:ascii="Times New Roman" w:hAnsi="Times New Roman" w:cs="Times New Roman"/>
          <w:b/>
          <w:sz w:val="28"/>
          <w:szCs w:val="28"/>
        </w:rPr>
        <w:t>ондов</w:t>
      </w:r>
      <w:r w:rsidR="00680699">
        <w:rPr>
          <w:rFonts w:ascii="Times New Roman" w:hAnsi="Times New Roman" w:cs="Times New Roman"/>
          <w:b/>
          <w:sz w:val="28"/>
          <w:szCs w:val="28"/>
        </w:rPr>
        <w:t xml:space="preserve">ые </w:t>
      </w:r>
      <w:r w:rsidRPr="00D90406">
        <w:rPr>
          <w:rFonts w:ascii="Times New Roman" w:hAnsi="Times New Roman" w:cs="Times New Roman"/>
          <w:b/>
          <w:sz w:val="28"/>
          <w:szCs w:val="28"/>
        </w:rPr>
        <w:t>биржи</w:t>
      </w:r>
      <w:r w:rsidR="00680699">
        <w:rPr>
          <w:rFonts w:ascii="Times New Roman" w:hAnsi="Times New Roman" w:cs="Times New Roman"/>
          <w:b/>
          <w:sz w:val="28"/>
          <w:szCs w:val="28"/>
        </w:rPr>
        <w:t>: основные понятия, классификация и функции.</w:t>
      </w:r>
    </w:p>
    <w:p w:rsidR="00E3023F" w:rsidRDefault="00E3023F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023F" w:rsidRDefault="00E3023F" w:rsidP="00E3023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A2C36">
        <w:rPr>
          <w:rFonts w:ascii="Times New Roman" w:hAnsi="Times New Roman" w:cs="Times New Roman"/>
          <w:bCs/>
          <w:sz w:val="28"/>
          <w:szCs w:val="24"/>
        </w:rPr>
        <w:t>Фондовая биржа</w:t>
      </w:r>
      <w:r>
        <w:rPr>
          <w:rFonts w:ascii="Times New Roman" w:hAnsi="Times New Roman" w:cs="Times New Roman"/>
          <w:sz w:val="28"/>
          <w:szCs w:val="24"/>
        </w:rPr>
        <w:t xml:space="preserve"> –</w:t>
      </w:r>
      <w:r w:rsidRPr="001A2C36">
        <w:rPr>
          <w:rFonts w:ascii="Times New Roman" w:hAnsi="Times New Roman" w:cs="Times New Roman"/>
          <w:sz w:val="28"/>
          <w:szCs w:val="24"/>
        </w:rPr>
        <w:t xml:space="preserve"> организация, предметом деятельности которой являются обеспечение необходимых условий нормального обращения </w:t>
      </w:r>
      <w:r w:rsidRPr="00E3023F">
        <w:rPr>
          <w:rFonts w:ascii="Times New Roman" w:hAnsi="Times New Roman" w:cs="Times New Roman"/>
          <w:sz w:val="28"/>
          <w:szCs w:val="24"/>
        </w:rPr>
        <w:t>ценных бумаг</w:t>
      </w:r>
      <w:r w:rsidRPr="001A2C36">
        <w:rPr>
          <w:rFonts w:ascii="Times New Roman" w:hAnsi="Times New Roman" w:cs="Times New Roman"/>
          <w:sz w:val="28"/>
          <w:szCs w:val="24"/>
        </w:rPr>
        <w:t xml:space="preserve">, определение их рыночных цен и распространение информации о них, поддержание высокого </w:t>
      </w:r>
      <w:proofErr w:type="gramStart"/>
      <w:r w:rsidRPr="001A2C36">
        <w:rPr>
          <w:rFonts w:ascii="Times New Roman" w:hAnsi="Times New Roman" w:cs="Times New Roman"/>
          <w:sz w:val="28"/>
          <w:szCs w:val="24"/>
        </w:rPr>
        <w:t xml:space="preserve">уровня профессионализма участников </w:t>
      </w:r>
      <w:r w:rsidRPr="001C2DB9">
        <w:rPr>
          <w:rFonts w:ascii="Times New Roman" w:hAnsi="Times New Roman" w:cs="Times New Roman"/>
          <w:sz w:val="28"/>
          <w:szCs w:val="24"/>
        </w:rPr>
        <w:t>рынка ценных бумаг</w:t>
      </w:r>
      <w:proofErr w:type="gramEnd"/>
      <w:r w:rsidRPr="001A2C36">
        <w:rPr>
          <w:rFonts w:ascii="Times New Roman" w:hAnsi="Times New Roman" w:cs="Times New Roman"/>
          <w:sz w:val="28"/>
          <w:szCs w:val="24"/>
        </w:rPr>
        <w:t>.</w:t>
      </w:r>
    </w:p>
    <w:p w:rsidR="00E3023F" w:rsidRDefault="00D90406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и цели образования фондовой биржи представлены в таблице 1.</w:t>
      </w:r>
    </w:p>
    <w:p w:rsidR="00D90406" w:rsidRDefault="00D90406" w:rsidP="00B3021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Задачи и цели образования фондовой биржи</w:t>
      </w:r>
    </w:p>
    <w:tbl>
      <w:tblPr>
        <w:tblStyle w:val="a7"/>
        <w:tblW w:w="5000" w:type="pct"/>
        <w:tblLook w:val="04A0"/>
      </w:tblPr>
      <w:tblGrid>
        <w:gridCol w:w="5353"/>
        <w:gridCol w:w="4217"/>
      </w:tblGrid>
      <w:tr w:rsidR="00D90406" w:rsidRPr="00BD0041" w:rsidTr="00D41505">
        <w:tc>
          <w:tcPr>
            <w:tcW w:w="2797" w:type="pct"/>
            <w:vAlign w:val="center"/>
          </w:tcPr>
          <w:p w:rsidR="00D90406" w:rsidRPr="00BD0041" w:rsidRDefault="00D90406" w:rsidP="00D41505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041">
              <w:rPr>
                <w:rFonts w:ascii="Times New Roman" w:hAnsi="Times New Roman" w:cs="Times New Roman"/>
                <w:bCs/>
                <w:sz w:val="24"/>
                <w:szCs w:val="24"/>
              </w:rPr>
              <w:t>Цели образовании фондовой биржи</w:t>
            </w:r>
          </w:p>
        </w:tc>
        <w:tc>
          <w:tcPr>
            <w:tcW w:w="2203" w:type="pct"/>
            <w:vAlign w:val="center"/>
          </w:tcPr>
          <w:p w:rsidR="00D90406" w:rsidRPr="00BD0041" w:rsidRDefault="00D90406" w:rsidP="00D41505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041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образования фондовой биржи</w:t>
            </w:r>
          </w:p>
        </w:tc>
      </w:tr>
      <w:tr w:rsidR="00D90406" w:rsidRPr="00BD0041" w:rsidTr="00D41505">
        <w:tc>
          <w:tcPr>
            <w:tcW w:w="2797" w:type="pct"/>
            <w:vAlign w:val="center"/>
          </w:tcPr>
          <w:p w:rsidR="00D90406" w:rsidRPr="00BD0041" w:rsidRDefault="00D90406" w:rsidP="00D41505">
            <w:pPr>
              <w:widowControl w:val="0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</w:rPr>
              <w:t>Создание специализированного места, оснащенного необходимыми техническими средствами для проведения торговых операций</w:t>
            </w:r>
          </w:p>
        </w:tc>
        <w:tc>
          <w:tcPr>
            <w:tcW w:w="2203" w:type="pct"/>
            <w:vAlign w:val="center"/>
          </w:tcPr>
          <w:p w:rsidR="00D90406" w:rsidRPr="00BD0041" w:rsidRDefault="00D90406" w:rsidP="00D4150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централизованного места, где может происходить как продажа ценных бумаг их первым владельцам, так и вторичная их перепродажа</w:t>
            </w:r>
          </w:p>
        </w:tc>
      </w:tr>
      <w:tr w:rsidR="00D90406" w:rsidRPr="00BD0041" w:rsidTr="00D41505">
        <w:tc>
          <w:tcPr>
            <w:tcW w:w="2797" w:type="pct"/>
            <w:vAlign w:val="center"/>
          </w:tcPr>
          <w:p w:rsidR="00D90406" w:rsidRPr="00BD0041" w:rsidRDefault="00D90406" w:rsidP="00D41505">
            <w:pPr>
              <w:widowControl w:val="0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</w:rPr>
              <w:t>Оценка качества ценных бумаг эмитентов и допуск к биржевой торговле только высоконадежных ценных бумаг</w:t>
            </w:r>
          </w:p>
        </w:tc>
        <w:tc>
          <w:tcPr>
            <w:tcW w:w="2203" w:type="pct"/>
            <w:vAlign w:val="center"/>
          </w:tcPr>
          <w:p w:rsidR="00D90406" w:rsidRPr="00BD0041" w:rsidRDefault="00D90406" w:rsidP="00D4150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Аккумулирование временно свободных денежных средств и способствование передаче права собственности</w:t>
            </w:r>
          </w:p>
        </w:tc>
      </w:tr>
      <w:tr w:rsidR="00D90406" w:rsidRPr="00BD0041" w:rsidTr="00D41505">
        <w:tc>
          <w:tcPr>
            <w:tcW w:w="2797" w:type="pct"/>
            <w:vAlign w:val="center"/>
          </w:tcPr>
          <w:p w:rsidR="00D90406" w:rsidRPr="00BD0041" w:rsidRDefault="00D90406" w:rsidP="00D41505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</w:rPr>
              <w:t>Ведение котировок ценных бумаг и установление равновесной цены</w:t>
            </w:r>
          </w:p>
        </w:tc>
        <w:tc>
          <w:tcPr>
            <w:tcW w:w="2203" w:type="pct"/>
            <w:vAlign w:val="center"/>
          </w:tcPr>
          <w:p w:rsidR="00D90406" w:rsidRPr="00BD0041" w:rsidRDefault="00D90406" w:rsidP="00D4150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равновесной биржевой цены</w:t>
            </w:r>
          </w:p>
          <w:p w:rsidR="00D90406" w:rsidRPr="00BD0041" w:rsidRDefault="00D90406" w:rsidP="00D41505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D0041" w:rsidRPr="00D41505" w:rsidTr="00E61DB0">
        <w:tc>
          <w:tcPr>
            <w:tcW w:w="2797" w:type="pct"/>
            <w:vAlign w:val="center"/>
          </w:tcPr>
          <w:p w:rsidR="00BD0041" w:rsidRPr="00D41505" w:rsidRDefault="00BD0041" w:rsidP="00E61DB0">
            <w:pPr>
              <w:widowControl w:val="0"/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</w:rPr>
              <w:t>Создание организованного рынка бумаг, на котором действия участников регулируются правилами и стандартами, установленными биржей</w:t>
            </w:r>
          </w:p>
        </w:tc>
        <w:tc>
          <w:tcPr>
            <w:tcW w:w="2203" w:type="pct"/>
            <w:vAlign w:val="center"/>
          </w:tcPr>
          <w:p w:rsidR="00BD0041" w:rsidRPr="00D41505" w:rsidRDefault="00BD0041" w:rsidP="00E61DB0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00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hyperlink r:id="rId7" w:tooltip="Арбитражная сделка" w:history="1">
              <w:r w:rsidRPr="00BD0041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арбитража</w:t>
              </w:r>
            </w:hyperlink>
          </w:p>
        </w:tc>
      </w:tr>
      <w:tr w:rsidR="00BD0041" w:rsidRPr="00D41505" w:rsidTr="00E61DB0">
        <w:tc>
          <w:tcPr>
            <w:tcW w:w="2797" w:type="pct"/>
            <w:vAlign w:val="center"/>
          </w:tcPr>
          <w:p w:rsidR="00BD0041" w:rsidRPr="00D41505" w:rsidRDefault="00BD0041" w:rsidP="00E61DB0">
            <w:pPr>
              <w:widowControl w:val="0"/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41505">
              <w:rPr>
                <w:rFonts w:ascii="Times New Roman" w:hAnsi="Times New Roman" w:cs="Times New Roman"/>
              </w:rPr>
              <w:t>Обеспечение гарантий исполнения сделок по ценным бумагам, поставки ценных бумаг и взаимных расчетов</w:t>
            </w:r>
          </w:p>
        </w:tc>
        <w:tc>
          <w:tcPr>
            <w:tcW w:w="2203" w:type="pct"/>
            <w:vAlign w:val="center"/>
          </w:tcPr>
          <w:p w:rsidR="00BD0041" w:rsidRPr="00D41505" w:rsidRDefault="00BD0041" w:rsidP="00E61DB0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41505">
              <w:rPr>
                <w:rFonts w:ascii="Times New Roman" w:hAnsi="Times New Roman" w:cs="Times New Roman"/>
                <w:lang w:eastAsia="ru-RU"/>
              </w:rPr>
              <w:t>Обеспечение гарантий исполнения сделок, заключенных в биржевом зале</w:t>
            </w:r>
          </w:p>
          <w:p w:rsidR="00BD0041" w:rsidRPr="00D41505" w:rsidRDefault="00BD0041" w:rsidP="00E61DB0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D0041" w:rsidRPr="00D41505" w:rsidRDefault="00BD0041" w:rsidP="00E61DB0">
            <w:pPr>
              <w:widowControl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41505">
              <w:rPr>
                <w:rFonts w:ascii="Times New Roman" w:hAnsi="Times New Roman" w:cs="Times New Roman"/>
                <w:lang w:eastAsia="ru-RU"/>
              </w:rPr>
              <w:t>Разработка этических стандартов, кодекса поведения участников биржевой торговли</w:t>
            </w:r>
          </w:p>
        </w:tc>
      </w:tr>
      <w:tr w:rsidR="00BD0041" w:rsidRPr="00D41505" w:rsidTr="00E61DB0">
        <w:tc>
          <w:tcPr>
            <w:tcW w:w="2797" w:type="pct"/>
            <w:vAlign w:val="center"/>
          </w:tcPr>
          <w:p w:rsidR="00BD0041" w:rsidRPr="00D41505" w:rsidRDefault="00BD0041" w:rsidP="00E61DB0">
            <w:pPr>
              <w:widowControl w:val="0"/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41505">
              <w:rPr>
                <w:rFonts w:ascii="Times New Roman" w:hAnsi="Times New Roman" w:cs="Times New Roman"/>
              </w:rPr>
              <w:t>Обеспечение информационной открытости и прозрачности фондового рынка для всех участников</w:t>
            </w:r>
          </w:p>
        </w:tc>
        <w:tc>
          <w:tcPr>
            <w:tcW w:w="2203" w:type="pct"/>
            <w:vAlign w:val="center"/>
          </w:tcPr>
          <w:p w:rsidR="00BD0041" w:rsidRPr="00D41505" w:rsidRDefault="00BD0041" w:rsidP="00E61DB0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D41505">
              <w:rPr>
                <w:rFonts w:ascii="Times New Roman" w:hAnsi="Times New Roman" w:cs="Times New Roman"/>
                <w:lang w:eastAsia="ru-RU"/>
              </w:rPr>
              <w:t>Обеспечение гласности, открытости биржевых торгов</w:t>
            </w:r>
          </w:p>
        </w:tc>
      </w:tr>
    </w:tbl>
    <w:p w:rsidR="00BD0041" w:rsidRDefault="00BD0041" w:rsidP="00BD004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46023" w:rsidRPr="001A2C36" w:rsidRDefault="00B46023" w:rsidP="00B4602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A2C36">
        <w:rPr>
          <w:rFonts w:ascii="Times New Roman" w:hAnsi="Times New Roman" w:cs="Times New Roman"/>
          <w:sz w:val="28"/>
          <w:szCs w:val="24"/>
        </w:rPr>
        <w:t xml:space="preserve">Основная роль фондовой биржи заключается в обслуживании движения денежных капиталов, которое опосредует распределение и перераспределение национального дохода как в целом в народном хозяйстве, так и между социальными группами, отраслями и сферами экономики. </w:t>
      </w:r>
    </w:p>
    <w:p w:rsidR="00B46023" w:rsidRPr="001A2C36" w:rsidRDefault="00B46023" w:rsidP="00B4602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A2C36">
        <w:rPr>
          <w:rFonts w:ascii="Times New Roman" w:hAnsi="Times New Roman" w:cs="Times New Roman"/>
          <w:sz w:val="28"/>
          <w:szCs w:val="24"/>
        </w:rPr>
        <w:t xml:space="preserve">Фондовая биржа выполняет следующие функции: </w:t>
      </w:r>
    </w:p>
    <w:p w:rsidR="00B46023" w:rsidRPr="00B46023" w:rsidRDefault="00B46023" w:rsidP="00B4602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- </w:t>
      </w:r>
      <w:r w:rsidRPr="00B46023">
        <w:rPr>
          <w:rFonts w:ascii="Times New Roman" w:hAnsi="Times New Roman" w:cs="Times New Roman"/>
          <w:sz w:val="28"/>
          <w:szCs w:val="24"/>
        </w:rPr>
        <w:t>мобилизацию и концентрацию временно свободных денежных накоплений и сбережений путем продажи ценных бумаг биржевым посредникам на первичном и вторичном фондовых рынках;</w:t>
      </w:r>
    </w:p>
    <w:p w:rsidR="00B46023" w:rsidRPr="00B46023" w:rsidRDefault="00B46023" w:rsidP="00B4602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B46023">
        <w:rPr>
          <w:rFonts w:ascii="Times New Roman" w:hAnsi="Times New Roman" w:cs="Times New Roman"/>
          <w:sz w:val="28"/>
          <w:szCs w:val="24"/>
        </w:rPr>
        <w:t>кредитование и финансирование государства и частного сектора путем покупки их ценных бумаг на первичном рынке и перепродажи на вторичном, а также кредитование и финансирование биржевых спекулянтов путем осуществления сделок на вторичном рынке</w:t>
      </w:r>
    </w:p>
    <w:p w:rsidR="00D90406" w:rsidRDefault="00B46023" w:rsidP="00B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1A2C36">
        <w:rPr>
          <w:rFonts w:ascii="Times New Roman" w:hAnsi="Times New Roman" w:cs="Times New Roman"/>
          <w:sz w:val="28"/>
          <w:szCs w:val="24"/>
        </w:rPr>
        <w:t>концентрацию операций с ценными бумагами, установление на них цен, отражающих уровень и соотношение спроса и предложения</w:t>
      </w:r>
      <w:r w:rsidR="009C4EA3">
        <w:rPr>
          <w:rFonts w:ascii="Times New Roman" w:hAnsi="Times New Roman" w:cs="Times New Roman"/>
          <w:sz w:val="28"/>
          <w:szCs w:val="24"/>
        </w:rPr>
        <w:t>.</w:t>
      </w:r>
    </w:p>
    <w:p w:rsidR="00CA03A3" w:rsidRDefault="00CA03A3" w:rsidP="00CA0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A03A3">
        <w:rPr>
          <w:rFonts w:ascii="Times New Roman" w:hAnsi="Times New Roman" w:cs="Times New Roman"/>
          <w:sz w:val="28"/>
          <w:szCs w:val="24"/>
        </w:rPr>
        <w:t xml:space="preserve">Различают моноцентрические и полицентрические биржевые системы. В случае моноцентрической биржевой системы </w:t>
      </w:r>
      <w:r>
        <w:rPr>
          <w:rFonts w:ascii="Times New Roman" w:hAnsi="Times New Roman" w:cs="Times New Roman"/>
          <w:sz w:val="28"/>
          <w:szCs w:val="24"/>
        </w:rPr>
        <w:t>главенствующее</w:t>
      </w:r>
      <w:r w:rsidRPr="00CA03A3">
        <w:rPr>
          <w:rFonts w:ascii="Times New Roman" w:hAnsi="Times New Roman" w:cs="Times New Roman"/>
          <w:sz w:val="28"/>
          <w:szCs w:val="24"/>
        </w:rPr>
        <w:t xml:space="preserve"> положение занимает одна биржа, а остальные фондовые биржи имеют местное значение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  <w:r w:rsidRPr="00CA03A3">
        <w:rPr>
          <w:rFonts w:ascii="Times New Roman" w:hAnsi="Times New Roman" w:cs="Times New Roman"/>
          <w:sz w:val="28"/>
          <w:szCs w:val="24"/>
        </w:rPr>
        <w:t xml:space="preserve">Еѐ примером служит биржевая система </w:t>
      </w:r>
      <w:proofErr w:type="gramStart"/>
      <w:r w:rsidRPr="00CA03A3">
        <w:rPr>
          <w:rFonts w:ascii="Times New Roman" w:hAnsi="Times New Roman" w:cs="Times New Roman"/>
          <w:sz w:val="28"/>
          <w:szCs w:val="24"/>
        </w:rPr>
        <w:t>Англии</w:t>
      </w:r>
      <w:proofErr w:type="gramEnd"/>
      <w:r w:rsidRPr="00CA03A3">
        <w:rPr>
          <w:rFonts w:ascii="Times New Roman" w:hAnsi="Times New Roman" w:cs="Times New Roman"/>
          <w:sz w:val="28"/>
          <w:szCs w:val="24"/>
        </w:rPr>
        <w:t xml:space="preserve"> где </w:t>
      </w:r>
      <w:r>
        <w:rPr>
          <w:rFonts w:ascii="Times New Roman" w:hAnsi="Times New Roman" w:cs="Times New Roman"/>
          <w:sz w:val="28"/>
          <w:szCs w:val="24"/>
        </w:rPr>
        <w:t>основной является</w:t>
      </w:r>
      <w:r w:rsidRPr="00CA03A3">
        <w:rPr>
          <w:rFonts w:ascii="Times New Roman" w:hAnsi="Times New Roman" w:cs="Times New Roman"/>
          <w:sz w:val="28"/>
          <w:szCs w:val="24"/>
        </w:rPr>
        <w:t xml:space="preserve"> Международная Лондонская фондовая биржа, а все провинциальные биржи, лишенные фактической самосто</w:t>
      </w:r>
      <w:r>
        <w:rPr>
          <w:rFonts w:ascii="Times New Roman" w:hAnsi="Times New Roman" w:cs="Times New Roman"/>
          <w:sz w:val="28"/>
          <w:szCs w:val="24"/>
        </w:rPr>
        <w:t>ятельности, присоединены к ней.</w:t>
      </w:r>
    </w:p>
    <w:p w:rsidR="00CA03A3" w:rsidRPr="00CA03A3" w:rsidRDefault="00CA03A3" w:rsidP="00CA0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A03A3">
        <w:rPr>
          <w:rFonts w:ascii="Times New Roman" w:hAnsi="Times New Roman" w:cs="Times New Roman"/>
          <w:sz w:val="28"/>
          <w:szCs w:val="24"/>
        </w:rPr>
        <w:t>Моноцентрическая модель характерна также для Франции и Японии.</w:t>
      </w:r>
    </w:p>
    <w:p w:rsidR="00CA03A3" w:rsidRPr="00CA03A3" w:rsidRDefault="00CA03A3" w:rsidP="00CA0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A03A3">
        <w:rPr>
          <w:rFonts w:ascii="Times New Roman" w:hAnsi="Times New Roman" w:cs="Times New Roman"/>
          <w:sz w:val="28"/>
          <w:szCs w:val="24"/>
        </w:rPr>
        <w:t>В условиях полицентрической системы помимо главной фондовой биржи в стране могут функционировать еще несколько крупных бирж, например в Австралии, Германии и Канаде.</w:t>
      </w:r>
    </w:p>
    <w:p w:rsidR="00CA03A3" w:rsidRPr="00CA03A3" w:rsidRDefault="00CA03A3" w:rsidP="00CA0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A03A3">
        <w:rPr>
          <w:rFonts w:ascii="Times New Roman" w:hAnsi="Times New Roman" w:cs="Times New Roman"/>
          <w:sz w:val="28"/>
          <w:szCs w:val="24"/>
        </w:rPr>
        <w:t>В США развитие биржевой торговли привело к становлению своеобразной биржевой системы, которую нельзя с полной уверенностью отнести ни к моноцентрической, ни к полицентрической модели.</w:t>
      </w:r>
      <w:proofErr w:type="gramEnd"/>
    </w:p>
    <w:p w:rsidR="00CA03A3" w:rsidRPr="00CA03A3" w:rsidRDefault="00CA03A3" w:rsidP="00CA0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A03A3">
        <w:rPr>
          <w:rFonts w:ascii="Times New Roman" w:hAnsi="Times New Roman" w:cs="Times New Roman"/>
          <w:sz w:val="28"/>
          <w:szCs w:val="24"/>
        </w:rPr>
        <w:t>Фондовая биржа выступает одним из регуляторов финансового рынка. Основная роль биржи заключается в обслуживании движения финансовых и ссудных капиталов: накапливая и концентрируя эти капиталы, с одной стороны; кредитуя и финансируя государство и различные хозяйственные структуры с другой.</w:t>
      </w:r>
    </w:p>
    <w:p w:rsidR="00CA03A3" w:rsidRPr="00CA03A3" w:rsidRDefault="00CA03A3" w:rsidP="00CA03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9C4EA3" w:rsidRDefault="009C4EA3" w:rsidP="00B460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80699" w:rsidRDefault="00680699" w:rsidP="009C4EA3">
      <w:pPr>
        <w:pStyle w:val="2"/>
        <w:widowControl w:val="0"/>
        <w:ind w:left="709" w:firstLine="0"/>
        <w:rPr>
          <w:b/>
          <w:szCs w:val="24"/>
        </w:rPr>
      </w:pPr>
    </w:p>
    <w:p w:rsidR="009C4EA3" w:rsidRPr="009C4EA3" w:rsidRDefault="009C4EA3" w:rsidP="009C4EA3">
      <w:pPr>
        <w:pStyle w:val="2"/>
        <w:widowControl w:val="0"/>
        <w:ind w:left="709" w:firstLine="0"/>
        <w:rPr>
          <w:b/>
          <w:szCs w:val="24"/>
        </w:rPr>
      </w:pPr>
      <w:r w:rsidRPr="009C4EA3">
        <w:rPr>
          <w:b/>
          <w:szCs w:val="24"/>
        </w:rPr>
        <w:lastRenderedPageBreak/>
        <w:t xml:space="preserve">2. </w:t>
      </w:r>
      <w:r w:rsidR="00BD0041">
        <w:rPr>
          <w:b/>
          <w:szCs w:val="24"/>
        </w:rPr>
        <w:t>Формы о</w:t>
      </w:r>
      <w:r w:rsidRPr="009C4EA3">
        <w:rPr>
          <w:b/>
          <w:szCs w:val="24"/>
        </w:rPr>
        <w:t>рганизаци</w:t>
      </w:r>
      <w:r w:rsidR="00BD0041">
        <w:rPr>
          <w:b/>
          <w:szCs w:val="24"/>
        </w:rPr>
        <w:t>и</w:t>
      </w:r>
      <w:r w:rsidRPr="009C4EA3">
        <w:rPr>
          <w:b/>
          <w:szCs w:val="24"/>
        </w:rPr>
        <w:t xml:space="preserve"> фондовой биржи</w:t>
      </w:r>
    </w:p>
    <w:p w:rsidR="009C4EA3" w:rsidRDefault="009C4EA3" w:rsidP="009C4EA3">
      <w:pPr>
        <w:pStyle w:val="2"/>
        <w:widowControl w:val="0"/>
        <w:ind w:left="709" w:firstLine="0"/>
        <w:rPr>
          <w:szCs w:val="24"/>
        </w:rPr>
      </w:pP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1A2C36">
        <w:rPr>
          <w:rFonts w:ascii="Times New Roman" w:hAnsi="Times New Roman" w:cs="Times New Roman"/>
          <w:sz w:val="28"/>
          <w:szCs w:val="24"/>
          <w:lang w:eastAsia="ru-RU"/>
        </w:rPr>
        <w:t>По своему организационному с</w:t>
      </w:r>
      <w:r>
        <w:rPr>
          <w:rFonts w:ascii="Times New Roman" w:hAnsi="Times New Roman" w:cs="Times New Roman"/>
          <w:sz w:val="28"/>
          <w:szCs w:val="24"/>
          <w:lang w:eastAsia="ru-RU"/>
        </w:rPr>
        <w:t>троению различают три типа бирж.</w:t>
      </w:r>
    </w:p>
    <w:p w:rsidR="00680699" w:rsidRDefault="00B47CC2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rect id="_x0000_s1036" style="position:absolute;left:0;text-align:left;margin-left:93.3pt;margin-top:8.55pt;width:284.25pt;height:39pt;z-index:251654144">
            <v:textbox style="mso-next-textbox:#_x0000_s1036">
              <w:txbxContent>
                <w:p w:rsidR="00680699" w:rsidRPr="001C2DB9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2D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Типы фондовых бирж по организационному строению</w:t>
                  </w:r>
                </w:p>
              </w:txbxContent>
            </v:textbox>
          </v:rect>
        </w:pict>
      </w:r>
    </w:p>
    <w:p w:rsidR="00680699" w:rsidRDefault="00B47CC2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24.25pt;margin-top:23.4pt;width:0;height:32.3pt;z-index:251655168" o:connectortype="straight"/>
        </w:pict>
      </w:r>
    </w:p>
    <w:p w:rsidR="00680699" w:rsidRDefault="00B47CC2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shape id="_x0000_s1041" type="#_x0000_t32" style="position:absolute;left:0;text-align:left;margin-left:350.7pt;margin-top:17.35pt;width:0;height:14.2pt;z-index:251656192" o:connectortype="straight"/>
        </w:pict>
      </w: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shape id="_x0000_s1040" type="#_x0000_t32" style="position:absolute;left:0;text-align:left;margin-left:103.95pt;margin-top:17.35pt;width:0;height:14.2pt;z-index:251657216" o:connectortype="straight"/>
        </w:pict>
      </w: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shape id="_x0000_s1039" type="#_x0000_t32" style="position:absolute;left:0;text-align:left;margin-left:103.95pt;margin-top:17.35pt;width:246.75pt;height:0;z-index:251658240" o:connectortype="straight"/>
        </w:pict>
      </w:r>
    </w:p>
    <w:p w:rsidR="00680699" w:rsidRDefault="00B47CC2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rect id="_x0000_s1043" style="position:absolute;left:0;text-align:left;margin-left:158.5pt;margin-top:7.4pt;width:139.6pt;height:151.7pt;z-index:251659264">
            <v:textbox style="mso-next-textbox:#_x0000_s1043">
              <w:txbxContent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00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Смешанные биржи:</w:t>
                  </w: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00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создаются как акционерные общества, но при этом не менее</w:t>
                  </w: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00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50% их капитала принадлежит государству,</w:t>
                  </w: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rect id="_x0000_s1037" style="position:absolute;left:0;text-align:left;margin-left:5.1pt;margin-top:7.4pt;width:139pt;height:151.7pt;z-index:251660288">
            <v:textbox style="mso-next-textbox:#_x0000_s1037">
              <w:txbxContent>
                <w:p w:rsidR="00680699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80699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Биржи публично-правового характера:</w:t>
                  </w:r>
                </w:p>
                <w:p w:rsidR="00680699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80699" w:rsidRPr="001C2DB9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находятся под контролем государственных органов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4"/>
          <w:lang w:eastAsia="ru-RU"/>
        </w:rPr>
        <w:pict>
          <v:rect id="_x0000_s1038" style="position:absolute;left:0;text-align:left;margin-left:306.25pt;margin-top:7.4pt;width:152.25pt;height:151.7pt;z-index:251661312">
            <v:textbox style="mso-next-textbox:#_x0000_s1038">
              <w:txbxContent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00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Биржи частного характера:</w:t>
                  </w: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D00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самостоятельны в организации биржевой торговл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80699" w:rsidRPr="00BD0041" w:rsidRDefault="00680699" w:rsidP="00680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0041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образуются как закрытые компании в форме закрытых акционерных обществ, ассоциаций и т. п.</w:t>
                  </w:r>
                </w:p>
              </w:txbxContent>
            </v:textbox>
          </v:rect>
        </w:pict>
      </w: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Рисунок 1 – Типы бирж по организационному строению</w:t>
      </w:r>
    </w:p>
    <w:p w:rsidR="009C4EA3" w:rsidRPr="00680699" w:rsidRDefault="009C4EA3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При акционер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ной форме организации биржевые дельцы являются акционерами биржи. Прием в члены биржи ограничен; самостоятельная торговля на бирже является монополией ее членов.</w:t>
      </w:r>
      <w:r w:rsidRPr="00680699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Во главе биржи стоит биржевой комитет или совет управляющих. В США членами фондовой биржи являются брокеры — физические лица либо брокерские компании, выполняющие посреднические функции от имени своих клиентов (состоятельных физических лиц, торгово-промышленных корпораций и кредитно-финансовых учре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ждений). На бирже действуют также дилеры и джобберы (спекулян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ты), которые ведут операции в основном за свой счет. Они прово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дят операции с конкретным видом ценных бумаг, заключая сделки с брокерами или между собой.</w:t>
      </w:r>
    </w:p>
    <w:p w:rsidR="009C4EA3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Биржа -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это</w:t>
      </w:r>
      <w:proofErr w:type="gram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прежде всего торговый зал, в котором брокеры исполняют заказы на куплю-продажу ценных бумаг. Для того чтобы иметь </w:t>
      </w:r>
      <w:proofErr w:type="gram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своих</w:t>
      </w:r>
      <w:proofErr w:type="gram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трейдеров</w:t>
      </w:r>
      <w:proofErr w:type="spell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на бирже, инвестиционный дилер должен стать ее членом, пройдя сложную процедуру установления его про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фессиональной, финансовой и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моральной пригодности к биржевой работе. Это начинается с подачи заявления о приеме в члены биржи. Руководство биржи может потребовать, например, чтобы не менее 40% директоров и партнеров брокерской фирмы активно участвова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ли в инвестиционном бизнесе, а лица, не имеющие к нему отноше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ния, владели </w:t>
      </w:r>
      <w:proofErr w:type="gram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бы не</w:t>
      </w:r>
      <w:proofErr w:type="gram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более 10% акций фирмы.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Заявитель должен доказать, что на ключевых постах фирмы на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ходятся люди, прошедшие требуемую профессиональную подготовку. После этого публикуется извещение о подаче заявления. Оконча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тельно вопрос решается либо руководителями биржи, либо всеми ее членами путем голосования («за» должно быть подано не менее 2/3 голосов).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Став членом биржи, брокер должен приобрести «место» на ней, т.е. получить право на торговлю, право иметь в торговой зоне бир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жи своего </w:t>
      </w:r>
      <w:proofErr w:type="spell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трейдера</w:t>
      </w:r>
      <w:proofErr w:type="spell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и совершать операции с ценными бумагами, вне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сенными в биржевой список.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Управление, разработка и осуществление политики биржи — пре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рогатива ее руководящего органа — биржевого комитета или совета управляющих, который формируется из нескольких служащих бир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жи (резидента, например) и опытных брокеров, которые становятся управляющими биржи на определенный срок. В руководство входят также внешние управляющие, которые избираются или назначают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ся из числа опытных лиц, не связанных с брокерским бизнесом. Внешние управляющие представляют интересы широкой инвести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рующей публики и компаний, акции которых котируются на бир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же. Главное должностное лицо на бирже — президент, назначаемый правлением (советом управляющих).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Из представителей фирм — членов биржи создаются различные комитеты: аудиторский, бюджетный, по системам (компьютерным), биржевым индексам, опционам. Число и состав комитетов меняются; постоянны только два комитета: по листингу (рассматривает заявки на включение акций в биржевой список) и по процедурам торгового зала, который совместно с администрацией определяет режим тор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говли и следит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за соблюдением инструкций, регламентирующих по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ведение в торговых залах.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Во многих странах закон наделяет биржи значительными пра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вами, что превращает их в эффективный механизм саморегулирова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ния инвестиционного процесса. Так, биржи сами устанавливают ми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нимальные размеры капитала и стандарты поведения для компаний, желающих включить свои акции в биржевой список, разрабатывают процедуры листингов, торговли списочными ценностями, следят за отчетностью компаний, прошедших листинг.</w:t>
      </w: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Обычно биржи представляют собой бесприбыльные ассоциации, освобожденные от уплаты корпоративного подоходного налога. Ос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новные статьи их дохода: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акциз (налог на сделку), в</w:t>
      </w:r>
      <w:r>
        <w:rPr>
          <w:rFonts w:ascii="Times New Roman" w:hAnsi="Times New Roman" w:cs="Times New Roman"/>
          <w:sz w:val="28"/>
          <w:szCs w:val="24"/>
          <w:lang w:eastAsia="ru-RU"/>
        </w:rPr>
        <w:t>зимаемый с биржевых фирм за ка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ждый заказ, исполненный в торговом зале;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плата компаний за включение их акций в биржевой список;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ежегодные взносы компаний, расходуемые биржей </w:t>
      </w:r>
      <w:proofErr w:type="gram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proofErr w:type="gram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под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держание их листинга в хорошем состоянии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плата компаний за изменения в листинге в связи, например,</w:t>
      </w:r>
      <w:r w:rsidR="00BE6C6E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с изменениями в структуре их капитала;</w:t>
      </w:r>
    </w:p>
    <w:p w:rsidR="00680699" w:rsidRPr="00680699" w:rsidRDefault="00BE6C6E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эпизодические взносы биржевых фирм на покрытие текущих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убытков или создание необходимых резервов;</w:t>
      </w:r>
    </w:p>
    <w:p w:rsidR="00680699" w:rsidRPr="00680699" w:rsidRDefault="00BE6C6E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вступительные взносы новых членов.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Акции нового выпуска обычно проходят подписку у посредников инвестиционных банков, брокеров, дилеров и первоначально реа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лизуются либо через </w:t>
      </w:r>
      <w:proofErr w:type="gram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первичный</w:t>
      </w:r>
      <w:proofErr w:type="gram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, либо через уличный рынки. Только после того как акции были распроданы посредниками и получены доказательства их удовлетворительного размещения, они попадут в котировочный список («лист») одной или нескольких бирж. Про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цедура включения акций в этот список называется листингом.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Листинг дает компании определенные преимущества:</w:t>
      </w:r>
    </w:p>
    <w:p w:rsidR="00680699" w:rsidRPr="00680699" w:rsidRDefault="00BE6C6E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повышает престиж и расположение инвесторов к компании,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br/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выпустившей акции;</w:t>
      </w:r>
    </w:p>
    <w:p w:rsidR="00680699" w:rsidRPr="00680699" w:rsidRDefault="00BE6C6E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компания, прошедшая через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листинг, получает лучшие усло</w:t>
      </w:r>
      <w:r>
        <w:rPr>
          <w:rFonts w:ascii="Times New Roman" w:hAnsi="Times New Roman" w:cs="Times New Roman"/>
          <w:sz w:val="28"/>
          <w:szCs w:val="24"/>
          <w:lang w:eastAsia="ru-RU"/>
        </w:rPr>
        <w:softHyphen/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вия кредитования;</w:t>
      </w:r>
    </w:p>
    <w:p w:rsidR="00680699" w:rsidRPr="00680699" w:rsidRDefault="00BE6C6E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по листингу акционеры могут легко следить за сделкам</w:t>
      </w:r>
      <w:r>
        <w:rPr>
          <w:rFonts w:ascii="Times New Roman" w:hAnsi="Times New Roman" w:cs="Times New Roman"/>
          <w:sz w:val="28"/>
          <w:szCs w:val="24"/>
          <w:lang w:eastAsia="ru-RU"/>
        </w:rPr>
        <w:t>и и ко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тировками;</w:t>
      </w:r>
    </w:p>
    <w:p w:rsidR="00680699" w:rsidRPr="00680699" w:rsidRDefault="00BE6C6E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облегчается облигационное финансирование, так как в </w:t>
      </w:r>
      <w:proofErr w:type="gramStart"/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даль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br/>
      </w:r>
      <w:proofErr w:type="spellStart"/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нейшем</w:t>
      </w:r>
      <w:proofErr w:type="spellEnd"/>
      <w:proofErr w:type="gramEnd"/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листинг позволяет компании осуществлять выпуск как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новых конвертируемых облигаций, так и других облигаций,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br/>
        <w:t>которые будет легче продать;</w:t>
      </w:r>
    </w:p>
    <w:p w:rsidR="00680699" w:rsidRPr="00680699" w:rsidRDefault="00BE6C6E" w:rsidP="006806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680699"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отличается оценка акций в целях налогообложения.</w:t>
      </w:r>
    </w:p>
    <w:p w:rsid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Члены биржи (брокеры или дилеры) за свое посредничество по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лучают комиссионные (брокерские, или куртаж).</w:t>
      </w:r>
    </w:p>
    <w:p w:rsidR="00540FAE" w:rsidRPr="00800785" w:rsidRDefault="00540FAE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00785">
        <w:rPr>
          <w:rFonts w:ascii="Times New Roman" w:hAnsi="Times New Roman" w:cs="Times New Roman"/>
          <w:sz w:val="28"/>
          <w:szCs w:val="24"/>
          <w:lang w:eastAsia="ru-RU"/>
        </w:rPr>
        <w:t>Организация фондовых бирж во многом аналогична организации товарных бирж, но есть и особенности. Например, членами Нью-йоркской фондовой биржи могут быть только физические лица при условии, что они приобрели место на бирже. Поскольку число мест на бирже ограничено – 1366, то стоимость места зависит от спроса и предложения. Управление фондовой биржей осуществляется аналогично товарной бирже.</w:t>
      </w:r>
    </w:p>
    <w:p w:rsidR="00680699" w:rsidRPr="00680699" w:rsidRDefault="00680699" w:rsidP="0068069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В организации биржевых сделок очень важным техническим элементом служат электронные табло, на которых указываются кор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порации и котировка курсов их акций. Как правило, крупные бир</w:t>
      </w:r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жи располагают </w:t>
      </w:r>
      <w:proofErr w:type="spellStart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>пятиколоночными</w:t>
      </w:r>
      <w:proofErr w:type="spellEnd"/>
      <w:r w:rsidRPr="006806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табло, где фиксируются курсы: открытия, минимальный, максимальный (в течение дня), текущий и единый</w:t>
      </w:r>
    </w:p>
    <w:p w:rsid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6C6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3. </w:t>
      </w:r>
      <w:r w:rsidRPr="00BE6C6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Биржевые операции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Существуют различные виды биржевых операций, среди них ос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</w:r>
      <w:r>
        <w:rPr>
          <w:rFonts w:ascii="Times New Roman" w:hAnsi="Times New Roman" w:cs="Times New Roman"/>
          <w:sz w:val="28"/>
          <w:szCs w:val="24"/>
          <w:lang w:eastAsia="ru-RU"/>
        </w:rPr>
        <w:t>новные 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кассовые и срочные сделки.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Кассовые сделки </w:t>
      </w:r>
      <w:r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сделки, при которых ценные бумаги перехо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дят от продавца к покупателю немедленно или спустя короткое вре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мя и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оплачиваются наличными в течение срока от одного до семи дней. В кассовых сделках ценные бумаги покупаются обычно не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профессиональными спекулянтами, а инвесторами, приобретающи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ми их для более или менее долгосрочного вложения капитала.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Срочные сделки — сделки, при которых сдача ценных бумаг и рас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четы по ним проводятся по истечении определенного срока </w:t>
      </w:r>
      <w:r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от двух недель до одного месяца. Так, на Лондонской бирже ценные бумаги покупаются либо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per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medio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, т.е. со сдачей и оплатой их в сере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дине месяца, либо per ultimo — со сдачей и оплатой в конце месяца.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Цель срочных сделок — получение спекулятивной биржевой при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были в виде курсовой разницы, которая достается либо покупателю (если к моменту поставки ценных бумаг курс их повысится), либо продавцу (если курс к этому времени упадет).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Срочные сделки отличаются от сделок за наличные также тем, что представляют собой сделки в кредит, или, как их называют в США, сделки с маржей. Те, кто спекулируют на повышении кур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сов акций, но не имеют достаточных сре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дств дл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я оплаты всего ко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личества приобретаемых ценных бумаг, прибегают к покупке этих бумаг «с маржей», т.е. с частичной их оплатой. В таком случае бир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жевые брокеры предоставляют своим клиентам кредит на недос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тающую для оплаты бумаг сумму. Сами брокеры при этом заклады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вают бумаги в коммерческих банках, получая под них банковские ссуды. На сделках с маржей брокеры наживают большие прибыли, так как взимают с клиентов 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значительно большие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проценты, чем сами уплачивают банку.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Большое развитие на биржах получили опционные и фьючерс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ные сделки.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П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о опциону приобретаются не акции, а право на их покупку по определенной цене в течение определенно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го количества месяцев. За это право вкладчик выплачивает брокеру комиссионные. Если повышение курса превышает сумму комисси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онных, вкладчик получает прибыль; если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повышения не произош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ло, он отказывается от покупки акций и теряет сумму, выплачен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ную в виде комиссионных.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Рыночный приказ 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приказ на покупку и продажу определенного количества акций по 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 xml:space="preserve">наиболее выгодной цене, т.е.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покупку по низ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кой цене, а продажу по более высокой.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Лимитный приказ 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="00A6502B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приказ на покупку и продажу акций по специально оговоренной цене и на более выгодных условиях.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Буферный приказ 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="00A6502B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стоп-приказ</w:t>
      </w:r>
      <w:proofErr w:type="spellEnd"/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, или распоряжение, купить или продать акции, когда их цена достигнет оговоренной.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 своей деятельности на би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>рже брокеры кроме приказов руко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водствуются также оговорками:</w:t>
      </w:r>
    </w:p>
    <w:p w:rsidR="00BE6C6E" w:rsidRPr="00BE6C6E" w:rsidRDefault="00A6502B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первая оговорка </w:t>
      </w:r>
      <w:r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бр</w:t>
      </w:r>
      <w:r>
        <w:rPr>
          <w:rFonts w:ascii="Times New Roman" w:hAnsi="Times New Roman" w:cs="Times New Roman"/>
          <w:sz w:val="28"/>
          <w:szCs w:val="24"/>
          <w:lang w:eastAsia="ru-RU"/>
        </w:rPr>
        <w:t>окер действует по своему усмот</w:t>
      </w:r>
      <w:r>
        <w:rPr>
          <w:rFonts w:ascii="Times New Roman" w:hAnsi="Times New Roman" w:cs="Times New Roman"/>
          <w:sz w:val="28"/>
          <w:szCs w:val="24"/>
          <w:lang w:eastAsia="ru-RU"/>
        </w:rPr>
        <w:softHyphen/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рению (исполнить или отменить сделку);</w:t>
      </w:r>
    </w:p>
    <w:p w:rsidR="00BE6C6E" w:rsidRPr="00BE6C6E" w:rsidRDefault="00A6502B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- вторая оговорка 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прика</w:t>
      </w:r>
      <w:r>
        <w:rPr>
          <w:rFonts w:ascii="Times New Roman" w:hAnsi="Times New Roman" w:cs="Times New Roman"/>
          <w:sz w:val="28"/>
          <w:szCs w:val="24"/>
          <w:lang w:eastAsia="ru-RU"/>
        </w:rPr>
        <w:t>з о немедленном исполне</w:t>
      </w:r>
      <w:r>
        <w:rPr>
          <w:rFonts w:ascii="Times New Roman" w:hAnsi="Times New Roman" w:cs="Times New Roman"/>
          <w:sz w:val="28"/>
          <w:szCs w:val="24"/>
          <w:lang w:eastAsia="ru-RU"/>
        </w:rPr>
        <w:softHyphen/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нии приказа «исполнить» или «отменить»;</w:t>
      </w:r>
    </w:p>
    <w:p w:rsidR="00BE6C6E" w:rsidRPr="00BE6C6E" w:rsidRDefault="00A6502B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третья  оговорка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о частичном выполнении этого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приказа;</w:t>
      </w:r>
    </w:p>
    <w:p w:rsidR="00BE6C6E" w:rsidRPr="00BE6C6E" w:rsidRDefault="00A6502B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четвертая оговорка </w:t>
      </w:r>
      <w:r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>включает в приказ осуществ</w:t>
      </w:r>
      <w:r>
        <w:rPr>
          <w:rFonts w:ascii="Times New Roman" w:hAnsi="Times New Roman" w:cs="Times New Roman"/>
          <w:sz w:val="28"/>
          <w:szCs w:val="24"/>
          <w:lang w:eastAsia="ru-RU"/>
        </w:rPr>
        <w:softHyphen/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ление операции крупными партиями;</w:t>
      </w:r>
    </w:p>
    <w:p w:rsidR="00BE6C6E" w:rsidRPr="00BE6C6E" w:rsidRDefault="00A6502B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-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пятая оговорка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–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приказ о сделке осуществляет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ся </w:t>
      </w:r>
      <w:r w:rsidR="00BE6C6E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 момент открытия или закрытия биржи.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Каждая фондовая биржа устанавливает свои требования к приему акций, которые могут котироваться на одной бирже и не котиро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ваться на других. Акции ряда компаний могут одновременно обра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щаться как в биржевом обороте, так и во внебиржевом.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 1980—1990-х годах фондовые биржи ряда стран стали созда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вать внутри себя дополнительные, более мелкие вторичные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внутри-биржевые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рынки с менее жесткими правилами отчетности, менее жесткими требованиями к размерам активов и доходности, числу акционеров компаний, ценные бумаги которых принимаются к ко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тировке. Поскольку доступ на крупные биржи мелким компаниям ограничен, а банки неохотно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кредитуют мелкие фирмы, то источ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ником их финансирования становятся вторичные рынки на фон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довой бирже.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 настоящее время дополнительные вторичные рынки действуют в Великобритании (Лондон), во Франции (Париж), в Японии (Токио), Голландии (Амстердам), Швейцарии (Цюрих), Италии (Милан), Норвегии (Осло), Испании (Мадрид), Швеции (Стокгольм), Бельгии (Брюссель), Австрии (Вена), Германии (Франкфурт-на-Майне), Ир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ландии (Дублин), Австралии (Мельбурн), Новой Зеландии (Окленд).</w:t>
      </w:r>
      <w:proofErr w:type="gramEnd"/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Внутрибиржевые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рынки не ограничиваются лишь мобилизацией капитала. Они позволяют мелким компаниям иметь постоянную котировку ценных бумаг и тем самым привлекать внимание инве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>ст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орам о динамике движения курсов ценных бумаг, особенно акций.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 целях гарантирования рынка ценных бумаг, котирующих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ся на вторичной секции биржи, компания в качестве обязательного условия обязана иметь соглашение с банком или брокером о под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держке ликвидности выпуска.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Ликвидность 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>–</w:t>
      </w:r>
      <w:r w:rsidR="00A6502B"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ключевое понятие в биржевой торговле. Лик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видный рынок характеризуется частными сделками, небольшой раз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ницей между ценой продавца и ценой покупателя, небольшими ко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лебаниями цен от сделки к сделке.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Отклонение от этих норм чревато развитием 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негативный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ситуа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ции, панических настроений среди инвесторов. Поэтому биржа дела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ет все от нее зависящее, чтобы поддерживать ликвидность, гибкость потока ценных бумаг.</w:t>
      </w:r>
    </w:p>
    <w:p w:rsidR="00BE6C6E" w:rsidRP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Ликвидность биржевого рынка тем выше, чем больше участников купли-продажи. По ликвидности на первом месте находится Япо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ния, где на индивидуальных инвесторов приходится 25% акционер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ной собственности и более половины оборота.</w:t>
      </w:r>
    </w:p>
    <w:p w:rsidR="00BE6C6E" w:rsidRDefault="00BE6C6E" w:rsidP="00BE6C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некоторых странах действуют также третьи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внутрибиржевые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рынки, куда попадают ценные бумаги, которые не могут котировать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ся на основном и вторичном рынках. Такие рынки начали функ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ционировать с середины 1980-х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годов в Великобритании, Японии, Швеции, Италии и ряде других стран</w:t>
      </w:r>
      <w:r w:rsidR="00A6502B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A6502B" w:rsidRDefault="00A6502B" w:rsidP="00A6502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A6502B" w:rsidRPr="00A6502B" w:rsidRDefault="00A6502B" w:rsidP="00A6502B">
      <w:pPr>
        <w:pStyle w:val="a3"/>
        <w:widowControl w:val="0"/>
        <w:spacing w:after="0" w:line="360" w:lineRule="auto"/>
        <w:ind w:left="0" w:firstLine="709"/>
        <w:rPr>
          <w:rFonts w:ascii="Times New Roman" w:hAnsi="Times New Roman"/>
          <w:b/>
          <w:sz w:val="28"/>
          <w:szCs w:val="24"/>
        </w:rPr>
      </w:pPr>
      <w:r w:rsidRPr="00A6502B">
        <w:rPr>
          <w:rFonts w:ascii="Times New Roman" w:hAnsi="Times New Roman"/>
          <w:b/>
          <w:sz w:val="28"/>
          <w:szCs w:val="24"/>
        </w:rPr>
        <w:t>4.</w:t>
      </w:r>
      <w:r w:rsidR="00800785">
        <w:rPr>
          <w:rFonts w:ascii="Times New Roman" w:hAnsi="Times New Roman"/>
          <w:b/>
          <w:sz w:val="28"/>
          <w:szCs w:val="24"/>
        </w:rPr>
        <w:t xml:space="preserve"> Международные</w:t>
      </w:r>
      <w:r w:rsidRPr="00A6502B">
        <w:rPr>
          <w:rFonts w:ascii="Times New Roman" w:eastAsia="Calibri" w:hAnsi="Times New Roman" w:cs="Times New Roman"/>
          <w:b/>
          <w:sz w:val="28"/>
          <w:szCs w:val="24"/>
        </w:rPr>
        <w:t xml:space="preserve"> фондовые биржи</w:t>
      </w:r>
    </w:p>
    <w:p w:rsidR="00800785" w:rsidRDefault="00800785" w:rsidP="008007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B27B99" w:rsidRDefault="00B27B99" w:rsidP="00B27B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27B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Международные биржи представляют собой особый вид постоянно действующего оптового рынка, охватывающего несколько государств, на котором совершаются сделки купли-продажи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на определенные биржевые товары.</w:t>
      </w:r>
    </w:p>
    <w:p w:rsidR="00B27B99" w:rsidRDefault="00B27B99" w:rsidP="00B27B99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27B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Международные биржи обслуживают конкретные мировые товарные и фондовые рынки. В работе таких бирж могут участвовать представители деловых кругов разных стран. Отличительными особенностями международных бирж </w:t>
      </w:r>
      <w:proofErr w:type="gramStart"/>
      <w:r w:rsidRPr="00B27B99">
        <w:rPr>
          <w:rFonts w:ascii="Times New Roman" w:eastAsia="Calibri" w:hAnsi="Times New Roman" w:cs="Times New Roman"/>
          <w:sz w:val="28"/>
          <w:szCs w:val="24"/>
          <w:lang w:eastAsia="ru-RU"/>
        </w:rPr>
        <w:t>являются</w:t>
      </w:r>
      <w:proofErr w:type="gramEnd"/>
      <w:r w:rsidRPr="00B27B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обеспечение свободного перевода прибыли, получаемой по биржевым операциям, а также заключение спекулятивных (арбитражных) сделок, которые дают возможность получения прибыли на разнице котировальных цен на биржах разных стран. Страны, где расположены международные биржи, должны соблюдать соответствующий валютный, торговый и налоговый режимы, обеспечивающие их деятельность. Международные биржи подразделяются </w:t>
      </w:r>
      <w:proofErr w:type="gramStart"/>
      <w:r w:rsidRPr="00B27B99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proofErr w:type="gramEnd"/>
      <w:r w:rsidRPr="00B27B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товарные, фондовые и валютные. </w:t>
      </w:r>
    </w:p>
    <w:p w:rsidR="00B27B99" w:rsidRDefault="00E277CE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E277CE">
        <w:rPr>
          <w:rFonts w:ascii="Times New Roman" w:hAnsi="Times New Roman" w:cs="Times New Roman"/>
          <w:sz w:val="28"/>
          <w:szCs w:val="24"/>
          <w:lang w:eastAsia="ru-RU"/>
        </w:rPr>
        <w:t xml:space="preserve">К международным фондовым биржам относят Нью-Йоркскую, Лондонскую, Токийскую фондовые биржи. </w:t>
      </w:r>
    </w:p>
    <w:p w:rsidR="00E277CE" w:rsidRDefault="00E277CE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E277CE">
        <w:rPr>
          <w:rFonts w:ascii="Times New Roman" w:hAnsi="Times New Roman" w:cs="Times New Roman"/>
          <w:sz w:val="28"/>
          <w:szCs w:val="24"/>
          <w:lang w:eastAsia="ru-RU"/>
        </w:rPr>
        <w:t>Национальные биржи действуют в пределах одного отдельно взятого государства, учитывают особенности развития производства, обращения и потребления товаров, присущие данной стране. Валютный, налоговый и торговый режимы данного государства препятствуют проведению арбитражных сделок и участию в биржевой торговле лиц и фирм – нерезидентов страны местонахождения биржи</w:t>
      </w:r>
      <w:r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E277CE" w:rsidRDefault="00B27B99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Валютный, </w:t>
      </w:r>
      <w:r w:rsidR="00E277CE" w:rsidRPr="00E277CE">
        <w:rPr>
          <w:rFonts w:ascii="Times New Roman" w:hAnsi="Times New Roman" w:cs="Times New Roman"/>
          <w:sz w:val="28"/>
          <w:szCs w:val="24"/>
          <w:lang w:eastAsia="ru-RU"/>
        </w:rPr>
        <w:t xml:space="preserve">торговый и налоговый режимы, действующие сейчас в России, не обеспечивают свободного перемещения прибыли, получаемой в процессе биржевой торговли. </w:t>
      </w:r>
      <w:r>
        <w:rPr>
          <w:rFonts w:ascii="Times New Roman" w:hAnsi="Times New Roman" w:cs="Times New Roman"/>
          <w:sz w:val="28"/>
          <w:szCs w:val="24"/>
          <w:lang w:eastAsia="ru-RU"/>
        </w:rPr>
        <w:t>У</w:t>
      </w:r>
      <w:r w:rsidR="00E277CE" w:rsidRPr="00E277CE">
        <w:rPr>
          <w:rFonts w:ascii="Times New Roman" w:hAnsi="Times New Roman" w:cs="Times New Roman"/>
          <w:sz w:val="28"/>
          <w:szCs w:val="24"/>
          <w:lang w:eastAsia="ru-RU"/>
        </w:rPr>
        <w:t xml:space="preserve">частие в торгах или даже в составе членов </w:t>
      </w:r>
      <w:r w:rsidR="00E277CE" w:rsidRPr="00E277CE">
        <w:rPr>
          <w:rFonts w:ascii="Times New Roman" w:hAnsi="Times New Roman" w:cs="Times New Roman"/>
          <w:sz w:val="28"/>
          <w:szCs w:val="24"/>
          <w:lang w:eastAsia="ru-RU"/>
        </w:rPr>
        <w:lastRenderedPageBreak/>
        <w:t xml:space="preserve">отдельных иностранных компаний не дает основания относить такие биржи к </w:t>
      </w:r>
      <w:proofErr w:type="gramStart"/>
      <w:r w:rsidR="00E277CE" w:rsidRPr="00E277CE">
        <w:rPr>
          <w:rFonts w:ascii="Times New Roman" w:hAnsi="Times New Roman" w:cs="Times New Roman"/>
          <w:sz w:val="28"/>
          <w:szCs w:val="24"/>
          <w:lang w:eastAsia="ru-RU"/>
        </w:rPr>
        <w:t>международны</w:t>
      </w:r>
      <w:r w:rsidR="00E277CE">
        <w:rPr>
          <w:rFonts w:ascii="Times New Roman" w:hAnsi="Times New Roman" w:cs="Times New Roman"/>
          <w:sz w:val="28"/>
          <w:szCs w:val="24"/>
          <w:lang w:eastAsia="ru-RU"/>
        </w:rPr>
        <w:t>м</w:t>
      </w:r>
      <w:proofErr w:type="gramEnd"/>
      <w:r w:rsidR="00E277CE">
        <w:rPr>
          <w:rFonts w:ascii="Times New Roman" w:hAnsi="Times New Roman" w:cs="Times New Roman"/>
          <w:sz w:val="28"/>
          <w:szCs w:val="24"/>
          <w:lang w:eastAsia="ru-RU"/>
        </w:rPr>
        <w:t xml:space="preserve">. </w:t>
      </w:r>
    </w:p>
    <w:p w:rsidR="00423F4B" w:rsidRDefault="00423F4B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Таблица 2 – </w:t>
      </w:r>
      <w:r w:rsidR="00F670A5">
        <w:rPr>
          <w:rFonts w:ascii="Times New Roman" w:hAnsi="Times New Roman" w:cs="Times New Roman"/>
          <w:sz w:val="28"/>
          <w:szCs w:val="24"/>
          <w:lang w:eastAsia="ru-RU"/>
        </w:rPr>
        <w:t>Д</w:t>
      </w:r>
      <w:r>
        <w:rPr>
          <w:rFonts w:ascii="Times New Roman" w:hAnsi="Times New Roman" w:cs="Times New Roman"/>
          <w:sz w:val="28"/>
          <w:szCs w:val="24"/>
          <w:lang w:eastAsia="ru-RU"/>
        </w:rPr>
        <w:t>анные по фондовым биржам за 2013 г.</w:t>
      </w:r>
    </w:p>
    <w:tbl>
      <w:tblPr>
        <w:tblStyle w:val="a7"/>
        <w:tblW w:w="0" w:type="auto"/>
        <w:tblLook w:val="04A0"/>
      </w:tblPr>
      <w:tblGrid>
        <w:gridCol w:w="1648"/>
        <w:gridCol w:w="1499"/>
        <w:gridCol w:w="1837"/>
        <w:gridCol w:w="1662"/>
        <w:gridCol w:w="2924"/>
      </w:tblGrid>
      <w:tr w:rsidR="00B27B99" w:rsidRPr="00F670A5" w:rsidTr="00B27B99"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Фондовая биржа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компаний-эмитентов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Общая капитализация компаний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Средне-месячный</w:t>
            </w:r>
            <w:proofErr w:type="spellEnd"/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объем торгов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</w:t>
            </w:r>
          </w:p>
        </w:tc>
      </w:tr>
      <w:tr w:rsidR="00F670A5" w:rsidRPr="00F670A5" w:rsidTr="00B27B99">
        <w:tc>
          <w:tcPr>
            <w:tcW w:w="0" w:type="auto"/>
            <w:vAlign w:val="center"/>
          </w:tcPr>
          <w:p w:rsidR="00F670A5" w:rsidRPr="00F670A5" w:rsidRDefault="00F670A5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7B99" w:rsidRPr="00F670A5" w:rsidTr="00B27B99"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Нью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Йоркская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фондовая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биржа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 xml:space="preserve"> (New York Stock Exchange, NYSE)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3504</w:t>
            </w:r>
          </w:p>
        </w:tc>
        <w:tc>
          <w:tcPr>
            <w:tcW w:w="0" w:type="auto"/>
            <w:vAlign w:val="center"/>
          </w:tcPr>
          <w:p w:rsidR="00B27B99" w:rsidRPr="00F670A5" w:rsidRDefault="005B5A34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  <w:r w:rsidR="00B27B99" w:rsidRPr="00F670A5">
              <w:rPr>
                <w:rFonts w:ascii="Times New Roman" w:hAnsi="Times New Roman" w:cs="Times New Roman"/>
                <w:sz w:val="24"/>
                <w:szCs w:val="24"/>
              </w:rPr>
              <w:t> трлн</w:t>
            </w:r>
            <w:proofErr w:type="gramStart"/>
            <w:r w:rsidR="00B27B99" w:rsidRPr="00F670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B27B99"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8,6</w:t>
            </w: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трлн.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Главная американская биржевая площадка, абсолютный лидер среди бирж в мире по объему торгов и совокупной капитализации торгующихся компаний.</w:t>
            </w:r>
          </w:p>
        </w:tc>
      </w:tr>
      <w:tr w:rsidR="00B27B99" w:rsidRPr="00F670A5" w:rsidTr="00B27B99"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Фондовая биржа Токио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Tokyo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Stock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TSE)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3,4 тыс</w:t>
            </w:r>
            <w:r w:rsidR="00F64CD7" w:rsidRPr="00F67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F64C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4,5 трлн. </w:t>
            </w:r>
            <w:r w:rsidR="00F64CD7" w:rsidRPr="00F670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r w:rsidR="00F64CD7" w:rsidRPr="00F67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F64C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0, 53 трлн. </w:t>
            </w:r>
            <w:r w:rsidR="00F64CD7" w:rsidRPr="00F670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r w:rsidR="00F64CD7" w:rsidRPr="00F67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27B99" w:rsidRPr="00F670A5" w:rsidRDefault="001A4737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27B99" w:rsidRPr="00F670A5">
              <w:rPr>
                <w:rFonts w:ascii="Times New Roman" w:hAnsi="Times New Roman" w:cs="Times New Roman"/>
                <w:sz w:val="24"/>
                <w:szCs w:val="24"/>
              </w:rPr>
              <w:t>рупнейшая биржевая торговая площадка Азиатско-Тихоокеанского региона, стабильно занимает третье место в мире по капитализации компаний, объему торгов и количеству эмитентов.</w:t>
            </w:r>
          </w:p>
        </w:tc>
      </w:tr>
      <w:tr w:rsidR="00B27B99" w:rsidRPr="00F670A5" w:rsidTr="00B27B99"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Лондонская фондовая биржа (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London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Stock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Exchange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, 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LSE</w:t>
            </w: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)</w:t>
            </w:r>
            <w:r w:rsidRPr="00F670A5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Более 3тыс.</w:t>
            </w:r>
          </w:p>
        </w:tc>
        <w:tc>
          <w:tcPr>
            <w:tcW w:w="0" w:type="auto"/>
            <w:vAlign w:val="center"/>
          </w:tcPr>
          <w:p w:rsidR="00B27B99" w:rsidRPr="00F670A5" w:rsidRDefault="00F64CD7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12 трлн. дол</w:t>
            </w:r>
          </w:p>
        </w:tc>
        <w:tc>
          <w:tcPr>
            <w:tcW w:w="0" w:type="auto"/>
            <w:vAlign w:val="center"/>
          </w:tcPr>
          <w:p w:rsidR="00B27B99" w:rsidRPr="00F670A5" w:rsidRDefault="00F64CD7" w:rsidP="00F64C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7,2</w:t>
            </w: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трлн. долл.</w:t>
            </w:r>
          </w:p>
        </w:tc>
        <w:tc>
          <w:tcPr>
            <w:tcW w:w="0" w:type="auto"/>
            <w:vAlign w:val="center"/>
          </w:tcPr>
          <w:p w:rsidR="00B27B99" w:rsidRPr="00F670A5" w:rsidRDefault="001A4737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27B99" w:rsidRPr="00F670A5">
              <w:rPr>
                <w:rFonts w:ascii="Times New Roman" w:hAnsi="Times New Roman" w:cs="Times New Roman"/>
                <w:sz w:val="24"/>
                <w:szCs w:val="24"/>
              </w:rPr>
              <w:t>дна из старейших и наиболее крупных бирж в мире.</w:t>
            </w:r>
            <w:r w:rsidR="00B27B99" w:rsidRPr="00F670A5">
              <w:rPr>
                <w:rFonts w:ascii="Times New Roman" w:hAnsi="Times New Roman" w:cs="Times New Roman"/>
                <w:sz w:val="24"/>
                <w:szCs w:val="24"/>
              </w:rPr>
              <w:br/>
              <w:t>Официально Лондонская фондовая биржа ведет свою историю с 1801 года, когда была введена официальная регистрация брокеров, что сделало Лондонскую биржу первой регулируемой биржевой площадкой в истории.</w:t>
            </w:r>
          </w:p>
        </w:tc>
      </w:tr>
      <w:tr w:rsidR="00B27B99" w:rsidRPr="00F670A5" w:rsidTr="00B27B99"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Фондовая биржа Торонто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Toronto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Stock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TSX)</w:t>
            </w:r>
            <w:r w:rsidRPr="00F670A5">
              <w:rPr>
                <w:rFonts w:ascii="Times New Roman" w:eastAsiaTheme="minorHAns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Более 2 тыс.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2 трлн. долл.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130 млрд. долл. США в зависимости от времени года</w:t>
            </w:r>
          </w:p>
        </w:tc>
        <w:tc>
          <w:tcPr>
            <w:tcW w:w="0" w:type="auto"/>
            <w:vAlign w:val="center"/>
          </w:tcPr>
          <w:p w:rsidR="00B27B99" w:rsidRPr="00F670A5" w:rsidRDefault="001A4737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27B99" w:rsidRPr="00F670A5">
              <w:rPr>
                <w:rFonts w:ascii="Times New Roman" w:hAnsi="Times New Roman" w:cs="Times New Roman"/>
                <w:sz w:val="24"/>
                <w:szCs w:val="24"/>
              </w:rPr>
              <w:t>рупнейшая биржа Канады, третья по размеру биржа Северной Америки, вторая торговая площадка в мире по количеству эмитентов. Лидер в мире по количеству эмитентов из горнодобывающей и нефтегазовой отраслей</w:t>
            </w:r>
          </w:p>
        </w:tc>
      </w:tr>
      <w:tr w:rsidR="00B27B99" w:rsidRPr="00F670A5" w:rsidTr="00B27B99"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NYSE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Euronext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Europe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Более 1000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$3,3 </w:t>
            </w:r>
            <w:proofErr w:type="spellStart"/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трлн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B27B99" w:rsidRPr="00F670A5" w:rsidRDefault="00B27B99" w:rsidP="00C94E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0,14 трлн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27894" w:rsidRPr="00F670A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927894"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B27B99" w:rsidRPr="00F670A5" w:rsidRDefault="00B27B99" w:rsidP="00F670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Euronext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  - это </w:t>
            </w:r>
            <w:proofErr w:type="spellStart"/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пан-европейская</w:t>
            </w:r>
            <w:proofErr w:type="spellEnd"/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биржевая торговая площадка, вторая по </w:t>
            </w:r>
            <w:r w:rsidRPr="00F670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размеру биржа Европы </w:t>
            </w:r>
          </w:p>
        </w:tc>
      </w:tr>
    </w:tbl>
    <w:p w:rsidR="00F670A5" w:rsidRDefault="00F670A5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Продолжение таблицы 2</w:t>
      </w:r>
    </w:p>
    <w:tbl>
      <w:tblPr>
        <w:tblStyle w:val="a7"/>
        <w:tblW w:w="0" w:type="auto"/>
        <w:tblLook w:val="04A0"/>
      </w:tblPr>
      <w:tblGrid>
        <w:gridCol w:w="1965"/>
        <w:gridCol w:w="949"/>
        <w:gridCol w:w="1330"/>
        <w:gridCol w:w="1403"/>
        <w:gridCol w:w="3923"/>
      </w:tblGrid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67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670A5" w:rsidRPr="00F670A5" w:rsidRDefault="00F670A5" w:rsidP="00F670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после Лондонской фондовой биржи.</w:t>
            </w:r>
          </w:p>
        </w:tc>
      </w:tr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NASDAQ OMX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Nordic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Exchange</w:t>
            </w:r>
            <w:proofErr w:type="spellEnd"/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1,1 трлн. долл.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50 млрд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NASDAQ OMX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Nordic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- это европейский биржевой концерн, управляющий 8 биржевыми площадками преимущественно в странах Балтии и Скандинавии</w:t>
            </w:r>
          </w:p>
        </w:tc>
      </w:tr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Испанская фондовая биржа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Bolas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Mercados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Espanoles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BME)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3,2тыс.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$1 трлн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$65 млрд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Испанская фондовая биржа (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Bolas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Mercados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Espanoles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, BME) - испанский биржевой концерн, контролирует все фондовые рынки Испании, объединяет биржи Мадрида, Барселоны, Валенсии, Бильбао,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Iberclear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и другие.</w:t>
            </w:r>
          </w:p>
        </w:tc>
      </w:tr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Швейцарская биржа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Swiss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SWX)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$1,4 трлн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более 50 млрд. долл.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Швейцарская биржа (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Swiss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, SWX) - одна из крупнейших биржевых торговых площадок, 4-я биржа Европы по совокупной капитализации и 5-я по рыночному обороту, входит в топ-15 бирж мира.</w:t>
            </w:r>
          </w:p>
        </w:tc>
      </w:tr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Немецкая биржа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Deutsche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Börse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DB)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1,7 трлн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$1 трлн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биржевой концерн, включает в себя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Франкфуртскую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фондовую биржу (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Frankfurt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Stock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), депозитарий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Clearstream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электронную торговую площадку XETRA и биржу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деривативов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Eurex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(управляется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Deutsche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Börse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Швейцарской биржей)</w:t>
            </w:r>
          </w:p>
        </w:tc>
      </w:tr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r w:rsidRPr="00F6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Биржа</w:t>
            </w:r>
            <w:r w:rsidRPr="00F6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(Moscow Exchange, MOEX)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0,77 трлн. долл.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$20 млрд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олл.</w:t>
            </w:r>
          </w:p>
        </w:tc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Московская Биржа (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Moscow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, MOEX) - крупнейшая биржа России, входит в топ-25 самых крупных бирж мира.</w:t>
            </w:r>
          </w:p>
        </w:tc>
      </w:tr>
    </w:tbl>
    <w:p w:rsidR="00F670A5" w:rsidRPr="00C94ED5" w:rsidRDefault="00F670A5" w:rsidP="00F670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976010" w:rsidRDefault="00976010" w:rsidP="0097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00785">
        <w:rPr>
          <w:rFonts w:ascii="Times New Roman" w:hAnsi="Times New Roman" w:cs="Times New Roman"/>
          <w:sz w:val="28"/>
          <w:szCs w:val="24"/>
          <w:lang w:eastAsia="ru-RU"/>
        </w:rPr>
        <w:t>Существует Международная федерация фондовых бирж (МФФБ) со штаб-квартирой в Париже, которая объединяет более 30 би</w:t>
      </w:r>
      <w:proofErr w:type="gramStart"/>
      <w:r w:rsidRPr="00800785">
        <w:rPr>
          <w:rFonts w:ascii="Times New Roman" w:hAnsi="Times New Roman" w:cs="Times New Roman"/>
          <w:sz w:val="28"/>
          <w:szCs w:val="24"/>
          <w:lang w:eastAsia="ru-RU"/>
        </w:rPr>
        <w:t>рж стр</w:t>
      </w:r>
      <w:proofErr w:type="gramEnd"/>
      <w:r w:rsidRPr="00800785">
        <w:rPr>
          <w:rFonts w:ascii="Times New Roman" w:hAnsi="Times New Roman" w:cs="Times New Roman"/>
          <w:sz w:val="28"/>
          <w:szCs w:val="24"/>
          <w:lang w:eastAsia="ru-RU"/>
        </w:rPr>
        <w:t xml:space="preserve">ан с развитой рыночной экономикой. Целями МФФБ являются обеспечение равных прав для всех акционеров и координация структур рынков ценных бумаг. Ежегодно проводятся совещания комитетов МФФБ, на которых рассматриваются такие вопросы, как регулирование торговли ценными </w:t>
      </w:r>
      <w:r w:rsidRPr="00800785">
        <w:rPr>
          <w:rFonts w:ascii="Times New Roman" w:hAnsi="Times New Roman" w:cs="Times New Roman"/>
          <w:sz w:val="28"/>
          <w:szCs w:val="24"/>
          <w:lang w:eastAsia="ru-RU"/>
        </w:rPr>
        <w:lastRenderedPageBreak/>
        <w:t xml:space="preserve">бумагами со стороны государств, влияние экономической </w:t>
      </w:r>
      <w:proofErr w:type="gramStart"/>
      <w:r w:rsidRPr="00800785">
        <w:rPr>
          <w:rFonts w:ascii="Times New Roman" w:hAnsi="Times New Roman" w:cs="Times New Roman"/>
          <w:sz w:val="28"/>
          <w:szCs w:val="24"/>
          <w:lang w:eastAsia="ru-RU"/>
        </w:rPr>
        <w:t>политики на</w:t>
      </w:r>
      <w:proofErr w:type="gramEnd"/>
      <w:r w:rsidRPr="00800785">
        <w:rPr>
          <w:rFonts w:ascii="Times New Roman" w:hAnsi="Times New Roman" w:cs="Times New Roman"/>
          <w:sz w:val="28"/>
          <w:szCs w:val="24"/>
          <w:lang w:eastAsia="ru-RU"/>
        </w:rPr>
        <w:t xml:space="preserve"> фондовый рынок, развитие техники и технологии биржевой торговли и др. </w:t>
      </w:r>
    </w:p>
    <w:p w:rsidR="00F64CD7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 развитых странах существуют различные источники информа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ции и прогнозов, по которым можно узнать, какие акции выгоднее покупать или куда вкладывать деньги: в акции или на счета в бан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ках и других кредитно-финансовых учреждений. 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В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целях получения постоянной информации о состоянии рынка ценных бумаг разрабатываются и действуют биржевые индексы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США действует шесть биржевых индексов: Доу-Джонса,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Standard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&amp;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Poors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, Нью-Йоркской фондовой биржи, Американской фондовой биржи,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Value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Line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Wilshere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Самым известным биржевым индексом является индекс Доу-Джонса, разработанный в 1884 г.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Чарлзом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Доу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Ch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Daw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), основав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шим информационную службу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Daw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Jones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Co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Этот индекс состоит из индексов 30 крупных промышленных, 20 железнодорожных и 15 ком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мунальных компаний. Он рассчитывается довольно сложным путем и представляет собой сумму цен акций в момент закрытия биржи, деленную на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деноминатор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акций (показатель, по которому рассчи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тывается биржевой индекс). 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Индекс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Standard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&amp;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Poor's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>представляет собой 80%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рыночной стои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мости всех выпусков акций, котирующихся на Нью-Йоркской бирже. Исчисляется отдельно по акциям 500 и 100 компаний. В 500 ком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паний 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включены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400 промышленных, 20 транспортных, 40 комму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нальных и 40 кредитно-финансовых институтов. Индекс определяет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ся как 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средневзвешенная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рыночной стоимости акций 500 компаний.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Индекс Нью-Йоркской фондовой биржи устанавливается как сред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невзвешенная рыночной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тоимости движения курсов акций всех американских корпораций, зарегистрировавших свои ценные бума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ги на этой бирже.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Индекс Американской фондовой биржи определяется как индекс цен NASDAQ, который рассчитывается по взвешенной рыночной стои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мости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акций 3500 компаний.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Индекс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Value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Line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введен в 1981 г. и рассчитывается как </w:t>
      </w:r>
      <w:proofErr w:type="gram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средняя</w:t>
      </w:r>
      <w:proofErr w:type="gram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геометрическая по 1700 выпускам акций, которые котируются на Нью-Йоркской и Американской фондовых биржах, а также на вне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биржевом рынке.</w:t>
      </w:r>
    </w:p>
    <w:p w:rsidR="00F64CD7" w:rsidRPr="00BE6C6E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Индекс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Wilshere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определяется по 5000 компаний и отражает стои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мость акций, котирующихся на Нью-Йоркской фондовой бирже. Индекс рассчитывается частной компанией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Wilshere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Assotiates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F64CD7" w:rsidRDefault="00F64CD7" w:rsidP="00F64CD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Западной Европе и Японии меньше биржевых индексов и, как правило, действует один основной индекс. Так, в Великобритании ранее действовал индекс Рейтера, сейчас — основной индекс FT-SE; в Германии —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Deutche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Akzien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Index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(DAX), насчитываемый на ос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 xml:space="preserve">нове котировок 30 крупнейших компаний и введенный в 1988 г., во Франции — индекс САС, в Японии — индекс </w:t>
      </w:r>
      <w:proofErr w:type="spellStart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Nikkey</w:t>
      </w:r>
      <w:proofErr w:type="spellEnd"/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. Все они оп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ределяются как средневзвешенные курсов акций различного коли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чества компаний. Основная цель биржевых индексов — предостав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лять информацию инвест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орам. 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t>Кроме того, биржевая торговля базируется на специальных рас</w:t>
      </w:r>
      <w:r w:rsidRPr="00BE6C6E">
        <w:rPr>
          <w:rFonts w:ascii="Times New Roman" w:eastAsia="Calibri" w:hAnsi="Times New Roman" w:cs="Times New Roman"/>
          <w:sz w:val="28"/>
          <w:szCs w:val="24"/>
          <w:lang w:eastAsia="ru-RU"/>
        </w:rPr>
        <w:softHyphen/>
        <w:t>поряжениях, или биржевых приказах, трех типов.</w:t>
      </w:r>
    </w:p>
    <w:p w:rsidR="00F64CD7" w:rsidRPr="00800785" w:rsidRDefault="00F64CD7" w:rsidP="00F64C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800785">
        <w:rPr>
          <w:rFonts w:ascii="Times New Roman" w:hAnsi="Times New Roman" w:cs="Times New Roman"/>
          <w:sz w:val="28"/>
          <w:szCs w:val="24"/>
          <w:lang w:eastAsia="ru-RU"/>
        </w:rPr>
        <w:t xml:space="preserve">Таблица </w:t>
      </w:r>
      <w:r w:rsidR="00F670A5">
        <w:rPr>
          <w:rFonts w:ascii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–</w:t>
      </w:r>
      <w:r w:rsidRPr="00800785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eastAsia="ru-RU"/>
        </w:rPr>
        <w:t>Индексы</w:t>
      </w:r>
      <w:r w:rsidR="00F670A5">
        <w:rPr>
          <w:rFonts w:ascii="Times New Roman" w:hAnsi="Times New Roman" w:cs="Times New Roman"/>
          <w:sz w:val="28"/>
          <w:szCs w:val="24"/>
          <w:lang w:eastAsia="ru-RU"/>
        </w:rPr>
        <w:t xml:space="preserve"> фондовых бирж</w:t>
      </w:r>
    </w:p>
    <w:tbl>
      <w:tblPr>
        <w:tblStyle w:val="a7"/>
        <w:tblW w:w="0" w:type="auto"/>
        <w:tblLook w:val="04A0"/>
      </w:tblPr>
      <w:tblGrid>
        <w:gridCol w:w="1668"/>
        <w:gridCol w:w="7902"/>
      </w:tblGrid>
      <w:tr w:rsidR="00F64CD7" w:rsidRPr="00B27B99" w:rsidTr="00976010">
        <w:tc>
          <w:tcPr>
            <w:tcW w:w="1668" w:type="dxa"/>
            <w:vAlign w:val="center"/>
          </w:tcPr>
          <w:p w:rsidR="00F64CD7" w:rsidRPr="00B27B99" w:rsidRDefault="00F64CD7" w:rsidP="004D06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0785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 </w:t>
            </w:r>
            <w:r w:rsidRPr="00B27B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Фондовая биржа</w:t>
            </w:r>
          </w:p>
        </w:tc>
        <w:tc>
          <w:tcPr>
            <w:tcW w:w="7902" w:type="dxa"/>
          </w:tcPr>
          <w:p w:rsidR="00F64CD7" w:rsidRPr="00B27B99" w:rsidRDefault="00F64CD7" w:rsidP="004D06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B9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Индексы</w:t>
            </w:r>
          </w:p>
        </w:tc>
      </w:tr>
      <w:tr w:rsidR="00F670A5" w:rsidRPr="00B27B99" w:rsidTr="00976010">
        <w:tc>
          <w:tcPr>
            <w:tcW w:w="1668" w:type="dxa"/>
            <w:vAlign w:val="center"/>
          </w:tcPr>
          <w:p w:rsidR="00F670A5" w:rsidRPr="00B27B99" w:rsidRDefault="00F670A5" w:rsidP="004D06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02" w:type="dxa"/>
          </w:tcPr>
          <w:p w:rsidR="00F670A5" w:rsidRPr="00B27B99" w:rsidRDefault="00F670A5" w:rsidP="004D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4CD7" w:rsidRPr="00B27B99" w:rsidTr="00976010">
        <w:tc>
          <w:tcPr>
            <w:tcW w:w="1668" w:type="dxa"/>
            <w:vAlign w:val="center"/>
          </w:tcPr>
          <w:p w:rsidR="00F64CD7" w:rsidRPr="00B27B99" w:rsidRDefault="00F64CD7" w:rsidP="004D06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Нью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Йоркская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фондовая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биржа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 xml:space="preserve"> (New York Stock Exchange, NYSE)</w:t>
            </w:r>
          </w:p>
        </w:tc>
        <w:tc>
          <w:tcPr>
            <w:tcW w:w="7902" w:type="dxa"/>
          </w:tcPr>
          <w:p w:rsidR="00F64CD7" w:rsidRPr="00B27B99" w:rsidRDefault="00F64CD7" w:rsidP="004D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Нью-Йоркская фондовая биржа рассчитывает индекс NYSE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Composite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самый известный индекс широкого рынка, который показывает динамику цен на акции всех компаний, котируемых на бирже. Кроме того, именно на NYSE торгуется большая часть компаний, входящих в состав индексов </w:t>
            </w:r>
            <w:hyperlink r:id="rId8" w:history="1">
              <w:proofErr w:type="spellStart"/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>Dow</w:t>
              </w:r>
              <w:proofErr w:type="spellEnd"/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>Jones</w:t>
              </w:r>
              <w:proofErr w:type="spellEnd"/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>Industrial</w:t>
              </w:r>
              <w:proofErr w:type="spellEnd"/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>Average</w:t>
              </w:r>
              <w:proofErr w:type="spellEnd"/>
            </w:hyperlink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9" w:history="1">
              <w:r w:rsidRPr="00B27B99">
                <w:rPr>
                  <w:rFonts w:ascii="Times New Roman" w:hAnsi="Times New Roman" w:cs="Times New Roman"/>
                  <w:sz w:val="24"/>
                  <w:szCs w:val="24"/>
                </w:rPr>
                <w:t>S&amp;P 500</w:t>
              </w:r>
            </w:hyperlink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4CD7" w:rsidRPr="00B27B99" w:rsidTr="00976010">
        <w:tc>
          <w:tcPr>
            <w:tcW w:w="1668" w:type="dxa"/>
            <w:vAlign w:val="center"/>
          </w:tcPr>
          <w:p w:rsidR="00F64CD7" w:rsidRPr="00B27B99" w:rsidRDefault="00F64CD7" w:rsidP="004D06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Фондовая биржа Токио (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Tokyo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Stock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Exchange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TSE)</w:t>
            </w:r>
          </w:p>
        </w:tc>
        <w:tc>
          <w:tcPr>
            <w:tcW w:w="7902" w:type="dxa"/>
          </w:tcPr>
          <w:p w:rsidR="00F64CD7" w:rsidRPr="00B27B99" w:rsidRDefault="00F64CD7" w:rsidP="004D06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индексы биржи - индексы </w:t>
            </w:r>
            <w:hyperlink r:id="rId10" w:history="1">
              <w:proofErr w:type="spellStart"/>
              <w:r w:rsidRPr="00B27B99">
                <w:t>Nikkei</w:t>
              </w:r>
              <w:proofErr w:type="spellEnd"/>
              <w:r w:rsidRPr="00B27B99">
                <w:t xml:space="preserve"> 225</w:t>
              </w:r>
            </w:hyperlink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и TOPIX.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Tokyo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Stock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Price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Index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(TOPIX) включает в себя акции всех японских компаний из первой секции биржи - более 1,5 тыс. эмитентов.</w:t>
            </w:r>
            <w:hyperlink r:id="rId11" w:history="1">
              <w:r w:rsidRPr="00B27B99">
                <w:t xml:space="preserve"> </w:t>
              </w:r>
              <w:proofErr w:type="spellStart"/>
              <w:r w:rsidRPr="00B27B99">
                <w:t>Nikkei</w:t>
              </w:r>
              <w:proofErr w:type="spellEnd"/>
              <w:r w:rsidRPr="00B27B99">
                <w:t xml:space="preserve"> 225</w:t>
              </w:r>
            </w:hyperlink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- взвешенный по цене индекс цен акций 225 наиболее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торгумеых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компаний первой секции TSE.</w:t>
            </w:r>
          </w:p>
        </w:tc>
      </w:tr>
      <w:tr w:rsidR="00F64CD7" w:rsidRPr="00B27B99" w:rsidTr="00976010">
        <w:tc>
          <w:tcPr>
            <w:tcW w:w="1668" w:type="dxa"/>
            <w:vAlign w:val="center"/>
          </w:tcPr>
          <w:p w:rsidR="00F64CD7" w:rsidRPr="00B27B99" w:rsidRDefault="00F64CD7" w:rsidP="002B03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Лондонская фондовая биржа </w:t>
            </w:r>
          </w:p>
        </w:tc>
        <w:tc>
          <w:tcPr>
            <w:tcW w:w="7902" w:type="dxa"/>
          </w:tcPr>
          <w:p w:rsidR="00F64CD7" w:rsidRPr="00B27B99" w:rsidRDefault="00F64CD7" w:rsidP="002B0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hyperlink r:id="rId12" w:history="1">
              <w:r w:rsidRPr="00B27B99">
                <w:t>FTSE 100</w:t>
              </w:r>
            </w:hyperlink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основным биржевым индикатором Великобритании, включает в себя акции 100 британских компаний с наибольшей капитализацией (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голубых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фишек), торгуемых </w:t>
            </w:r>
            <w:proofErr w:type="gram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Лондонской </w:t>
            </w:r>
          </w:p>
        </w:tc>
      </w:tr>
    </w:tbl>
    <w:p w:rsidR="00F670A5" w:rsidRDefault="00F670A5" w:rsidP="00F670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lastRenderedPageBreak/>
        <w:t>Продолжение таблицы 3</w:t>
      </w:r>
    </w:p>
    <w:tbl>
      <w:tblPr>
        <w:tblStyle w:val="a7"/>
        <w:tblW w:w="0" w:type="auto"/>
        <w:tblLook w:val="04A0"/>
      </w:tblPr>
      <w:tblGrid>
        <w:gridCol w:w="2432"/>
        <w:gridCol w:w="7138"/>
      </w:tblGrid>
      <w:tr w:rsidR="00F670A5" w:rsidRPr="00F670A5" w:rsidTr="00FE265F">
        <w:tc>
          <w:tcPr>
            <w:tcW w:w="0" w:type="auto"/>
            <w:vAlign w:val="center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670A5" w:rsidRPr="00F670A5" w:rsidRDefault="00F670A5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6010" w:rsidRPr="00F670A5" w:rsidTr="00FE265F">
        <w:tc>
          <w:tcPr>
            <w:tcW w:w="0" w:type="auto"/>
            <w:vAlign w:val="center"/>
          </w:tcPr>
          <w:p w:rsidR="00976010" w:rsidRPr="00B27B99" w:rsidRDefault="002B03E9" w:rsidP="006C27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(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London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Stock</w:t>
            </w: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r w:rsidR="00976010"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Exchange</w:t>
            </w:r>
            <w:r w:rsidR="00976010"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, </w:t>
            </w:r>
            <w:r w:rsidR="00976010"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/>
              </w:rPr>
              <w:t>LSE</w:t>
            </w:r>
            <w:r w:rsidR="00976010"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)</w:t>
            </w:r>
            <w:r w:rsidR="00976010" w:rsidRPr="00B27B99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</w:tcPr>
          <w:p w:rsidR="00976010" w:rsidRPr="00B27B99" w:rsidRDefault="002B03E9" w:rsidP="006C2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фондовой бирже.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010"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С 2006 биржа рассчитывает индекс FTSE </w:t>
            </w:r>
            <w:proofErr w:type="spellStart"/>
            <w:r w:rsidR="00976010" w:rsidRPr="00B27B99"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="00976010"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IOB - индекс, включающий 15 наиболее ликвидных депозитарных расписок российских компаний, торгуемых на LSE.</w:t>
            </w:r>
          </w:p>
        </w:tc>
      </w:tr>
      <w:tr w:rsidR="00976010" w:rsidRPr="00F670A5" w:rsidTr="00FE265F">
        <w:tc>
          <w:tcPr>
            <w:tcW w:w="0" w:type="auto"/>
            <w:vAlign w:val="center"/>
          </w:tcPr>
          <w:p w:rsidR="00976010" w:rsidRPr="00B27B99" w:rsidRDefault="00976010" w:rsidP="006C27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Фондовая биржа Торонто (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Toronto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Stock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Exchange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TSX)</w:t>
            </w:r>
            <w:r w:rsidRPr="00B27B99">
              <w:rPr>
                <w:rFonts w:ascii="Times New Roman" w:eastAsiaTheme="minorHAns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</w:tcPr>
          <w:p w:rsidR="00976010" w:rsidRPr="00B27B99" w:rsidRDefault="00976010" w:rsidP="006C2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индекс биржи - композитный индекс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крупнейщших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компаний Канады S&amp;P/TSX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Composite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рассчитываемый биржей совместно с </w:t>
            </w:r>
            <w:proofErr w:type="gram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рейтинговым</w:t>
            </w:r>
            <w:proofErr w:type="gram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агенством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Poor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, охватывает порядка 70% капитализации компаний, зарегистрированных в Канаде и торгующихся на TSX.</w:t>
            </w:r>
          </w:p>
        </w:tc>
      </w:tr>
      <w:tr w:rsidR="00976010" w:rsidRPr="00F670A5" w:rsidTr="00976010">
        <w:trPr>
          <w:trHeight w:val="1961"/>
        </w:trPr>
        <w:tc>
          <w:tcPr>
            <w:tcW w:w="0" w:type="auto"/>
            <w:vAlign w:val="center"/>
          </w:tcPr>
          <w:p w:rsidR="00976010" w:rsidRPr="00B27B99" w:rsidRDefault="00976010" w:rsidP="00F672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NYSE 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Euronext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Europe</w:t>
            </w:r>
            <w:proofErr w:type="spellEnd"/>
            <w:r w:rsidRPr="00B27B99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976010" w:rsidRPr="00B27B99" w:rsidRDefault="00976010" w:rsidP="00976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индексы биржи - фондовые индексы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Euronext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100 и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Stoxx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50. В индекс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Euronext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100 попадают акции 100 наиболее крупных и ликвидных компаний Франции, Голландии, Бельгии и Португалии. Самые известные из них - финансовые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когломераты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Société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Générale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BNP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Paribas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ING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Groep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ABN AMRO и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Crédit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Agricole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нефтегазовые гиганты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Royal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Dutch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Shell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производители предметов роскоши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L'Oréal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Christian</w:t>
            </w:r>
            <w:proofErr w:type="spellEnd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B99">
              <w:rPr>
                <w:rFonts w:ascii="Times New Roman" w:hAnsi="Times New Roman" w:cs="Times New Roman"/>
                <w:sz w:val="24"/>
                <w:szCs w:val="24"/>
              </w:rPr>
              <w:t>Dior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7B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6010" w:rsidRPr="00F670A5" w:rsidTr="00FE265F">
        <w:tc>
          <w:tcPr>
            <w:tcW w:w="0" w:type="auto"/>
            <w:vAlign w:val="center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LVMH, а также лидеры потребительского рынка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Philips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Unilever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Heineken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Danone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Renault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Carrefour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. Индекс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Euro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Stoxx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50 - индекс "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голубых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фишек" Еврозоны. По ценам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Euronext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Paris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рассчитывается также основной индекс французского фондового рынка - </w:t>
            </w:r>
            <w:hyperlink r:id="rId13" w:history="1">
              <w:r w:rsidRPr="00F670A5">
                <w:rPr>
                  <w:rFonts w:ascii="Times New Roman" w:hAnsi="Times New Roman" w:cs="Times New Roman"/>
                  <w:sz w:val="24"/>
                  <w:szCs w:val="24"/>
                </w:rPr>
                <w:t>CAC 40</w:t>
              </w:r>
            </w:hyperlink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6010" w:rsidRPr="00F670A5" w:rsidTr="00FE265F">
        <w:tc>
          <w:tcPr>
            <w:tcW w:w="0" w:type="auto"/>
            <w:vAlign w:val="center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Испанская фондовая биржа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Bolas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Mercados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Espanoles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BME)</w:t>
            </w:r>
          </w:p>
        </w:tc>
        <w:tc>
          <w:tcPr>
            <w:tcW w:w="0" w:type="auto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Главный испанский фондовый индекс - IBEX 35, который рассчитывается на Мадридской фондовой бирже. В него включаются 35 акций компаний - испанских "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голубых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фишек", т.е. лидеров по капитализации и ликвидности.</w:t>
            </w:r>
          </w:p>
        </w:tc>
      </w:tr>
      <w:tr w:rsidR="00976010" w:rsidRPr="00F670A5" w:rsidTr="00FE265F">
        <w:tc>
          <w:tcPr>
            <w:tcW w:w="0" w:type="auto"/>
            <w:vAlign w:val="center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Швейцарская биржа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Swiss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Exchange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SWX)</w:t>
            </w:r>
          </w:p>
        </w:tc>
        <w:tc>
          <w:tcPr>
            <w:tcW w:w="0" w:type="auto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Главный индекс биржи, SMI (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Swiss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Market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Index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), отражает динамику котировок 20 наиболее ликвидных и с наибольшей капитализацией компаний на бирже.</w:t>
            </w:r>
          </w:p>
        </w:tc>
      </w:tr>
      <w:tr w:rsidR="00976010" w:rsidRPr="00F670A5" w:rsidTr="00FE265F">
        <w:tc>
          <w:tcPr>
            <w:tcW w:w="0" w:type="auto"/>
            <w:vAlign w:val="center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Немецкая биржа (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Deutsche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Börse</w:t>
            </w:r>
            <w:proofErr w:type="spellEnd"/>
            <w:r w:rsidRPr="00F670A5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DB)</w:t>
            </w:r>
          </w:p>
        </w:tc>
        <w:tc>
          <w:tcPr>
            <w:tcW w:w="0" w:type="auto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Именно на 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Франкфуртской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фондовой бирже рассчитывается один из главных индикаторов немецкой экономики - индекс </w:t>
            </w:r>
            <w:hyperlink r:id="rId14" w:history="1">
              <w:r w:rsidRPr="00F670A5">
                <w:rPr>
                  <w:rFonts w:ascii="Times New Roman" w:hAnsi="Times New Roman" w:cs="Times New Roman"/>
                  <w:sz w:val="24"/>
                  <w:szCs w:val="24"/>
                </w:rPr>
                <w:t>DAX</w:t>
              </w:r>
            </w:hyperlink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. DAX представляет собой индекс цен акций 30 "</w:t>
            </w:r>
            <w:proofErr w:type="spell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голубых</w:t>
            </w:r>
            <w:proofErr w:type="spell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 xml:space="preserve"> фишек" - крупнейших компаний Германии, при этом данный индекс отличается от своих аналогов тем, что в нем учитывается полная доходность по акции, а не только динамика котировок.</w:t>
            </w:r>
          </w:p>
        </w:tc>
      </w:tr>
      <w:tr w:rsidR="00976010" w:rsidRPr="00F670A5" w:rsidTr="00FE265F">
        <w:tc>
          <w:tcPr>
            <w:tcW w:w="0" w:type="auto"/>
            <w:vAlign w:val="center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r w:rsidRPr="00F6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Биржа</w:t>
            </w:r>
            <w:r w:rsidRPr="00F67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(Moscow Exchange, MOEX)</w:t>
            </w:r>
          </w:p>
        </w:tc>
        <w:tc>
          <w:tcPr>
            <w:tcW w:w="0" w:type="auto"/>
          </w:tcPr>
          <w:p w:rsidR="00976010" w:rsidRPr="00F670A5" w:rsidRDefault="00976010" w:rsidP="00FE2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Главные индексы биржи - индексы ММВБ (MICEX) и РТС (RTS) - достались Московской бирже в наследство от бирж ММВБ и РТС. Индекс Р</w:t>
            </w:r>
            <w:proofErr w:type="gramStart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ТС вкл</w:t>
            </w:r>
            <w:proofErr w:type="gramEnd"/>
            <w:r w:rsidRPr="00F670A5">
              <w:rPr>
                <w:rFonts w:ascii="Times New Roman" w:hAnsi="Times New Roman" w:cs="Times New Roman"/>
                <w:sz w:val="24"/>
                <w:szCs w:val="24"/>
              </w:rPr>
              <w:t>ючает в себя акции 50 самых крупных и ликвидных компаний, чьи акции торгуются на Московской бирже, номинированный в долларах. Индекс ММВБ представляет собой индекс цен 50 самых крупных и ликвидных компаний, чьи акции торгуются на Московской бирже, номинированный в рублях.</w:t>
            </w:r>
          </w:p>
        </w:tc>
      </w:tr>
    </w:tbl>
    <w:p w:rsidR="00F670A5" w:rsidRPr="00800785" w:rsidRDefault="00F670A5" w:rsidP="00F670A5">
      <w:pPr>
        <w:spacing w:after="0" w:line="360" w:lineRule="auto"/>
        <w:rPr>
          <w:rFonts w:ascii="Times New Roman" w:hAnsi="Times New Roman" w:cs="Times New Roman"/>
          <w:sz w:val="28"/>
          <w:szCs w:val="24"/>
          <w:lang w:eastAsia="ru-RU"/>
        </w:rPr>
      </w:pPr>
    </w:p>
    <w:p w:rsidR="00F670A5" w:rsidRDefault="00F670A5" w:rsidP="00F670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714408" w:rsidRDefault="00927894" w:rsidP="009278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noProof/>
          <w:sz w:val="28"/>
          <w:szCs w:val="24"/>
          <w:lang w:eastAsia="ru-RU"/>
        </w:rPr>
        <w:lastRenderedPageBreak/>
        <w:drawing>
          <wp:inline distT="0" distB="0" distL="0" distR="0">
            <wp:extent cx="5801119" cy="1942088"/>
            <wp:effectExtent l="19050" t="0" r="9131" b="0"/>
            <wp:docPr id="2" name="Рисунок 1" descr="ch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.jpeg"/>
                    <pic:cNvPicPr/>
                  </pic:nvPicPr>
                  <pic:blipFill>
                    <a:blip r:embed="rId15">
                      <a:lum bright="-30000" contrast="40000"/>
                    </a:blip>
                    <a:srcRect t="12281"/>
                    <a:stretch>
                      <a:fillRect/>
                    </a:stretch>
                  </pic:blipFill>
                  <pic:spPr>
                    <a:xfrm>
                      <a:off x="0" y="0"/>
                      <a:ext cx="5803406" cy="1942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894" w:rsidRDefault="00927894" w:rsidP="00927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Рисунок 2 – Динамика индексов за 2012 – 2014 г.г. </w:t>
      </w:r>
    </w:p>
    <w:p w:rsidR="00976010" w:rsidRDefault="00976010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27894" w:rsidRPr="005374EB" w:rsidRDefault="00F670A5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374EB"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динамики индексов за 2012 – 2014 г.г. можно сделать вывод </w:t>
      </w:r>
      <w:r w:rsidR="005374EB" w:rsidRPr="005374E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374EB" w:rsidRPr="005374EB">
        <w:rPr>
          <w:rFonts w:ascii="Times New Roman" w:hAnsi="Times New Roman" w:cs="Times New Roman"/>
          <w:sz w:val="28"/>
          <w:szCs w:val="28"/>
        </w:rPr>
        <w:t xml:space="preserve"> росте </w:t>
      </w:r>
      <w:r w:rsidR="00976010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5374EB" w:rsidRPr="005374EB">
        <w:rPr>
          <w:rFonts w:ascii="Times New Roman" w:hAnsi="Times New Roman" w:cs="Times New Roman"/>
          <w:sz w:val="28"/>
          <w:szCs w:val="28"/>
        </w:rPr>
        <w:t>биржевых индексов</w:t>
      </w:r>
      <w:r w:rsidR="00976010">
        <w:rPr>
          <w:rFonts w:ascii="Times New Roman" w:hAnsi="Times New Roman" w:cs="Times New Roman"/>
          <w:sz w:val="28"/>
          <w:szCs w:val="28"/>
        </w:rPr>
        <w:t>, несмотря на колебания в отдельные периоды времени</w:t>
      </w:r>
      <w:r w:rsidR="005374EB" w:rsidRPr="005374EB">
        <w:rPr>
          <w:rFonts w:ascii="Times New Roman" w:hAnsi="Times New Roman" w:cs="Times New Roman"/>
          <w:sz w:val="28"/>
          <w:szCs w:val="28"/>
        </w:rPr>
        <w:t>.</w:t>
      </w:r>
    </w:p>
    <w:p w:rsidR="002B03E9" w:rsidRPr="005321FB" w:rsidRDefault="002B03E9" w:rsidP="002B03E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</w:t>
      </w:r>
      <w:r w:rsidRPr="005321FB">
        <w:rPr>
          <w:rFonts w:ascii="Times New Roman" w:hAnsi="Times New Roman" w:cs="Times New Roman"/>
          <w:sz w:val="28"/>
          <w:szCs w:val="24"/>
        </w:rPr>
        <w:t xml:space="preserve">оль фондовой биржи достаточно высока, </w:t>
      </w:r>
      <w:r>
        <w:rPr>
          <w:rFonts w:ascii="Times New Roman" w:hAnsi="Times New Roman" w:cs="Times New Roman"/>
          <w:sz w:val="28"/>
          <w:szCs w:val="24"/>
        </w:rPr>
        <w:t xml:space="preserve">так как </w:t>
      </w:r>
      <w:r w:rsidRPr="005321FB">
        <w:rPr>
          <w:rFonts w:ascii="Times New Roman" w:hAnsi="Times New Roman" w:cs="Times New Roman"/>
          <w:sz w:val="28"/>
          <w:szCs w:val="24"/>
        </w:rPr>
        <w:t xml:space="preserve">фондовый рынок занимает важное место в системе рыночных отношений. </w:t>
      </w:r>
      <w:r>
        <w:rPr>
          <w:rFonts w:ascii="Times New Roman" w:hAnsi="Times New Roman" w:cs="Times New Roman"/>
          <w:sz w:val="28"/>
          <w:szCs w:val="24"/>
        </w:rPr>
        <w:t>Система рыночных отношений определяет</w:t>
      </w:r>
      <w:r w:rsidRPr="005321FB">
        <w:rPr>
          <w:rFonts w:ascii="Times New Roman" w:hAnsi="Times New Roman" w:cs="Times New Roman"/>
          <w:sz w:val="28"/>
          <w:szCs w:val="24"/>
        </w:rPr>
        <w:t xml:space="preserve"> экономическ</w:t>
      </w:r>
      <w:r>
        <w:rPr>
          <w:rFonts w:ascii="Times New Roman" w:hAnsi="Times New Roman" w:cs="Times New Roman"/>
          <w:sz w:val="28"/>
          <w:szCs w:val="24"/>
        </w:rPr>
        <w:t>ую</w:t>
      </w:r>
      <w:r w:rsidRPr="005321FB">
        <w:rPr>
          <w:rFonts w:ascii="Times New Roman" w:hAnsi="Times New Roman" w:cs="Times New Roman"/>
          <w:sz w:val="28"/>
          <w:szCs w:val="24"/>
        </w:rPr>
        <w:t xml:space="preserve"> и политическ</w:t>
      </w:r>
      <w:r>
        <w:rPr>
          <w:rFonts w:ascii="Times New Roman" w:hAnsi="Times New Roman" w:cs="Times New Roman"/>
          <w:sz w:val="28"/>
          <w:szCs w:val="24"/>
        </w:rPr>
        <w:t>ую</w:t>
      </w:r>
      <w:r w:rsidRPr="005321FB">
        <w:rPr>
          <w:rFonts w:ascii="Times New Roman" w:hAnsi="Times New Roman" w:cs="Times New Roman"/>
          <w:sz w:val="28"/>
          <w:szCs w:val="24"/>
        </w:rPr>
        <w:t xml:space="preserve"> жизн</w:t>
      </w:r>
      <w:r>
        <w:rPr>
          <w:rFonts w:ascii="Times New Roman" w:hAnsi="Times New Roman" w:cs="Times New Roman"/>
          <w:sz w:val="28"/>
          <w:szCs w:val="24"/>
        </w:rPr>
        <w:t>ь</w:t>
      </w:r>
      <w:r w:rsidRPr="005321FB">
        <w:rPr>
          <w:rFonts w:ascii="Times New Roman" w:hAnsi="Times New Roman" w:cs="Times New Roman"/>
          <w:sz w:val="28"/>
          <w:szCs w:val="24"/>
        </w:rPr>
        <w:t xml:space="preserve"> стран, а биржевая информация относится к числу наиболее объективных и ценных данных. Также роль фондовой биржи заключается в том, что на ее деятельности отражаются экономические внутренние и внешнеполитические процессы, субъективные экономические и политические интересы участников биржевой торговли и их клиентов. </w:t>
      </w:r>
    </w:p>
    <w:p w:rsidR="00540FAE" w:rsidRPr="00800785" w:rsidRDefault="00540FAE" w:rsidP="00540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A6502B" w:rsidRPr="00800785" w:rsidRDefault="00A6502B" w:rsidP="00800785">
      <w:pPr>
        <w:pStyle w:val="a3"/>
        <w:widowControl w:val="0"/>
        <w:spacing w:after="0" w:line="360" w:lineRule="auto"/>
        <w:ind w:left="0" w:firstLine="709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A6502B" w:rsidRDefault="00A6502B" w:rsidP="0080078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745FF9" w:rsidRDefault="00745FF9" w:rsidP="0080078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5321FB" w:rsidRDefault="005321F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745FF9" w:rsidRPr="005321FB" w:rsidRDefault="00745FF9" w:rsidP="00745F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321FB">
        <w:rPr>
          <w:rFonts w:ascii="Times New Roman" w:hAnsi="Times New Roman" w:cs="Times New Roman"/>
          <w:b/>
          <w:sz w:val="28"/>
          <w:szCs w:val="24"/>
        </w:rPr>
        <w:lastRenderedPageBreak/>
        <w:t>Заключение</w:t>
      </w:r>
    </w:p>
    <w:p w:rsidR="00745FF9" w:rsidRDefault="00745FF9" w:rsidP="00745F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5321FB" w:rsidRPr="005321FB" w:rsidRDefault="005321FB" w:rsidP="005321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21FB">
        <w:rPr>
          <w:rFonts w:ascii="Times New Roman" w:hAnsi="Times New Roman" w:cs="Times New Roman"/>
          <w:sz w:val="28"/>
          <w:szCs w:val="24"/>
        </w:rPr>
        <w:t>Сейчас в мире сущ</w:t>
      </w:r>
      <w:r>
        <w:rPr>
          <w:rFonts w:ascii="Times New Roman" w:hAnsi="Times New Roman" w:cs="Times New Roman"/>
          <w:sz w:val="28"/>
          <w:szCs w:val="24"/>
        </w:rPr>
        <w:t>ествует около 200 фондовых бирж</w:t>
      </w:r>
      <w:r w:rsidRPr="005321FB">
        <w:rPr>
          <w:rFonts w:ascii="Times New Roman" w:hAnsi="Times New Roman" w:cs="Times New Roman"/>
          <w:sz w:val="28"/>
          <w:szCs w:val="24"/>
        </w:rPr>
        <w:t>. Про</w:t>
      </w:r>
      <w:r>
        <w:rPr>
          <w:rFonts w:ascii="Times New Roman" w:hAnsi="Times New Roman" w:cs="Times New Roman"/>
          <w:sz w:val="28"/>
          <w:szCs w:val="24"/>
        </w:rPr>
        <w:t>цесс формирования фондовых бирж свидетельствует о</w:t>
      </w:r>
      <w:r w:rsidRPr="005321FB">
        <w:rPr>
          <w:rFonts w:ascii="Times New Roman" w:hAnsi="Times New Roman" w:cs="Times New Roman"/>
          <w:sz w:val="28"/>
          <w:szCs w:val="24"/>
        </w:rPr>
        <w:t xml:space="preserve"> переход</w:t>
      </w:r>
      <w:r>
        <w:rPr>
          <w:rFonts w:ascii="Times New Roman" w:hAnsi="Times New Roman" w:cs="Times New Roman"/>
          <w:sz w:val="28"/>
          <w:szCs w:val="24"/>
        </w:rPr>
        <w:t>е</w:t>
      </w:r>
      <w:r w:rsidRPr="005321FB">
        <w:rPr>
          <w:rFonts w:ascii="Times New Roman" w:hAnsi="Times New Roman" w:cs="Times New Roman"/>
          <w:sz w:val="28"/>
          <w:szCs w:val="24"/>
        </w:rPr>
        <w:t xml:space="preserve"> экономики страны к рыночно</w:t>
      </w:r>
      <w:r>
        <w:rPr>
          <w:rFonts w:ascii="Times New Roman" w:hAnsi="Times New Roman" w:cs="Times New Roman"/>
          <w:sz w:val="28"/>
          <w:szCs w:val="24"/>
        </w:rPr>
        <w:t>й системе</w:t>
      </w:r>
      <w:r w:rsidRPr="005321FB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321FB" w:rsidRPr="005321FB" w:rsidRDefault="005321FB" w:rsidP="005321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321FB">
        <w:rPr>
          <w:rFonts w:ascii="Times New Roman" w:hAnsi="Times New Roman" w:cs="Times New Roman"/>
          <w:sz w:val="28"/>
          <w:szCs w:val="24"/>
        </w:rPr>
        <w:t xml:space="preserve">Важная роль </w:t>
      </w:r>
      <w:r>
        <w:rPr>
          <w:rFonts w:ascii="Times New Roman" w:hAnsi="Times New Roman" w:cs="Times New Roman"/>
          <w:sz w:val="28"/>
          <w:szCs w:val="24"/>
        </w:rPr>
        <w:t xml:space="preserve">международной </w:t>
      </w:r>
      <w:r w:rsidRPr="005321FB">
        <w:rPr>
          <w:rFonts w:ascii="Times New Roman" w:hAnsi="Times New Roman" w:cs="Times New Roman"/>
          <w:sz w:val="28"/>
          <w:szCs w:val="24"/>
        </w:rPr>
        <w:t xml:space="preserve">фондовой биржи в мире обусловлена рядом объективных причин, из </w:t>
      </w:r>
      <w:proofErr w:type="gramStart"/>
      <w:r w:rsidRPr="005321FB">
        <w:rPr>
          <w:rFonts w:ascii="Times New Roman" w:hAnsi="Times New Roman" w:cs="Times New Roman"/>
          <w:sz w:val="28"/>
          <w:szCs w:val="24"/>
        </w:rPr>
        <w:t>которых</w:t>
      </w:r>
      <w:proofErr w:type="gramEnd"/>
      <w:r w:rsidRPr="005321FB">
        <w:rPr>
          <w:rFonts w:ascii="Times New Roman" w:hAnsi="Times New Roman" w:cs="Times New Roman"/>
          <w:sz w:val="28"/>
          <w:szCs w:val="24"/>
        </w:rPr>
        <w:t xml:space="preserve"> прежде всего следует отметить следующие: </w:t>
      </w:r>
    </w:p>
    <w:p w:rsidR="005321FB" w:rsidRPr="005321FB" w:rsidRDefault="005321FB" w:rsidP="005321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5321FB">
        <w:rPr>
          <w:rFonts w:ascii="Times New Roman" w:hAnsi="Times New Roman" w:cs="Times New Roman"/>
          <w:sz w:val="28"/>
          <w:szCs w:val="24"/>
        </w:rPr>
        <w:t xml:space="preserve">высокую культуру и современные технологии в организации торговли, </w:t>
      </w:r>
    </w:p>
    <w:p w:rsidR="005321FB" w:rsidRPr="005321FB" w:rsidRDefault="005321FB" w:rsidP="005321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5321FB">
        <w:rPr>
          <w:rFonts w:ascii="Times New Roman" w:hAnsi="Times New Roman" w:cs="Times New Roman"/>
          <w:sz w:val="28"/>
          <w:szCs w:val="24"/>
        </w:rPr>
        <w:t xml:space="preserve">наличие специального набора требований к фондовым инструментам, </w:t>
      </w:r>
    </w:p>
    <w:p w:rsidR="005321FB" w:rsidRPr="005321FB" w:rsidRDefault="005321FB" w:rsidP="005321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5321FB">
        <w:rPr>
          <w:rFonts w:ascii="Times New Roman" w:hAnsi="Times New Roman" w:cs="Times New Roman"/>
          <w:sz w:val="28"/>
          <w:szCs w:val="24"/>
        </w:rPr>
        <w:t xml:space="preserve">эффективные механизмы гарантирования исполнения сделок, </w:t>
      </w:r>
    </w:p>
    <w:p w:rsidR="005321FB" w:rsidRPr="005321FB" w:rsidRDefault="005321FB" w:rsidP="005321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5321FB">
        <w:rPr>
          <w:rFonts w:ascii="Times New Roman" w:hAnsi="Times New Roman" w:cs="Times New Roman"/>
          <w:sz w:val="28"/>
          <w:szCs w:val="24"/>
        </w:rPr>
        <w:t xml:space="preserve">строгие требования к членам бирж и ассоциированным лицам, </w:t>
      </w:r>
    </w:p>
    <w:p w:rsidR="005321FB" w:rsidRPr="005321FB" w:rsidRDefault="005321FB" w:rsidP="005321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5321FB">
        <w:rPr>
          <w:rFonts w:ascii="Times New Roman" w:hAnsi="Times New Roman" w:cs="Times New Roman"/>
          <w:sz w:val="28"/>
          <w:szCs w:val="24"/>
        </w:rPr>
        <w:t xml:space="preserve">высокую квалификацию персонала. </w:t>
      </w:r>
    </w:p>
    <w:p w:rsidR="00745FF9" w:rsidRPr="001A2C36" w:rsidRDefault="00745FF9" w:rsidP="00745F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A2C36">
        <w:rPr>
          <w:rFonts w:ascii="Times New Roman" w:hAnsi="Times New Roman" w:cs="Times New Roman"/>
          <w:sz w:val="28"/>
          <w:szCs w:val="24"/>
        </w:rPr>
        <w:t xml:space="preserve">Современная фондовая биржа представляет собой не просто место обмена, а организованный и регулярно функционирующий рынок по купле-продаже ценных бумаг. </w:t>
      </w:r>
      <w:r w:rsidRPr="001A2C36">
        <w:rPr>
          <w:rFonts w:ascii="Times New Roman" w:hAnsi="Times New Roman" w:cs="Times New Roman"/>
          <w:bCs/>
          <w:sz w:val="28"/>
          <w:szCs w:val="24"/>
        </w:rPr>
        <w:t>В современной рыночной экономике фондовая биржа играет роль механизма перераспределения</w:t>
      </w:r>
      <w:r w:rsidRPr="001A2C36">
        <w:rPr>
          <w:rFonts w:ascii="Times New Roman" w:hAnsi="Times New Roman" w:cs="Times New Roman"/>
          <w:sz w:val="28"/>
          <w:szCs w:val="24"/>
        </w:rPr>
        <w:t xml:space="preserve"> национального дохода как в целом в народном хозяйстве, так и между социальными группами, отраслями и сферами экономики. </w:t>
      </w:r>
    </w:p>
    <w:p w:rsidR="00745FF9" w:rsidRDefault="00745FF9" w:rsidP="00745F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4"/>
        </w:rPr>
      </w:pPr>
      <w:r w:rsidRPr="001A2C36">
        <w:rPr>
          <w:rFonts w:ascii="Times New Roman" w:hAnsi="Times New Roman" w:cs="Times New Roman"/>
          <w:iCs/>
          <w:sz w:val="28"/>
          <w:szCs w:val="24"/>
        </w:rPr>
        <w:t xml:space="preserve">Сохранение мягкой денежно-кредитной политики мировых Центробанков является залогом поддержания текущих тенденций на финансовых рынках. Вместе с тем, </w:t>
      </w:r>
      <w:r w:rsidR="005321FB">
        <w:rPr>
          <w:rFonts w:ascii="Times New Roman" w:hAnsi="Times New Roman" w:cs="Times New Roman"/>
          <w:iCs/>
          <w:sz w:val="28"/>
          <w:szCs w:val="24"/>
        </w:rPr>
        <w:t>стремление</w:t>
      </w:r>
      <w:r w:rsidRPr="001A2C36">
        <w:rPr>
          <w:rFonts w:ascii="Times New Roman" w:hAnsi="Times New Roman" w:cs="Times New Roman"/>
          <w:iCs/>
          <w:sz w:val="28"/>
          <w:szCs w:val="24"/>
        </w:rPr>
        <w:t xml:space="preserve"> инвесторов </w:t>
      </w:r>
      <w:r w:rsidR="005321FB">
        <w:rPr>
          <w:rFonts w:ascii="Times New Roman" w:hAnsi="Times New Roman" w:cs="Times New Roman"/>
          <w:iCs/>
          <w:sz w:val="28"/>
          <w:szCs w:val="24"/>
        </w:rPr>
        <w:t>снизить риск</w:t>
      </w:r>
      <w:r w:rsidRPr="001A2C36">
        <w:rPr>
          <w:rFonts w:ascii="Times New Roman" w:hAnsi="Times New Roman" w:cs="Times New Roman"/>
          <w:iCs/>
          <w:sz w:val="28"/>
          <w:szCs w:val="24"/>
        </w:rPr>
        <w:t>, способно вызвать углубление коррекции на мировых финансовых рынках.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отметить следующие н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аправления развития современных международных рынков ценных бумаг: 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бализация (интернационализация)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институционализация, усиление роли институциональных инвесторов в корпоративном управлении; 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технологизация</w:t>
      </w:r>
      <w:proofErr w:type="spellEnd"/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(компьютеризация), свертывание «паркетной» торговли и создание новых электронных торговых систем; торговля непосредственно через сеть Интернет;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количества фондовых бирж (во многих странах торговля сосредото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чивается на одной бирже);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дематериализация</w:t>
      </w:r>
      <w:proofErr w:type="spellEnd"/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>, электронный оборот ценных бумаг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опережающий рост рынка акций; </w:t>
      </w:r>
    </w:p>
    <w:p w:rsidR="002206E2" w:rsidRDefault="002206E2" w:rsidP="002206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«слияния и поглощения» компаний.</w:t>
      </w:r>
    </w:p>
    <w:p w:rsidR="002206E2" w:rsidRPr="001A2C36" w:rsidRDefault="002206E2" w:rsidP="002206E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Общей тенденцией на мировых рынках капитала </w:t>
      </w:r>
      <w:proofErr w:type="spellStart"/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секьюритизация</w:t>
      </w:r>
      <w:proofErr w:type="spellEnd"/>
      <w:r w:rsidRPr="0091340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повышение роли ценных бумаг и соответствующее сокращение удельного веса банковских кредитов в международном движении капиталу.</w:t>
      </w:r>
    </w:p>
    <w:p w:rsidR="00745FF9" w:rsidRDefault="00745FF9" w:rsidP="00745FF9">
      <w:pPr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br w:type="page"/>
      </w:r>
    </w:p>
    <w:p w:rsidR="00745FF9" w:rsidRPr="00976010" w:rsidRDefault="00745FF9" w:rsidP="00195742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976010">
        <w:rPr>
          <w:rFonts w:ascii="Times New Roman" w:hAnsi="Times New Roman" w:cs="Times New Roman"/>
          <w:b/>
          <w:bCs/>
          <w:sz w:val="28"/>
          <w:szCs w:val="24"/>
        </w:rPr>
        <w:lastRenderedPageBreak/>
        <w:t>Список литературы</w:t>
      </w:r>
    </w:p>
    <w:p w:rsidR="00745FF9" w:rsidRPr="001A2C36" w:rsidRDefault="00745FF9" w:rsidP="00195742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976010" w:rsidRPr="00976010" w:rsidRDefault="00976010" w:rsidP="00976010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1. </w:t>
      </w:r>
      <w:proofErr w:type="spell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Закарян</w:t>
      </w:r>
      <w:proofErr w:type="spell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И.О. Ценные бумаги - это почти просто! М.: </w:t>
      </w:r>
      <w:proofErr w:type="spell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SmartBook</w:t>
      </w:r>
      <w:proofErr w:type="spell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, 2011. - 240 с.</w:t>
      </w:r>
    </w:p>
    <w:p w:rsidR="00976010" w:rsidRPr="00976010" w:rsidRDefault="00976010" w:rsidP="00976010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2. </w:t>
      </w:r>
      <w:proofErr w:type="spell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Закарян</w:t>
      </w:r>
      <w:proofErr w:type="spell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И.О., </w:t>
      </w:r>
      <w:proofErr w:type="spell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Паранич</w:t>
      </w:r>
      <w:proofErr w:type="spell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А.В. Особенности национальных спекуляций, или Как играть на российских биржах Издание 4-е М.: Академия </w:t>
      </w:r>
      <w:proofErr w:type="spell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Смартбук</w:t>
      </w:r>
      <w:proofErr w:type="spell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, 2013. - 328 </w:t>
      </w:r>
      <w:proofErr w:type="gram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</w:t>
      </w:r>
      <w:proofErr w:type="gram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.</w:t>
      </w:r>
    </w:p>
    <w:p w:rsidR="00976010" w:rsidRPr="00976010" w:rsidRDefault="00976010" w:rsidP="00976010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3. </w:t>
      </w:r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Сергеева И.Г. Операции с ценными бумагами: Учебно-методическое пособие. - СПб.: НИУ ИТМО; </w:t>
      </w:r>
      <w:proofErr w:type="spell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ИХиБТ</w:t>
      </w:r>
      <w:proofErr w:type="spell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, 2013. - 21 </w:t>
      </w:r>
      <w:proofErr w:type="gram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</w:t>
      </w:r>
      <w:proofErr w:type="gram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.</w:t>
      </w:r>
    </w:p>
    <w:p w:rsidR="00976010" w:rsidRPr="00976010" w:rsidRDefault="00976010" w:rsidP="00976010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4. </w:t>
      </w:r>
      <w:proofErr w:type="spell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Скрипниченко</w:t>
      </w:r>
      <w:proofErr w:type="spell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М.В., Мальцев Д.М. , </w:t>
      </w:r>
      <w:proofErr w:type="gram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Голубев</w:t>
      </w:r>
      <w:proofErr w:type="gram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А.А. Фондовые рынки и фондовые операции: учебное пособие. - СПб</w:t>
      </w:r>
      <w:proofErr w:type="gram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.: </w:t>
      </w:r>
      <w:proofErr w:type="gram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СПб НИУ ИТМО, 2014. - 130с.</w:t>
      </w:r>
    </w:p>
    <w:p w:rsidR="00976010" w:rsidRPr="00976010" w:rsidRDefault="00976010" w:rsidP="00976010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5. </w:t>
      </w:r>
      <w:hyperlink r:id="rId16" w:tooltip="Владимир Твардовский" w:history="1">
        <w:r w:rsidRPr="00976010">
          <w:rPr>
            <w:rFonts w:ascii="Times New Roman" w:eastAsia="Times New Roman" w:hAnsi="Times New Roman" w:cs="Times New Roman"/>
            <w:b w:val="0"/>
            <w:bCs w:val="0"/>
            <w:color w:val="auto"/>
            <w:lang w:eastAsia="ru-RU"/>
          </w:rPr>
          <w:t>Владимир Твардовский</w:t>
        </w:r>
      </w:hyperlink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,  </w:t>
      </w:r>
      <w:hyperlink r:id="rId17" w:tooltip="Сергей Паршиков" w:history="1">
        <w:r w:rsidRPr="00976010">
          <w:rPr>
            <w:rFonts w:ascii="Times New Roman" w:eastAsia="Times New Roman" w:hAnsi="Times New Roman" w:cs="Times New Roman"/>
            <w:b w:val="0"/>
            <w:bCs w:val="0"/>
            <w:color w:val="auto"/>
            <w:lang w:eastAsia="ru-RU"/>
          </w:rPr>
          <w:t>Сергей Паршиков</w:t>
        </w:r>
      </w:hyperlink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Секреты биржевой торговли. Торговля акциями на фондовых биржах – М. </w:t>
      </w:r>
      <w:hyperlink r:id="rId18" w:tooltip="Альпина Паблишер" w:history="1">
        <w:proofErr w:type="spellStart"/>
        <w:r w:rsidRPr="00976010">
          <w:rPr>
            <w:rFonts w:ascii="Times New Roman" w:eastAsia="Times New Roman" w:hAnsi="Times New Roman" w:cs="Times New Roman"/>
            <w:b w:val="0"/>
            <w:bCs w:val="0"/>
            <w:color w:val="auto"/>
            <w:lang w:eastAsia="ru-RU"/>
          </w:rPr>
          <w:t>Альпина</w:t>
        </w:r>
        <w:proofErr w:type="spellEnd"/>
        <w:r w:rsidRPr="00976010">
          <w:rPr>
            <w:rFonts w:ascii="Times New Roman" w:eastAsia="Times New Roman" w:hAnsi="Times New Roman" w:cs="Times New Roman"/>
            <w:b w:val="0"/>
            <w:bCs w:val="0"/>
            <w:color w:val="auto"/>
            <w:lang w:eastAsia="ru-RU"/>
          </w:rPr>
          <w:t xml:space="preserve"> </w:t>
        </w:r>
        <w:proofErr w:type="spellStart"/>
        <w:r w:rsidRPr="00976010">
          <w:rPr>
            <w:rFonts w:ascii="Times New Roman" w:eastAsia="Times New Roman" w:hAnsi="Times New Roman" w:cs="Times New Roman"/>
            <w:b w:val="0"/>
            <w:bCs w:val="0"/>
            <w:color w:val="auto"/>
            <w:lang w:eastAsia="ru-RU"/>
          </w:rPr>
          <w:t>Паблишер</w:t>
        </w:r>
        <w:proofErr w:type="spellEnd"/>
      </w:hyperlink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, 2012.-552 </w:t>
      </w:r>
      <w:proofErr w:type="gramStart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с</w:t>
      </w:r>
      <w:proofErr w:type="gramEnd"/>
      <w:r w:rsidRPr="00976010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.</w:t>
      </w:r>
    </w:p>
    <w:p w:rsidR="00976010" w:rsidRPr="00976010" w:rsidRDefault="00976010" w:rsidP="00195742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Рынок ценных бумаг: учебник для студентов вузов, обучающихся по экономическим специальностям </w:t>
      </w:r>
      <w:r w:rsidRPr="0097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ред. Е.Ф. Жукова. – 3-е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М.:ЮНИТИ-ДАНА, 2009. – 567 с.</w:t>
      </w:r>
    </w:p>
    <w:p w:rsidR="00976010" w:rsidRDefault="00745FF9" w:rsidP="00976010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0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– ресурсы:</w:t>
      </w:r>
    </w:p>
    <w:p w:rsidR="00745FF9" w:rsidRPr="00976010" w:rsidRDefault="00976010" w:rsidP="00976010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927894" w:rsidRPr="0097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Портал </w:t>
      </w:r>
      <w:r w:rsidR="00745FF9" w:rsidRPr="00976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7894" w:rsidRPr="00976010">
        <w:rPr>
          <w:rFonts w:ascii="Times New Roman" w:eastAsia="Times New Roman" w:hAnsi="Times New Roman" w:cs="Times New Roman"/>
          <w:sz w:val="28"/>
          <w:szCs w:val="28"/>
          <w:lang w:eastAsia="ru-RU"/>
        </w:rPr>
        <w:t>Investfunds</w:t>
      </w:r>
      <w:proofErr w:type="spellEnd"/>
      <w:r w:rsidR="00927894" w:rsidRPr="0097601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Режим доступа:  http://world.investfunds.ru/indicators/</w:t>
      </w:r>
    </w:p>
    <w:p w:rsidR="00745FF9" w:rsidRPr="00976010" w:rsidRDefault="00745FF9" w:rsidP="001957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FF9" w:rsidRDefault="00745FF9" w:rsidP="0080078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745FF9" w:rsidRPr="00B46023" w:rsidRDefault="00745FF9" w:rsidP="0080078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sectPr w:rsidR="00745FF9" w:rsidRPr="00B46023" w:rsidSect="00B30CEC">
      <w:footerReference w:type="default" r:id="rId1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3E9" w:rsidRDefault="002B03E9" w:rsidP="002B03E9">
      <w:pPr>
        <w:spacing w:after="0" w:line="240" w:lineRule="auto"/>
      </w:pPr>
      <w:r>
        <w:separator/>
      </w:r>
    </w:p>
  </w:endnote>
  <w:endnote w:type="continuationSeparator" w:id="1">
    <w:p w:rsidR="002B03E9" w:rsidRDefault="002B03E9" w:rsidP="002B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71141"/>
      <w:docPartObj>
        <w:docPartGallery w:val="Page Numbers (Bottom of Page)"/>
        <w:docPartUnique/>
      </w:docPartObj>
    </w:sdtPr>
    <w:sdtContent>
      <w:p w:rsidR="002B03E9" w:rsidRDefault="00B47CC2">
        <w:pPr>
          <w:pStyle w:val="ad"/>
          <w:jc w:val="right"/>
        </w:pPr>
        <w:fldSimple w:instr=" PAGE   \* MERGEFORMAT ">
          <w:r w:rsidR="00B55EFD">
            <w:rPr>
              <w:noProof/>
            </w:rPr>
            <w:t>2</w:t>
          </w:r>
        </w:fldSimple>
      </w:p>
    </w:sdtContent>
  </w:sdt>
  <w:p w:rsidR="002B03E9" w:rsidRDefault="002B03E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3E9" w:rsidRDefault="002B03E9" w:rsidP="002B03E9">
      <w:pPr>
        <w:spacing w:after="0" w:line="240" w:lineRule="auto"/>
      </w:pPr>
      <w:r>
        <w:separator/>
      </w:r>
    </w:p>
  </w:footnote>
  <w:footnote w:type="continuationSeparator" w:id="1">
    <w:p w:rsidR="002B03E9" w:rsidRDefault="002B03E9" w:rsidP="002B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942834"/>
    <w:lvl w:ilvl="0">
      <w:numFmt w:val="bullet"/>
      <w:lvlText w:val="*"/>
      <w:lvlJc w:val="left"/>
    </w:lvl>
  </w:abstractNum>
  <w:abstractNum w:abstractNumId="1">
    <w:nsid w:val="1C9536CF"/>
    <w:multiLevelType w:val="hybridMultilevel"/>
    <w:tmpl w:val="46CC7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A4E13"/>
    <w:multiLevelType w:val="multilevel"/>
    <w:tmpl w:val="E442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730298"/>
    <w:multiLevelType w:val="hybridMultilevel"/>
    <w:tmpl w:val="807C7E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A1D8B"/>
    <w:multiLevelType w:val="multilevel"/>
    <w:tmpl w:val="440E4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2B597D"/>
    <w:multiLevelType w:val="hybridMultilevel"/>
    <w:tmpl w:val="3C8ADB44"/>
    <w:lvl w:ilvl="0" w:tplc="7848E40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DA37A28"/>
    <w:multiLevelType w:val="hybridMultilevel"/>
    <w:tmpl w:val="830A8140"/>
    <w:lvl w:ilvl="0" w:tplc="D28AB02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CD364F"/>
    <w:multiLevelType w:val="hybridMultilevel"/>
    <w:tmpl w:val="F3EE9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72E2"/>
    <w:rsid w:val="00194E35"/>
    <w:rsid w:val="00195742"/>
    <w:rsid w:val="001A4737"/>
    <w:rsid w:val="001D2D24"/>
    <w:rsid w:val="002206E2"/>
    <w:rsid w:val="002343B8"/>
    <w:rsid w:val="002374AA"/>
    <w:rsid w:val="002B03E9"/>
    <w:rsid w:val="002F3E18"/>
    <w:rsid w:val="0032651D"/>
    <w:rsid w:val="003E426E"/>
    <w:rsid w:val="00423F4B"/>
    <w:rsid w:val="00483C6F"/>
    <w:rsid w:val="005321FB"/>
    <w:rsid w:val="005374EB"/>
    <w:rsid w:val="005378D1"/>
    <w:rsid w:val="00540FAE"/>
    <w:rsid w:val="00587D92"/>
    <w:rsid w:val="005B5A34"/>
    <w:rsid w:val="00680699"/>
    <w:rsid w:val="00695B17"/>
    <w:rsid w:val="00714408"/>
    <w:rsid w:val="00745FF9"/>
    <w:rsid w:val="00800785"/>
    <w:rsid w:val="00927894"/>
    <w:rsid w:val="00976010"/>
    <w:rsid w:val="009A4524"/>
    <w:rsid w:val="009C4EA3"/>
    <w:rsid w:val="009D3572"/>
    <w:rsid w:val="00A24E05"/>
    <w:rsid w:val="00A6502B"/>
    <w:rsid w:val="00AC67D7"/>
    <w:rsid w:val="00B27B99"/>
    <w:rsid w:val="00B30212"/>
    <w:rsid w:val="00B30CEC"/>
    <w:rsid w:val="00B46023"/>
    <w:rsid w:val="00B47CC2"/>
    <w:rsid w:val="00B55EFD"/>
    <w:rsid w:val="00BD0041"/>
    <w:rsid w:val="00BE6C6E"/>
    <w:rsid w:val="00C472D4"/>
    <w:rsid w:val="00C7770D"/>
    <w:rsid w:val="00C94ED5"/>
    <w:rsid w:val="00CA03A3"/>
    <w:rsid w:val="00D41505"/>
    <w:rsid w:val="00D51741"/>
    <w:rsid w:val="00D772E2"/>
    <w:rsid w:val="00D90406"/>
    <w:rsid w:val="00E277CE"/>
    <w:rsid w:val="00E3023F"/>
    <w:rsid w:val="00E80143"/>
    <w:rsid w:val="00EC2F2A"/>
    <w:rsid w:val="00EC3EDB"/>
    <w:rsid w:val="00F06119"/>
    <w:rsid w:val="00F64CD7"/>
    <w:rsid w:val="00F67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5" type="connector" idref="#_x0000_s1042"/>
        <o:r id="V:Rule6" type="connector" idref="#_x0000_s1040"/>
        <o:r id="V:Rule7" type="connector" idref="#_x0000_s1041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D4"/>
  </w:style>
  <w:style w:type="paragraph" w:styleId="1">
    <w:name w:val="heading 1"/>
    <w:basedOn w:val="a"/>
    <w:next w:val="a"/>
    <w:link w:val="10"/>
    <w:uiPriority w:val="9"/>
    <w:qFormat/>
    <w:rsid w:val="009760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144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2E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30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3023F"/>
    <w:rPr>
      <w:rFonts w:cs="Times New Roman"/>
      <w:color w:val="0000FF"/>
      <w:u w:val="single"/>
    </w:rPr>
  </w:style>
  <w:style w:type="character" w:styleId="a6">
    <w:name w:val="Strong"/>
    <w:basedOn w:val="a0"/>
    <w:uiPriority w:val="22"/>
    <w:qFormat/>
    <w:rsid w:val="00D90406"/>
    <w:rPr>
      <w:rFonts w:cs="Times New Roman"/>
      <w:b/>
      <w:bCs/>
    </w:rPr>
  </w:style>
  <w:style w:type="table" w:styleId="a7">
    <w:name w:val="Table Grid"/>
    <w:basedOn w:val="a1"/>
    <w:uiPriority w:val="59"/>
    <w:rsid w:val="00D90406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9C4EA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C4E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FollowedHyperlink"/>
    <w:basedOn w:val="a0"/>
    <w:uiPriority w:val="99"/>
    <w:semiHidden/>
    <w:unhideWhenUsed/>
    <w:rsid w:val="00745FF9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A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452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144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60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header"/>
    <w:basedOn w:val="a"/>
    <w:link w:val="ac"/>
    <w:uiPriority w:val="99"/>
    <w:semiHidden/>
    <w:unhideWhenUsed/>
    <w:rsid w:val="002B0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B03E9"/>
  </w:style>
  <w:style w:type="paragraph" w:styleId="ad">
    <w:name w:val="footer"/>
    <w:basedOn w:val="a"/>
    <w:link w:val="ae"/>
    <w:uiPriority w:val="99"/>
    <w:unhideWhenUsed/>
    <w:rsid w:val="002B0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B0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2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8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3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7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.investfunds.ru/indicator/view/221/" TargetMode="External"/><Relationship Id="rId13" Type="http://schemas.openxmlformats.org/officeDocument/2006/relationships/hyperlink" Target="http://world.investfunds.ru/indicator/view/266/" TargetMode="External"/><Relationship Id="rId18" Type="http://schemas.openxmlformats.org/officeDocument/2006/relationships/hyperlink" Target="http://www.ozon.ru/brand/859012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90%D1%80%D0%B1%D0%B8%D1%82%D1%80%D0%B0%D0%B6%D0%BD%D0%B0%D1%8F_%D1%81%D0%B4%D0%B5%D0%BB%D0%BA%D0%B0" TargetMode="External"/><Relationship Id="rId12" Type="http://schemas.openxmlformats.org/officeDocument/2006/relationships/hyperlink" Target="http://world.investfunds.ru/indicator/view/223/" TargetMode="External"/><Relationship Id="rId17" Type="http://schemas.openxmlformats.org/officeDocument/2006/relationships/hyperlink" Target="http://www.ozon.ru/person/1404596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zon.ru/person/1404594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orld.investfunds.ru/indicator/view/267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://world.investfunds.ru/indicator/view/267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orld.investfunds.ru/indicator/view/222/" TargetMode="External"/><Relationship Id="rId14" Type="http://schemas.openxmlformats.org/officeDocument/2006/relationships/hyperlink" Target="http://world.investfunds.ru/indicator/view/2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22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24</cp:revision>
  <dcterms:created xsi:type="dcterms:W3CDTF">2014-10-09T15:20:00Z</dcterms:created>
  <dcterms:modified xsi:type="dcterms:W3CDTF">2014-10-19T15:27:00Z</dcterms:modified>
</cp:coreProperties>
</file>