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EC3" w:rsidRPr="007E5EC3" w:rsidRDefault="007E5EC3" w:rsidP="007E5EC3">
      <w:pPr>
        <w:widowControl/>
        <w:autoSpaceDE/>
        <w:autoSpaceDN/>
        <w:adjustRightInd/>
        <w:spacing w:line="360" w:lineRule="auto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7E5EC3">
        <w:rPr>
          <w:rFonts w:eastAsia="Calibri"/>
          <w:sz w:val="28"/>
          <w:szCs w:val="28"/>
          <w:lang w:eastAsia="en-US"/>
        </w:rPr>
        <w:t>Содержание</w:t>
      </w:r>
    </w:p>
    <w:p w:rsidR="007E5EC3" w:rsidRPr="007E5EC3" w:rsidRDefault="007E5EC3" w:rsidP="007E5EC3">
      <w:pPr>
        <w:widowControl/>
        <w:autoSpaceDE/>
        <w:autoSpaceDN/>
        <w:adjustRightInd/>
        <w:spacing w:line="360" w:lineRule="auto"/>
        <w:ind w:firstLine="709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188"/>
        <w:gridCol w:w="1383"/>
      </w:tblGrid>
      <w:tr w:rsidR="007E5EC3" w:rsidRPr="007E5EC3" w:rsidTr="0046748F">
        <w:tc>
          <w:tcPr>
            <w:tcW w:w="8188" w:type="dxa"/>
            <w:hideMark/>
          </w:tcPr>
          <w:p w:rsidR="007E5EC3" w:rsidRPr="007E5EC3" w:rsidRDefault="007E5EC3" w:rsidP="007E5EC3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rFonts w:eastAsia="Calibri"/>
                <w:noProof/>
                <w:sz w:val="28"/>
                <w:szCs w:val="28"/>
                <w:lang w:eastAsia="en-US"/>
              </w:rPr>
            </w:pPr>
            <w:r w:rsidRPr="007E5EC3">
              <w:rPr>
                <w:rFonts w:eastAsia="Calibri"/>
                <w:noProof/>
                <w:sz w:val="28"/>
                <w:szCs w:val="28"/>
                <w:lang w:eastAsia="en-US"/>
              </w:rPr>
              <w:t xml:space="preserve">1. </w:t>
            </w:r>
            <w:r w:rsidRPr="007E5EC3">
              <w:rPr>
                <w:rFonts w:eastAsia="Calibri"/>
                <w:noProof/>
                <w:sz w:val="28"/>
                <w:szCs w:val="28"/>
                <w:lang w:eastAsia="en-US"/>
              </w:rPr>
              <w:t xml:space="preserve">Минимальная заработная плата и основные аспекты ее регулирования </w:t>
            </w:r>
          </w:p>
        </w:tc>
        <w:tc>
          <w:tcPr>
            <w:tcW w:w="1383" w:type="dxa"/>
          </w:tcPr>
          <w:p w:rsidR="007E5EC3" w:rsidRPr="007E5EC3" w:rsidRDefault="007E5EC3" w:rsidP="007E5EC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="Calibri"/>
                <w:noProof/>
                <w:sz w:val="28"/>
                <w:szCs w:val="28"/>
                <w:lang w:eastAsia="en-US"/>
              </w:rPr>
            </w:pPr>
            <w:r w:rsidRPr="007E5EC3">
              <w:rPr>
                <w:rFonts w:eastAsia="Calibri"/>
                <w:noProof/>
                <w:sz w:val="28"/>
                <w:szCs w:val="28"/>
                <w:lang w:eastAsia="en-US"/>
              </w:rPr>
              <w:t>3</w:t>
            </w:r>
          </w:p>
        </w:tc>
      </w:tr>
      <w:tr w:rsidR="007E5EC3" w:rsidRPr="007E5EC3" w:rsidTr="0046748F">
        <w:tc>
          <w:tcPr>
            <w:tcW w:w="8188" w:type="dxa"/>
          </w:tcPr>
          <w:p w:rsidR="007E5EC3" w:rsidRPr="007E5EC3" w:rsidRDefault="007E5EC3" w:rsidP="007E5EC3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rFonts w:eastAsia="Calibri"/>
                <w:noProof/>
                <w:sz w:val="28"/>
                <w:szCs w:val="28"/>
                <w:lang w:eastAsia="en-US"/>
              </w:rPr>
            </w:pPr>
            <w:r w:rsidRPr="007E5EC3">
              <w:rPr>
                <w:rFonts w:eastAsia="Calibri"/>
                <w:noProof/>
                <w:sz w:val="28"/>
                <w:szCs w:val="28"/>
                <w:lang w:eastAsia="en-US"/>
              </w:rPr>
              <w:t xml:space="preserve">2. </w:t>
            </w:r>
            <w:r w:rsidRPr="007E5EC3">
              <w:rPr>
                <w:rFonts w:eastAsia="Calibri"/>
                <w:noProof/>
                <w:sz w:val="28"/>
                <w:szCs w:val="28"/>
                <w:lang w:eastAsia="en-US"/>
              </w:rPr>
              <w:t>Классификация доплат и надбавок к тарифным ставкам</w:t>
            </w:r>
          </w:p>
        </w:tc>
        <w:tc>
          <w:tcPr>
            <w:tcW w:w="1383" w:type="dxa"/>
          </w:tcPr>
          <w:p w:rsidR="007E5EC3" w:rsidRPr="007E5EC3" w:rsidRDefault="007E5EC3" w:rsidP="007E5EC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="Calibri"/>
                <w:noProof/>
                <w:sz w:val="28"/>
                <w:szCs w:val="28"/>
                <w:lang w:eastAsia="en-US"/>
              </w:rPr>
            </w:pPr>
            <w:r w:rsidRPr="007E5EC3">
              <w:rPr>
                <w:rFonts w:eastAsia="Calibri"/>
                <w:noProof/>
                <w:sz w:val="28"/>
                <w:szCs w:val="28"/>
                <w:lang w:eastAsia="en-US"/>
              </w:rPr>
              <w:t>1</w:t>
            </w:r>
            <w:r w:rsidR="004F1C28">
              <w:rPr>
                <w:rFonts w:eastAsia="Calibri"/>
                <w:noProof/>
                <w:sz w:val="28"/>
                <w:szCs w:val="28"/>
                <w:lang w:eastAsia="en-US"/>
              </w:rPr>
              <w:t>6</w:t>
            </w:r>
          </w:p>
        </w:tc>
      </w:tr>
      <w:tr w:rsidR="007E5EC3" w:rsidRPr="007E5EC3" w:rsidTr="0046748F">
        <w:tc>
          <w:tcPr>
            <w:tcW w:w="8188" w:type="dxa"/>
          </w:tcPr>
          <w:p w:rsidR="007E5EC3" w:rsidRPr="007E5EC3" w:rsidRDefault="007E5EC3" w:rsidP="007E5EC3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rFonts w:eastAsia="Calibri"/>
                <w:noProof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  <w:lang w:eastAsia="en-US"/>
              </w:rPr>
              <w:t>3. Тесты</w:t>
            </w:r>
          </w:p>
        </w:tc>
        <w:tc>
          <w:tcPr>
            <w:tcW w:w="1383" w:type="dxa"/>
          </w:tcPr>
          <w:p w:rsidR="007E5EC3" w:rsidRPr="007E5EC3" w:rsidRDefault="004F1C28" w:rsidP="007E5EC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="Calibri"/>
                <w:noProof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  <w:lang w:eastAsia="en-US"/>
              </w:rPr>
              <w:t>24</w:t>
            </w:r>
          </w:p>
        </w:tc>
      </w:tr>
      <w:tr w:rsidR="007E5EC3" w:rsidRPr="007E5EC3" w:rsidTr="0046748F">
        <w:tc>
          <w:tcPr>
            <w:tcW w:w="8188" w:type="dxa"/>
            <w:hideMark/>
          </w:tcPr>
          <w:p w:rsidR="007E5EC3" w:rsidRPr="007E5EC3" w:rsidRDefault="007E5EC3" w:rsidP="007E5EC3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rFonts w:eastAsia="Calibri"/>
                <w:noProof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  <w:lang w:eastAsia="en-US"/>
              </w:rPr>
              <w:t xml:space="preserve">4. </w:t>
            </w:r>
            <w:r w:rsidRPr="007E5EC3">
              <w:rPr>
                <w:rFonts w:eastAsia="Calibri"/>
                <w:noProof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noProof/>
                <w:sz w:val="28"/>
                <w:szCs w:val="28"/>
                <w:lang w:eastAsia="en-US"/>
              </w:rPr>
              <w:t>Задача</w:t>
            </w:r>
          </w:p>
        </w:tc>
        <w:tc>
          <w:tcPr>
            <w:tcW w:w="1383" w:type="dxa"/>
          </w:tcPr>
          <w:p w:rsidR="007E5EC3" w:rsidRPr="007E5EC3" w:rsidRDefault="004F1C28" w:rsidP="007E5EC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="Calibri"/>
                <w:noProof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  <w:lang w:eastAsia="en-US"/>
              </w:rPr>
              <w:t>25</w:t>
            </w:r>
          </w:p>
        </w:tc>
      </w:tr>
      <w:tr w:rsidR="007E5EC3" w:rsidRPr="007E5EC3" w:rsidTr="0046748F">
        <w:tc>
          <w:tcPr>
            <w:tcW w:w="8188" w:type="dxa"/>
            <w:hideMark/>
          </w:tcPr>
          <w:p w:rsidR="007E5EC3" w:rsidRPr="007E5EC3" w:rsidRDefault="007E5EC3" w:rsidP="007E5EC3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rFonts w:eastAsia="Calibri"/>
                <w:noProof/>
                <w:sz w:val="28"/>
                <w:szCs w:val="28"/>
                <w:lang w:eastAsia="en-US"/>
              </w:rPr>
            </w:pPr>
            <w:r w:rsidRPr="007E5EC3">
              <w:rPr>
                <w:rFonts w:eastAsia="Calibri"/>
                <w:noProof/>
                <w:sz w:val="28"/>
                <w:szCs w:val="28"/>
                <w:lang w:eastAsia="en-US"/>
              </w:rPr>
              <w:t>Список использованной литературы</w:t>
            </w:r>
          </w:p>
        </w:tc>
        <w:tc>
          <w:tcPr>
            <w:tcW w:w="1383" w:type="dxa"/>
          </w:tcPr>
          <w:p w:rsidR="007E5EC3" w:rsidRPr="007E5EC3" w:rsidRDefault="004F1C28" w:rsidP="007E5EC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="Calibri"/>
                <w:noProof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  <w:lang w:eastAsia="en-US"/>
              </w:rPr>
              <w:t>26</w:t>
            </w:r>
          </w:p>
        </w:tc>
      </w:tr>
    </w:tbl>
    <w:p w:rsidR="007E5EC3" w:rsidRPr="007E5EC3" w:rsidRDefault="007E5EC3" w:rsidP="007E5EC3">
      <w:pPr>
        <w:widowControl/>
        <w:autoSpaceDE/>
        <w:autoSpaceDN/>
        <w:adjustRightInd/>
        <w:spacing w:line="360" w:lineRule="auto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7E5EC3" w:rsidRPr="007E5EC3" w:rsidRDefault="007E5EC3" w:rsidP="007E5EC3">
      <w:pPr>
        <w:widowControl/>
        <w:autoSpaceDE/>
        <w:autoSpaceDN/>
        <w:adjustRightInd/>
        <w:spacing w:line="360" w:lineRule="auto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7E5EC3" w:rsidRDefault="007E5EC3" w:rsidP="00134E67">
      <w:pPr>
        <w:spacing w:line="360" w:lineRule="auto"/>
        <w:jc w:val="center"/>
        <w:rPr>
          <w:sz w:val="28"/>
          <w:szCs w:val="28"/>
        </w:rPr>
      </w:pPr>
    </w:p>
    <w:p w:rsidR="007E5EC3" w:rsidRDefault="007E5EC3" w:rsidP="00134E67">
      <w:pPr>
        <w:spacing w:line="360" w:lineRule="auto"/>
        <w:jc w:val="center"/>
        <w:rPr>
          <w:sz w:val="28"/>
          <w:szCs w:val="28"/>
        </w:rPr>
      </w:pPr>
    </w:p>
    <w:p w:rsidR="007E5EC3" w:rsidRDefault="007E5EC3" w:rsidP="00134E67">
      <w:pPr>
        <w:spacing w:line="360" w:lineRule="auto"/>
        <w:jc w:val="center"/>
        <w:rPr>
          <w:sz w:val="28"/>
          <w:szCs w:val="28"/>
        </w:rPr>
      </w:pPr>
    </w:p>
    <w:p w:rsidR="007E5EC3" w:rsidRDefault="007E5EC3" w:rsidP="00134E67">
      <w:pPr>
        <w:spacing w:line="360" w:lineRule="auto"/>
        <w:jc w:val="center"/>
        <w:rPr>
          <w:sz w:val="28"/>
          <w:szCs w:val="28"/>
        </w:rPr>
      </w:pPr>
    </w:p>
    <w:p w:rsidR="007E5EC3" w:rsidRDefault="007E5EC3" w:rsidP="00134E67">
      <w:pPr>
        <w:spacing w:line="360" w:lineRule="auto"/>
        <w:jc w:val="center"/>
        <w:rPr>
          <w:sz w:val="28"/>
          <w:szCs w:val="28"/>
        </w:rPr>
      </w:pPr>
    </w:p>
    <w:p w:rsidR="007E5EC3" w:rsidRDefault="007E5EC3" w:rsidP="00134E67">
      <w:pPr>
        <w:spacing w:line="360" w:lineRule="auto"/>
        <w:jc w:val="center"/>
        <w:rPr>
          <w:sz w:val="28"/>
          <w:szCs w:val="28"/>
        </w:rPr>
      </w:pPr>
    </w:p>
    <w:p w:rsidR="007E5EC3" w:rsidRDefault="007E5EC3" w:rsidP="00134E67">
      <w:pPr>
        <w:spacing w:line="360" w:lineRule="auto"/>
        <w:jc w:val="center"/>
        <w:rPr>
          <w:sz w:val="28"/>
          <w:szCs w:val="28"/>
        </w:rPr>
      </w:pPr>
    </w:p>
    <w:p w:rsidR="007E5EC3" w:rsidRDefault="007E5EC3" w:rsidP="00134E67">
      <w:pPr>
        <w:spacing w:line="360" w:lineRule="auto"/>
        <w:jc w:val="center"/>
        <w:rPr>
          <w:sz w:val="28"/>
          <w:szCs w:val="28"/>
        </w:rPr>
      </w:pPr>
    </w:p>
    <w:p w:rsidR="007E5EC3" w:rsidRDefault="007E5EC3" w:rsidP="00134E67">
      <w:pPr>
        <w:spacing w:line="360" w:lineRule="auto"/>
        <w:jc w:val="center"/>
        <w:rPr>
          <w:sz w:val="28"/>
          <w:szCs w:val="28"/>
        </w:rPr>
      </w:pPr>
    </w:p>
    <w:p w:rsidR="007E5EC3" w:rsidRDefault="007E5EC3" w:rsidP="00134E67">
      <w:pPr>
        <w:spacing w:line="360" w:lineRule="auto"/>
        <w:jc w:val="center"/>
        <w:rPr>
          <w:sz w:val="28"/>
          <w:szCs w:val="28"/>
        </w:rPr>
      </w:pPr>
    </w:p>
    <w:p w:rsidR="007E5EC3" w:rsidRDefault="007E5EC3" w:rsidP="00134E67">
      <w:pPr>
        <w:spacing w:line="360" w:lineRule="auto"/>
        <w:jc w:val="center"/>
        <w:rPr>
          <w:sz w:val="28"/>
          <w:szCs w:val="28"/>
        </w:rPr>
      </w:pPr>
    </w:p>
    <w:p w:rsidR="007E5EC3" w:rsidRDefault="007E5EC3" w:rsidP="00134E67">
      <w:pPr>
        <w:spacing w:line="360" w:lineRule="auto"/>
        <w:jc w:val="center"/>
        <w:rPr>
          <w:sz w:val="28"/>
          <w:szCs w:val="28"/>
        </w:rPr>
      </w:pPr>
    </w:p>
    <w:p w:rsidR="007E5EC3" w:rsidRDefault="007E5EC3" w:rsidP="00134E67">
      <w:pPr>
        <w:spacing w:line="360" w:lineRule="auto"/>
        <w:jc w:val="center"/>
        <w:rPr>
          <w:sz w:val="28"/>
          <w:szCs w:val="28"/>
        </w:rPr>
      </w:pPr>
    </w:p>
    <w:p w:rsidR="00E02235" w:rsidRDefault="00E02235" w:rsidP="00134E67">
      <w:pPr>
        <w:spacing w:line="360" w:lineRule="auto"/>
        <w:rPr>
          <w:sz w:val="28"/>
          <w:szCs w:val="28"/>
        </w:rPr>
      </w:pPr>
    </w:p>
    <w:p w:rsidR="007E5EC3" w:rsidRDefault="007E5EC3" w:rsidP="00134E67">
      <w:pPr>
        <w:spacing w:line="360" w:lineRule="auto"/>
        <w:rPr>
          <w:sz w:val="28"/>
          <w:szCs w:val="28"/>
        </w:rPr>
      </w:pPr>
    </w:p>
    <w:p w:rsidR="007E5EC3" w:rsidRDefault="007E5EC3" w:rsidP="00134E67">
      <w:pPr>
        <w:spacing w:line="360" w:lineRule="auto"/>
        <w:rPr>
          <w:sz w:val="28"/>
          <w:szCs w:val="28"/>
        </w:rPr>
      </w:pPr>
    </w:p>
    <w:p w:rsidR="007E5EC3" w:rsidRDefault="007E5EC3" w:rsidP="00134E67">
      <w:pPr>
        <w:spacing w:line="360" w:lineRule="auto"/>
        <w:rPr>
          <w:sz w:val="28"/>
          <w:szCs w:val="28"/>
        </w:rPr>
      </w:pPr>
    </w:p>
    <w:p w:rsidR="007E5EC3" w:rsidRDefault="007E5EC3" w:rsidP="00134E67">
      <w:pPr>
        <w:spacing w:line="360" w:lineRule="auto"/>
        <w:rPr>
          <w:sz w:val="28"/>
          <w:szCs w:val="28"/>
        </w:rPr>
      </w:pPr>
    </w:p>
    <w:p w:rsidR="007E5EC3" w:rsidRDefault="007E5EC3" w:rsidP="00134E67">
      <w:pPr>
        <w:spacing w:line="360" w:lineRule="auto"/>
        <w:rPr>
          <w:sz w:val="28"/>
          <w:szCs w:val="28"/>
        </w:rPr>
      </w:pPr>
    </w:p>
    <w:p w:rsidR="007E5EC3" w:rsidRDefault="007E5EC3" w:rsidP="00134E67">
      <w:pPr>
        <w:spacing w:line="360" w:lineRule="auto"/>
        <w:rPr>
          <w:sz w:val="28"/>
          <w:szCs w:val="28"/>
        </w:rPr>
      </w:pPr>
    </w:p>
    <w:p w:rsidR="00394434" w:rsidRPr="00E02235" w:rsidRDefault="00394434" w:rsidP="00E02235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E02235">
        <w:rPr>
          <w:b/>
          <w:sz w:val="28"/>
          <w:szCs w:val="28"/>
        </w:rPr>
        <w:lastRenderedPageBreak/>
        <w:t>1. Минимальная заработная плата и основные аспекты ее регулирования</w:t>
      </w:r>
    </w:p>
    <w:p w:rsidR="00394434" w:rsidRPr="00134E67" w:rsidRDefault="00394434" w:rsidP="00E02235">
      <w:pPr>
        <w:spacing w:line="360" w:lineRule="auto"/>
        <w:ind w:firstLine="709"/>
        <w:jc w:val="both"/>
        <w:rPr>
          <w:sz w:val="28"/>
          <w:szCs w:val="28"/>
        </w:rPr>
      </w:pPr>
    </w:p>
    <w:p w:rsidR="004E536F" w:rsidRPr="00134E67" w:rsidRDefault="004E536F" w:rsidP="00E02235">
      <w:pPr>
        <w:spacing w:line="360" w:lineRule="auto"/>
        <w:ind w:firstLine="709"/>
        <w:jc w:val="both"/>
        <w:rPr>
          <w:sz w:val="28"/>
          <w:szCs w:val="28"/>
        </w:rPr>
      </w:pPr>
    </w:p>
    <w:p w:rsidR="00E02235" w:rsidRDefault="004E536F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4E536F">
        <w:rPr>
          <w:sz w:val="28"/>
          <w:szCs w:val="28"/>
        </w:rPr>
        <w:t>Одним из важнейших источников доходов современного общества является заработная плата, составляя в развитых странах более половины доходов населения. В России также основная доля денежных доходов также приходится на заработную плату. Исследование рынка труда, уровня и динамики заработной платы, ее дифференциации являются одним из составляющих при определении благосостояния российского общества.</w:t>
      </w:r>
    </w:p>
    <w:p w:rsidR="00E02235" w:rsidRDefault="004E536F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4E536F">
        <w:rPr>
          <w:sz w:val="28"/>
          <w:szCs w:val="28"/>
        </w:rPr>
        <w:t>Представления о заработной плате связаны с объективно требуемым для воспроизводства рабочей силы и эффективного функционирования производства объема жизненных средств, которые работник получает в стоимостной форме за свой труд, соответствующим достигнутому уровню развития производственных сил общества и воплощающимся в исторически сложившемся наборе потребительских благ и услуг, необходимых работнику и членам его семьи</w:t>
      </w:r>
      <w:r w:rsidR="00B1459D">
        <w:rPr>
          <w:rStyle w:val="ac"/>
          <w:sz w:val="28"/>
          <w:szCs w:val="28"/>
        </w:rPr>
        <w:footnoteReference w:id="1"/>
      </w:r>
      <w:r w:rsidRPr="004E536F">
        <w:rPr>
          <w:sz w:val="28"/>
          <w:szCs w:val="28"/>
        </w:rPr>
        <w:t>. Рассматривать заработную плату следует не только как экономическую категорию</w:t>
      </w:r>
      <w:proofErr w:type="gramEnd"/>
      <w:r w:rsidRPr="004E536F">
        <w:rPr>
          <w:sz w:val="28"/>
          <w:szCs w:val="28"/>
        </w:rPr>
        <w:t xml:space="preserve">, но и как </w:t>
      </w:r>
      <w:proofErr w:type="gramStart"/>
      <w:r w:rsidRPr="004E536F">
        <w:rPr>
          <w:sz w:val="28"/>
          <w:szCs w:val="28"/>
        </w:rPr>
        <w:t>нравственную</w:t>
      </w:r>
      <w:proofErr w:type="gramEnd"/>
      <w:r w:rsidRPr="004E536F">
        <w:rPr>
          <w:sz w:val="28"/>
          <w:szCs w:val="28"/>
        </w:rPr>
        <w:t xml:space="preserve">, так как она обеспечивает человеку определенный статус. О социально-экономических последствиях процессов движения заработной платы и цен на товары и услуги можно судить, сопоставив уровень и динамику заработной платы с уровнем и динамикой прожиточного минимума трудоспособных граждан. </w:t>
      </w:r>
    </w:p>
    <w:p w:rsidR="00E02235" w:rsidRDefault="004E536F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4E536F">
        <w:rPr>
          <w:sz w:val="28"/>
          <w:szCs w:val="28"/>
        </w:rPr>
        <w:t xml:space="preserve">Нельзя не отметить, что в условиях плановой экономики установленный уровень минимальной заработной платы — 80 рублей был примерно в 1,5 раза выше прожиточного минимума, что характеризует ее как </w:t>
      </w:r>
      <w:r w:rsidRPr="004E536F">
        <w:rPr>
          <w:sz w:val="28"/>
          <w:szCs w:val="28"/>
        </w:rPr>
        <w:lastRenderedPageBreak/>
        <w:t>социально значимую величину</w:t>
      </w:r>
      <w:r w:rsidR="00B1459D">
        <w:rPr>
          <w:rStyle w:val="ac"/>
          <w:sz w:val="28"/>
          <w:szCs w:val="28"/>
        </w:rPr>
        <w:footnoteReference w:id="2"/>
      </w:r>
      <w:r w:rsidRPr="004E536F">
        <w:rPr>
          <w:sz w:val="28"/>
          <w:szCs w:val="28"/>
        </w:rPr>
        <w:t xml:space="preserve">. Работник, получавший хотя бы минимальную заработную плату, мог прожить на нее, хотя и скромно. </w:t>
      </w:r>
    </w:p>
    <w:p w:rsidR="00E02235" w:rsidRDefault="004E536F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4E536F">
        <w:rPr>
          <w:sz w:val="28"/>
          <w:szCs w:val="28"/>
        </w:rPr>
        <w:t>С развитием рыночных отношений цена рабочей силы в России все больше отделялась от стоимости. Дифференциация заработной платы — явление объективное, связанное социально-экономическими различиями в положении членов общества в сфере производства, распределения и потребления и характерно для всех стран, независимо от уровня благосостояния их населения</w:t>
      </w:r>
      <w:r w:rsidR="00B1459D">
        <w:rPr>
          <w:rStyle w:val="ac"/>
          <w:sz w:val="28"/>
          <w:szCs w:val="28"/>
        </w:rPr>
        <w:footnoteReference w:id="3"/>
      </w:r>
      <w:r w:rsidRPr="004E536F">
        <w:rPr>
          <w:sz w:val="28"/>
          <w:szCs w:val="28"/>
        </w:rPr>
        <w:t xml:space="preserve">. </w:t>
      </w:r>
    </w:p>
    <w:p w:rsidR="002D0CBC" w:rsidRPr="00134E67" w:rsidRDefault="004E536F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4E536F">
        <w:rPr>
          <w:sz w:val="28"/>
          <w:szCs w:val="28"/>
        </w:rPr>
        <w:t xml:space="preserve">Необходимость регулирования заработной платы обусловливается как самим фактом выполнения ею разнообразных общественных функций, заинтересованностью общества в их максимально полном выражении и раскрытии, так и их зачастую противоречивым, неоднозначным проявлением, содержащим возможности и позитивных и негативных последствий. Общая задача регулирования заключается в том, чтобы максимально благоприятствовать, позитивным проявлениям и минимизировать негативные проявления функций заработной платы, согласовывать их между собой и сглаживать неизбежно возникающие между ними противоречия. Регулирование призвано направлять развитие заработной платы, ее величины и структуры в целях и социального и экономического прогресса. </w:t>
      </w:r>
    </w:p>
    <w:p w:rsidR="00E02235" w:rsidRDefault="004E536F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4E536F">
        <w:rPr>
          <w:sz w:val="28"/>
          <w:szCs w:val="28"/>
        </w:rPr>
        <w:t>Отмеченная непоследовательность в формировании ставок оплаты на современном этапе носит вынужденный характер и связана с дефицитом бюджетных средств, не позволяющим должным образом отрегулировать размеры ставок всех разрядов сетки. В то же время нельзя не учитывать, что применение в сложившейся ситуации доплат к ставкам начальных разрядов несет положительное начало, так как, по существу, обеспечивает выполнение Федерального закона «О минимальном размере оплаты труда» от 2 октября 2003г.</w:t>
      </w:r>
    </w:p>
    <w:p w:rsidR="00E02235" w:rsidRDefault="00A16BE7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A16BE7">
        <w:rPr>
          <w:sz w:val="28"/>
          <w:szCs w:val="28"/>
        </w:rPr>
        <w:lastRenderedPageBreak/>
        <w:t xml:space="preserve">Трансформация ставок оплаты базируется на принципиальной позиции отказа от двухуровневых ставок начальных разрядов, т. е. от надбавок к ставкам и переходе на одноуровневые ставки, которые и характеризуют базовые тарифные условия оплаты, подлежащие дальнейшему совершенствованию. Отказ от применения двухуровневых ставок оплаты означает отказ от метода формирования ставок с помощью надбавок к ним, при котором абсолютный приоритет при увеличении размеров ставок имеют только работники, тарифицируемые начальными разрядами, </w:t>
      </w:r>
      <w:proofErr w:type="gramStart"/>
      <w:r w:rsidRPr="00A16BE7">
        <w:rPr>
          <w:sz w:val="28"/>
          <w:szCs w:val="28"/>
        </w:rPr>
        <w:t>притом</w:t>
      </w:r>
      <w:proofErr w:type="gramEnd"/>
      <w:r w:rsidRPr="00A16BE7">
        <w:rPr>
          <w:sz w:val="28"/>
          <w:szCs w:val="28"/>
        </w:rPr>
        <w:t xml:space="preserve"> что ставки оплаты по всем разрядам ЕТС не достигают величины прожиточного минимума</w:t>
      </w:r>
      <w:r w:rsidR="00B1459D">
        <w:rPr>
          <w:rStyle w:val="ac"/>
          <w:sz w:val="28"/>
          <w:szCs w:val="28"/>
        </w:rPr>
        <w:footnoteReference w:id="4"/>
      </w:r>
      <w:r w:rsidRPr="00A16BE7">
        <w:rPr>
          <w:sz w:val="28"/>
          <w:szCs w:val="28"/>
        </w:rPr>
        <w:t xml:space="preserve">. Поэтому, повышая минимум оплаты и на этой основе ставки по разрядам, важно одновременно увеличивать и ставки оплаты основного контингента работников бюджетной сферы, т. е. тех, кто тарифицируется по средним и более высоким разрядам единой сетки. </w:t>
      </w:r>
    </w:p>
    <w:p w:rsidR="00E02235" w:rsidRDefault="00A16BE7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A16BE7">
        <w:rPr>
          <w:sz w:val="28"/>
          <w:szCs w:val="28"/>
        </w:rPr>
        <w:t xml:space="preserve">Совершенствование базовых условий оплаты предполагает два основных периода: начальный, когда главным образом решается задача сближения размеров ставок оплаты с прожиточным минимумом, и последующий, когда тарифные условия оплаты формируются из расчета ставки 1-го разряда, размер которой соответствует прожиточному минимуму или превышает его. </w:t>
      </w:r>
    </w:p>
    <w:p w:rsidR="000E224F" w:rsidRDefault="00A16BE7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A16BE7">
        <w:rPr>
          <w:sz w:val="28"/>
          <w:szCs w:val="28"/>
        </w:rPr>
        <w:t>Предложения по совершенствованию механизма дифференциации ставок на основе ЕТС на начальном этапе сводятся к следующему</w:t>
      </w:r>
      <w:r w:rsidR="000E224F">
        <w:rPr>
          <w:sz w:val="28"/>
          <w:szCs w:val="28"/>
        </w:rPr>
        <w:t xml:space="preserve"> (рисунок 1).</w:t>
      </w:r>
    </w:p>
    <w:p w:rsidR="00B1459D" w:rsidRDefault="00B1459D" w:rsidP="00B1459D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A16BE7">
        <w:rPr>
          <w:sz w:val="28"/>
          <w:szCs w:val="28"/>
        </w:rPr>
        <w:t xml:space="preserve">Выявленные недостатки принятого механизма оплаты на основе ЕТС связаны с тем, что для формирования ставок оплаты разнообразного контингента работников социально-культурных отраслей был предусмотрен только один уровень ставки 1-го разряда независимо от профессии, должности работника, вида работ, места приложения труда, общеотраслевых </w:t>
      </w:r>
      <w:r w:rsidRPr="00A16BE7">
        <w:rPr>
          <w:sz w:val="28"/>
          <w:szCs w:val="28"/>
        </w:rPr>
        <w:lastRenderedPageBreak/>
        <w:t>условий труда, принадлежности работника к той или иной категории персонала и других факторов, влияющих на сложность труда.</w:t>
      </w:r>
      <w:proofErr w:type="gramEnd"/>
    </w:p>
    <w:p w:rsidR="00E02235" w:rsidRDefault="000E224F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86400" cy="3200400"/>
            <wp:effectExtent l="0" t="0" r="38100" b="0"/>
            <wp:docPr id="5" name="Схема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r w:rsidR="00A16BE7" w:rsidRPr="00A16BE7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Рисунок 1 – Пути совершенствования</w:t>
      </w:r>
      <w:r w:rsidRPr="00A16BE7">
        <w:rPr>
          <w:sz w:val="28"/>
          <w:szCs w:val="28"/>
        </w:rPr>
        <w:t xml:space="preserve"> механизма дифференциации ставок на основе ЕТС</w:t>
      </w:r>
      <w:r w:rsidR="00B1459D">
        <w:rPr>
          <w:rStyle w:val="ac"/>
          <w:sz w:val="28"/>
          <w:szCs w:val="28"/>
        </w:rPr>
        <w:footnoteReference w:id="5"/>
      </w:r>
    </w:p>
    <w:p w:rsidR="00E02235" w:rsidRDefault="00A16BE7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A16BE7">
        <w:rPr>
          <w:sz w:val="28"/>
          <w:szCs w:val="28"/>
        </w:rPr>
        <w:t>Представляется, что на начальном этапе совершенствования тарифных условий оплаты названные недостатки устранить не удастся. Скорее всего, предпосылки к этому возникнут не ранее, чем размер ставки начального разряда ЕТС сравняется с прожиточным минимумом и станет возможной корректировка сложившейся тарификации профессий и должностей работников.</w:t>
      </w:r>
    </w:p>
    <w:p w:rsidR="00E02235" w:rsidRDefault="002D0CBC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134E67">
        <w:rPr>
          <w:sz w:val="28"/>
          <w:szCs w:val="28"/>
        </w:rPr>
        <w:t>Государственный минимум заработной платы выступает в качестве социальной гарантии и нижней границы оплаты труда</w:t>
      </w:r>
      <w:r w:rsidR="00B1459D">
        <w:rPr>
          <w:rStyle w:val="ac"/>
          <w:sz w:val="28"/>
          <w:szCs w:val="28"/>
        </w:rPr>
        <w:footnoteReference w:id="6"/>
      </w:r>
      <w:r w:rsidRPr="00134E67">
        <w:rPr>
          <w:sz w:val="28"/>
          <w:szCs w:val="28"/>
        </w:rPr>
        <w:t xml:space="preserve">. Минимальная заработная плата отражает минимально приемлемую для данных экономических условий величину потребления и является базой для определения </w:t>
      </w:r>
      <w:proofErr w:type="gramStart"/>
      <w:r w:rsidRPr="00134E67">
        <w:rPr>
          <w:sz w:val="28"/>
          <w:szCs w:val="28"/>
        </w:rPr>
        <w:t>размера оплаты труда</w:t>
      </w:r>
      <w:proofErr w:type="gramEnd"/>
      <w:r w:rsidRPr="00134E67">
        <w:rPr>
          <w:sz w:val="28"/>
          <w:szCs w:val="28"/>
        </w:rPr>
        <w:t xml:space="preserve"> наименее квалифицированного работника. В любом случае она призвана стабилизировать социально-экономическую ситуацию.</w:t>
      </w:r>
    </w:p>
    <w:p w:rsidR="00646436" w:rsidRDefault="002D0CBC" w:rsidP="00646436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134E67">
        <w:rPr>
          <w:sz w:val="28"/>
          <w:szCs w:val="28"/>
        </w:rPr>
        <w:lastRenderedPageBreak/>
        <w:t>Подходы к определению уровня минимальной заработной платы, или совокупности потребностей, которые она должна обеспечить, существенно разнятся по странам: в одних ставится задача поднять минимальную заработную плату до прожиточного минимума, в других - обеспечить достойный уровень жизни. В первом случае установление минимальной зарплаты направлено на преодоление бедности и предусматривает защиту наименее квалифицированных работников. Во втором - на обеспечение такого уровня оплаты труда, который позволяет удовлетворить основные потребности работников и членов их семей. Минимальная заработная плата может также выполнять функцию регулятора всей системы оплаты труда</w:t>
      </w:r>
      <w:r w:rsidR="00B1459D">
        <w:rPr>
          <w:rStyle w:val="ac"/>
          <w:sz w:val="28"/>
          <w:szCs w:val="28"/>
        </w:rPr>
        <w:footnoteReference w:id="7"/>
      </w:r>
      <w:r w:rsidRPr="00134E67">
        <w:rPr>
          <w:sz w:val="28"/>
          <w:szCs w:val="28"/>
        </w:rPr>
        <w:t>.</w:t>
      </w:r>
    </w:p>
    <w:p w:rsidR="00814D27" w:rsidRDefault="002D0CBC" w:rsidP="00814D27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134E67">
        <w:rPr>
          <w:sz w:val="28"/>
          <w:szCs w:val="28"/>
        </w:rPr>
        <w:t xml:space="preserve">Минимальная заработная плата как государственный стандарт раньше других стран начал использоваться (с 1907 г.) в Австралии. В Германии минимальная заработная плата как государственный социальный норматив не устанавливается. Вместо нее используется минимальная тарифная ставка, которая определяется в тарифном соглашении. Но во всех странах, где существует институт минимальной заработной платы, она постоянно повышается. Динамику ее изменения можно проследить на примере США. Законодательным актом, регулирующим оплату труда в этой стране, является закон о трудовых нормативах - </w:t>
      </w:r>
      <w:proofErr w:type="spellStart"/>
      <w:r w:rsidRPr="00134E67">
        <w:rPr>
          <w:sz w:val="28"/>
          <w:szCs w:val="28"/>
        </w:rPr>
        <w:t>Fair</w:t>
      </w:r>
      <w:proofErr w:type="spellEnd"/>
      <w:r w:rsidRPr="00134E67">
        <w:rPr>
          <w:sz w:val="28"/>
          <w:szCs w:val="28"/>
        </w:rPr>
        <w:t xml:space="preserve"> </w:t>
      </w:r>
      <w:proofErr w:type="spellStart"/>
      <w:r w:rsidRPr="00134E67">
        <w:rPr>
          <w:sz w:val="28"/>
          <w:szCs w:val="28"/>
        </w:rPr>
        <w:t>Labor</w:t>
      </w:r>
      <w:proofErr w:type="spellEnd"/>
      <w:r w:rsidRPr="00134E67">
        <w:rPr>
          <w:sz w:val="28"/>
          <w:szCs w:val="28"/>
        </w:rPr>
        <w:t xml:space="preserve"> </w:t>
      </w:r>
      <w:proofErr w:type="spellStart"/>
      <w:r w:rsidRPr="00134E67">
        <w:rPr>
          <w:sz w:val="28"/>
          <w:szCs w:val="28"/>
        </w:rPr>
        <w:t>Standards</w:t>
      </w:r>
      <w:proofErr w:type="spellEnd"/>
      <w:r w:rsidRPr="00134E67">
        <w:rPr>
          <w:sz w:val="28"/>
          <w:szCs w:val="28"/>
        </w:rPr>
        <w:t xml:space="preserve"> </w:t>
      </w:r>
      <w:proofErr w:type="spellStart"/>
      <w:r w:rsidRPr="00134E67">
        <w:rPr>
          <w:sz w:val="28"/>
          <w:szCs w:val="28"/>
        </w:rPr>
        <w:t>Act</w:t>
      </w:r>
      <w:proofErr w:type="spellEnd"/>
      <w:r w:rsidRPr="00134E67">
        <w:rPr>
          <w:sz w:val="28"/>
          <w:szCs w:val="28"/>
        </w:rPr>
        <w:t xml:space="preserve"> (FLSA), принятый в 1938 г. В соответствии с ним предусматривается постепенное повышение минимальной часо</w:t>
      </w:r>
      <w:r w:rsidR="00646436">
        <w:rPr>
          <w:sz w:val="28"/>
          <w:szCs w:val="28"/>
        </w:rPr>
        <w:t>вой заработной платы</w:t>
      </w:r>
      <w:r w:rsidR="00B1459D">
        <w:rPr>
          <w:rStyle w:val="ac"/>
          <w:sz w:val="28"/>
          <w:szCs w:val="28"/>
        </w:rPr>
        <w:footnoteReference w:id="8"/>
      </w:r>
      <w:r w:rsidR="00646436">
        <w:rPr>
          <w:sz w:val="28"/>
          <w:szCs w:val="28"/>
        </w:rPr>
        <w:t>.</w:t>
      </w:r>
    </w:p>
    <w:p w:rsidR="00814D27" w:rsidRDefault="002D0CBC" w:rsidP="00814D27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134E67">
        <w:rPr>
          <w:sz w:val="28"/>
          <w:szCs w:val="28"/>
        </w:rPr>
        <w:t xml:space="preserve">Мировое сообщество в лице соответствующих международных организаций (ООН и, прежде всего, МОТ) давно признало, что заработная плата ниже 3 долл. в час обрекает человека на полуголодное существование. В России соответствующие показатели существенно ниже. Исходя из того, что размер минимальной заработной платы зависит от уровня благосостояния общества и от проводимой социальной политики, в нашей </w:t>
      </w:r>
      <w:r w:rsidRPr="00134E67">
        <w:rPr>
          <w:sz w:val="28"/>
          <w:szCs w:val="28"/>
        </w:rPr>
        <w:lastRenderedPageBreak/>
        <w:t xml:space="preserve">стране минимальная заработная плата ориентирована на приближение к прожиточному минимуму. </w:t>
      </w:r>
    </w:p>
    <w:p w:rsidR="00814D27" w:rsidRDefault="002D0CBC" w:rsidP="00814D27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134E67">
        <w:rPr>
          <w:sz w:val="28"/>
          <w:szCs w:val="28"/>
        </w:rPr>
        <w:t xml:space="preserve">Согласно Закону </w:t>
      </w:r>
      <w:r w:rsidR="00814D27">
        <w:rPr>
          <w:sz w:val="28"/>
          <w:szCs w:val="28"/>
        </w:rPr>
        <w:t>«</w:t>
      </w:r>
      <w:r w:rsidRPr="00134E67">
        <w:rPr>
          <w:sz w:val="28"/>
          <w:szCs w:val="28"/>
        </w:rPr>
        <w:t>О прожиточном минимуме в Российской Федерации</w:t>
      </w:r>
      <w:r w:rsidR="00814D27">
        <w:rPr>
          <w:sz w:val="28"/>
          <w:szCs w:val="28"/>
        </w:rPr>
        <w:t>»</w:t>
      </w:r>
      <w:r w:rsidRPr="00134E67">
        <w:rPr>
          <w:sz w:val="28"/>
          <w:szCs w:val="28"/>
        </w:rPr>
        <w:t>, который вступил в силу с 1 января 1998 г., его расчеты осуществляются на основе Методических рекомендаций по определению потребительской корзины для основных социально-демографических групп населения в целом по Российской Федерации и в субъектах Российской Федерации (они утверждены постановлением Правительства РФ № 192 от 17 февраля 1999 г.), постановления Правительства РФ № 232 от 16</w:t>
      </w:r>
      <w:proofErr w:type="gramEnd"/>
      <w:r w:rsidRPr="00134E67">
        <w:rPr>
          <w:sz w:val="28"/>
          <w:szCs w:val="28"/>
        </w:rPr>
        <w:t xml:space="preserve"> </w:t>
      </w:r>
      <w:proofErr w:type="gramStart"/>
      <w:r w:rsidRPr="00134E67">
        <w:rPr>
          <w:sz w:val="28"/>
          <w:szCs w:val="28"/>
        </w:rPr>
        <w:t xml:space="preserve">марта 2000 г. </w:t>
      </w:r>
      <w:r w:rsidR="00814D27">
        <w:rPr>
          <w:sz w:val="28"/>
          <w:szCs w:val="28"/>
        </w:rPr>
        <w:t>«</w:t>
      </w:r>
      <w:r w:rsidRPr="00134E67">
        <w:rPr>
          <w:sz w:val="28"/>
          <w:szCs w:val="28"/>
        </w:rPr>
        <w:t>О внесении изменений и дополнений в Методические рекомендации по определению потребительской корзины для основных социально-демографических групп населения в целом по Российской Федерации и в субъектах Российской Федерации</w:t>
      </w:r>
      <w:r w:rsidR="00814D27">
        <w:rPr>
          <w:sz w:val="28"/>
          <w:szCs w:val="28"/>
        </w:rPr>
        <w:t>»</w:t>
      </w:r>
      <w:r w:rsidRPr="00134E67">
        <w:rPr>
          <w:sz w:val="28"/>
          <w:szCs w:val="28"/>
        </w:rPr>
        <w:t xml:space="preserve"> и Методики исчисления величины прожиточного минимума в целом по Российской Федерации, утвержденной совместным постановлением Минтруда России и Госкомстата России № 36/34 от 28 апреля 2000 г</w:t>
      </w:r>
      <w:r w:rsidR="00B1459D">
        <w:rPr>
          <w:rStyle w:val="ac"/>
          <w:sz w:val="28"/>
          <w:szCs w:val="28"/>
        </w:rPr>
        <w:footnoteReference w:id="9"/>
      </w:r>
      <w:r w:rsidRPr="00134E67">
        <w:rPr>
          <w:sz w:val="28"/>
          <w:szCs w:val="28"/>
        </w:rPr>
        <w:t>.</w:t>
      </w:r>
      <w:proofErr w:type="gramEnd"/>
    </w:p>
    <w:p w:rsidR="00814D27" w:rsidRDefault="002D0CBC" w:rsidP="00814D27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134E67">
        <w:rPr>
          <w:sz w:val="28"/>
          <w:szCs w:val="28"/>
        </w:rPr>
        <w:t>Следует помнить, что прожиточный минимум, ориентированный на минимально допустимые размеры потребления наиболее важных для человека материальных благ и услуг, не обеспечивает нормального воспроизводства рабочей силы, так как не учитывает полного набора товаров и услуг, необходимых для удовлетворения первоочередных материальных и культурных потребностей. Поэтому его надо рассматривать только как временный ориентир в социальной политике, ограниченный периодом кризисного состояния экономики. В перспективе минимальная заработная плата должна обеспечить потребление на уровне минимального потребительского бюджета.</w:t>
      </w:r>
    </w:p>
    <w:p w:rsidR="00814D27" w:rsidRDefault="002D0CBC" w:rsidP="00814D27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134E67">
        <w:rPr>
          <w:sz w:val="28"/>
          <w:szCs w:val="28"/>
        </w:rPr>
        <w:t xml:space="preserve">В настоящее время в соответствии с действующим Федеральным законом </w:t>
      </w:r>
      <w:r w:rsidR="00814D27">
        <w:rPr>
          <w:sz w:val="28"/>
          <w:szCs w:val="28"/>
        </w:rPr>
        <w:t>«</w:t>
      </w:r>
      <w:r w:rsidRPr="00134E67">
        <w:rPr>
          <w:sz w:val="28"/>
          <w:szCs w:val="28"/>
        </w:rPr>
        <w:t>О прожиточном минимуме в Российской Федерации</w:t>
      </w:r>
      <w:r w:rsidR="00814D27">
        <w:rPr>
          <w:sz w:val="28"/>
          <w:szCs w:val="28"/>
        </w:rPr>
        <w:t>»</w:t>
      </w:r>
      <w:r w:rsidRPr="00134E67">
        <w:rPr>
          <w:sz w:val="28"/>
          <w:szCs w:val="28"/>
        </w:rPr>
        <w:t xml:space="preserve"> от 24 октября </w:t>
      </w:r>
      <w:r w:rsidRPr="00134E67">
        <w:rPr>
          <w:sz w:val="28"/>
          <w:szCs w:val="28"/>
        </w:rPr>
        <w:lastRenderedPageBreak/>
        <w:t>1997 г. № 134-ФЗ сроки и размеры повышения минимальной оплаты труда следует устанавливать исходя из необходимости поэтапного повышения минимальной оплаты труда в Российской Федерации до величины прожиточного минимума (ПМ) трудоспособного человека. По мере роста потребительских цен и ПМ минимальная оплата труда, а также стипендии, пенсии и другие социальные выплаты должны индексироваться</w:t>
      </w:r>
      <w:r w:rsidR="00A339E4">
        <w:rPr>
          <w:rStyle w:val="ac"/>
          <w:sz w:val="28"/>
          <w:szCs w:val="28"/>
        </w:rPr>
        <w:footnoteReference w:id="10"/>
      </w:r>
      <w:r w:rsidRPr="00134E67">
        <w:rPr>
          <w:sz w:val="28"/>
          <w:szCs w:val="28"/>
        </w:rPr>
        <w:t>. Поскольку основой благосостояния общества в целом является труд, темпы увеличения минимальной заработной платы должны быть выше темпов роста социальных выплат. Повышение минимальной оплаты труда наиболее оправданно увязывать с темпами роста потребительских цен, если они превышают 6% в год.</w:t>
      </w:r>
    </w:p>
    <w:p w:rsidR="00814D27" w:rsidRDefault="002D0CBC" w:rsidP="00814D27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134E67">
        <w:rPr>
          <w:sz w:val="28"/>
          <w:szCs w:val="28"/>
        </w:rPr>
        <w:t xml:space="preserve">Минимальная месячная оплата труда до недавнего времени выполняла не свойственную ей роль технического норматива при определении размеров стипендий учащимся, пенсий, социальных выплат, предусмотренных законодательством, определении размеров налогов, штрафных санкций и т.д. В соответствии с действующим в настоящее время Законом </w:t>
      </w:r>
      <w:r w:rsidR="00814D27">
        <w:rPr>
          <w:sz w:val="28"/>
          <w:szCs w:val="28"/>
        </w:rPr>
        <w:t>«</w:t>
      </w:r>
      <w:r w:rsidRPr="00134E67">
        <w:rPr>
          <w:sz w:val="28"/>
          <w:szCs w:val="28"/>
        </w:rPr>
        <w:t xml:space="preserve">О минимальном </w:t>
      </w:r>
      <w:proofErr w:type="gramStart"/>
      <w:r w:rsidRPr="00134E67">
        <w:rPr>
          <w:sz w:val="28"/>
          <w:szCs w:val="28"/>
        </w:rPr>
        <w:t>размере оплаты труда</w:t>
      </w:r>
      <w:proofErr w:type="gramEnd"/>
      <w:r w:rsidR="00814D27">
        <w:rPr>
          <w:sz w:val="28"/>
          <w:szCs w:val="28"/>
        </w:rPr>
        <w:t>»</w:t>
      </w:r>
      <w:r w:rsidRPr="00134E67">
        <w:rPr>
          <w:sz w:val="28"/>
          <w:szCs w:val="28"/>
        </w:rPr>
        <w:t xml:space="preserve"> от 19 июня 2000 г. № 82-ФЗ с июля 2001 г. минимальный размер оплаты труда, установленный в сумме 300 руб. в месяц, применяется исключительно для регулирования оплаты труда и выплаты пособий, связанных с исполнением трудовых обязанностей. Для определения социальных пособий, выплат и т.д. с 1 января 2001 г. используется базовая сумма, равная 100 руб.</w:t>
      </w:r>
      <w:r w:rsidR="00A339E4">
        <w:rPr>
          <w:rStyle w:val="ac"/>
          <w:sz w:val="28"/>
          <w:szCs w:val="28"/>
        </w:rPr>
        <w:footnoteReference w:id="11"/>
      </w:r>
      <w:r w:rsidRPr="00134E67">
        <w:rPr>
          <w:sz w:val="28"/>
          <w:szCs w:val="28"/>
        </w:rPr>
        <w:t xml:space="preserve"> </w:t>
      </w:r>
    </w:p>
    <w:p w:rsidR="00814D27" w:rsidRDefault="002D0CBC" w:rsidP="00814D27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134E67">
        <w:rPr>
          <w:sz w:val="28"/>
          <w:szCs w:val="28"/>
        </w:rPr>
        <w:t xml:space="preserve">Постепенное приближение минимальной заработной платы к прожиточному минимуму и минимальному потребительскому бюджету растянулось на годы. Но даже когда у государства (и его бюджета) появились дополнительные доходы (благодаря высоким мировым ценам на энергоносители), оно не спешит сколько-нибудь существенно повысить </w:t>
      </w:r>
      <w:r w:rsidRPr="00134E67">
        <w:rPr>
          <w:sz w:val="28"/>
          <w:szCs w:val="28"/>
        </w:rPr>
        <w:lastRenderedPageBreak/>
        <w:t>минимальну</w:t>
      </w:r>
      <w:r w:rsidR="00814D27">
        <w:rPr>
          <w:sz w:val="28"/>
          <w:szCs w:val="28"/>
        </w:rPr>
        <w:t>ю заработную плату, возместить «</w:t>
      </w:r>
      <w:r w:rsidRPr="00134E67">
        <w:rPr>
          <w:sz w:val="28"/>
          <w:szCs w:val="28"/>
        </w:rPr>
        <w:t>недостачу</w:t>
      </w:r>
      <w:r w:rsidR="00814D27">
        <w:rPr>
          <w:sz w:val="28"/>
          <w:szCs w:val="28"/>
        </w:rPr>
        <w:t>»</w:t>
      </w:r>
      <w:r w:rsidRPr="00134E67">
        <w:rPr>
          <w:sz w:val="28"/>
          <w:szCs w:val="28"/>
        </w:rPr>
        <w:t xml:space="preserve"> по оплате труда работников.</w:t>
      </w:r>
      <w:r w:rsidR="00814D27">
        <w:rPr>
          <w:sz w:val="28"/>
          <w:szCs w:val="28"/>
        </w:rPr>
        <w:t xml:space="preserve"> </w:t>
      </w:r>
      <w:r w:rsidRPr="00134E67">
        <w:rPr>
          <w:sz w:val="28"/>
          <w:szCs w:val="28"/>
        </w:rPr>
        <w:t>На необоснованно низкий уровень минимальной заработной платы указывает ее соотношение со средней заработной платой. В 2000 г. оно составляло примерно 6% (в 1990 г. в СССР - 27%), в то время как в развитых рыночных экономиках это соотношение колебалось от 31 до 57%, а в среднем - в пределах 44%</w:t>
      </w:r>
      <w:r w:rsidR="00A339E4">
        <w:rPr>
          <w:rStyle w:val="ac"/>
          <w:sz w:val="28"/>
          <w:szCs w:val="28"/>
        </w:rPr>
        <w:footnoteReference w:id="12"/>
      </w:r>
      <w:r w:rsidRPr="00134E67">
        <w:rPr>
          <w:sz w:val="28"/>
          <w:szCs w:val="28"/>
        </w:rPr>
        <w:t>.</w:t>
      </w:r>
    </w:p>
    <w:p w:rsidR="00814D27" w:rsidRDefault="002D0CBC" w:rsidP="00814D27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134E67">
        <w:rPr>
          <w:sz w:val="28"/>
          <w:szCs w:val="28"/>
        </w:rPr>
        <w:t>Существует несколько вариантов установления минимальной заработной платы и способов ее регулирования. Так, в соответствии с концепцией государственной политики в сфере заработной платы предлагается осуществить постепенный переход на новый социальный стандарт заработной платы - минимальную часовую оплату труда, которая позволит более гибко учитывать условия найма работников, занятых неполный рабочий день, принять нормативные акты, предусматривающие условия почасового найма.</w:t>
      </w:r>
    </w:p>
    <w:p w:rsidR="00814D27" w:rsidRDefault="002D0CBC" w:rsidP="00814D27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134E67">
        <w:rPr>
          <w:sz w:val="28"/>
          <w:szCs w:val="28"/>
        </w:rPr>
        <w:t>Заслуживает внимание мнение специалистов относительно перехода от единой минимальной заработной платы по стране к дифференцированной по субъектам Федерации. Это предлагается сделать, используя в каждом субъекте установленное в государственном бюджете на очередной год соотношение минимальной заработной платы и прожиточного минимума.</w:t>
      </w:r>
    </w:p>
    <w:p w:rsidR="00557AA1" w:rsidRDefault="00557AA1" w:rsidP="00557AA1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A16BE7">
        <w:rPr>
          <w:sz w:val="28"/>
          <w:szCs w:val="28"/>
        </w:rPr>
        <w:t xml:space="preserve">Минимальный </w:t>
      </w:r>
      <w:proofErr w:type="gramStart"/>
      <w:r w:rsidRPr="00A16BE7">
        <w:rPr>
          <w:sz w:val="28"/>
          <w:szCs w:val="28"/>
        </w:rPr>
        <w:t>размер оплаты труда</w:t>
      </w:r>
      <w:proofErr w:type="gramEnd"/>
      <w:r w:rsidRPr="00A16BE7">
        <w:rPr>
          <w:sz w:val="28"/>
          <w:szCs w:val="28"/>
        </w:rPr>
        <w:t xml:space="preserve"> (МРОТ) регулируется </w:t>
      </w:r>
      <w:r w:rsidRPr="00134E67">
        <w:rPr>
          <w:sz w:val="28"/>
          <w:szCs w:val="28"/>
        </w:rPr>
        <w:t>Федеральным законо</w:t>
      </w:r>
      <w:r>
        <w:rPr>
          <w:sz w:val="28"/>
          <w:szCs w:val="28"/>
        </w:rPr>
        <w:t>м № 82-ФЗ от 19 июня 2000 года «</w:t>
      </w:r>
      <w:r w:rsidRPr="00134E67">
        <w:rPr>
          <w:sz w:val="28"/>
          <w:szCs w:val="28"/>
        </w:rPr>
        <w:t>О минимальном размере оплаты труда</w:t>
      </w:r>
      <w:r>
        <w:rPr>
          <w:sz w:val="28"/>
          <w:szCs w:val="28"/>
        </w:rPr>
        <w:t>»</w:t>
      </w:r>
      <w:r w:rsidRPr="00A16BE7">
        <w:rPr>
          <w:sz w:val="28"/>
          <w:szCs w:val="28"/>
        </w:rPr>
        <w:t xml:space="preserve">, а также </w:t>
      </w:r>
      <w:r w:rsidRPr="00134E67">
        <w:rPr>
          <w:sz w:val="28"/>
          <w:szCs w:val="28"/>
        </w:rPr>
        <w:t>ст.133 Трудового кодекса Российской Федерации</w:t>
      </w:r>
      <w:r w:rsidRPr="00A16BE7">
        <w:rPr>
          <w:sz w:val="28"/>
          <w:szCs w:val="28"/>
        </w:rPr>
        <w:t xml:space="preserve"> (ТК РФ).</w:t>
      </w:r>
    </w:p>
    <w:p w:rsidR="00557AA1" w:rsidRDefault="00557AA1" w:rsidP="00557AA1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Существует несколько минимальных размеров оплаты труда - </w:t>
      </w:r>
      <w:r w:rsidRPr="00A16BE7">
        <w:rPr>
          <w:sz w:val="28"/>
          <w:szCs w:val="28"/>
        </w:rPr>
        <w:t xml:space="preserve"> на федеральном и </w:t>
      </w:r>
      <w:r w:rsidRPr="00134E67">
        <w:rPr>
          <w:sz w:val="28"/>
          <w:szCs w:val="28"/>
        </w:rPr>
        <w:t>региональном</w:t>
      </w:r>
      <w:r w:rsidRPr="00A16BE7">
        <w:rPr>
          <w:sz w:val="28"/>
          <w:szCs w:val="28"/>
        </w:rPr>
        <w:t xml:space="preserve"> уровнях</w:t>
      </w:r>
      <w:r w:rsidR="00A339E4">
        <w:rPr>
          <w:rStyle w:val="ac"/>
          <w:sz w:val="28"/>
          <w:szCs w:val="28"/>
        </w:rPr>
        <w:footnoteReference w:id="13"/>
      </w:r>
      <w:r>
        <w:rPr>
          <w:sz w:val="28"/>
          <w:szCs w:val="28"/>
        </w:rPr>
        <w:t xml:space="preserve">. </w:t>
      </w:r>
      <w:r w:rsidRPr="00A16BE7">
        <w:rPr>
          <w:sz w:val="28"/>
          <w:szCs w:val="28"/>
        </w:rPr>
        <w:t xml:space="preserve">В соответствии с </w:t>
      </w:r>
      <w:r w:rsidRPr="00134E67">
        <w:rPr>
          <w:sz w:val="28"/>
          <w:szCs w:val="28"/>
        </w:rPr>
        <w:t>Федеральным законом от 1.12.2014 № 408-ФЗ</w:t>
      </w:r>
      <w:r>
        <w:rPr>
          <w:sz w:val="28"/>
          <w:szCs w:val="28"/>
        </w:rPr>
        <w:t xml:space="preserve"> «</w:t>
      </w:r>
      <w:r w:rsidRPr="00A16BE7">
        <w:rPr>
          <w:sz w:val="28"/>
          <w:szCs w:val="28"/>
        </w:rPr>
        <w:t xml:space="preserve">О внесении изменения в статью 1 Федерального закона </w:t>
      </w:r>
      <w:r>
        <w:rPr>
          <w:sz w:val="28"/>
          <w:szCs w:val="28"/>
        </w:rPr>
        <w:t>«</w:t>
      </w:r>
      <w:r w:rsidRPr="00A16BE7">
        <w:rPr>
          <w:sz w:val="28"/>
          <w:szCs w:val="28"/>
        </w:rPr>
        <w:t>О м</w:t>
      </w:r>
      <w:r>
        <w:rPr>
          <w:sz w:val="28"/>
          <w:szCs w:val="28"/>
        </w:rPr>
        <w:t>инимальном размере оплаты труда»</w:t>
      </w:r>
      <w:r w:rsidRPr="00A16BE7">
        <w:rPr>
          <w:sz w:val="28"/>
          <w:szCs w:val="28"/>
        </w:rPr>
        <w:t xml:space="preserve"> с 1 января 2015 МРОТ федеральный составляет 5 965 российских рублей.</w:t>
      </w:r>
      <w:proofErr w:type="gramEnd"/>
    </w:p>
    <w:p w:rsidR="00557AA1" w:rsidRDefault="00557AA1" w:rsidP="00814D27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A16BE7">
        <w:rPr>
          <w:sz w:val="28"/>
          <w:szCs w:val="28"/>
        </w:rPr>
        <w:lastRenderedPageBreak/>
        <w:t xml:space="preserve">Минимальный </w:t>
      </w:r>
      <w:proofErr w:type="gramStart"/>
      <w:r w:rsidRPr="00A16BE7">
        <w:rPr>
          <w:sz w:val="28"/>
          <w:szCs w:val="28"/>
        </w:rPr>
        <w:t>размер оплаты труда</w:t>
      </w:r>
      <w:proofErr w:type="gramEnd"/>
      <w:r w:rsidRPr="00A16BE7">
        <w:rPr>
          <w:sz w:val="28"/>
          <w:szCs w:val="28"/>
        </w:rPr>
        <w:t xml:space="preserve"> (МРОТ) рассчитывается на месячной основе и не может быть ниже прожиточного минимума для работающего населения. </w:t>
      </w:r>
      <w:proofErr w:type="gramStart"/>
      <w:r w:rsidRPr="00A16BE7">
        <w:rPr>
          <w:sz w:val="28"/>
          <w:szCs w:val="28"/>
        </w:rPr>
        <w:t xml:space="preserve">Согласно </w:t>
      </w:r>
      <w:r w:rsidRPr="00134E67">
        <w:rPr>
          <w:sz w:val="28"/>
          <w:szCs w:val="28"/>
        </w:rPr>
        <w:t>ст. 129 ТК РФ</w:t>
      </w:r>
      <w:r w:rsidRPr="00A16BE7">
        <w:rPr>
          <w:sz w:val="28"/>
          <w:szCs w:val="28"/>
        </w:rPr>
        <w:t xml:space="preserve"> в минимальный размер оплаты труда не включаются: доплаты и надбавки, премии и другие поощрительные выплаты, выплаты за работу в условиях, отклоняющихся от нормальных, за работу в особых климатических условиях и на территориях, подвергшихся радиоактивному загрязнению, иные компенсационные и социальные выплаты.</w:t>
      </w:r>
      <w:proofErr w:type="gramEnd"/>
      <w:r w:rsidRPr="00A16BE7">
        <w:rPr>
          <w:sz w:val="28"/>
          <w:szCs w:val="28"/>
        </w:rPr>
        <w:t xml:space="preserve"> Согласно </w:t>
      </w:r>
      <w:r w:rsidRPr="00134E67">
        <w:rPr>
          <w:sz w:val="28"/>
          <w:szCs w:val="28"/>
        </w:rPr>
        <w:t>ст.134 ТК РФ</w:t>
      </w:r>
      <w:r w:rsidRPr="00A16BE7">
        <w:rPr>
          <w:sz w:val="28"/>
          <w:szCs w:val="28"/>
        </w:rPr>
        <w:t xml:space="preserve"> заработная плата индексируется с учетом роста потребительских цен на товары и услуги.</w:t>
      </w:r>
    </w:p>
    <w:p w:rsidR="00557AA1" w:rsidRDefault="00557AA1" w:rsidP="00814D27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A16BE7">
        <w:rPr>
          <w:sz w:val="28"/>
          <w:szCs w:val="28"/>
        </w:rPr>
        <w:t xml:space="preserve">МРОТ рассчитывается за полностью отработанную месячную норму рабочего времени и при условии выполнения нормы труда (трудовые обязанности). Согласно </w:t>
      </w:r>
      <w:r w:rsidRPr="00134E67">
        <w:rPr>
          <w:sz w:val="28"/>
          <w:szCs w:val="28"/>
        </w:rPr>
        <w:t>ст. 91 ТК РФ</w:t>
      </w:r>
      <w:r w:rsidRPr="00A16BE7">
        <w:rPr>
          <w:sz w:val="28"/>
          <w:szCs w:val="28"/>
        </w:rPr>
        <w:t xml:space="preserve"> нормальная продолжительность рабочего времени не может превышать 40 часов в неделю</w:t>
      </w:r>
      <w:r w:rsidR="00A339E4">
        <w:rPr>
          <w:rStyle w:val="ac"/>
          <w:sz w:val="28"/>
          <w:szCs w:val="28"/>
        </w:rPr>
        <w:footnoteReference w:id="14"/>
      </w:r>
      <w:r w:rsidRPr="00A16BE7">
        <w:rPr>
          <w:sz w:val="28"/>
          <w:szCs w:val="28"/>
        </w:rPr>
        <w:t>.</w:t>
      </w:r>
    </w:p>
    <w:p w:rsidR="00557AA1" w:rsidRDefault="00557AA1" w:rsidP="00814D27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A16BE7">
        <w:rPr>
          <w:sz w:val="28"/>
          <w:szCs w:val="28"/>
        </w:rPr>
        <w:t xml:space="preserve">Согласно </w:t>
      </w:r>
      <w:r w:rsidRPr="00134E67">
        <w:rPr>
          <w:sz w:val="28"/>
          <w:szCs w:val="28"/>
        </w:rPr>
        <w:t>федеральном</w:t>
      </w:r>
      <w:r>
        <w:rPr>
          <w:sz w:val="28"/>
          <w:szCs w:val="28"/>
        </w:rPr>
        <w:t>у закону от 19.06.2000 № 82-ФЗ «</w:t>
      </w:r>
      <w:r w:rsidRPr="00134E67">
        <w:rPr>
          <w:sz w:val="28"/>
          <w:szCs w:val="28"/>
        </w:rPr>
        <w:t xml:space="preserve">О минимальном </w:t>
      </w:r>
      <w:proofErr w:type="gramStart"/>
      <w:r w:rsidRPr="00134E67">
        <w:rPr>
          <w:sz w:val="28"/>
          <w:szCs w:val="28"/>
        </w:rPr>
        <w:t>размере оплаты труда</w:t>
      </w:r>
      <w:proofErr w:type="gramEnd"/>
      <w:r>
        <w:rPr>
          <w:sz w:val="28"/>
          <w:szCs w:val="28"/>
        </w:rPr>
        <w:t>»</w:t>
      </w:r>
      <w:r w:rsidRPr="00A16BE7">
        <w:rPr>
          <w:sz w:val="28"/>
          <w:szCs w:val="28"/>
        </w:rPr>
        <w:t xml:space="preserve"> размер МРОТ устанавливается правительством. В соответствии со </w:t>
      </w:r>
      <w:r w:rsidRPr="00134E67">
        <w:rPr>
          <w:sz w:val="28"/>
          <w:szCs w:val="28"/>
        </w:rPr>
        <w:t>ст.133 ТК РФ</w:t>
      </w:r>
      <w:r w:rsidRPr="00A16BE7">
        <w:rPr>
          <w:sz w:val="28"/>
          <w:szCs w:val="28"/>
        </w:rPr>
        <w:t xml:space="preserve"> региональный МРОТ устанавливается представителями органов государственной власти, профсоюзов и работодателей путем заключения трехстороннего соглашения.</w:t>
      </w:r>
    </w:p>
    <w:p w:rsidR="00557AA1" w:rsidRDefault="00557AA1" w:rsidP="00557AA1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A16BE7">
        <w:rPr>
          <w:sz w:val="28"/>
          <w:szCs w:val="28"/>
        </w:rPr>
        <w:t>На федеральном уровне решение о повышении (изменении) МРОТ принимается правительством. На региональном уровне - представителями органов государственной власти, профсоюзов и работодателей путем заключения трехстороннего соглашения</w:t>
      </w:r>
      <w:r w:rsidR="00A339E4">
        <w:rPr>
          <w:rStyle w:val="ac"/>
          <w:sz w:val="28"/>
          <w:szCs w:val="28"/>
        </w:rPr>
        <w:footnoteReference w:id="15"/>
      </w:r>
      <w:r w:rsidRPr="00A16BE7">
        <w:rPr>
          <w:sz w:val="28"/>
          <w:szCs w:val="28"/>
        </w:rPr>
        <w:t>.</w:t>
      </w:r>
    </w:p>
    <w:p w:rsidR="00557AA1" w:rsidRDefault="00557AA1" w:rsidP="00557AA1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A16BE7">
        <w:rPr>
          <w:sz w:val="28"/>
          <w:szCs w:val="28"/>
        </w:rPr>
        <w:t>В соответ</w:t>
      </w:r>
      <w:r>
        <w:rPr>
          <w:sz w:val="28"/>
          <w:szCs w:val="28"/>
        </w:rPr>
        <w:t>ствии с рекомендацией МОТ №135 «</w:t>
      </w:r>
      <w:r w:rsidRPr="00A16BE7">
        <w:rPr>
          <w:sz w:val="28"/>
          <w:szCs w:val="28"/>
        </w:rPr>
        <w:t>Об установлении минимальной заработной платы с особым учетом развивающихся стран</w:t>
      </w:r>
      <w:r>
        <w:rPr>
          <w:sz w:val="28"/>
          <w:szCs w:val="28"/>
        </w:rPr>
        <w:t>»</w:t>
      </w:r>
      <w:r w:rsidRPr="00A16BE7">
        <w:rPr>
          <w:sz w:val="28"/>
          <w:szCs w:val="28"/>
        </w:rPr>
        <w:t xml:space="preserve"> при определении уровня МРОТ применяются следующие критерии</w:t>
      </w:r>
      <w:r w:rsidR="000E224F">
        <w:rPr>
          <w:sz w:val="28"/>
          <w:szCs w:val="28"/>
        </w:rPr>
        <w:t xml:space="preserve"> (рисунок 2).</w:t>
      </w:r>
    </w:p>
    <w:p w:rsidR="000E224F" w:rsidRPr="00A16BE7" w:rsidRDefault="000E224F" w:rsidP="00557AA1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486400" cy="3867150"/>
            <wp:effectExtent l="0" t="0" r="19050" b="0"/>
            <wp:docPr id="6" name="Схема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D747C4" w:rsidRDefault="00D747C4" w:rsidP="00C91E4A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Рисунок 2 – Критерии, применяющиеся при определении уровня МРОТ</w:t>
      </w:r>
      <w:r w:rsidR="00A339E4">
        <w:rPr>
          <w:rStyle w:val="ac"/>
          <w:sz w:val="28"/>
          <w:szCs w:val="28"/>
        </w:rPr>
        <w:footnoteReference w:id="16"/>
      </w:r>
    </w:p>
    <w:p w:rsidR="00D747C4" w:rsidRDefault="00D747C4" w:rsidP="00C91E4A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C91E4A" w:rsidRDefault="00557AA1" w:rsidP="00D747C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A16BE7">
        <w:rPr>
          <w:sz w:val="28"/>
          <w:szCs w:val="28"/>
        </w:rPr>
        <w:t xml:space="preserve">Черта абсолютной бедности в России определяется </w:t>
      </w:r>
      <w:r w:rsidRPr="00134E67">
        <w:rPr>
          <w:sz w:val="28"/>
          <w:szCs w:val="28"/>
        </w:rPr>
        <w:t>прожиточным минимумом</w:t>
      </w:r>
      <w:r w:rsidRPr="00A16BE7">
        <w:rPr>
          <w:sz w:val="28"/>
          <w:szCs w:val="28"/>
        </w:rPr>
        <w:t>.</w:t>
      </w:r>
      <w:r w:rsidR="00C91E4A">
        <w:rPr>
          <w:sz w:val="28"/>
          <w:szCs w:val="28"/>
        </w:rPr>
        <w:t xml:space="preserve"> </w:t>
      </w:r>
      <w:r w:rsidR="00C91E4A" w:rsidRPr="00A16BE7">
        <w:rPr>
          <w:sz w:val="28"/>
          <w:szCs w:val="28"/>
        </w:rPr>
        <w:t xml:space="preserve">В соответствии с </w:t>
      </w:r>
      <w:r w:rsidR="00C91E4A" w:rsidRPr="00134E67">
        <w:rPr>
          <w:sz w:val="28"/>
          <w:szCs w:val="28"/>
        </w:rPr>
        <w:t>Постановлением Правительства РФ от 4 июня 2015 года №545</w:t>
      </w:r>
      <w:r w:rsidR="00C91E4A" w:rsidRPr="00A16BE7">
        <w:rPr>
          <w:sz w:val="28"/>
          <w:szCs w:val="28"/>
        </w:rPr>
        <w:t>, величина прожиточного минимума за 1 квартал 2015 года составила 9662 RUB.</w:t>
      </w:r>
    </w:p>
    <w:p w:rsidR="00557AA1" w:rsidRDefault="00557AA1" w:rsidP="00D747C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A16BE7">
        <w:rPr>
          <w:sz w:val="28"/>
          <w:szCs w:val="28"/>
        </w:rPr>
        <w:t xml:space="preserve">Прожиточный минимум представляет собой стоимостную оценку минимального набора продуктов питания, непродовольственных товаров и услуг, необходимых для сохранения здоровья человека и обеспечения его жизнедеятельности, а также обязательные платежи и сборы. Минимальный </w:t>
      </w:r>
      <w:proofErr w:type="gramStart"/>
      <w:r w:rsidRPr="00A16BE7">
        <w:rPr>
          <w:sz w:val="28"/>
          <w:szCs w:val="28"/>
        </w:rPr>
        <w:t>размер оплаты труда</w:t>
      </w:r>
      <w:proofErr w:type="gramEnd"/>
      <w:r w:rsidRPr="00A16BE7">
        <w:rPr>
          <w:sz w:val="28"/>
          <w:szCs w:val="28"/>
        </w:rPr>
        <w:t xml:space="preserve"> не может быть ниже величины прожиточного минимума трудоспособного населения.</w:t>
      </w:r>
    </w:p>
    <w:p w:rsidR="00C91E4A" w:rsidRDefault="00C91E4A" w:rsidP="00D747C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A16BE7">
        <w:rPr>
          <w:sz w:val="28"/>
          <w:szCs w:val="28"/>
        </w:rPr>
        <w:t>Процентное соотношение МРОТ к размеру прожиточного минимума в 2015 составляет 61,7%.</w:t>
      </w:r>
    </w:p>
    <w:p w:rsidR="00C91E4A" w:rsidRDefault="00C91E4A" w:rsidP="00D747C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A16BE7">
        <w:rPr>
          <w:sz w:val="28"/>
          <w:szCs w:val="28"/>
        </w:rPr>
        <w:lastRenderedPageBreak/>
        <w:t xml:space="preserve">По </w:t>
      </w:r>
      <w:r w:rsidRPr="00134E67">
        <w:rPr>
          <w:sz w:val="28"/>
          <w:szCs w:val="28"/>
        </w:rPr>
        <w:t>данным Росстата</w:t>
      </w:r>
      <w:r w:rsidRPr="00A16BE7">
        <w:rPr>
          <w:sz w:val="28"/>
          <w:szCs w:val="28"/>
        </w:rPr>
        <w:t>, в 2014 году ниже черты бедности проживает 11,2% жителей, или 16,2 миллиона человек. По сравнению с 2013 годом этот показатель вырос на 600 тысяч человек</w:t>
      </w:r>
      <w:r w:rsidR="00A339E4">
        <w:rPr>
          <w:rStyle w:val="ac"/>
          <w:sz w:val="28"/>
          <w:szCs w:val="28"/>
        </w:rPr>
        <w:footnoteReference w:id="17"/>
      </w:r>
      <w:r w:rsidRPr="00A16BE7">
        <w:rPr>
          <w:sz w:val="28"/>
          <w:szCs w:val="28"/>
        </w:rPr>
        <w:t>.</w:t>
      </w:r>
    </w:p>
    <w:p w:rsidR="00C91E4A" w:rsidRDefault="00C91E4A" w:rsidP="00D747C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A16BE7">
        <w:rPr>
          <w:sz w:val="28"/>
          <w:szCs w:val="28"/>
        </w:rPr>
        <w:t xml:space="preserve">В соответствии со </w:t>
      </w:r>
      <w:r w:rsidRPr="00134E67">
        <w:rPr>
          <w:sz w:val="28"/>
          <w:szCs w:val="28"/>
        </w:rPr>
        <w:t>ст. 353 ТК РФ</w:t>
      </w:r>
      <w:r w:rsidRPr="00A16BE7">
        <w:rPr>
          <w:sz w:val="28"/>
          <w:szCs w:val="28"/>
        </w:rPr>
        <w:t xml:space="preserve"> государственный надзор и </w:t>
      </w:r>
      <w:proofErr w:type="gramStart"/>
      <w:r w:rsidRPr="00A16BE7">
        <w:rPr>
          <w:sz w:val="28"/>
          <w:szCs w:val="28"/>
        </w:rPr>
        <w:t>контроль за</w:t>
      </w:r>
      <w:proofErr w:type="gramEnd"/>
      <w:r w:rsidRPr="00A16BE7">
        <w:rPr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права, во всех организациях на территории РФ осуществляют органы:</w:t>
      </w:r>
    </w:p>
    <w:p w:rsidR="00C91E4A" w:rsidRDefault="00C91E4A" w:rsidP="00D747C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федеральной инспекции труда;</w:t>
      </w:r>
    </w:p>
    <w:p w:rsidR="00C91E4A" w:rsidRDefault="00C91E4A" w:rsidP="00D747C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федеральной налоговой инспекции;</w:t>
      </w:r>
    </w:p>
    <w:p w:rsidR="00C91E4A" w:rsidRDefault="00C91E4A" w:rsidP="00D747C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фонда социального страхования;</w:t>
      </w:r>
    </w:p>
    <w:p w:rsidR="00C91E4A" w:rsidRDefault="00C91E4A" w:rsidP="00D747C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16BE7">
        <w:rPr>
          <w:sz w:val="28"/>
          <w:szCs w:val="28"/>
        </w:rPr>
        <w:t>прокуратуры</w:t>
      </w:r>
      <w:r w:rsidR="00A339E4">
        <w:rPr>
          <w:rStyle w:val="ac"/>
          <w:sz w:val="28"/>
          <w:szCs w:val="28"/>
        </w:rPr>
        <w:footnoteReference w:id="18"/>
      </w:r>
      <w:r>
        <w:rPr>
          <w:sz w:val="28"/>
          <w:szCs w:val="28"/>
        </w:rPr>
        <w:t>.</w:t>
      </w:r>
    </w:p>
    <w:p w:rsidR="00C91E4A" w:rsidRDefault="00C91E4A" w:rsidP="00D747C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A16BE7">
        <w:rPr>
          <w:sz w:val="28"/>
          <w:szCs w:val="28"/>
        </w:rPr>
        <w:t xml:space="preserve">Согласно </w:t>
      </w:r>
      <w:r w:rsidRPr="00134E67">
        <w:rPr>
          <w:sz w:val="28"/>
          <w:szCs w:val="28"/>
        </w:rPr>
        <w:t>ст. 5.27 Кодекса административных правонарушений РФ</w:t>
      </w:r>
      <w:r w:rsidRPr="00A16BE7">
        <w:rPr>
          <w:sz w:val="28"/>
          <w:szCs w:val="28"/>
        </w:rPr>
        <w:t>, нарушение порядка и сроков выплаты заработной платы может повлечь административную ответственность:</w:t>
      </w:r>
    </w:p>
    <w:p w:rsidR="00C91E4A" w:rsidRDefault="00C91E4A" w:rsidP="00D747C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16BE7">
        <w:rPr>
          <w:sz w:val="28"/>
          <w:szCs w:val="28"/>
        </w:rPr>
        <w:t>для руководителя организации - штраф от 1 000 до 5 000 RUB;</w:t>
      </w:r>
    </w:p>
    <w:p w:rsidR="00C91E4A" w:rsidRDefault="00C91E4A" w:rsidP="00D747C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A16BE7">
        <w:rPr>
          <w:sz w:val="28"/>
          <w:szCs w:val="28"/>
        </w:rPr>
        <w:t>для индивидуального предпринимателя - штраф от 1 000 до 5 000 RUB;</w:t>
      </w:r>
    </w:p>
    <w:p w:rsidR="00C91E4A" w:rsidRPr="00A16BE7" w:rsidRDefault="00C91E4A" w:rsidP="00D747C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16BE7">
        <w:rPr>
          <w:sz w:val="28"/>
          <w:szCs w:val="28"/>
        </w:rPr>
        <w:t>для организации - штраф от 30 000 до 50 000 RUB</w:t>
      </w:r>
      <w:r w:rsidR="00A339E4">
        <w:rPr>
          <w:rStyle w:val="ac"/>
          <w:sz w:val="28"/>
          <w:szCs w:val="28"/>
        </w:rPr>
        <w:footnoteReference w:id="19"/>
      </w:r>
      <w:r w:rsidRPr="00A16BE7">
        <w:rPr>
          <w:sz w:val="28"/>
          <w:szCs w:val="28"/>
        </w:rPr>
        <w:t>.</w:t>
      </w:r>
    </w:p>
    <w:p w:rsidR="00C91E4A" w:rsidRDefault="00C91E4A" w:rsidP="00D747C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A16BE7">
        <w:rPr>
          <w:sz w:val="28"/>
          <w:szCs w:val="28"/>
        </w:rPr>
        <w:t>При этом наложение штрафа на организацию не освобождает от ответственности должностное лицо и наоборот. Если наниматель повторно будет уличен в несоблюдении законодательства об оплате труда, его подвергают дисквалификации на срок от года до трех лет.</w:t>
      </w:r>
    </w:p>
    <w:p w:rsidR="00C91E4A" w:rsidRDefault="00C91E4A" w:rsidP="00D747C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A16BE7">
        <w:rPr>
          <w:sz w:val="28"/>
          <w:szCs w:val="28"/>
        </w:rPr>
        <w:t xml:space="preserve">Точной статистики касательно применения санкций за несоблюдение законодательства о минимальной заработной плате нет. По данным </w:t>
      </w:r>
      <w:r w:rsidRPr="00134E67">
        <w:rPr>
          <w:sz w:val="28"/>
          <w:szCs w:val="28"/>
        </w:rPr>
        <w:t>Доклада Генерального прокурора РФ Чайки Ю.Я. от 27.04.11</w:t>
      </w:r>
      <w:r w:rsidRPr="00A16BE7">
        <w:rPr>
          <w:sz w:val="28"/>
          <w:szCs w:val="28"/>
        </w:rPr>
        <w:t xml:space="preserve">, в сфере оплаты труда прокурорами РФ пресечено более 800 тысяч нарушений. По их требованиям к дисциплинарной и административной ответственности привлечено свыше 51 тысячи правонарушителей, которые не считались с трудовым </w:t>
      </w:r>
      <w:r w:rsidRPr="00A16BE7">
        <w:rPr>
          <w:sz w:val="28"/>
          <w:szCs w:val="28"/>
        </w:rPr>
        <w:lastRenderedPageBreak/>
        <w:t>законодательством, при этом дисквалифицировано 832 руководителя предприятий и организаций</w:t>
      </w:r>
      <w:r w:rsidR="00A339E4">
        <w:rPr>
          <w:rStyle w:val="ac"/>
          <w:sz w:val="28"/>
          <w:szCs w:val="28"/>
        </w:rPr>
        <w:footnoteReference w:id="20"/>
      </w:r>
      <w:r w:rsidRPr="00A16BE7">
        <w:rPr>
          <w:sz w:val="28"/>
          <w:szCs w:val="28"/>
        </w:rPr>
        <w:t>.</w:t>
      </w:r>
    </w:p>
    <w:p w:rsidR="00C91E4A" w:rsidRDefault="00C91E4A" w:rsidP="00D747C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A16BE7">
        <w:rPr>
          <w:sz w:val="28"/>
          <w:szCs w:val="28"/>
        </w:rPr>
        <w:t>МРОТ на федеральном уровне регулируется и устанавливается правительством. Профсоюзы могут осуществлять общественный контроль над выплатой заработной платы, соблюдением законодательства о труде и об охране труда, созданием безопасных и безвредных условий труда.</w:t>
      </w:r>
    </w:p>
    <w:p w:rsidR="0054767C" w:rsidRDefault="00C91E4A" w:rsidP="00D747C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A16BE7">
        <w:rPr>
          <w:sz w:val="28"/>
          <w:szCs w:val="28"/>
        </w:rPr>
        <w:t xml:space="preserve">Если работнику платят меньше МРОТ, он может обратиться с жалобой в действующий на предприятии профсоюз или в федеральную инспекцию по труду и занятости. Как вариант, можно </w:t>
      </w:r>
      <w:proofErr w:type="gramStart"/>
      <w:r w:rsidRPr="00A16BE7">
        <w:rPr>
          <w:sz w:val="28"/>
          <w:szCs w:val="28"/>
        </w:rPr>
        <w:t>обратится</w:t>
      </w:r>
      <w:proofErr w:type="gramEnd"/>
      <w:r w:rsidRPr="00A16BE7">
        <w:rPr>
          <w:sz w:val="28"/>
          <w:szCs w:val="28"/>
        </w:rPr>
        <w:t xml:space="preserve"> за разъяснениями к руководству предприятия, бухгалтеру (желательно письменно). Согласно </w:t>
      </w:r>
      <w:r w:rsidRPr="00134E67">
        <w:rPr>
          <w:sz w:val="28"/>
          <w:szCs w:val="28"/>
        </w:rPr>
        <w:t>ст.62 ТК РФ</w:t>
      </w:r>
      <w:r w:rsidRPr="00A16BE7">
        <w:rPr>
          <w:sz w:val="28"/>
          <w:szCs w:val="28"/>
        </w:rPr>
        <w:t>, работодатель обязан не позднее трех рабочих дней со дня подачи заявления выдать работнику копии документов, связанных с работой (справку о заработной плате). Копия справки о заработной плате должна быть заверена надлежащим образом и предоставляться работнику безвозмездно.</w:t>
      </w:r>
      <w:r w:rsidR="00D747C4">
        <w:rPr>
          <w:sz w:val="28"/>
          <w:szCs w:val="28"/>
        </w:rPr>
        <w:t xml:space="preserve"> </w:t>
      </w:r>
      <w:r w:rsidRPr="00A16BE7">
        <w:rPr>
          <w:sz w:val="28"/>
          <w:szCs w:val="28"/>
        </w:rPr>
        <w:t>Если работодатель отказывается предоставить работнику данную информацию, необходимо обратится в суд.</w:t>
      </w:r>
    </w:p>
    <w:p w:rsidR="0054767C" w:rsidRDefault="0054767C" w:rsidP="00D747C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A16BE7">
        <w:rPr>
          <w:bCs/>
          <w:kern w:val="36"/>
          <w:sz w:val="28"/>
          <w:szCs w:val="28"/>
        </w:rPr>
        <w:t xml:space="preserve">Динамика изменения МРОТ в России с 2000 по 2015 год </w:t>
      </w:r>
      <w:r>
        <w:rPr>
          <w:bCs/>
          <w:kern w:val="36"/>
          <w:sz w:val="28"/>
          <w:szCs w:val="28"/>
        </w:rPr>
        <w:t>показана в Приложении 1.</w:t>
      </w:r>
    </w:p>
    <w:p w:rsidR="00C91E4A" w:rsidRDefault="00C91E4A" w:rsidP="00D747C4">
      <w:pPr>
        <w:widowControl/>
        <w:autoSpaceDE/>
        <w:autoSpaceDN/>
        <w:adjustRightInd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Исследуя понятие минимальной оплаты труда нельзя не изучить понятие «прожиточный минимум». </w:t>
      </w:r>
      <w:r w:rsidR="00A16BE7" w:rsidRPr="00A16BE7">
        <w:rPr>
          <w:bCs/>
          <w:sz w:val="28"/>
          <w:szCs w:val="28"/>
        </w:rPr>
        <w:t>Прожиточный минимум – это стоимостная оценка потребительской корзины, включающая в себя минимальные наборы продуктов питания, непродовольственных товаров и услуг, необходимых для обеспечения жизнедеятельности человека и сохранения его здоровья, а так же обязательные налоги и сборы.</w:t>
      </w:r>
    </w:p>
    <w:p w:rsidR="00C91E4A" w:rsidRDefault="00C91E4A" w:rsidP="00D747C4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="00A16BE7" w:rsidRPr="00A16BE7">
        <w:rPr>
          <w:sz w:val="28"/>
          <w:szCs w:val="28"/>
        </w:rPr>
        <w:t xml:space="preserve">пределение и размер прожиточного минимума регламентирует федеральный </w:t>
      </w:r>
      <w:r>
        <w:rPr>
          <w:sz w:val="28"/>
          <w:szCs w:val="28"/>
        </w:rPr>
        <w:t>Закон от 24.10.1997 № 134-ФЗ, «</w:t>
      </w:r>
      <w:r w:rsidR="00A16BE7" w:rsidRPr="00134E67">
        <w:rPr>
          <w:sz w:val="28"/>
          <w:szCs w:val="28"/>
        </w:rPr>
        <w:t>О прожиточном минимуме в Российско</w:t>
      </w:r>
      <w:r>
        <w:rPr>
          <w:sz w:val="28"/>
          <w:szCs w:val="28"/>
        </w:rPr>
        <w:t>й Федерации»</w:t>
      </w:r>
      <w:r w:rsidR="00A16BE7" w:rsidRPr="00134E6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="00A16BE7" w:rsidRPr="00A16BE7">
        <w:rPr>
          <w:sz w:val="28"/>
          <w:szCs w:val="28"/>
        </w:rPr>
        <w:t xml:space="preserve">Величина прожиточного минимума ежеквартально устанавливается Правительством Российской Федерации в целом по </w:t>
      </w:r>
      <w:r w:rsidR="00A16BE7" w:rsidRPr="00A16BE7">
        <w:rPr>
          <w:sz w:val="28"/>
          <w:szCs w:val="28"/>
        </w:rPr>
        <w:lastRenderedPageBreak/>
        <w:t>Российской Федерации (прим. расчет прожиточного минимума на федеральном уровне проводится Департаментом доходов населения и уровня жизни Минтруда России). В субъектах Российской Федерации потребительская корзина устанавливается законодательными (представительными) органами субъектов Российской Федерации. Прожиточный минимум во всех регионах не одинаков: решение об определении конкретного прожиточного минимума принимаются местными властями децентрализовано.</w:t>
      </w:r>
    </w:p>
    <w:p w:rsidR="00C91E4A" w:rsidRDefault="00A16BE7" w:rsidP="00C91E4A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A16BE7">
        <w:rPr>
          <w:sz w:val="28"/>
          <w:szCs w:val="28"/>
        </w:rPr>
        <w:t xml:space="preserve">По социально-демографической составляющей прожиточный минимум делится </w:t>
      </w:r>
      <w:proofErr w:type="gramStart"/>
      <w:r w:rsidRPr="00A16BE7">
        <w:rPr>
          <w:sz w:val="28"/>
          <w:szCs w:val="28"/>
        </w:rPr>
        <w:t>на</w:t>
      </w:r>
      <w:proofErr w:type="gramEnd"/>
      <w:r w:rsidR="00A339E4">
        <w:rPr>
          <w:rStyle w:val="ac"/>
          <w:sz w:val="28"/>
          <w:szCs w:val="28"/>
        </w:rPr>
        <w:footnoteReference w:id="21"/>
      </w:r>
      <w:r w:rsidRPr="00A16BE7">
        <w:rPr>
          <w:sz w:val="28"/>
          <w:szCs w:val="28"/>
        </w:rPr>
        <w:t>:</w:t>
      </w:r>
    </w:p>
    <w:p w:rsidR="00C91E4A" w:rsidRDefault="00C91E4A" w:rsidP="00C91E4A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16BE7" w:rsidRPr="00A16BE7">
        <w:rPr>
          <w:sz w:val="28"/>
          <w:szCs w:val="28"/>
        </w:rPr>
        <w:t>прожиточный мин</w:t>
      </w:r>
      <w:r>
        <w:rPr>
          <w:sz w:val="28"/>
          <w:szCs w:val="28"/>
        </w:rPr>
        <w:t>имум для трудоспособных граждан;</w:t>
      </w:r>
    </w:p>
    <w:p w:rsidR="00C91E4A" w:rsidRDefault="00C91E4A" w:rsidP="00C91E4A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16BE7" w:rsidRPr="00A16BE7">
        <w:rPr>
          <w:sz w:val="28"/>
          <w:szCs w:val="28"/>
        </w:rPr>
        <w:t>прож</w:t>
      </w:r>
      <w:r>
        <w:rPr>
          <w:sz w:val="28"/>
          <w:szCs w:val="28"/>
        </w:rPr>
        <w:t>иточный минимум для пенсионеров;</w:t>
      </w:r>
    </w:p>
    <w:p w:rsidR="00C91E4A" w:rsidRDefault="00C91E4A" w:rsidP="00C91E4A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16BE7" w:rsidRPr="00A16BE7">
        <w:rPr>
          <w:sz w:val="28"/>
          <w:szCs w:val="28"/>
        </w:rPr>
        <w:t xml:space="preserve">прожиточный минимум для </w:t>
      </w:r>
      <w:r>
        <w:rPr>
          <w:sz w:val="28"/>
          <w:szCs w:val="28"/>
        </w:rPr>
        <w:t>детей;</w:t>
      </w:r>
    </w:p>
    <w:p w:rsidR="00C91E4A" w:rsidRDefault="00C91E4A" w:rsidP="00C91E4A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16BE7" w:rsidRPr="00A16BE7">
        <w:rPr>
          <w:sz w:val="28"/>
          <w:szCs w:val="28"/>
        </w:rPr>
        <w:t>средний прожиточный минимум на душу населения.</w:t>
      </w:r>
    </w:p>
    <w:p w:rsidR="00A16BE7" w:rsidRPr="00A16BE7" w:rsidRDefault="00A16BE7" w:rsidP="00C91E4A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A16BE7">
        <w:rPr>
          <w:sz w:val="28"/>
          <w:szCs w:val="28"/>
        </w:rPr>
        <w:t xml:space="preserve">С 2006 года по настоящий момент размер коэффициента прожиточного </w:t>
      </w:r>
      <w:proofErr w:type="gramStart"/>
      <w:r w:rsidRPr="00A16BE7">
        <w:rPr>
          <w:sz w:val="28"/>
          <w:szCs w:val="28"/>
        </w:rPr>
        <w:t>минимума</w:t>
      </w:r>
      <w:proofErr w:type="gramEnd"/>
      <w:r w:rsidRPr="00A16BE7">
        <w:rPr>
          <w:sz w:val="28"/>
          <w:szCs w:val="28"/>
        </w:rPr>
        <w:t xml:space="preserve"> в общем по РФ рассчитывается на основании потребительской корзины, которая была установлена </w:t>
      </w:r>
      <w:r w:rsidRPr="00134E67">
        <w:rPr>
          <w:sz w:val="28"/>
          <w:szCs w:val="28"/>
        </w:rPr>
        <w:t xml:space="preserve">Федеральным законом </w:t>
      </w:r>
      <w:r w:rsidR="00A339E4">
        <w:rPr>
          <w:sz w:val="28"/>
          <w:szCs w:val="28"/>
        </w:rPr>
        <w:t>«</w:t>
      </w:r>
      <w:r w:rsidR="00C91E4A">
        <w:rPr>
          <w:sz w:val="28"/>
          <w:szCs w:val="28"/>
        </w:rPr>
        <w:t xml:space="preserve">О </w:t>
      </w:r>
      <w:r w:rsidRPr="00134E67">
        <w:rPr>
          <w:sz w:val="28"/>
          <w:szCs w:val="28"/>
        </w:rPr>
        <w:t>потребительской корзине в целом по Российской Федерации</w:t>
      </w:r>
      <w:r w:rsidR="00C91E4A">
        <w:rPr>
          <w:sz w:val="28"/>
          <w:szCs w:val="28"/>
        </w:rPr>
        <w:t>»</w:t>
      </w:r>
      <w:r w:rsidRPr="00134E67">
        <w:rPr>
          <w:sz w:val="28"/>
          <w:szCs w:val="28"/>
        </w:rPr>
        <w:t xml:space="preserve"> от 31 марта 2006 г. № 44-ФЗ.</w:t>
      </w:r>
      <w:r w:rsidRPr="00A16BE7">
        <w:rPr>
          <w:sz w:val="28"/>
          <w:szCs w:val="28"/>
        </w:rPr>
        <w:t xml:space="preserve"> Состав потребительской корзины изменяется и  пересматривается не реже одного раза в пять лет для всех основных социально-демографических групп в целом по России</w:t>
      </w:r>
      <w:r w:rsidR="007871BD">
        <w:rPr>
          <w:rStyle w:val="ac"/>
          <w:sz w:val="28"/>
          <w:szCs w:val="28"/>
        </w:rPr>
        <w:footnoteReference w:id="22"/>
      </w:r>
      <w:r w:rsidRPr="00A16BE7">
        <w:rPr>
          <w:sz w:val="28"/>
          <w:szCs w:val="28"/>
        </w:rPr>
        <w:t>.</w:t>
      </w:r>
    </w:p>
    <w:p w:rsidR="00590151" w:rsidRPr="00134E67" w:rsidRDefault="00590151" w:rsidP="00134E67">
      <w:pPr>
        <w:spacing w:line="360" w:lineRule="auto"/>
        <w:jc w:val="both"/>
        <w:rPr>
          <w:sz w:val="28"/>
          <w:szCs w:val="28"/>
        </w:rPr>
      </w:pPr>
    </w:p>
    <w:p w:rsidR="00394434" w:rsidRPr="00134E67" w:rsidRDefault="00394434" w:rsidP="00134E67">
      <w:pPr>
        <w:spacing w:line="360" w:lineRule="auto"/>
        <w:ind w:firstLine="709"/>
        <w:jc w:val="both"/>
        <w:rPr>
          <w:sz w:val="28"/>
          <w:szCs w:val="28"/>
        </w:rPr>
      </w:pPr>
    </w:p>
    <w:p w:rsidR="002D0CBC" w:rsidRDefault="002D0CBC" w:rsidP="00134E67">
      <w:pPr>
        <w:spacing w:line="360" w:lineRule="auto"/>
        <w:ind w:firstLine="709"/>
        <w:jc w:val="both"/>
        <w:rPr>
          <w:sz w:val="28"/>
          <w:szCs w:val="28"/>
        </w:rPr>
      </w:pPr>
    </w:p>
    <w:p w:rsidR="0054767C" w:rsidRDefault="0054767C" w:rsidP="00134E67">
      <w:pPr>
        <w:spacing w:line="360" w:lineRule="auto"/>
        <w:ind w:firstLine="709"/>
        <w:jc w:val="both"/>
        <w:rPr>
          <w:sz w:val="28"/>
          <w:szCs w:val="28"/>
        </w:rPr>
      </w:pPr>
    </w:p>
    <w:p w:rsidR="0054767C" w:rsidRDefault="0054767C" w:rsidP="00134E67">
      <w:pPr>
        <w:spacing w:line="360" w:lineRule="auto"/>
        <w:ind w:firstLine="709"/>
        <w:jc w:val="both"/>
        <w:rPr>
          <w:sz w:val="28"/>
          <w:szCs w:val="28"/>
        </w:rPr>
      </w:pPr>
    </w:p>
    <w:p w:rsidR="0054767C" w:rsidRDefault="0054767C" w:rsidP="00134E67">
      <w:pPr>
        <w:spacing w:line="360" w:lineRule="auto"/>
        <w:ind w:firstLine="709"/>
        <w:jc w:val="both"/>
        <w:rPr>
          <w:sz w:val="28"/>
          <w:szCs w:val="28"/>
        </w:rPr>
      </w:pPr>
    </w:p>
    <w:p w:rsidR="002D0CBC" w:rsidRPr="00B05A10" w:rsidRDefault="00B05A10" w:rsidP="007E5EC3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B05A10">
        <w:rPr>
          <w:b/>
          <w:sz w:val="28"/>
          <w:szCs w:val="28"/>
        </w:rPr>
        <w:lastRenderedPageBreak/>
        <w:t xml:space="preserve">2. </w:t>
      </w:r>
      <w:r w:rsidR="002D0CBC" w:rsidRPr="00B05A10">
        <w:rPr>
          <w:b/>
          <w:sz w:val="28"/>
          <w:szCs w:val="28"/>
        </w:rPr>
        <w:t>Классификация доплат и надбавок к тарифным ставкам</w:t>
      </w:r>
    </w:p>
    <w:p w:rsidR="00B05A10" w:rsidRPr="00134E67" w:rsidRDefault="00B05A10" w:rsidP="00134E67">
      <w:pPr>
        <w:spacing w:line="360" w:lineRule="auto"/>
        <w:ind w:firstLine="709"/>
        <w:jc w:val="both"/>
        <w:rPr>
          <w:sz w:val="28"/>
          <w:szCs w:val="28"/>
        </w:rPr>
      </w:pPr>
    </w:p>
    <w:p w:rsidR="002D0CBC" w:rsidRPr="00FB020B" w:rsidRDefault="00FB020B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 xml:space="preserve">Доплаты - </w:t>
      </w:r>
      <w:r w:rsidR="002D0CBC" w:rsidRPr="00FB020B">
        <w:rPr>
          <w:rFonts w:ascii="Times New Roman" w:hAnsi="Times New Roman" w:cs="Times New Roman"/>
          <w:sz w:val="28"/>
          <w:szCs w:val="28"/>
        </w:rPr>
        <w:t>выплаты компенсирующего характера, устанавливаемые к тарифной части заработной платы работников с целью компенсации неблагоприятного воздействия условий труда на здоровье и работоспособность, за дополнительную работу, не связанную непосредственно с основными трудовыми функциями, связанные с особым характером выполняемой работы.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В предусмотренных законодательством случаях установление доплат для нанимателя является обязательным. В этих случаях размер доплат, основания и порядок их выплаты определяет тот нормативно-правовой акт, которым они введены.</w:t>
      </w:r>
      <w:r w:rsidR="00FB020B" w:rsidRPr="00FB020B">
        <w:rPr>
          <w:rFonts w:ascii="Times New Roman" w:hAnsi="Times New Roman" w:cs="Times New Roman"/>
          <w:sz w:val="28"/>
          <w:szCs w:val="28"/>
        </w:rPr>
        <w:t xml:space="preserve"> </w:t>
      </w:r>
      <w:r w:rsidRPr="00FB020B">
        <w:rPr>
          <w:rFonts w:ascii="Times New Roman" w:hAnsi="Times New Roman" w:cs="Times New Roman"/>
          <w:sz w:val="28"/>
          <w:szCs w:val="28"/>
        </w:rPr>
        <w:t>Например, при привлечении работников к работе в ночное время (смену) согласно ст. 70 Трудового Кодекса наниматель обязан установить работникам доплату, размер которой определяется коллективным договором, соглашением, но не ниже 20% часовой тарифной ставки (оклада) работника</w:t>
      </w:r>
      <w:r w:rsidR="007871BD">
        <w:rPr>
          <w:rStyle w:val="ac"/>
          <w:rFonts w:ascii="Times New Roman" w:hAnsi="Times New Roman" w:cs="Times New Roman"/>
          <w:sz w:val="28"/>
          <w:szCs w:val="28"/>
        </w:rPr>
        <w:footnoteReference w:id="23"/>
      </w:r>
      <w:r w:rsidRPr="00FB020B">
        <w:rPr>
          <w:rFonts w:ascii="Times New Roman" w:hAnsi="Times New Roman" w:cs="Times New Roman"/>
          <w:sz w:val="28"/>
          <w:szCs w:val="28"/>
        </w:rPr>
        <w:t>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Доплаты могут устанавливаться на длительное время или зависеть от того, какой объем или вид работ работник выполнял за период, подлежащий оплате.</w:t>
      </w:r>
      <w:r w:rsidR="00D747C4">
        <w:rPr>
          <w:rFonts w:ascii="Times New Roman" w:hAnsi="Times New Roman" w:cs="Times New Roman"/>
          <w:sz w:val="28"/>
          <w:szCs w:val="28"/>
        </w:rPr>
        <w:t xml:space="preserve"> Пример классификации доплат показан в Приложении 2.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Различают следующие виды доплат</w:t>
      </w:r>
      <w:r w:rsidR="007871BD">
        <w:rPr>
          <w:rStyle w:val="ac"/>
          <w:rFonts w:ascii="Times New Roman" w:hAnsi="Times New Roman" w:cs="Times New Roman"/>
          <w:sz w:val="28"/>
          <w:szCs w:val="28"/>
        </w:rPr>
        <w:footnoteReference w:id="24"/>
      </w:r>
      <w:r w:rsidR="007871BD">
        <w:rPr>
          <w:rFonts w:ascii="Times New Roman" w:hAnsi="Times New Roman" w:cs="Times New Roman"/>
          <w:sz w:val="28"/>
          <w:szCs w:val="28"/>
        </w:rPr>
        <w:t>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1</w:t>
      </w:r>
      <w:r w:rsidR="007871BD">
        <w:rPr>
          <w:rFonts w:ascii="Times New Roman" w:hAnsi="Times New Roman" w:cs="Times New Roman"/>
          <w:sz w:val="28"/>
          <w:szCs w:val="28"/>
        </w:rPr>
        <w:t>.</w:t>
      </w:r>
      <w:r w:rsidRPr="00FB020B">
        <w:rPr>
          <w:rFonts w:ascii="Times New Roman" w:hAnsi="Times New Roman" w:cs="Times New Roman"/>
          <w:sz w:val="28"/>
          <w:szCs w:val="28"/>
        </w:rPr>
        <w:t xml:space="preserve"> Доплаты за совмещение профессий (должностей), за расширение зоны обслуживания, за выполнение обязанностей временно отсутствующего работника.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 xml:space="preserve">Размер доплат за совмещение профессий (должностей), за расширение зоны обслуживания, за выполнение обязанностей временно отсутствующего работника устанавливает наниматель по соглашению с работником, а для организаций, финансируемых из бюджета и пользующихся </w:t>
      </w:r>
      <w:r w:rsidRPr="00FB020B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государственными дотациями, – Правительство </w:t>
      </w:r>
      <w:r w:rsidR="00FB020B" w:rsidRPr="00FB020B">
        <w:rPr>
          <w:rFonts w:ascii="Times New Roman" w:hAnsi="Times New Roman" w:cs="Times New Roman"/>
          <w:sz w:val="28"/>
          <w:szCs w:val="28"/>
        </w:rPr>
        <w:t xml:space="preserve">РФ </w:t>
      </w:r>
      <w:r w:rsidRPr="00FB020B">
        <w:rPr>
          <w:rFonts w:ascii="Times New Roman" w:hAnsi="Times New Roman" w:cs="Times New Roman"/>
          <w:sz w:val="28"/>
          <w:szCs w:val="28"/>
        </w:rPr>
        <w:t>или уполномоченный им орган (ст. 67 ТК).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Конкретный размер указанных доплат каждому работнику определяется в зависимости от сложности, характера, объема выполняемых работ, степени использования рабочего времени.</w:t>
      </w:r>
    </w:p>
    <w:p w:rsidR="00FB020B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Перечисленные доплаты не рекомендуется устанавливать</w:t>
      </w:r>
      <w:r w:rsidR="007871BD">
        <w:rPr>
          <w:rStyle w:val="ac"/>
          <w:rFonts w:ascii="Times New Roman" w:hAnsi="Times New Roman" w:cs="Times New Roman"/>
          <w:sz w:val="28"/>
          <w:szCs w:val="28"/>
        </w:rPr>
        <w:footnoteReference w:id="25"/>
      </w:r>
      <w:r w:rsidRPr="00FB020B">
        <w:rPr>
          <w:rFonts w:ascii="Times New Roman" w:hAnsi="Times New Roman" w:cs="Times New Roman"/>
          <w:sz w:val="28"/>
          <w:szCs w:val="28"/>
        </w:rPr>
        <w:t>:</w:t>
      </w:r>
    </w:p>
    <w:p w:rsidR="00FB020B" w:rsidRDefault="00FB020B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 xml:space="preserve">- </w:t>
      </w:r>
      <w:r w:rsidR="002D0CBC" w:rsidRPr="00FB020B">
        <w:rPr>
          <w:rFonts w:ascii="Times New Roman" w:hAnsi="Times New Roman" w:cs="Times New Roman"/>
          <w:sz w:val="28"/>
          <w:szCs w:val="28"/>
        </w:rPr>
        <w:t>руководителям организаций, их заместителям и помощникам; главным специалистам организаций; руководителям структурных подразделений и их заместителям;</w:t>
      </w:r>
    </w:p>
    <w:p w:rsidR="002D0CBC" w:rsidRPr="00FB020B" w:rsidRDefault="00FB020B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0CBC" w:rsidRPr="00FB020B">
        <w:rPr>
          <w:rFonts w:ascii="Times New Roman" w:hAnsi="Times New Roman" w:cs="Times New Roman"/>
          <w:sz w:val="28"/>
          <w:szCs w:val="28"/>
        </w:rPr>
        <w:t>в случаях, когда совмещаемая работа предусмотрена в нормах трудовых затрат, обусловлена трудовым договором (контрактом), то есть входит в круг обязанностей работника или поручается работнику в законодательном порядке в связи с недостаточной его загруженностью по основной работе.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Доплаты включаются в себестоимость продукции (работ, услуг) в полном объеме. Порядок установления доплат в организации закрепляется в локальном нормативном акте.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2</w:t>
      </w:r>
      <w:r w:rsidR="00FB020B">
        <w:rPr>
          <w:rFonts w:ascii="Times New Roman" w:hAnsi="Times New Roman" w:cs="Times New Roman"/>
          <w:sz w:val="28"/>
          <w:szCs w:val="28"/>
        </w:rPr>
        <w:t xml:space="preserve">. </w:t>
      </w:r>
      <w:r w:rsidRPr="00FB020B">
        <w:rPr>
          <w:rFonts w:ascii="Times New Roman" w:hAnsi="Times New Roman" w:cs="Times New Roman"/>
          <w:sz w:val="28"/>
          <w:szCs w:val="28"/>
        </w:rPr>
        <w:t>Доплата за совмещение профессий (должностей)</w:t>
      </w:r>
      <w:r w:rsidR="00FB020B">
        <w:rPr>
          <w:rFonts w:ascii="Times New Roman" w:hAnsi="Times New Roman" w:cs="Times New Roman"/>
          <w:sz w:val="28"/>
          <w:szCs w:val="28"/>
        </w:rPr>
        <w:t>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Доплата устанавливается работникам, которые наряду со своей основной работой в течение рабочего времени выполняют обязанности по другой профессии (должности). При этом следует отметить, что совмещение профессий (должностей) допускается с согласия работника при условии, что это экономически целесообразно и не ведет к ухудшению качества продукции, выполняемых работ или оказываемых услуг. Доплата за совмещение устанавливается по тем профессиям (должностям), которые сопутствуют, не противоречат основным должностным обязанностям работника.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lastRenderedPageBreak/>
        <w:t>Как правило, доплата за совмещение устанавливается без определения срока. В штатном расписании организации должна предусматриваться штатная единица или ее часть по совмещаемой должности (профессии).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Доплаты включаются в себестоимость продукции (работ, услуг) в полном объеме.</w:t>
      </w:r>
    </w:p>
    <w:p w:rsidR="002D0CBC" w:rsidRPr="00FB020B" w:rsidRDefault="00FB020B" w:rsidP="00FB020B">
      <w:pPr>
        <w:pStyle w:val="ConsPlusNormal"/>
        <w:widowControl/>
        <w:spacing w:line="360" w:lineRule="auto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D0CBC" w:rsidRPr="00FB020B">
        <w:rPr>
          <w:rFonts w:ascii="Times New Roman" w:hAnsi="Times New Roman" w:cs="Times New Roman"/>
          <w:sz w:val="28"/>
          <w:szCs w:val="28"/>
        </w:rPr>
        <w:t>Доплата за расширение зоны обслуживания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Доплата устанавливается работникам, которые наряду с выполнением нормы обслуживания, определенной для них нанимателем с учетом достигнутого уровня техники, технологии, организации производства и труда, а для отдельных категорий работников – физиологических и половозрастных факторов, в течение рабочего времени выполняют дополнительную норму обслуживания по своей основной профессии (должности) (ст. 67 ТК)</w:t>
      </w:r>
      <w:r w:rsidR="007871BD">
        <w:rPr>
          <w:rStyle w:val="ac"/>
          <w:rFonts w:ascii="Times New Roman" w:hAnsi="Times New Roman" w:cs="Times New Roman"/>
          <w:sz w:val="28"/>
          <w:szCs w:val="28"/>
        </w:rPr>
        <w:footnoteReference w:id="26"/>
      </w:r>
      <w:r w:rsidRPr="00FB020B">
        <w:rPr>
          <w:rFonts w:ascii="Times New Roman" w:hAnsi="Times New Roman" w:cs="Times New Roman"/>
          <w:sz w:val="28"/>
          <w:szCs w:val="28"/>
        </w:rPr>
        <w:t>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Выплата устанавливается без определения срока. В случае установления срока выплаты он может быть определен как конкретной продолжительностью, так и наступлением каких-либо обстоятельств (отсутствием работника, сезонным увеличением спроса и др.). Эта доплата устанавливается при наличии в штатном расписании соответствующей вакансии (единицы или ее доли).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Доплаты включаются в себестоимость продукции (работ, услуг) в полном объеме</w:t>
      </w:r>
      <w:r w:rsidR="007871BD">
        <w:rPr>
          <w:rStyle w:val="ac"/>
          <w:rFonts w:ascii="Times New Roman" w:hAnsi="Times New Roman" w:cs="Times New Roman"/>
          <w:sz w:val="28"/>
          <w:szCs w:val="28"/>
        </w:rPr>
        <w:footnoteReference w:id="27"/>
      </w:r>
      <w:r w:rsidRPr="00FB020B">
        <w:rPr>
          <w:rFonts w:ascii="Times New Roman" w:hAnsi="Times New Roman" w:cs="Times New Roman"/>
          <w:sz w:val="28"/>
          <w:szCs w:val="28"/>
        </w:rPr>
        <w:t>.</w:t>
      </w:r>
    </w:p>
    <w:p w:rsidR="002D0CBC" w:rsidRPr="00FB020B" w:rsidRDefault="00FB020B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</w:t>
      </w:r>
      <w:r w:rsidR="002D0CBC" w:rsidRPr="00FB020B">
        <w:rPr>
          <w:rFonts w:ascii="Times New Roman" w:hAnsi="Times New Roman" w:cs="Times New Roman"/>
          <w:sz w:val="28"/>
          <w:szCs w:val="28"/>
        </w:rPr>
        <w:t>оплата за выполнение обязанностей временно отсутствующего работника.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Доплата устанавливается работникам, которые наряду со своей основной работой в течение рабочего времени выполняют обязанности по другой профессии (должности), на которую по трудовому договору принят другой работник.</w:t>
      </w:r>
      <w:r w:rsidR="00FB020B">
        <w:rPr>
          <w:rFonts w:ascii="Times New Roman" w:hAnsi="Times New Roman" w:cs="Times New Roman"/>
          <w:sz w:val="28"/>
          <w:szCs w:val="28"/>
        </w:rPr>
        <w:t xml:space="preserve"> </w:t>
      </w:r>
      <w:r w:rsidRPr="00FB020B">
        <w:rPr>
          <w:rFonts w:ascii="Times New Roman" w:hAnsi="Times New Roman" w:cs="Times New Roman"/>
          <w:sz w:val="28"/>
          <w:szCs w:val="28"/>
        </w:rPr>
        <w:t xml:space="preserve">Размер выплаты устанавливает наниматель по соглашению с работником, а для организаций, финансируемых из бюджета и </w:t>
      </w:r>
      <w:r w:rsidRPr="00FB020B">
        <w:rPr>
          <w:rFonts w:ascii="Times New Roman" w:hAnsi="Times New Roman" w:cs="Times New Roman"/>
          <w:sz w:val="28"/>
          <w:szCs w:val="28"/>
        </w:rPr>
        <w:lastRenderedPageBreak/>
        <w:t xml:space="preserve">пользующихся государственными дотациями, – Правительство </w:t>
      </w:r>
      <w:r w:rsidR="00FB020B">
        <w:rPr>
          <w:rFonts w:ascii="Times New Roman" w:hAnsi="Times New Roman" w:cs="Times New Roman"/>
          <w:sz w:val="28"/>
          <w:szCs w:val="28"/>
        </w:rPr>
        <w:t>РФ</w:t>
      </w:r>
      <w:r w:rsidRPr="00FB020B">
        <w:rPr>
          <w:rFonts w:ascii="Times New Roman" w:hAnsi="Times New Roman" w:cs="Times New Roman"/>
          <w:sz w:val="28"/>
          <w:szCs w:val="28"/>
        </w:rPr>
        <w:t xml:space="preserve"> или уполномоченный им орган.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Выплата устанавливается на срок отсутствия работника, за выполнение обязанностей которого она была установлена.</w:t>
      </w:r>
    </w:p>
    <w:p w:rsid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Доплаты включаются в себестоимость продукции (работ, услуг) в полном объеме.</w:t>
      </w:r>
    </w:p>
    <w:p w:rsidR="002D0CBC" w:rsidRPr="00FB020B" w:rsidRDefault="00FB020B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2D0CBC" w:rsidRPr="00FB020B">
        <w:rPr>
          <w:rFonts w:ascii="Times New Roman" w:hAnsi="Times New Roman" w:cs="Times New Roman"/>
          <w:sz w:val="28"/>
          <w:szCs w:val="28"/>
        </w:rPr>
        <w:t>Доплата за работу с разделением дня на части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Наниматели организаций отдельных отраслей экономики имеют право устанавливать доплаты работникам, у которых рабочий день устанавливается с разделением рабочего дня на части</w:t>
      </w:r>
      <w:r w:rsidR="007871BD">
        <w:rPr>
          <w:rStyle w:val="ac"/>
          <w:rFonts w:ascii="Times New Roman" w:hAnsi="Times New Roman" w:cs="Times New Roman"/>
          <w:sz w:val="28"/>
          <w:szCs w:val="28"/>
        </w:rPr>
        <w:footnoteReference w:id="28"/>
      </w:r>
      <w:r w:rsidRPr="00FB020B">
        <w:rPr>
          <w:rFonts w:ascii="Times New Roman" w:hAnsi="Times New Roman" w:cs="Times New Roman"/>
          <w:sz w:val="28"/>
          <w:szCs w:val="28"/>
        </w:rPr>
        <w:t>:</w:t>
      </w:r>
    </w:p>
    <w:p w:rsidR="00FB020B" w:rsidRDefault="00FB020B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0CBC" w:rsidRPr="00FB020B">
        <w:rPr>
          <w:rFonts w:ascii="Times New Roman" w:hAnsi="Times New Roman" w:cs="Times New Roman"/>
          <w:sz w:val="28"/>
          <w:szCs w:val="28"/>
        </w:rPr>
        <w:t>с перерывом, превышающим два часа;</w:t>
      </w:r>
    </w:p>
    <w:p w:rsidR="002D0CBC" w:rsidRPr="00FB020B" w:rsidRDefault="00FB020B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0CBC" w:rsidRPr="00FB020B">
        <w:rPr>
          <w:rFonts w:ascii="Times New Roman" w:hAnsi="Times New Roman" w:cs="Times New Roman"/>
          <w:sz w:val="28"/>
          <w:szCs w:val="28"/>
        </w:rPr>
        <w:t xml:space="preserve"> с двумя и более перерывами, включая перерыв для отдыха и питания, общей продолжительностью не более четырех часов.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При этом общая продолжительность рабочего времени не должна превышать установленной продолжительности ежедневной работы.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Время перерывов в течение рабочего дня в рабочее время не включается.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Решение о разделении рабочего дня на части принимает наниматель по согласованию с профсоюзом (ст. 127 ТК).</w:t>
      </w:r>
    </w:p>
    <w:p w:rsid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Такой режим работы устанавливается</w:t>
      </w:r>
      <w:r w:rsidR="007871BD">
        <w:rPr>
          <w:rStyle w:val="ac"/>
          <w:rFonts w:ascii="Times New Roman" w:hAnsi="Times New Roman" w:cs="Times New Roman"/>
          <w:sz w:val="28"/>
          <w:szCs w:val="28"/>
        </w:rPr>
        <w:footnoteReference w:id="29"/>
      </w:r>
      <w:r w:rsidRPr="00FB020B">
        <w:rPr>
          <w:rFonts w:ascii="Times New Roman" w:hAnsi="Times New Roman" w:cs="Times New Roman"/>
          <w:sz w:val="28"/>
          <w:szCs w:val="28"/>
        </w:rPr>
        <w:t>:</w:t>
      </w:r>
    </w:p>
    <w:p w:rsidR="00FB020B" w:rsidRDefault="00FB020B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0CBC" w:rsidRPr="00FB020B">
        <w:rPr>
          <w:rFonts w:ascii="Times New Roman" w:hAnsi="Times New Roman" w:cs="Times New Roman"/>
          <w:sz w:val="28"/>
          <w:szCs w:val="28"/>
        </w:rPr>
        <w:t>на работах, где это необходимо вследствие особого характера труда;</w:t>
      </w:r>
    </w:p>
    <w:p w:rsidR="002D0CBC" w:rsidRPr="00FB020B" w:rsidRDefault="00FB020B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0CBC" w:rsidRPr="00FB020B">
        <w:rPr>
          <w:rFonts w:ascii="Times New Roman" w:hAnsi="Times New Roman" w:cs="Times New Roman"/>
          <w:sz w:val="28"/>
          <w:szCs w:val="28"/>
        </w:rPr>
        <w:t>при производстве работ, интенсивность которых неодинакова в течение рабочего дня (смены).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Это имеет место в организациях, связанных с обслуживанием населения, – связи, торговли, общественного питания, транспорта, жилищно-коммунальных, бытовых, зрелищных и др., а также в сельском хозяйстве.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Доплаты включаются в себестоимость продукции (работ, услуг) в полном объеме.</w:t>
      </w:r>
    </w:p>
    <w:p w:rsidR="002D0CBC" w:rsidRPr="00FB020B" w:rsidRDefault="00FB020B" w:rsidP="00FB020B">
      <w:pPr>
        <w:pStyle w:val="ConsPlusNormal"/>
        <w:widowControl/>
        <w:spacing w:line="36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="002D0CBC" w:rsidRPr="00FB020B">
        <w:rPr>
          <w:rFonts w:ascii="Times New Roman" w:hAnsi="Times New Roman" w:cs="Times New Roman"/>
          <w:sz w:val="28"/>
          <w:szCs w:val="28"/>
        </w:rPr>
        <w:t>Доплата за руководство бригадой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Доплата устанавливается работникам, которые наряду со своей основной работой в течение рабочего времени выполняют функции, связанные с руководством бригадой.</w:t>
      </w:r>
    </w:p>
    <w:p w:rsid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Доплата устанавливается бригадирам из числа рабочих, не освобожденных от основной работы. По сути, это доплата за совмещение профессий (должностей), с той лишь разницей, что она устанавливается за выполнение заранее определенных нанимателем обязанностей</w:t>
      </w:r>
      <w:r w:rsidR="007871BD">
        <w:rPr>
          <w:rStyle w:val="ac"/>
          <w:rFonts w:ascii="Times New Roman" w:hAnsi="Times New Roman" w:cs="Times New Roman"/>
          <w:sz w:val="28"/>
          <w:szCs w:val="28"/>
        </w:rPr>
        <w:footnoteReference w:id="30"/>
      </w:r>
      <w:r w:rsidRPr="00FB020B">
        <w:rPr>
          <w:rFonts w:ascii="Times New Roman" w:hAnsi="Times New Roman" w:cs="Times New Roman"/>
          <w:sz w:val="28"/>
          <w:szCs w:val="28"/>
        </w:rPr>
        <w:t>:</w:t>
      </w:r>
    </w:p>
    <w:p w:rsidR="00FB020B" w:rsidRDefault="00FB020B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0CBC" w:rsidRPr="00FB020B">
        <w:rPr>
          <w:rFonts w:ascii="Times New Roman" w:hAnsi="Times New Roman" w:cs="Times New Roman"/>
          <w:sz w:val="28"/>
          <w:szCs w:val="28"/>
        </w:rPr>
        <w:t>составление отчетности;</w:t>
      </w:r>
    </w:p>
    <w:p w:rsidR="00FB020B" w:rsidRDefault="00FB020B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2D0CBC" w:rsidRPr="00FB020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D0CBC" w:rsidRPr="00FB020B">
        <w:rPr>
          <w:rFonts w:ascii="Times New Roman" w:hAnsi="Times New Roman" w:cs="Times New Roman"/>
          <w:sz w:val="28"/>
          <w:szCs w:val="28"/>
        </w:rPr>
        <w:t xml:space="preserve"> осуществлением процесса производства;</w:t>
      </w:r>
    </w:p>
    <w:p w:rsidR="002D0CBC" w:rsidRPr="00FB020B" w:rsidRDefault="00FB020B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0CBC" w:rsidRPr="00FB020B">
        <w:rPr>
          <w:rFonts w:ascii="Times New Roman" w:hAnsi="Times New Roman" w:cs="Times New Roman"/>
          <w:sz w:val="28"/>
          <w:szCs w:val="28"/>
        </w:rPr>
        <w:t>учет рабочего времени и другие административные функции.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 xml:space="preserve">Размер выплаты устанавливает наниматель по соглашению с работником, а для организаций, финансируемых из бюджета и пользующихся государственными дотациями, – Правительство </w:t>
      </w:r>
      <w:r w:rsidR="00EC1DA7">
        <w:rPr>
          <w:rFonts w:ascii="Times New Roman" w:hAnsi="Times New Roman" w:cs="Times New Roman"/>
          <w:sz w:val="28"/>
          <w:szCs w:val="28"/>
        </w:rPr>
        <w:t>РФ</w:t>
      </w:r>
      <w:r w:rsidRPr="00FB020B">
        <w:rPr>
          <w:rFonts w:ascii="Times New Roman" w:hAnsi="Times New Roman" w:cs="Times New Roman"/>
          <w:sz w:val="28"/>
          <w:szCs w:val="28"/>
        </w:rPr>
        <w:t xml:space="preserve"> или уполномоченный им орган.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Размер доплаты за руководство бригадой может зависеть от численного состава бригады. Коллективным договором, соглашением может предусматриваться конкретная шкала для установления надбавки. Например, при составе бригады до 10 человек доплата составляет 5%, 10 - 15 человек - 10%, более 15 человек - 15% тарифной ставки рабочего, назначаемого бригадиром.</w:t>
      </w:r>
    </w:p>
    <w:p w:rsid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Наниматель может предусмотреть конкретные условия выплаты доплаты за руководство бригадой:</w:t>
      </w:r>
    </w:p>
    <w:p w:rsidR="00FB020B" w:rsidRDefault="00FB020B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0CBC" w:rsidRPr="00FB020B">
        <w:rPr>
          <w:rFonts w:ascii="Times New Roman" w:hAnsi="Times New Roman" w:cs="Times New Roman"/>
          <w:sz w:val="28"/>
          <w:szCs w:val="28"/>
        </w:rPr>
        <w:t>выполнение бригадой норм выработки в среднем за месяц;</w:t>
      </w:r>
    </w:p>
    <w:p w:rsidR="002D0CBC" w:rsidRPr="00FB020B" w:rsidRDefault="00FB020B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0CBC" w:rsidRPr="00FB020B">
        <w:rPr>
          <w:rFonts w:ascii="Times New Roman" w:hAnsi="Times New Roman" w:cs="Times New Roman"/>
          <w:sz w:val="28"/>
          <w:szCs w:val="28"/>
        </w:rPr>
        <w:t>выполнение бригадой нормированных заданий и т.д.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Доплата выплачивается бригадиру за фактически отработанное время.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Доплаты включаются в себестоимость продукции (работ, услуг) в полном объеме.</w:t>
      </w:r>
    </w:p>
    <w:p w:rsidR="002D0CBC" w:rsidRPr="00FB020B" w:rsidRDefault="00FB020B" w:rsidP="00FB020B">
      <w:pPr>
        <w:pStyle w:val="ConsPlusNormal"/>
        <w:widowControl/>
        <w:spacing w:line="36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="002D0CBC" w:rsidRPr="00FB020B">
        <w:rPr>
          <w:rFonts w:ascii="Times New Roman" w:hAnsi="Times New Roman" w:cs="Times New Roman"/>
          <w:sz w:val="28"/>
          <w:szCs w:val="28"/>
        </w:rPr>
        <w:t>Доплата за работу с вредными и (или</w:t>
      </w:r>
      <w:proofErr w:type="gramStart"/>
      <w:r w:rsidR="002D0CBC" w:rsidRPr="00FB020B">
        <w:rPr>
          <w:rFonts w:ascii="Times New Roman" w:hAnsi="Times New Roman" w:cs="Times New Roman"/>
          <w:sz w:val="28"/>
          <w:szCs w:val="28"/>
        </w:rPr>
        <w:t>)о</w:t>
      </w:r>
      <w:proofErr w:type="gramEnd"/>
      <w:r w:rsidR="002D0CBC" w:rsidRPr="00FB020B">
        <w:rPr>
          <w:rFonts w:ascii="Times New Roman" w:hAnsi="Times New Roman" w:cs="Times New Roman"/>
          <w:sz w:val="28"/>
          <w:szCs w:val="28"/>
        </w:rPr>
        <w:t>пасными условиями труда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Доплата устанавливается по результатам аттестации рабочих мест по условиям труда.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Размер доплаты устанавливается в процентах от тарифной ставки 1-го разряда, установленной в организации.</w:t>
      </w:r>
      <w:r w:rsidR="00EC1DA7">
        <w:rPr>
          <w:rFonts w:ascii="Times New Roman" w:hAnsi="Times New Roman" w:cs="Times New Roman"/>
          <w:sz w:val="28"/>
          <w:szCs w:val="28"/>
        </w:rPr>
        <w:t xml:space="preserve"> </w:t>
      </w:r>
      <w:r w:rsidRPr="00FB020B">
        <w:rPr>
          <w:rFonts w:ascii="Times New Roman" w:hAnsi="Times New Roman" w:cs="Times New Roman"/>
          <w:sz w:val="28"/>
          <w:szCs w:val="28"/>
        </w:rPr>
        <w:t xml:space="preserve">Если она ниже тарифной ставки 1-го разряда, установленной Правительством </w:t>
      </w:r>
      <w:r w:rsidR="00EC1DA7">
        <w:rPr>
          <w:rFonts w:ascii="Times New Roman" w:hAnsi="Times New Roman" w:cs="Times New Roman"/>
          <w:sz w:val="28"/>
          <w:szCs w:val="28"/>
        </w:rPr>
        <w:t>РФ</w:t>
      </w:r>
      <w:r w:rsidRPr="00FB020B">
        <w:rPr>
          <w:rFonts w:ascii="Times New Roman" w:hAnsi="Times New Roman" w:cs="Times New Roman"/>
          <w:sz w:val="28"/>
          <w:szCs w:val="28"/>
        </w:rPr>
        <w:t xml:space="preserve">, то размер доплаты устанавливается от тарифной ставки 1-го разряда, установленной Правительством </w:t>
      </w:r>
      <w:r w:rsidR="00EC1DA7">
        <w:rPr>
          <w:rFonts w:ascii="Times New Roman" w:hAnsi="Times New Roman" w:cs="Times New Roman"/>
          <w:sz w:val="28"/>
          <w:szCs w:val="28"/>
        </w:rPr>
        <w:t>РФ</w:t>
      </w:r>
      <w:r w:rsidRPr="00FB020B">
        <w:rPr>
          <w:rFonts w:ascii="Times New Roman" w:hAnsi="Times New Roman" w:cs="Times New Roman"/>
          <w:sz w:val="28"/>
          <w:szCs w:val="28"/>
        </w:rPr>
        <w:t>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Если в организации применяется несколько тарифных ставок 1-го разряда, доплата исчисляется исходя из тарифной ставки 1-го разряда, принятой для начисления заработной платы работнику</w:t>
      </w:r>
      <w:r w:rsidR="007871BD">
        <w:rPr>
          <w:rStyle w:val="ac"/>
          <w:rFonts w:ascii="Times New Roman" w:hAnsi="Times New Roman" w:cs="Times New Roman"/>
          <w:sz w:val="28"/>
          <w:szCs w:val="28"/>
        </w:rPr>
        <w:footnoteReference w:id="31"/>
      </w:r>
      <w:r w:rsidRPr="00FB020B">
        <w:rPr>
          <w:rFonts w:ascii="Times New Roman" w:hAnsi="Times New Roman" w:cs="Times New Roman"/>
          <w:sz w:val="28"/>
          <w:szCs w:val="28"/>
        </w:rPr>
        <w:t>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При суммированном учете рабочего времени фактически отработанное время с вредными и (или) опасными условиями труда определяется делением сумм фактически отработанных часов с вредными и (или) опасными условиями труда на 8 часов.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Перечень профессий работников, получающих доплату за работу в особых условиях труда, может оформляться в виде приложения к Положению об оплате труда. Наниматель не имеет права устанавливать размер доплат ниже минимально гарантированных законодательством о труде.</w:t>
      </w:r>
    </w:p>
    <w:p w:rsidR="00EC1DA7" w:rsidRDefault="002D0CBC" w:rsidP="00EC1DA7">
      <w:pPr>
        <w:pStyle w:val="ConsPlusNormal"/>
        <w:widowControl/>
        <w:spacing w:line="36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Доплаты включаются в себестоимость продукции (работ, услуг) в полном объеме.</w:t>
      </w:r>
    </w:p>
    <w:p w:rsidR="002D0CBC" w:rsidRPr="00FB020B" w:rsidRDefault="00EC1DA7" w:rsidP="00EC1DA7">
      <w:pPr>
        <w:pStyle w:val="ConsPlusNormal"/>
        <w:widowControl/>
        <w:spacing w:line="36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2D0CBC" w:rsidRPr="00FB020B">
        <w:rPr>
          <w:rFonts w:ascii="Times New Roman" w:hAnsi="Times New Roman" w:cs="Times New Roman"/>
          <w:sz w:val="28"/>
          <w:szCs w:val="28"/>
        </w:rPr>
        <w:t>Доплата за работу в ночное время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Доплата выплачивается работникам за работу в ночное время или в ночную смену (ст. 70 ТК). При этом ночным считается время с 22 до 6 часов.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 xml:space="preserve">При работе в ночное время установленная продолжительность работы (смены) сокращается на один час с соответствующим сокращением рабочей недели (ч. 2 ст. 117 ТК). </w:t>
      </w:r>
    </w:p>
    <w:p w:rsidR="00EC1DA7" w:rsidRDefault="002D0CBC" w:rsidP="00EC1DA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lastRenderedPageBreak/>
        <w:t>Это правило не распространяется</w:t>
      </w:r>
      <w:r w:rsidR="007871BD">
        <w:rPr>
          <w:rStyle w:val="ac"/>
          <w:rFonts w:ascii="Times New Roman" w:hAnsi="Times New Roman" w:cs="Times New Roman"/>
          <w:sz w:val="28"/>
          <w:szCs w:val="28"/>
        </w:rPr>
        <w:footnoteReference w:id="32"/>
      </w:r>
      <w:r w:rsidRPr="00FB020B">
        <w:rPr>
          <w:rFonts w:ascii="Times New Roman" w:hAnsi="Times New Roman" w:cs="Times New Roman"/>
          <w:sz w:val="28"/>
          <w:szCs w:val="28"/>
        </w:rPr>
        <w:t>:</w:t>
      </w:r>
    </w:p>
    <w:p w:rsidR="00EC1DA7" w:rsidRDefault="00EC1DA7" w:rsidP="00EC1DA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0CBC" w:rsidRPr="00FB020B">
        <w:rPr>
          <w:rFonts w:ascii="Times New Roman" w:hAnsi="Times New Roman" w:cs="Times New Roman"/>
          <w:sz w:val="28"/>
          <w:szCs w:val="28"/>
        </w:rPr>
        <w:t xml:space="preserve">на работников, занятых на работах с вредными и (или) опасными условиями труда (ст. 113 ТК). Список производств, цехов, профессий и должностей с вредными и (или) опасными условиями труда, работа в которых дает право на сокращенную продолжительность рабочего времени, утвержден Постановлением Министерства труда и социальной защиты </w:t>
      </w:r>
      <w:r>
        <w:rPr>
          <w:rFonts w:ascii="Times New Roman" w:hAnsi="Times New Roman" w:cs="Times New Roman"/>
          <w:sz w:val="28"/>
          <w:szCs w:val="28"/>
        </w:rPr>
        <w:t>РФ</w:t>
      </w:r>
      <w:r w:rsidR="002D0CBC" w:rsidRPr="00FB020B">
        <w:rPr>
          <w:rFonts w:ascii="Times New Roman" w:hAnsi="Times New Roman" w:cs="Times New Roman"/>
          <w:sz w:val="28"/>
          <w:szCs w:val="28"/>
        </w:rPr>
        <w:t xml:space="preserve"> от 10.12.2007 </w:t>
      </w:r>
      <w:r w:rsidR="00D747C4">
        <w:rPr>
          <w:rFonts w:ascii="Times New Roman" w:hAnsi="Times New Roman" w:cs="Times New Roman"/>
          <w:sz w:val="28"/>
          <w:szCs w:val="28"/>
        </w:rPr>
        <w:t>№</w:t>
      </w:r>
      <w:r w:rsidR="002D0CBC" w:rsidRPr="00FB020B">
        <w:rPr>
          <w:rFonts w:ascii="Times New Roman" w:hAnsi="Times New Roman" w:cs="Times New Roman"/>
          <w:sz w:val="28"/>
          <w:szCs w:val="28"/>
        </w:rPr>
        <w:t xml:space="preserve"> 170 «О сокращенной продолжительности рабочего времени за работу с вредными и (или) опасными условиями труда»;</w:t>
      </w:r>
    </w:p>
    <w:p w:rsidR="00EC1DA7" w:rsidRDefault="00EC1DA7" w:rsidP="00EC1DA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0CBC" w:rsidRPr="00FB020B">
        <w:rPr>
          <w:rFonts w:ascii="Times New Roman" w:hAnsi="Times New Roman" w:cs="Times New Roman"/>
          <w:sz w:val="28"/>
          <w:szCs w:val="28"/>
        </w:rPr>
        <w:t>на работников моложе восемнадцати лет (ч. 1 ст. 114 ТК);</w:t>
      </w:r>
    </w:p>
    <w:p w:rsidR="00EC1DA7" w:rsidRDefault="00EC1DA7" w:rsidP="00EC1DA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0CBC" w:rsidRPr="00FB020B">
        <w:rPr>
          <w:rFonts w:ascii="Times New Roman" w:hAnsi="Times New Roman" w:cs="Times New Roman"/>
          <w:sz w:val="28"/>
          <w:szCs w:val="28"/>
        </w:rPr>
        <w:t>на учащихся общеобразовательных учреждений и учреждений профессионально-технического образования, работающих в течение учебного года в свободное от учебы время (ч. 2 ст. 114 ТК);</w:t>
      </w:r>
    </w:p>
    <w:p w:rsidR="00EC1DA7" w:rsidRDefault="00EC1DA7" w:rsidP="00EC1DA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0CBC" w:rsidRPr="00FB020B">
        <w:rPr>
          <w:rFonts w:ascii="Times New Roman" w:hAnsi="Times New Roman" w:cs="Times New Roman"/>
          <w:sz w:val="28"/>
          <w:szCs w:val="28"/>
        </w:rPr>
        <w:t>на инвалидов I и II группы (ч. 3 ст. 114 ТК);</w:t>
      </w:r>
    </w:p>
    <w:p w:rsidR="00EC1DA7" w:rsidRDefault="00EC1DA7" w:rsidP="00EC1DA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0CBC" w:rsidRPr="00FB020B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="002D0CBC" w:rsidRPr="00FB020B">
        <w:rPr>
          <w:rFonts w:ascii="Times New Roman" w:hAnsi="Times New Roman" w:cs="Times New Roman"/>
          <w:sz w:val="28"/>
          <w:szCs w:val="28"/>
        </w:rPr>
        <w:t>работающих</w:t>
      </w:r>
      <w:proofErr w:type="gramEnd"/>
      <w:r w:rsidR="002D0CBC" w:rsidRPr="00FB020B">
        <w:rPr>
          <w:rFonts w:ascii="Times New Roman" w:hAnsi="Times New Roman" w:cs="Times New Roman"/>
          <w:sz w:val="28"/>
          <w:szCs w:val="28"/>
        </w:rPr>
        <w:t xml:space="preserve"> в зоне эвакуации (отчуждения) (в связи с повышенным радиоактивным загрязнением территории), в том числе временно направленных или командированных в эти зоны (ч. 4 ст. 114 ТК);</w:t>
      </w:r>
    </w:p>
    <w:p w:rsidR="002D0CBC" w:rsidRPr="00FB020B" w:rsidRDefault="00EC1DA7" w:rsidP="00EC1DA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0CBC" w:rsidRPr="00FB020B">
        <w:rPr>
          <w:rFonts w:ascii="Times New Roman" w:hAnsi="Times New Roman" w:cs="Times New Roman"/>
          <w:sz w:val="28"/>
          <w:szCs w:val="28"/>
        </w:rPr>
        <w:t>в случаях, когда такое сокращение невозможно по условиям производства, в том числе в непрерывных производствах, или если работник принят для выполнения работы только в ночное время (ч. 3 ст. 117 ТК).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 xml:space="preserve">Размер доплаты за работу в ночное время или в ночную смену при сменном режиме работы устанавливается коллективным договором, соглашением, но не ниже 20% часовой тарифной ставки (оклада) работника, а для организаций, финансируемых из бюджета и пользующихся государственными дотациями, - Правительством </w:t>
      </w:r>
      <w:r w:rsidR="00EC1DA7">
        <w:rPr>
          <w:rFonts w:ascii="Times New Roman" w:hAnsi="Times New Roman" w:cs="Times New Roman"/>
          <w:sz w:val="28"/>
          <w:szCs w:val="28"/>
        </w:rPr>
        <w:t>РФ</w:t>
      </w:r>
      <w:r w:rsidRPr="00FB020B">
        <w:rPr>
          <w:rFonts w:ascii="Times New Roman" w:hAnsi="Times New Roman" w:cs="Times New Roman"/>
          <w:sz w:val="28"/>
          <w:szCs w:val="28"/>
        </w:rPr>
        <w:t xml:space="preserve"> или уполномоченным им органом (ст. 70 ТК)</w:t>
      </w:r>
      <w:r w:rsidR="007871BD">
        <w:rPr>
          <w:rStyle w:val="ac"/>
          <w:rFonts w:ascii="Times New Roman" w:hAnsi="Times New Roman" w:cs="Times New Roman"/>
          <w:sz w:val="28"/>
          <w:szCs w:val="28"/>
        </w:rPr>
        <w:footnoteReference w:id="33"/>
      </w:r>
      <w:r w:rsidRPr="00FB020B">
        <w:rPr>
          <w:rFonts w:ascii="Times New Roman" w:hAnsi="Times New Roman" w:cs="Times New Roman"/>
          <w:sz w:val="28"/>
          <w:szCs w:val="28"/>
        </w:rPr>
        <w:t>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 xml:space="preserve">Наниматель должен выбрать и в локальном нормативном правовом акте закрепить порядок расчета доплаты либо за работу в ночное время, либо за работу в ночную смену при сменном режиме работы. Доплата включается </w:t>
      </w:r>
      <w:r w:rsidRPr="00FB020B">
        <w:rPr>
          <w:rFonts w:ascii="Times New Roman" w:hAnsi="Times New Roman" w:cs="Times New Roman"/>
          <w:sz w:val="28"/>
          <w:szCs w:val="28"/>
        </w:rPr>
        <w:lastRenderedPageBreak/>
        <w:t>в себестоимость продукции (работ, услуг) до 40% часовой тарифной ставки (оклада) работника.</w:t>
      </w:r>
    </w:p>
    <w:p w:rsidR="002D0CBC" w:rsidRPr="00FB020B" w:rsidRDefault="002D0CBC" w:rsidP="00FB020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20B">
        <w:rPr>
          <w:rFonts w:ascii="Times New Roman" w:hAnsi="Times New Roman" w:cs="Times New Roman"/>
          <w:sz w:val="28"/>
          <w:szCs w:val="28"/>
        </w:rPr>
        <w:t>Важно помнить: размер доплаты не может превышать размера тарифной ставки (должностного оклада) работника по основной профессии (должности) или по совмещаемой - при совмещении профессий (должностей).</w:t>
      </w:r>
      <w:r w:rsidR="00D747C4">
        <w:rPr>
          <w:rFonts w:ascii="Times New Roman" w:hAnsi="Times New Roman" w:cs="Times New Roman"/>
          <w:sz w:val="28"/>
          <w:szCs w:val="28"/>
        </w:rPr>
        <w:t xml:space="preserve"> Принципы построения системы премирования показаны в Приложении 3.</w:t>
      </w:r>
    </w:p>
    <w:p w:rsidR="00EC1DA7" w:rsidRDefault="00E02235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4E536F">
        <w:rPr>
          <w:sz w:val="28"/>
          <w:szCs w:val="28"/>
        </w:rPr>
        <w:t>Проблема России заключается в низких доходах и, соответственно, в низкой оплате труда занятых. Оценивая современную ситуацию на рынке труда России, экономисты приходят к выводу: если в стране в ближайшие годы значительно не повысятся уровень оплаты труда и реальные доходы населения, то низкий платежеспособный спрос на внутреннем рынке станет мощным препятствием экономического роста</w:t>
      </w:r>
      <w:r>
        <w:rPr>
          <w:sz w:val="28"/>
          <w:szCs w:val="28"/>
        </w:rPr>
        <w:t>.</w:t>
      </w:r>
    </w:p>
    <w:p w:rsidR="00EC1DA7" w:rsidRDefault="00EC1DA7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7871BD" w:rsidRDefault="007871BD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7871BD" w:rsidRDefault="007871BD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7871BD" w:rsidRDefault="007871BD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7871BD" w:rsidRDefault="007871BD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7E5EC3" w:rsidRDefault="007E5EC3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7E5EC3" w:rsidRDefault="007E5EC3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7E5EC3" w:rsidRDefault="007E5EC3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7E5EC3" w:rsidRDefault="007E5EC3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7E5EC3" w:rsidRDefault="007E5EC3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7E5EC3" w:rsidRDefault="007E5EC3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7E5EC3" w:rsidRDefault="007E5EC3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7E5EC3" w:rsidRDefault="007E5EC3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7E5EC3" w:rsidRDefault="007E5EC3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7E5EC3" w:rsidRDefault="007E5EC3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7E5EC3" w:rsidRDefault="007E5EC3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7E5EC3" w:rsidRDefault="007E5EC3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7E5EC3" w:rsidRPr="007E5EC3" w:rsidRDefault="007E5EC3" w:rsidP="007E5EC3">
      <w:pPr>
        <w:jc w:val="center"/>
        <w:rPr>
          <w:b/>
          <w:sz w:val="28"/>
          <w:szCs w:val="28"/>
        </w:rPr>
      </w:pPr>
      <w:r w:rsidRPr="007E5EC3">
        <w:rPr>
          <w:b/>
          <w:sz w:val="28"/>
          <w:szCs w:val="28"/>
        </w:rPr>
        <w:lastRenderedPageBreak/>
        <w:t>Тесты:</w:t>
      </w:r>
    </w:p>
    <w:p w:rsidR="007E5EC3" w:rsidRPr="007E5EC3" w:rsidRDefault="007E5EC3" w:rsidP="007E5EC3">
      <w:pPr>
        <w:jc w:val="both"/>
        <w:rPr>
          <w:b/>
          <w:sz w:val="28"/>
          <w:szCs w:val="28"/>
        </w:rPr>
      </w:pPr>
    </w:p>
    <w:p w:rsidR="007E5EC3" w:rsidRPr="00134E67" w:rsidRDefault="007E5EC3" w:rsidP="007E5EC3">
      <w:pPr>
        <w:spacing w:line="360" w:lineRule="auto"/>
        <w:ind w:firstLine="709"/>
        <w:jc w:val="both"/>
        <w:rPr>
          <w:sz w:val="28"/>
          <w:szCs w:val="28"/>
        </w:rPr>
      </w:pPr>
      <w:r w:rsidRPr="00134E67">
        <w:rPr>
          <w:sz w:val="28"/>
          <w:szCs w:val="28"/>
        </w:rPr>
        <w:t>3. Факторами изменения среднегодовой заработной платы являются:</w:t>
      </w:r>
    </w:p>
    <w:p w:rsidR="007E5EC3" w:rsidRPr="00134E67" w:rsidRDefault="007E5EC3" w:rsidP="007E5EC3">
      <w:pPr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 w:rsidRPr="00134E67">
        <w:rPr>
          <w:sz w:val="28"/>
          <w:szCs w:val="28"/>
        </w:rPr>
        <w:t>изменение среднедневной заработной платы;</w:t>
      </w:r>
    </w:p>
    <w:p w:rsidR="007E5EC3" w:rsidRPr="00134E67" w:rsidRDefault="007E5EC3" w:rsidP="007E5EC3">
      <w:pPr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 w:rsidRPr="00134E67">
        <w:rPr>
          <w:sz w:val="28"/>
          <w:szCs w:val="28"/>
        </w:rPr>
        <w:t xml:space="preserve">изменение среднего количества дней, отработанных одним работником; </w:t>
      </w:r>
    </w:p>
    <w:p w:rsidR="007E5EC3" w:rsidRPr="00134E67" w:rsidRDefault="007E5EC3" w:rsidP="007E5EC3">
      <w:pPr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 w:rsidRPr="00134E67">
        <w:rPr>
          <w:sz w:val="28"/>
          <w:szCs w:val="28"/>
        </w:rPr>
        <w:t>изменение уровня выплат за неотработанные дни;</w:t>
      </w:r>
    </w:p>
    <w:p w:rsidR="007E5EC3" w:rsidRPr="00134E67" w:rsidRDefault="007E5EC3" w:rsidP="007E5EC3">
      <w:pPr>
        <w:numPr>
          <w:ilvl w:val="0"/>
          <w:numId w:val="1"/>
        </w:numPr>
        <w:shd w:val="clear" w:color="auto" w:fill="FFFF00"/>
        <w:spacing w:line="360" w:lineRule="auto"/>
        <w:ind w:firstLine="709"/>
        <w:jc w:val="both"/>
        <w:rPr>
          <w:sz w:val="28"/>
          <w:szCs w:val="28"/>
        </w:rPr>
      </w:pPr>
      <w:r w:rsidRPr="00134E67">
        <w:rPr>
          <w:sz w:val="28"/>
          <w:szCs w:val="28"/>
        </w:rPr>
        <w:t>все перечисленные факторы;</w:t>
      </w:r>
    </w:p>
    <w:p w:rsidR="007E5EC3" w:rsidRPr="00134E67" w:rsidRDefault="007E5EC3" w:rsidP="007E5EC3">
      <w:pPr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 w:rsidRPr="00134E67">
        <w:rPr>
          <w:sz w:val="28"/>
          <w:szCs w:val="28"/>
        </w:rPr>
        <w:t>ни один из перечисленных факторов.</w:t>
      </w:r>
    </w:p>
    <w:p w:rsidR="007E5EC3" w:rsidRPr="00134E67" w:rsidRDefault="007E5EC3" w:rsidP="007E5EC3">
      <w:pPr>
        <w:spacing w:line="360" w:lineRule="auto"/>
        <w:ind w:firstLine="709"/>
        <w:jc w:val="both"/>
        <w:rPr>
          <w:sz w:val="28"/>
          <w:szCs w:val="28"/>
        </w:rPr>
      </w:pPr>
    </w:p>
    <w:p w:rsidR="007E5EC3" w:rsidRPr="00134E67" w:rsidRDefault="007E5EC3" w:rsidP="007E5EC3">
      <w:pPr>
        <w:spacing w:line="360" w:lineRule="auto"/>
        <w:ind w:firstLine="709"/>
        <w:jc w:val="both"/>
        <w:rPr>
          <w:sz w:val="28"/>
          <w:szCs w:val="28"/>
        </w:rPr>
      </w:pPr>
      <w:r w:rsidRPr="00134E67">
        <w:rPr>
          <w:sz w:val="28"/>
          <w:szCs w:val="28"/>
        </w:rPr>
        <w:t>4. Размеры доплат за совмещение, профессий (должностей) или исполнение обязанностей временно отсутствующего работника устанавливаются:</w:t>
      </w:r>
    </w:p>
    <w:p w:rsidR="007E5EC3" w:rsidRPr="00134E67" w:rsidRDefault="007E5EC3" w:rsidP="007E5EC3">
      <w:pPr>
        <w:numPr>
          <w:ilvl w:val="0"/>
          <w:numId w:val="2"/>
        </w:numPr>
        <w:spacing w:line="360" w:lineRule="auto"/>
        <w:ind w:firstLine="709"/>
        <w:jc w:val="both"/>
        <w:rPr>
          <w:sz w:val="28"/>
          <w:szCs w:val="28"/>
        </w:rPr>
      </w:pPr>
      <w:r w:rsidRPr="00134E67">
        <w:rPr>
          <w:sz w:val="28"/>
          <w:szCs w:val="28"/>
        </w:rPr>
        <w:t>Трудовым кодексом РФ;</w:t>
      </w:r>
    </w:p>
    <w:p w:rsidR="007E5EC3" w:rsidRPr="00134E67" w:rsidRDefault="007E5EC3" w:rsidP="007E5EC3">
      <w:pPr>
        <w:numPr>
          <w:ilvl w:val="0"/>
          <w:numId w:val="2"/>
        </w:numPr>
        <w:spacing w:line="360" w:lineRule="auto"/>
        <w:ind w:firstLine="709"/>
        <w:jc w:val="both"/>
        <w:rPr>
          <w:sz w:val="28"/>
          <w:szCs w:val="28"/>
        </w:rPr>
      </w:pPr>
      <w:r w:rsidRPr="00134E67">
        <w:rPr>
          <w:sz w:val="28"/>
          <w:szCs w:val="28"/>
        </w:rPr>
        <w:t>отраслевыми нормативными актами;</w:t>
      </w:r>
    </w:p>
    <w:p w:rsidR="007E5EC3" w:rsidRPr="00134E67" w:rsidRDefault="007E5EC3" w:rsidP="007E5EC3">
      <w:pPr>
        <w:numPr>
          <w:ilvl w:val="0"/>
          <w:numId w:val="2"/>
        </w:numPr>
        <w:shd w:val="clear" w:color="auto" w:fill="FFFF00"/>
        <w:spacing w:line="360" w:lineRule="auto"/>
        <w:ind w:firstLine="709"/>
        <w:jc w:val="both"/>
        <w:rPr>
          <w:sz w:val="28"/>
          <w:szCs w:val="28"/>
        </w:rPr>
      </w:pPr>
      <w:r w:rsidRPr="00134E67">
        <w:rPr>
          <w:sz w:val="28"/>
          <w:szCs w:val="28"/>
        </w:rPr>
        <w:t>по соглашению сторон трудового договора;</w:t>
      </w:r>
    </w:p>
    <w:p w:rsidR="007E5EC3" w:rsidRPr="00134E67" w:rsidRDefault="007E5EC3" w:rsidP="007E5EC3">
      <w:pPr>
        <w:numPr>
          <w:ilvl w:val="0"/>
          <w:numId w:val="2"/>
        </w:numPr>
        <w:spacing w:line="360" w:lineRule="auto"/>
        <w:ind w:firstLine="709"/>
        <w:jc w:val="both"/>
        <w:rPr>
          <w:sz w:val="28"/>
          <w:szCs w:val="28"/>
        </w:rPr>
      </w:pPr>
      <w:r w:rsidRPr="00134E67">
        <w:rPr>
          <w:sz w:val="28"/>
          <w:szCs w:val="28"/>
        </w:rPr>
        <w:t>по усмотрению руководителя организации.</w:t>
      </w:r>
    </w:p>
    <w:p w:rsidR="007E5EC3" w:rsidRPr="00134E67" w:rsidRDefault="007E5EC3" w:rsidP="007E5EC3">
      <w:pPr>
        <w:spacing w:line="360" w:lineRule="auto"/>
        <w:ind w:firstLine="709"/>
        <w:jc w:val="both"/>
        <w:rPr>
          <w:sz w:val="28"/>
          <w:szCs w:val="28"/>
        </w:rPr>
      </w:pPr>
    </w:p>
    <w:p w:rsidR="007E5EC3" w:rsidRPr="00134E67" w:rsidRDefault="007E5EC3" w:rsidP="007E5EC3">
      <w:pPr>
        <w:spacing w:line="360" w:lineRule="auto"/>
        <w:ind w:firstLine="709"/>
        <w:jc w:val="both"/>
        <w:rPr>
          <w:sz w:val="28"/>
          <w:szCs w:val="28"/>
        </w:rPr>
      </w:pPr>
      <w:r w:rsidRPr="00134E67">
        <w:rPr>
          <w:sz w:val="28"/>
          <w:szCs w:val="28"/>
        </w:rPr>
        <w:t>5. Если средняя заработная плата растет быстрее производительности труда, то себестоимость единицы продукции за счет этого:</w:t>
      </w:r>
    </w:p>
    <w:p w:rsidR="007E5EC3" w:rsidRPr="00134E67" w:rsidRDefault="007E5EC3" w:rsidP="007E5EC3">
      <w:pPr>
        <w:numPr>
          <w:ilvl w:val="0"/>
          <w:numId w:val="3"/>
        </w:numPr>
        <w:shd w:val="clear" w:color="auto" w:fill="FFFF00"/>
        <w:spacing w:line="360" w:lineRule="auto"/>
        <w:ind w:firstLine="709"/>
        <w:jc w:val="both"/>
        <w:rPr>
          <w:sz w:val="28"/>
          <w:szCs w:val="28"/>
        </w:rPr>
      </w:pPr>
      <w:r w:rsidRPr="00134E67">
        <w:rPr>
          <w:sz w:val="28"/>
          <w:szCs w:val="28"/>
        </w:rPr>
        <w:t>повышается;</w:t>
      </w:r>
    </w:p>
    <w:p w:rsidR="007E5EC3" w:rsidRPr="00134E67" w:rsidRDefault="007E5EC3" w:rsidP="007E5EC3">
      <w:pPr>
        <w:numPr>
          <w:ilvl w:val="0"/>
          <w:numId w:val="3"/>
        </w:numPr>
        <w:spacing w:line="360" w:lineRule="auto"/>
        <w:ind w:firstLine="709"/>
        <w:jc w:val="both"/>
        <w:rPr>
          <w:sz w:val="28"/>
          <w:szCs w:val="28"/>
        </w:rPr>
      </w:pPr>
      <w:r w:rsidRPr="00134E67">
        <w:rPr>
          <w:sz w:val="28"/>
          <w:szCs w:val="28"/>
        </w:rPr>
        <w:t>понижается;</w:t>
      </w:r>
    </w:p>
    <w:p w:rsidR="007E5EC3" w:rsidRPr="00134E67" w:rsidRDefault="007E5EC3" w:rsidP="007E5EC3">
      <w:pPr>
        <w:numPr>
          <w:ilvl w:val="0"/>
          <w:numId w:val="3"/>
        </w:numPr>
        <w:spacing w:line="360" w:lineRule="auto"/>
        <w:ind w:firstLine="709"/>
        <w:jc w:val="both"/>
        <w:rPr>
          <w:sz w:val="28"/>
          <w:szCs w:val="28"/>
        </w:rPr>
      </w:pPr>
      <w:r w:rsidRPr="00134E67">
        <w:rPr>
          <w:sz w:val="28"/>
          <w:szCs w:val="28"/>
        </w:rPr>
        <w:t>может повышаться или понижаться в зависимости от того, насколько рост средней заработной платы превышает рост производительности труда;</w:t>
      </w:r>
    </w:p>
    <w:p w:rsidR="007E5EC3" w:rsidRPr="00134E67" w:rsidRDefault="007E5EC3" w:rsidP="007E5EC3">
      <w:pPr>
        <w:numPr>
          <w:ilvl w:val="0"/>
          <w:numId w:val="3"/>
        </w:numPr>
        <w:spacing w:line="360" w:lineRule="auto"/>
        <w:ind w:firstLine="709"/>
        <w:jc w:val="both"/>
        <w:rPr>
          <w:sz w:val="28"/>
          <w:szCs w:val="28"/>
        </w:rPr>
      </w:pPr>
      <w:r w:rsidRPr="00134E67">
        <w:rPr>
          <w:sz w:val="28"/>
          <w:szCs w:val="28"/>
        </w:rPr>
        <w:t>соотношение темпов роста средней заработной платы и производительности труда не влияет на себестоимость продукции.</w:t>
      </w:r>
    </w:p>
    <w:p w:rsidR="007E5EC3" w:rsidRDefault="007E5EC3" w:rsidP="007E5EC3">
      <w:pPr>
        <w:spacing w:line="360" w:lineRule="auto"/>
        <w:jc w:val="both"/>
        <w:rPr>
          <w:sz w:val="28"/>
          <w:szCs w:val="28"/>
        </w:rPr>
      </w:pPr>
    </w:p>
    <w:p w:rsidR="007E5EC3" w:rsidRDefault="007E5EC3" w:rsidP="007E5EC3">
      <w:pPr>
        <w:spacing w:line="360" w:lineRule="auto"/>
        <w:jc w:val="both"/>
        <w:rPr>
          <w:sz w:val="28"/>
          <w:szCs w:val="28"/>
        </w:rPr>
      </w:pPr>
    </w:p>
    <w:p w:rsidR="007E5EC3" w:rsidRDefault="007E5EC3" w:rsidP="007E5EC3">
      <w:pPr>
        <w:spacing w:line="360" w:lineRule="auto"/>
        <w:jc w:val="both"/>
        <w:rPr>
          <w:sz w:val="28"/>
          <w:szCs w:val="28"/>
        </w:rPr>
      </w:pPr>
    </w:p>
    <w:p w:rsidR="007E5EC3" w:rsidRDefault="007E5EC3" w:rsidP="007E5EC3">
      <w:pPr>
        <w:spacing w:line="360" w:lineRule="auto"/>
        <w:jc w:val="both"/>
        <w:rPr>
          <w:sz w:val="28"/>
          <w:szCs w:val="28"/>
        </w:rPr>
      </w:pPr>
    </w:p>
    <w:p w:rsidR="007E5EC3" w:rsidRDefault="007E5EC3" w:rsidP="007E5EC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Задача</w:t>
      </w:r>
    </w:p>
    <w:p w:rsidR="007E5EC3" w:rsidRPr="00134E67" w:rsidRDefault="007E5EC3" w:rsidP="007E5EC3">
      <w:pPr>
        <w:spacing w:line="360" w:lineRule="auto"/>
        <w:jc w:val="both"/>
        <w:rPr>
          <w:sz w:val="28"/>
          <w:szCs w:val="28"/>
        </w:rPr>
      </w:pPr>
    </w:p>
    <w:p w:rsidR="007E5EC3" w:rsidRPr="00134E67" w:rsidRDefault="007E5EC3" w:rsidP="007E5EC3">
      <w:pPr>
        <w:spacing w:line="360" w:lineRule="auto"/>
        <w:ind w:firstLine="709"/>
        <w:rPr>
          <w:sz w:val="28"/>
          <w:szCs w:val="28"/>
        </w:rPr>
      </w:pPr>
      <w:r w:rsidRPr="00134E67">
        <w:rPr>
          <w:sz w:val="28"/>
          <w:szCs w:val="28"/>
        </w:rPr>
        <w:t>6. Рассчитать месячный (22 смены по 8 часов) заработок бульдозериста, если расценка за кубический метр перемещенного грунта – 2,76 руб., разработано 7460 кубических метров грунта, норма времени – 0,025 нормо-часа на кубический метр, премия начисляется в размере 20% за выполнение задания и 1,5% - за каждый процент перевыполнения.</w:t>
      </w:r>
    </w:p>
    <w:p w:rsidR="007E5EC3" w:rsidRPr="00134E67" w:rsidRDefault="007E5EC3" w:rsidP="007E5EC3">
      <w:pPr>
        <w:spacing w:line="360" w:lineRule="auto"/>
        <w:ind w:firstLine="709"/>
        <w:jc w:val="both"/>
        <w:rPr>
          <w:sz w:val="28"/>
          <w:szCs w:val="28"/>
        </w:rPr>
      </w:pPr>
    </w:p>
    <w:p w:rsidR="007E5EC3" w:rsidRPr="00134E67" w:rsidRDefault="007E5EC3" w:rsidP="007E5EC3">
      <w:pPr>
        <w:spacing w:line="360" w:lineRule="auto"/>
        <w:ind w:firstLine="709"/>
        <w:jc w:val="both"/>
        <w:rPr>
          <w:sz w:val="28"/>
          <w:szCs w:val="28"/>
        </w:rPr>
      </w:pPr>
      <w:r w:rsidRPr="00134E67">
        <w:rPr>
          <w:sz w:val="28"/>
          <w:szCs w:val="28"/>
        </w:rPr>
        <w:t>Общее количество отработанных часов = 22*8 = 176 ч.</w:t>
      </w:r>
    </w:p>
    <w:p w:rsidR="007E5EC3" w:rsidRPr="00134E67" w:rsidRDefault="007E5EC3" w:rsidP="007E5EC3">
      <w:pPr>
        <w:spacing w:line="360" w:lineRule="auto"/>
        <w:ind w:firstLine="709"/>
        <w:jc w:val="both"/>
        <w:rPr>
          <w:sz w:val="28"/>
          <w:szCs w:val="28"/>
        </w:rPr>
      </w:pPr>
      <w:r w:rsidRPr="00134E67">
        <w:rPr>
          <w:sz w:val="28"/>
          <w:szCs w:val="28"/>
        </w:rPr>
        <w:t xml:space="preserve">Нормы выработки за отработанное время = 176/0,025 = 7040 </w:t>
      </w:r>
      <w:proofErr w:type="spellStart"/>
      <w:r w:rsidRPr="00134E67">
        <w:rPr>
          <w:sz w:val="28"/>
          <w:szCs w:val="28"/>
        </w:rPr>
        <w:t>куб.м</w:t>
      </w:r>
      <w:proofErr w:type="spellEnd"/>
      <w:r w:rsidRPr="00134E67">
        <w:rPr>
          <w:sz w:val="28"/>
          <w:szCs w:val="28"/>
        </w:rPr>
        <w:t>.</w:t>
      </w:r>
    </w:p>
    <w:p w:rsidR="007E5EC3" w:rsidRPr="00134E67" w:rsidRDefault="007E5EC3" w:rsidP="007E5EC3">
      <w:pPr>
        <w:spacing w:line="360" w:lineRule="auto"/>
        <w:ind w:firstLine="709"/>
        <w:jc w:val="both"/>
        <w:rPr>
          <w:sz w:val="28"/>
          <w:szCs w:val="28"/>
        </w:rPr>
      </w:pPr>
      <w:r w:rsidRPr="00134E67">
        <w:rPr>
          <w:sz w:val="28"/>
          <w:szCs w:val="28"/>
        </w:rPr>
        <w:t>Месячный заработок с учетом перевыполнения и премии = 7460*2,76*1,2+1,015*((7460/7040)-100)*2,76*(7460-7040) = 24707,52 + 1246,01 =</w:t>
      </w:r>
      <w:r w:rsidRPr="003D7306">
        <w:rPr>
          <w:b/>
          <w:sz w:val="28"/>
          <w:szCs w:val="28"/>
        </w:rPr>
        <w:t xml:space="preserve"> 25953,53 руб.</w:t>
      </w:r>
    </w:p>
    <w:p w:rsidR="007E5EC3" w:rsidRDefault="007E5EC3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7E5EC3" w:rsidRDefault="007E5EC3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7E5EC3" w:rsidRDefault="007E5EC3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7E5EC3" w:rsidRDefault="007E5EC3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7E5EC3" w:rsidRDefault="007E5EC3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7E5EC3" w:rsidRDefault="007E5EC3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7E5EC3" w:rsidRDefault="007E5EC3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7871BD" w:rsidRDefault="007871BD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7871BD" w:rsidRDefault="007871BD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7871BD" w:rsidRDefault="007871BD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7871BD" w:rsidRDefault="007871BD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7871BD" w:rsidRDefault="007871BD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7871BD" w:rsidRDefault="007871BD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7871BD" w:rsidRDefault="007871BD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7871BD" w:rsidRDefault="007871BD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7871BD" w:rsidRDefault="007871BD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7871BD" w:rsidRDefault="007871BD" w:rsidP="00E02235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EC1DA7" w:rsidRPr="000E224F" w:rsidRDefault="004E32A8" w:rsidP="004E32A8">
      <w:pPr>
        <w:widowControl/>
        <w:autoSpaceDE/>
        <w:autoSpaceDN/>
        <w:adjustRightInd/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использованной</w:t>
      </w:r>
      <w:r w:rsidR="00EC1DA7" w:rsidRPr="000E224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литературы</w:t>
      </w:r>
    </w:p>
    <w:p w:rsidR="00EC1DA7" w:rsidRDefault="00EC1DA7" w:rsidP="00EC1DA7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EC1DA7" w:rsidRDefault="00EC1DA7" w:rsidP="00B615CD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B615CD" w:rsidRDefault="00AC3386" w:rsidP="00B615CD">
      <w:pPr>
        <w:pStyle w:val="a6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B615CD">
        <w:rPr>
          <w:sz w:val="28"/>
          <w:szCs w:val="28"/>
        </w:rPr>
        <w:t>Конституция Российской Федерации (принята всенародным голосованием 12.12.1993) (с учетом поправок от 30.12.2008 №6-ФКЗ, 30.12.2008 №7-ФКЗ). // Российская газета. - №7. - 21.01.2009</w:t>
      </w:r>
    </w:p>
    <w:p w:rsidR="00B615CD" w:rsidRPr="00B615CD" w:rsidRDefault="00B615CD" w:rsidP="00B615CD">
      <w:pPr>
        <w:pStyle w:val="a6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B615CD">
        <w:rPr>
          <w:sz w:val="28"/>
          <w:szCs w:val="28"/>
        </w:rPr>
        <w:t xml:space="preserve">Трудовой кодекс Российской Федерации от 30.12.2001 </w:t>
      </w:r>
      <w:r>
        <w:rPr>
          <w:sz w:val="28"/>
          <w:szCs w:val="28"/>
        </w:rPr>
        <w:t>№</w:t>
      </w:r>
      <w:r w:rsidRPr="00B615CD">
        <w:rPr>
          <w:sz w:val="28"/>
          <w:szCs w:val="28"/>
        </w:rPr>
        <w:t xml:space="preserve"> 197-ФЗ</w:t>
      </w:r>
    </w:p>
    <w:p w:rsidR="00B615CD" w:rsidRPr="00B615CD" w:rsidRDefault="00B615CD" w:rsidP="00B615CD">
      <w:pPr>
        <w:pStyle w:val="a6"/>
        <w:numPr>
          <w:ilvl w:val="0"/>
          <w:numId w:val="20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B615CD">
        <w:rPr>
          <w:sz w:val="28"/>
          <w:szCs w:val="28"/>
        </w:rPr>
        <w:t xml:space="preserve">Федеральный закон РФ № 82-ФЗ от 19 июня 2000 года «О минимальном </w:t>
      </w:r>
      <w:proofErr w:type="gramStart"/>
      <w:r w:rsidRPr="00B615CD">
        <w:rPr>
          <w:sz w:val="28"/>
          <w:szCs w:val="28"/>
        </w:rPr>
        <w:t>размере оплаты труда</w:t>
      </w:r>
      <w:proofErr w:type="gramEnd"/>
      <w:r w:rsidRPr="00B615CD">
        <w:rPr>
          <w:sz w:val="28"/>
          <w:szCs w:val="28"/>
        </w:rPr>
        <w:t>»</w:t>
      </w:r>
    </w:p>
    <w:p w:rsidR="00AC3386" w:rsidRPr="00B615CD" w:rsidRDefault="00AC3386" w:rsidP="00B615CD">
      <w:pPr>
        <w:pStyle w:val="a6"/>
        <w:numPr>
          <w:ilvl w:val="0"/>
          <w:numId w:val="20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B615CD">
        <w:rPr>
          <w:sz w:val="28"/>
          <w:szCs w:val="28"/>
        </w:rPr>
        <w:t>Федеральный закон Р</w:t>
      </w:r>
      <w:r w:rsidR="00B615CD" w:rsidRPr="00B615CD">
        <w:rPr>
          <w:sz w:val="28"/>
          <w:szCs w:val="28"/>
        </w:rPr>
        <w:t>Ф</w:t>
      </w:r>
      <w:r w:rsidRPr="00B615CD">
        <w:rPr>
          <w:sz w:val="28"/>
          <w:szCs w:val="28"/>
        </w:rPr>
        <w:t xml:space="preserve"> </w:t>
      </w:r>
      <w:r w:rsidR="00B615CD" w:rsidRPr="00B615CD">
        <w:rPr>
          <w:sz w:val="28"/>
          <w:szCs w:val="28"/>
        </w:rPr>
        <w:t xml:space="preserve">№ 134-ФЗ </w:t>
      </w:r>
      <w:r w:rsidRPr="00B615CD">
        <w:rPr>
          <w:sz w:val="28"/>
          <w:szCs w:val="28"/>
        </w:rPr>
        <w:t>от 24 октября 1997 года «О прожиточном минимуме в Российской Федерации»</w:t>
      </w:r>
    </w:p>
    <w:p w:rsidR="00AC3386" w:rsidRDefault="00B615CD" w:rsidP="00B615CD">
      <w:pPr>
        <w:pStyle w:val="a6"/>
        <w:numPr>
          <w:ilvl w:val="0"/>
          <w:numId w:val="20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B615CD">
        <w:rPr>
          <w:sz w:val="28"/>
          <w:szCs w:val="28"/>
        </w:rPr>
        <w:t>Федеральный закон РФ</w:t>
      </w:r>
      <w:r w:rsidR="00AC3386" w:rsidRPr="00B615CD">
        <w:rPr>
          <w:sz w:val="28"/>
          <w:szCs w:val="28"/>
        </w:rPr>
        <w:t xml:space="preserve"> </w:t>
      </w:r>
      <w:r w:rsidRPr="00B615CD">
        <w:rPr>
          <w:sz w:val="28"/>
          <w:szCs w:val="28"/>
        </w:rPr>
        <w:t>№ 178-ФЗ от 17.17.1999г.</w:t>
      </w:r>
      <w:r>
        <w:rPr>
          <w:sz w:val="28"/>
          <w:szCs w:val="28"/>
        </w:rPr>
        <w:t xml:space="preserve"> </w:t>
      </w:r>
      <w:r w:rsidR="00AC3386" w:rsidRPr="00B615CD">
        <w:rPr>
          <w:sz w:val="28"/>
          <w:szCs w:val="28"/>
        </w:rPr>
        <w:t xml:space="preserve">«О государственной социальной помощи» </w:t>
      </w:r>
    </w:p>
    <w:p w:rsidR="00A339E4" w:rsidRPr="00A339E4" w:rsidRDefault="00A339E4" w:rsidP="00A339E4">
      <w:pPr>
        <w:pStyle w:val="a6"/>
        <w:numPr>
          <w:ilvl w:val="0"/>
          <w:numId w:val="20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A339E4">
        <w:rPr>
          <w:sz w:val="28"/>
          <w:szCs w:val="28"/>
        </w:rPr>
        <w:t xml:space="preserve">Федеральный закон от 31 марта 2006 г. № 44-ФЗ «О потребительской корзине в целом по Российской Федерации» </w:t>
      </w:r>
    </w:p>
    <w:p w:rsidR="00AC3386" w:rsidRPr="00D57382" w:rsidRDefault="00AC3386" w:rsidP="00B615CD">
      <w:pPr>
        <w:pStyle w:val="a9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57382">
        <w:rPr>
          <w:sz w:val="28"/>
          <w:szCs w:val="28"/>
        </w:rPr>
        <w:t>Баранов М.А. Управление процессами социально-экономического характера // Социология. – 2013. - №6. – с. 41-52.</w:t>
      </w:r>
    </w:p>
    <w:p w:rsidR="00AC3386" w:rsidRPr="00D57382" w:rsidRDefault="00AC3386" w:rsidP="00B615CD">
      <w:pPr>
        <w:pStyle w:val="a9"/>
        <w:numPr>
          <w:ilvl w:val="0"/>
          <w:numId w:val="20"/>
        </w:numPr>
        <w:spacing w:line="360" w:lineRule="auto"/>
        <w:ind w:left="0" w:firstLine="709"/>
        <w:jc w:val="both"/>
        <w:rPr>
          <w:rStyle w:val="apple-converted-space"/>
          <w:sz w:val="28"/>
          <w:szCs w:val="28"/>
        </w:rPr>
      </w:pPr>
      <w:r w:rsidRPr="00D57382">
        <w:rPr>
          <w:sz w:val="28"/>
          <w:szCs w:val="28"/>
        </w:rPr>
        <w:t xml:space="preserve">Викторов А.Ш. </w:t>
      </w:r>
      <w:r w:rsidRPr="00D57382">
        <w:rPr>
          <w:sz w:val="28"/>
          <w:szCs w:val="28"/>
          <w:shd w:val="clear" w:color="auto" w:fill="FFFFFF"/>
        </w:rPr>
        <w:t xml:space="preserve">Поворот к неравенству в мире как вызов глобальной социологии // </w:t>
      </w:r>
      <w:r w:rsidRPr="00D57382">
        <w:rPr>
          <w:rStyle w:val="apple-converted-space"/>
          <w:sz w:val="28"/>
          <w:szCs w:val="28"/>
          <w:shd w:val="clear" w:color="auto" w:fill="FFFFFF"/>
        </w:rPr>
        <w:t>Социологические исследования. – 2015. - №1. – с. 21-29.</w:t>
      </w:r>
    </w:p>
    <w:p w:rsidR="00AC3386" w:rsidRDefault="00AC3386" w:rsidP="00B615CD">
      <w:pPr>
        <w:pStyle w:val="a6"/>
        <w:numPr>
          <w:ilvl w:val="0"/>
          <w:numId w:val="20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D57382">
        <w:rPr>
          <w:sz w:val="28"/>
          <w:szCs w:val="28"/>
        </w:rPr>
        <w:t>Галкина С.В. Уровень и качество жизни в России: оценка населения // Политическое образование. - №7. –с.15-23.</w:t>
      </w:r>
    </w:p>
    <w:p w:rsidR="00AC3386" w:rsidRPr="00AC3386" w:rsidRDefault="00AC3386" w:rsidP="00AC3386">
      <w:pPr>
        <w:pStyle w:val="a9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AC3386">
        <w:rPr>
          <w:sz w:val="28"/>
          <w:szCs w:val="28"/>
        </w:rPr>
        <w:t>Гишкаева</w:t>
      </w:r>
      <w:proofErr w:type="spellEnd"/>
      <w:r w:rsidRPr="00AC3386">
        <w:rPr>
          <w:sz w:val="28"/>
          <w:szCs w:val="28"/>
        </w:rPr>
        <w:t xml:space="preserve"> Л. Л. Уровень и динамика заработной платы в России // Молодой ученый. </w:t>
      </w:r>
      <w:r>
        <w:rPr>
          <w:sz w:val="28"/>
          <w:szCs w:val="28"/>
        </w:rPr>
        <w:t>-</w:t>
      </w:r>
      <w:r w:rsidRPr="00AC3386">
        <w:rPr>
          <w:sz w:val="28"/>
          <w:szCs w:val="28"/>
        </w:rPr>
        <w:t xml:space="preserve"> 2013.</w:t>
      </w:r>
      <w:r>
        <w:rPr>
          <w:sz w:val="28"/>
          <w:szCs w:val="28"/>
        </w:rPr>
        <w:t xml:space="preserve"> -</w:t>
      </w:r>
      <w:r w:rsidRPr="00AC3386">
        <w:rPr>
          <w:sz w:val="28"/>
          <w:szCs w:val="28"/>
        </w:rPr>
        <w:t xml:space="preserve"> №3.</w:t>
      </w:r>
      <w:r>
        <w:rPr>
          <w:sz w:val="28"/>
          <w:szCs w:val="28"/>
        </w:rPr>
        <w:t xml:space="preserve"> - с</w:t>
      </w:r>
      <w:r w:rsidRPr="00AC3386">
        <w:rPr>
          <w:sz w:val="28"/>
          <w:szCs w:val="28"/>
        </w:rPr>
        <w:t>. 207-209.</w:t>
      </w:r>
    </w:p>
    <w:p w:rsidR="00AC3386" w:rsidRPr="00D57382" w:rsidRDefault="00AC3386" w:rsidP="00AC3386">
      <w:pPr>
        <w:pStyle w:val="a9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57382">
        <w:rPr>
          <w:sz w:val="28"/>
          <w:szCs w:val="28"/>
        </w:rPr>
        <w:t xml:space="preserve">Горшков М.К. </w:t>
      </w:r>
      <w:r w:rsidRPr="00D57382">
        <w:rPr>
          <w:sz w:val="28"/>
          <w:szCs w:val="28"/>
          <w:shd w:val="clear" w:color="auto" w:fill="FFFFFF"/>
        </w:rPr>
        <w:t>Средний класс как отражение экономической и социокультурной модели современного развития России</w:t>
      </w:r>
      <w:r w:rsidRPr="00D57382">
        <w:rPr>
          <w:rStyle w:val="apple-converted-space"/>
          <w:sz w:val="28"/>
          <w:szCs w:val="28"/>
          <w:shd w:val="clear" w:color="auto" w:fill="FFFFFF"/>
        </w:rPr>
        <w:t> // Социологические исследования. – 2015. - №1. – с. 35-44.</w:t>
      </w:r>
    </w:p>
    <w:p w:rsidR="00AC3386" w:rsidRPr="00D57382" w:rsidRDefault="00AC3386" w:rsidP="00AC3386">
      <w:pPr>
        <w:pStyle w:val="a6"/>
        <w:numPr>
          <w:ilvl w:val="0"/>
          <w:numId w:val="20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D57382">
        <w:rPr>
          <w:sz w:val="28"/>
          <w:szCs w:val="28"/>
        </w:rPr>
        <w:t>Гусев А.Н. Социальная политика государства. М.: РАГС, 2011. – 231 с.</w:t>
      </w:r>
    </w:p>
    <w:p w:rsidR="00AC3386" w:rsidRPr="00D57382" w:rsidRDefault="00AC3386" w:rsidP="00AC3386">
      <w:pPr>
        <w:pStyle w:val="a6"/>
        <w:numPr>
          <w:ilvl w:val="0"/>
          <w:numId w:val="20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D57382">
        <w:rPr>
          <w:sz w:val="28"/>
          <w:szCs w:val="28"/>
        </w:rPr>
        <w:lastRenderedPageBreak/>
        <w:t>Захарий</w:t>
      </w:r>
      <w:proofErr w:type="spellEnd"/>
      <w:r w:rsidRPr="00D57382">
        <w:rPr>
          <w:sz w:val="28"/>
          <w:szCs w:val="28"/>
        </w:rPr>
        <w:t xml:space="preserve"> А.Н. Социальная политика России // Корреспондент. – 2014. - №8. – с. 21-24.</w:t>
      </w:r>
    </w:p>
    <w:p w:rsidR="00AC3386" w:rsidRPr="00D57382" w:rsidRDefault="00AC3386" w:rsidP="00AC3386">
      <w:pPr>
        <w:pStyle w:val="a6"/>
        <w:numPr>
          <w:ilvl w:val="0"/>
          <w:numId w:val="20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D57382">
        <w:rPr>
          <w:sz w:val="28"/>
          <w:szCs w:val="28"/>
        </w:rPr>
        <w:t>Елисеева. И.И. Социальная статистика. - М.: Финансы и статистика, 2012. - 436 с.</w:t>
      </w:r>
    </w:p>
    <w:p w:rsidR="00AC3386" w:rsidRPr="00D57382" w:rsidRDefault="00AC3386" w:rsidP="00AC3386">
      <w:pPr>
        <w:pStyle w:val="a9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D57382">
        <w:rPr>
          <w:sz w:val="28"/>
          <w:szCs w:val="28"/>
        </w:rPr>
        <w:t>Лавандин</w:t>
      </w:r>
      <w:proofErr w:type="spellEnd"/>
      <w:r w:rsidRPr="00D57382">
        <w:rPr>
          <w:sz w:val="28"/>
          <w:szCs w:val="28"/>
        </w:rPr>
        <w:t xml:space="preserve"> А.Г. Влияние санкций на российский социум // </w:t>
      </w:r>
      <w:proofErr w:type="spellStart"/>
      <w:r w:rsidRPr="00D57382">
        <w:rPr>
          <w:sz w:val="28"/>
          <w:szCs w:val="28"/>
        </w:rPr>
        <w:t>Экономикс</w:t>
      </w:r>
      <w:proofErr w:type="spellEnd"/>
      <w:r w:rsidRPr="00D57382">
        <w:rPr>
          <w:sz w:val="28"/>
          <w:szCs w:val="28"/>
        </w:rPr>
        <w:t>. – 2015. - №1. – с. 12-18.</w:t>
      </w:r>
    </w:p>
    <w:p w:rsidR="00AC3386" w:rsidRPr="00D57382" w:rsidRDefault="00AC3386" w:rsidP="00AC3386">
      <w:pPr>
        <w:pStyle w:val="a6"/>
        <w:numPr>
          <w:ilvl w:val="0"/>
          <w:numId w:val="20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D57382">
        <w:rPr>
          <w:sz w:val="28"/>
          <w:szCs w:val="28"/>
        </w:rPr>
        <w:t>Левашов В.И. Социальная политика доходов и заработной платы. - М.: Центр экономики и маркетинга, 2014. – 380 с.</w:t>
      </w:r>
    </w:p>
    <w:p w:rsidR="00AC3386" w:rsidRPr="00D57382" w:rsidRDefault="00AC3386" w:rsidP="00AC3386">
      <w:pPr>
        <w:pStyle w:val="a9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D57382">
        <w:rPr>
          <w:sz w:val="28"/>
          <w:szCs w:val="28"/>
          <w:shd w:val="clear" w:color="auto" w:fill="FFFFFF"/>
        </w:rPr>
        <w:t xml:space="preserve">Романовский Н.В. Новые концепции идеи в современной мировой и отечественной социологии // </w:t>
      </w:r>
      <w:r w:rsidRPr="00D57382">
        <w:rPr>
          <w:rStyle w:val="apple-converted-space"/>
          <w:sz w:val="28"/>
          <w:szCs w:val="28"/>
          <w:shd w:val="clear" w:color="auto" w:fill="FFFFFF"/>
        </w:rPr>
        <w:t>Социологические исследования. – 2015. - №1. – с. 156-158..</w:t>
      </w:r>
      <w:proofErr w:type="gramEnd"/>
    </w:p>
    <w:p w:rsidR="00AC3386" w:rsidRPr="00D57382" w:rsidRDefault="00AC3386" w:rsidP="00AC3386">
      <w:pPr>
        <w:pStyle w:val="a9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57382">
        <w:rPr>
          <w:sz w:val="28"/>
          <w:szCs w:val="28"/>
        </w:rPr>
        <w:t>Социальная экономика</w:t>
      </w:r>
      <w:proofErr w:type="gramStart"/>
      <w:r w:rsidRPr="00D57382">
        <w:rPr>
          <w:sz w:val="28"/>
          <w:szCs w:val="28"/>
        </w:rPr>
        <w:t xml:space="preserve"> / П</w:t>
      </w:r>
      <w:proofErr w:type="gramEnd"/>
      <w:r w:rsidRPr="00D57382">
        <w:rPr>
          <w:sz w:val="28"/>
          <w:szCs w:val="28"/>
        </w:rPr>
        <w:t xml:space="preserve">од ред. И.И. </w:t>
      </w:r>
      <w:proofErr w:type="spellStart"/>
      <w:r w:rsidRPr="00D57382">
        <w:rPr>
          <w:sz w:val="28"/>
          <w:szCs w:val="28"/>
        </w:rPr>
        <w:t>Смешацкого</w:t>
      </w:r>
      <w:proofErr w:type="spellEnd"/>
      <w:r w:rsidRPr="00D57382">
        <w:rPr>
          <w:sz w:val="28"/>
          <w:szCs w:val="28"/>
        </w:rPr>
        <w:t>. - М.: Веста-М, 2011. – 387 с.</w:t>
      </w:r>
    </w:p>
    <w:p w:rsidR="00AC3386" w:rsidRPr="00D57382" w:rsidRDefault="00AC3386" w:rsidP="00AC3386">
      <w:pPr>
        <w:pStyle w:val="a9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57382">
        <w:rPr>
          <w:sz w:val="28"/>
          <w:szCs w:val="28"/>
        </w:rPr>
        <w:t>Экономический словарь</w:t>
      </w:r>
      <w:proofErr w:type="gramStart"/>
      <w:r w:rsidRPr="00D57382">
        <w:rPr>
          <w:sz w:val="28"/>
          <w:szCs w:val="28"/>
        </w:rPr>
        <w:t xml:space="preserve"> / П</w:t>
      </w:r>
      <w:proofErr w:type="gramEnd"/>
      <w:r w:rsidRPr="00D57382">
        <w:rPr>
          <w:sz w:val="28"/>
          <w:szCs w:val="28"/>
        </w:rPr>
        <w:t xml:space="preserve">од ред. Я.С. </w:t>
      </w:r>
      <w:proofErr w:type="spellStart"/>
      <w:r w:rsidRPr="00D57382">
        <w:rPr>
          <w:sz w:val="28"/>
          <w:szCs w:val="28"/>
        </w:rPr>
        <w:t>Овчаровой</w:t>
      </w:r>
      <w:proofErr w:type="spellEnd"/>
      <w:r w:rsidRPr="00D57382">
        <w:rPr>
          <w:sz w:val="28"/>
          <w:szCs w:val="28"/>
        </w:rPr>
        <w:t>, М.: Энциклопедия, 2012. – 432 с.</w:t>
      </w:r>
    </w:p>
    <w:p w:rsidR="00AC3386" w:rsidRPr="00D57382" w:rsidRDefault="00AC3386" w:rsidP="00AC3386">
      <w:pPr>
        <w:pStyle w:val="a9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57382">
        <w:rPr>
          <w:sz w:val="28"/>
          <w:szCs w:val="28"/>
        </w:rPr>
        <w:t>www.government.ru - официальный портал Правительства Российской Федерации.</w:t>
      </w:r>
    </w:p>
    <w:p w:rsidR="00AC3386" w:rsidRPr="00D57382" w:rsidRDefault="00AC3386" w:rsidP="00AC3386">
      <w:pPr>
        <w:pStyle w:val="a9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57382">
        <w:rPr>
          <w:sz w:val="28"/>
          <w:szCs w:val="28"/>
        </w:rPr>
        <w:t>www.rosmintrud.ru – официальный портал Министерство труда и социальной политики</w:t>
      </w:r>
    </w:p>
    <w:p w:rsidR="00AC3386" w:rsidRDefault="00AC3386" w:rsidP="00EC1DA7">
      <w:pPr>
        <w:pStyle w:val="a9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C3386">
        <w:rPr>
          <w:sz w:val="28"/>
          <w:szCs w:val="28"/>
        </w:rPr>
        <w:t>www.gks.ru – официальный портал Федеральной службы государственной статистики</w:t>
      </w:r>
    </w:p>
    <w:p w:rsidR="0054767C" w:rsidRPr="00AC3386" w:rsidRDefault="0054767C" w:rsidP="00F91D88">
      <w:pPr>
        <w:pStyle w:val="a9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C3386">
        <w:rPr>
          <w:sz w:val="28"/>
          <w:szCs w:val="28"/>
        </w:rPr>
        <w:t>http://www.mojazarplata.ru/main/minimalqnaja-zarplata</w:t>
      </w:r>
      <w:r w:rsidR="00F91D88">
        <w:rPr>
          <w:sz w:val="28"/>
          <w:szCs w:val="28"/>
        </w:rPr>
        <w:t xml:space="preserve"> - </w:t>
      </w:r>
      <w:r w:rsidR="00AC3386">
        <w:rPr>
          <w:sz w:val="28"/>
          <w:szCs w:val="28"/>
        </w:rPr>
        <w:t>информационный портал по оплате труда</w:t>
      </w:r>
    </w:p>
    <w:p w:rsidR="0054767C" w:rsidRDefault="0054767C" w:rsidP="00F91D88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67C" w:rsidRDefault="0054767C" w:rsidP="00EC1DA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67C" w:rsidRDefault="0054767C" w:rsidP="00134E6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4767C" w:rsidRDefault="0054767C" w:rsidP="00134E6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4767C" w:rsidRDefault="0054767C" w:rsidP="00134E6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4767C" w:rsidRDefault="0054767C" w:rsidP="00134E6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4767C" w:rsidRDefault="0054767C" w:rsidP="00134E6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4767C" w:rsidRPr="00134E67" w:rsidRDefault="00EC1DA7" w:rsidP="0054767C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54767C">
        <w:rPr>
          <w:sz w:val="28"/>
          <w:szCs w:val="28"/>
        </w:rPr>
        <w:t>риложение 1</w:t>
      </w:r>
    </w:p>
    <w:p w:rsidR="0054767C" w:rsidRDefault="0054767C" w:rsidP="0054767C">
      <w:pPr>
        <w:widowControl/>
        <w:autoSpaceDE/>
        <w:autoSpaceDN/>
        <w:adjustRightInd/>
        <w:spacing w:line="360" w:lineRule="auto"/>
        <w:jc w:val="center"/>
        <w:rPr>
          <w:sz w:val="28"/>
          <w:szCs w:val="28"/>
        </w:rPr>
      </w:pPr>
      <w:r w:rsidRPr="00A16BE7">
        <w:rPr>
          <w:sz w:val="28"/>
          <w:szCs w:val="28"/>
        </w:rPr>
        <w:t>Динамика изменения МРОТ 2000-2015 в России</w:t>
      </w:r>
      <w:r w:rsidR="00DF6336">
        <w:rPr>
          <w:rStyle w:val="ac"/>
          <w:sz w:val="28"/>
          <w:szCs w:val="28"/>
        </w:rPr>
        <w:footnoteReference w:id="34"/>
      </w:r>
    </w:p>
    <w:p w:rsidR="0054767C" w:rsidRPr="00A16BE7" w:rsidRDefault="0054767C" w:rsidP="0054767C">
      <w:pPr>
        <w:widowControl/>
        <w:autoSpaceDE/>
        <w:autoSpaceDN/>
        <w:adjustRightInd/>
        <w:spacing w:line="360" w:lineRule="auto"/>
        <w:jc w:val="center"/>
        <w:rPr>
          <w:sz w:val="28"/>
          <w:szCs w:val="28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9"/>
        <w:gridCol w:w="5386"/>
      </w:tblGrid>
      <w:tr w:rsidR="0054767C" w:rsidRPr="0054767C" w:rsidTr="0054767C">
        <w:trPr>
          <w:tblCellSpacing w:w="15" w:type="dxa"/>
        </w:trPr>
        <w:tc>
          <w:tcPr>
            <w:tcW w:w="2704" w:type="dxa"/>
            <w:vAlign w:val="center"/>
            <w:hideMark/>
          </w:tcPr>
          <w:p w:rsidR="0054767C" w:rsidRPr="0054767C" w:rsidRDefault="0054767C" w:rsidP="00393D81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54767C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5341" w:type="dxa"/>
            <w:vAlign w:val="center"/>
            <w:hideMark/>
          </w:tcPr>
          <w:p w:rsidR="0054767C" w:rsidRPr="0054767C" w:rsidRDefault="0054767C" w:rsidP="00393D81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54767C">
              <w:rPr>
                <w:b/>
                <w:bCs/>
                <w:sz w:val="24"/>
                <w:szCs w:val="24"/>
              </w:rPr>
              <w:t>МРОТ 2000-2015</w:t>
            </w:r>
            <w:r w:rsidRPr="0054767C">
              <w:rPr>
                <w:b/>
                <w:bCs/>
                <w:sz w:val="24"/>
                <w:szCs w:val="24"/>
              </w:rPr>
              <w:br/>
              <w:t>в российских рублях</w:t>
            </w:r>
          </w:p>
        </w:tc>
      </w:tr>
      <w:tr w:rsidR="0054767C" w:rsidRPr="0054767C" w:rsidTr="0054767C">
        <w:trPr>
          <w:tblCellSpacing w:w="15" w:type="dxa"/>
        </w:trPr>
        <w:tc>
          <w:tcPr>
            <w:tcW w:w="2704" w:type="dxa"/>
            <w:vAlign w:val="center"/>
            <w:hideMark/>
          </w:tcPr>
          <w:p w:rsidR="0054767C" w:rsidRPr="0054767C" w:rsidRDefault="0054767C" w:rsidP="00393D81">
            <w:pPr>
              <w:widowControl/>
              <w:autoSpaceDE/>
              <w:autoSpaceDN/>
              <w:adjustRightInd/>
              <w:spacing w:line="360" w:lineRule="auto"/>
              <w:rPr>
                <w:sz w:val="24"/>
                <w:szCs w:val="24"/>
              </w:rPr>
            </w:pPr>
            <w:r w:rsidRPr="0054767C">
              <w:rPr>
                <w:sz w:val="24"/>
                <w:szCs w:val="24"/>
              </w:rPr>
              <w:t>c 1 января 2015</w:t>
            </w:r>
          </w:p>
        </w:tc>
        <w:tc>
          <w:tcPr>
            <w:tcW w:w="5341" w:type="dxa"/>
            <w:vAlign w:val="center"/>
            <w:hideMark/>
          </w:tcPr>
          <w:p w:rsidR="0054767C" w:rsidRPr="0054767C" w:rsidRDefault="0054767C" w:rsidP="0054767C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4"/>
                <w:szCs w:val="24"/>
              </w:rPr>
            </w:pPr>
            <w:r w:rsidRPr="0054767C">
              <w:rPr>
                <w:sz w:val="24"/>
                <w:szCs w:val="24"/>
              </w:rPr>
              <w:t>5 965</w:t>
            </w:r>
          </w:p>
        </w:tc>
      </w:tr>
      <w:tr w:rsidR="0054767C" w:rsidRPr="0054767C" w:rsidTr="0054767C">
        <w:trPr>
          <w:tblCellSpacing w:w="15" w:type="dxa"/>
        </w:trPr>
        <w:tc>
          <w:tcPr>
            <w:tcW w:w="2704" w:type="dxa"/>
            <w:vAlign w:val="center"/>
            <w:hideMark/>
          </w:tcPr>
          <w:p w:rsidR="0054767C" w:rsidRPr="0054767C" w:rsidRDefault="0054767C" w:rsidP="00393D81">
            <w:pPr>
              <w:widowControl/>
              <w:autoSpaceDE/>
              <w:autoSpaceDN/>
              <w:adjustRightInd/>
              <w:spacing w:line="360" w:lineRule="auto"/>
              <w:rPr>
                <w:sz w:val="24"/>
                <w:szCs w:val="24"/>
              </w:rPr>
            </w:pPr>
            <w:r w:rsidRPr="0054767C">
              <w:rPr>
                <w:sz w:val="24"/>
                <w:szCs w:val="24"/>
              </w:rPr>
              <w:t>с 1 января 2014</w:t>
            </w:r>
          </w:p>
        </w:tc>
        <w:tc>
          <w:tcPr>
            <w:tcW w:w="5341" w:type="dxa"/>
            <w:vAlign w:val="center"/>
            <w:hideMark/>
          </w:tcPr>
          <w:p w:rsidR="0054767C" w:rsidRPr="0054767C" w:rsidRDefault="0054767C" w:rsidP="0054767C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4"/>
                <w:szCs w:val="24"/>
              </w:rPr>
            </w:pPr>
            <w:r w:rsidRPr="0054767C">
              <w:rPr>
                <w:sz w:val="24"/>
                <w:szCs w:val="24"/>
              </w:rPr>
              <w:t>5 554</w:t>
            </w:r>
          </w:p>
        </w:tc>
      </w:tr>
      <w:tr w:rsidR="0054767C" w:rsidRPr="0054767C" w:rsidTr="0054767C">
        <w:trPr>
          <w:tblCellSpacing w:w="15" w:type="dxa"/>
        </w:trPr>
        <w:tc>
          <w:tcPr>
            <w:tcW w:w="2704" w:type="dxa"/>
            <w:vAlign w:val="center"/>
            <w:hideMark/>
          </w:tcPr>
          <w:p w:rsidR="0054767C" w:rsidRPr="0054767C" w:rsidRDefault="0054767C" w:rsidP="00393D81">
            <w:pPr>
              <w:widowControl/>
              <w:autoSpaceDE/>
              <w:autoSpaceDN/>
              <w:adjustRightInd/>
              <w:spacing w:line="360" w:lineRule="auto"/>
              <w:rPr>
                <w:sz w:val="24"/>
                <w:szCs w:val="24"/>
              </w:rPr>
            </w:pPr>
            <w:r w:rsidRPr="0054767C">
              <w:rPr>
                <w:sz w:val="24"/>
                <w:szCs w:val="24"/>
              </w:rPr>
              <w:t>с 1 января 2013</w:t>
            </w:r>
          </w:p>
        </w:tc>
        <w:tc>
          <w:tcPr>
            <w:tcW w:w="5341" w:type="dxa"/>
            <w:vAlign w:val="center"/>
            <w:hideMark/>
          </w:tcPr>
          <w:p w:rsidR="0054767C" w:rsidRPr="0054767C" w:rsidRDefault="0054767C" w:rsidP="0054767C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4"/>
                <w:szCs w:val="24"/>
              </w:rPr>
            </w:pPr>
            <w:r w:rsidRPr="0054767C">
              <w:rPr>
                <w:sz w:val="24"/>
                <w:szCs w:val="24"/>
              </w:rPr>
              <w:t>5 205</w:t>
            </w:r>
          </w:p>
        </w:tc>
      </w:tr>
      <w:tr w:rsidR="0054767C" w:rsidRPr="0054767C" w:rsidTr="0054767C">
        <w:trPr>
          <w:tblCellSpacing w:w="15" w:type="dxa"/>
        </w:trPr>
        <w:tc>
          <w:tcPr>
            <w:tcW w:w="2704" w:type="dxa"/>
            <w:vAlign w:val="center"/>
            <w:hideMark/>
          </w:tcPr>
          <w:p w:rsidR="0054767C" w:rsidRPr="0054767C" w:rsidRDefault="0054767C" w:rsidP="00393D81">
            <w:pPr>
              <w:widowControl/>
              <w:autoSpaceDE/>
              <w:autoSpaceDN/>
              <w:adjustRightInd/>
              <w:spacing w:line="360" w:lineRule="auto"/>
              <w:rPr>
                <w:sz w:val="24"/>
                <w:szCs w:val="24"/>
              </w:rPr>
            </w:pPr>
            <w:r w:rsidRPr="0054767C">
              <w:rPr>
                <w:sz w:val="24"/>
                <w:szCs w:val="24"/>
              </w:rPr>
              <w:t>c 1 января 2012</w:t>
            </w:r>
          </w:p>
        </w:tc>
        <w:tc>
          <w:tcPr>
            <w:tcW w:w="5341" w:type="dxa"/>
            <w:vAlign w:val="center"/>
            <w:hideMark/>
          </w:tcPr>
          <w:p w:rsidR="0054767C" w:rsidRPr="0054767C" w:rsidRDefault="0054767C" w:rsidP="0054767C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4"/>
                <w:szCs w:val="24"/>
              </w:rPr>
            </w:pPr>
            <w:r w:rsidRPr="0054767C">
              <w:rPr>
                <w:sz w:val="24"/>
                <w:szCs w:val="24"/>
              </w:rPr>
              <w:t>4 611</w:t>
            </w:r>
          </w:p>
        </w:tc>
      </w:tr>
      <w:tr w:rsidR="0054767C" w:rsidRPr="0054767C" w:rsidTr="0054767C">
        <w:trPr>
          <w:tblCellSpacing w:w="15" w:type="dxa"/>
        </w:trPr>
        <w:tc>
          <w:tcPr>
            <w:tcW w:w="2704" w:type="dxa"/>
            <w:vAlign w:val="center"/>
            <w:hideMark/>
          </w:tcPr>
          <w:p w:rsidR="0054767C" w:rsidRPr="0054767C" w:rsidRDefault="0054767C" w:rsidP="00393D81">
            <w:pPr>
              <w:widowControl/>
              <w:autoSpaceDE/>
              <w:autoSpaceDN/>
              <w:adjustRightInd/>
              <w:spacing w:line="360" w:lineRule="auto"/>
              <w:rPr>
                <w:sz w:val="24"/>
                <w:szCs w:val="24"/>
              </w:rPr>
            </w:pPr>
            <w:r w:rsidRPr="0054767C">
              <w:rPr>
                <w:sz w:val="24"/>
                <w:szCs w:val="24"/>
              </w:rPr>
              <w:t>с 1 июня 2011</w:t>
            </w:r>
          </w:p>
        </w:tc>
        <w:tc>
          <w:tcPr>
            <w:tcW w:w="5341" w:type="dxa"/>
            <w:vAlign w:val="center"/>
            <w:hideMark/>
          </w:tcPr>
          <w:p w:rsidR="0054767C" w:rsidRPr="0054767C" w:rsidRDefault="0054767C" w:rsidP="0054767C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4"/>
                <w:szCs w:val="24"/>
              </w:rPr>
            </w:pPr>
            <w:r w:rsidRPr="0054767C">
              <w:rPr>
                <w:sz w:val="24"/>
                <w:szCs w:val="24"/>
              </w:rPr>
              <w:t>4 611</w:t>
            </w:r>
          </w:p>
        </w:tc>
      </w:tr>
      <w:tr w:rsidR="0054767C" w:rsidRPr="0054767C" w:rsidTr="0054767C">
        <w:trPr>
          <w:tblCellSpacing w:w="15" w:type="dxa"/>
        </w:trPr>
        <w:tc>
          <w:tcPr>
            <w:tcW w:w="2704" w:type="dxa"/>
            <w:vAlign w:val="center"/>
            <w:hideMark/>
          </w:tcPr>
          <w:p w:rsidR="0054767C" w:rsidRPr="0054767C" w:rsidRDefault="0054767C" w:rsidP="00393D81">
            <w:pPr>
              <w:widowControl/>
              <w:autoSpaceDE/>
              <w:autoSpaceDN/>
              <w:adjustRightInd/>
              <w:spacing w:line="360" w:lineRule="auto"/>
              <w:rPr>
                <w:sz w:val="24"/>
                <w:szCs w:val="24"/>
              </w:rPr>
            </w:pPr>
            <w:r w:rsidRPr="0054767C">
              <w:rPr>
                <w:sz w:val="24"/>
                <w:szCs w:val="24"/>
              </w:rPr>
              <w:t>с 1 января 2010</w:t>
            </w:r>
          </w:p>
        </w:tc>
        <w:tc>
          <w:tcPr>
            <w:tcW w:w="5341" w:type="dxa"/>
            <w:vAlign w:val="center"/>
            <w:hideMark/>
          </w:tcPr>
          <w:p w:rsidR="0054767C" w:rsidRPr="0054767C" w:rsidRDefault="0054767C" w:rsidP="0054767C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4"/>
                <w:szCs w:val="24"/>
              </w:rPr>
            </w:pPr>
            <w:r w:rsidRPr="0054767C">
              <w:rPr>
                <w:sz w:val="24"/>
                <w:szCs w:val="24"/>
              </w:rPr>
              <w:t>4 330</w:t>
            </w:r>
          </w:p>
        </w:tc>
      </w:tr>
      <w:tr w:rsidR="0054767C" w:rsidRPr="0054767C" w:rsidTr="0054767C">
        <w:trPr>
          <w:tblCellSpacing w:w="15" w:type="dxa"/>
        </w:trPr>
        <w:tc>
          <w:tcPr>
            <w:tcW w:w="2704" w:type="dxa"/>
            <w:vAlign w:val="center"/>
            <w:hideMark/>
          </w:tcPr>
          <w:p w:rsidR="0054767C" w:rsidRPr="0054767C" w:rsidRDefault="0054767C" w:rsidP="00393D81">
            <w:pPr>
              <w:widowControl/>
              <w:autoSpaceDE/>
              <w:autoSpaceDN/>
              <w:adjustRightInd/>
              <w:spacing w:line="360" w:lineRule="auto"/>
              <w:rPr>
                <w:sz w:val="24"/>
                <w:szCs w:val="24"/>
              </w:rPr>
            </w:pPr>
            <w:r w:rsidRPr="0054767C">
              <w:rPr>
                <w:sz w:val="24"/>
                <w:szCs w:val="24"/>
              </w:rPr>
              <w:t>с 1 января 2009</w:t>
            </w:r>
          </w:p>
        </w:tc>
        <w:tc>
          <w:tcPr>
            <w:tcW w:w="5341" w:type="dxa"/>
            <w:vAlign w:val="center"/>
            <w:hideMark/>
          </w:tcPr>
          <w:p w:rsidR="0054767C" w:rsidRPr="0054767C" w:rsidRDefault="0054767C" w:rsidP="0054767C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4"/>
                <w:szCs w:val="24"/>
              </w:rPr>
            </w:pPr>
            <w:r w:rsidRPr="0054767C">
              <w:rPr>
                <w:sz w:val="24"/>
                <w:szCs w:val="24"/>
              </w:rPr>
              <w:t>4 330</w:t>
            </w:r>
          </w:p>
        </w:tc>
      </w:tr>
      <w:tr w:rsidR="0054767C" w:rsidRPr="0054767C" w:rsidTr="0054767C">
        <w:trPr>
          <w:tblCellSpacing w:w="15" w:type="dxa"/>
        </w:trPr>
        <w:tc>
          <w:tcPr>
            <w:tcW w:w="2704" w:type="dxa"/>
            <w:vAlign w:val="center"/>
            <w:hideMark/>
          </w:tcPr>
          <w:p w:rsidR="0054767C" w:rsidRPr="0054767C" w:rsidRDefault="0054767C" w:rsidP="00393D81">
            <w:pPr>
              <w:widowControl/>
              <w:autoSpaceDE/>
              <w:autoSpaceDN/>
              <w:adjustRightInd/>
              <w:spacing w:line="360" w:lineRule="auto"/>
              <w:rPr>
                <w:sz w:val="24"/>
                <w:szCs w:val="24"/>
              </w:rPr>
            </w:pPr>
            <w:r w:rsidRPr="0054767C">
              <w:rPr>
                <w:sz w:val="24"/>
                <w:szCs w:val="24"/>
              </w:rPr>
              <w:t>с 1 сентября 2007</w:t>
            </w:r>
          </w:p>
        </w:tc>
        <w:tc>
          <w:tcPr>
            <w:tcW w:w="5341" w:type="dxa"/>
            <w:vAlign w:val="center"/>
            <w:hideMark/>
          </w:tcPr>
          <w:p w:rsidR="0054767C" w:rsidRPr="0054767C" w:rsidRDefault="0054767C" w:rsidP="0054767C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4"/>
                <w:szCs w:val="24"/>
              </w:rPr>
            </w:pPr>
            <w:r w:rsidRPr="0054767C">
              <w:rPr>
                <w:sz w:val="24"/>
                <w:szCs w:val="24"/>
              </w:rPr>
              <w:t>2 300</w:t>
            </w:r>
          </w:p>
        </w:tc>
      </w:tr>
      <w:tr w:rsidR="0054767C" w:rsidRPr="0054767C" w:rsidTr="0054767C">
        <w:trPr>
          <w:tblCellSpacing w:w="15" w:type="dxa"/>
        </w:trPr>
        <w:tc>
          <w:tcPr>
            <w:tcW w:w="2704" w:type="dxa"/>
            <w:vAlign w:val="center"/>
            <w:hideMark/>
          </w:tcPr>
          <w:p w:rsidR="0054767C" w:rsidRPr="0054767C" w:rsidRDefault="0054767C" w:rsidP="00393D81">
            <w:pPr>
              <w:widowControl/>
              <w:autoSpaceDE/>
              <w:autoSpaceDN/>
              <w:adjustRightInd/>
              <w:spacing w:line="360" w:lineRule="auto"/>
              <w:rPr>
                <w:sz w:val="24"/>
                <w:szCs w:val="24"/>
              </w:rPr>
            </w:pPr>
            <w:r w:rsidRPr="0054767C">
              <w:rPr>
                <w:sz w:val="24"/>
                <w:szCs w:val="24"/>
              </w:rPr>
              <w:t>с 1 мая 2006</w:t>
            </w:r>
          </w:p>
        </w:tc>
        <w:tc>
          <w:tcPr>
            <w:tcW w:w="5341" w:type="dxa"/>
            <w:vAlign w:val="center"/>
            <w:hideMark/>
          </w:tcPr>
          <w:p w:rsidR="0054767C" w:rsidRPr="0054767C" w:rsidRDefault="0054767C" w:rsidP="0054767C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4"/>
                <w:szCs w:val="24"/>
              </w:rPr>
            </w:pPr>
            <w:r w:rsidRPr="0054767C">
              <w:rPr>
                <w:sz w:val="24"/>
                <w:szCs w:val="24"/>
              </w:rPr>
              <w:t>1 100</w:t>
            </w:r>
          </w:p>
        </w:tc>
      </w:tr>
      <w:tr w:rsidR="0054767C" w:rsidRPr="0054767C" w:rsidTr="0054767C">
        <w:trPr>
          <w:tblCellSpacing w:w="15" w:type="dxa"/>
        </w:trPr>
        <w:tc>
          <w:tcPr>
            <w:tcW w:w="2704" w:type="dxa"/>
            <w:vAlign w:val="center"/>
            <w:hideMark/>
          </w:tcPr>
          <w:p w:rsidR="0054767C" w:rsidRPr="0054767C" w:rsidRDefault="0054767C" w:rsidP="00393D81">
            <w:pPr>
              <w:widowControl/>
              <w:autoSpaceDE/>
              <w:autoSpaceDN/>
              <w:adjustRightInd/>
              <w:spacing w:line="360" w:lineRule="auto"/>
              <w:rPr>
                <w:sz w:val="24"/>
                <w:szCs w:val="24"/>
              </w:rPr>
            </w:pPr>
            <w:r w:rsidRPr="0054767C">
              <w:rPr>
                <w:sz w:val="24"/>
                <w:szCs w:val="24"/>
              </w:rPr>
              <w:t>с 1 сентября 2005</w:t>
            </w:r>
          </w:p>
        </w:tc>
        <w:tc>
          <w:tcPr>
            <w:tcW w:w="5341" w:type="dxa"/>
            <w:vAlign w:val="center"/>
            <w:hideMark/>
          </w:tcPr>
          <w:p w:rsidR="0054767C" w:rsidRPr="0054767C" w:rsidRDefault="0054767C" w:rsidP="0054767C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4"/>
                <w:szCs w:val="24"/>
              </w:rPr>
            </w:pPr>
            <w:r w:rsidRPr="0054767C">
              <w:rPr>
                <w:sz w:val="24"/>
                <w:szCs w:val="24"/>
              </w:rPr>
              <w:t>800</w:t>
            </w:r>
          </w:p>
        </w:tc>
      </w:tr>
      <w:tr w:rsidR="0054767C" w:rsidRPr="0054767C" w:rsidTr="0054767C">
        <w:trPr>
          <w:tblCellSpacing w:w="15" w:type="dxa"/>
        </w:trPr>
        <w:tc>
          <w:tcPr>
            <w:tcW w:w="2704" w:type="dxa"/>
            <w:vAlign w:val="center"/>
            <w:hideMark/>
          </w:tcPr>
          <w:p w:rsidR="0054767C" w:rsidRPr="0054767C" w:rsidRDefault="0054767C" w:rsidP="00393D81">
            <w:pPr>
              <w:widowControl/>
              <w:autoSpaceDE/>
              <w:autoSpaceDN/>
              <w:adjustRightInd/>
              <w:spacing w:line="360" w:lineRule="auto"/>
              <w:rPr>
                <w:sz w:val="24"/>
                <w:szCs w:val="24"/>
              </w:rPr>
            </w:pPr>
            <w:r w:rsidRPr="0054767C">
              <w:rPr>
                <w:sz w:val="24"/>
                <w:szCs w:val="24"/>
              </w:rPr>
              <w:t>с января 2005</w:t>
            </w:r>
          </w:p>
        </w:tc>
        <w:tc>
          <w:tcPr>
            <w:tcW w:w="5341" w:type="dxa"/>
            <w:vAlign w:val="center"/>
            <w:hideMark/>
          </w:tcPr>
          <w:p w:rsidR="0054767C" w:rsidRPr="0054767C" w:rsidRDefault="0054767C" w:rsidP="0054767C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4"/>
                <w:szCs w:val="24"/>
              </w:rPr>
            </w:pPr>
            <w:r w:rsidRPr="0054767C">
              <w:rPr>
                <w:sz w:val="24"/>
                <w:szCs w:val="24"/>
              </w:rPr>
              <w:t>720</w:t>
            </w:r>
          </w:p>
        </w:tc>
      </w:tr>
      <w:tr w:rsidR="0054767C" w:rsidRPr="0054767C" w:rsidTr="0054767C">
        <w:trPr>
          <w:tblCellSpacing w:w="15" w:type="dxa"/>
        </w:trPr>
        <w:tc>
          <w:tcPr>
            <w:tcW w:w="2704" w:type="dxa"/>
            <w:vAlign w:val="center"/>
            <w:hideMark/>
          </w:tcPr>
          <w:p w:rsidR="0054767C" w:rsidRPr="0054767C" w:rsidRDefault="0054767C" w:rsidP="00393D81">
            <w:pPr>
              <w:widowControl/>
              <w:autoSpaceDE/>
              <w:autoSpaceDN/>
              <w:adjustRightInd/>
              <w:spacing w:line="360" w:lineRule="auto"/>
              <w:rPr>
                <w:sz w:val="24"/>
                <w:szCs w:val="24"/>
              </w:rPr>
            </w:pPr>
            <w:r w:rsidRPr="0054767C">
              <w:rPr>
                <w:sz w:val="24"/>
                <w:szCs w:val="24"/>
              </w:rPr>
              <w:t>с 1 октября 2003</w:t>
            </w:r>
          </w:p>
        </w:tc>
        <w:tc>
          <w:tcPr>
            <w:tcW w:w="5341" w:type="dxa"/>
            <w:vAlign w:val="center"/>
            <w:hideMark/>
          </w:tcPr>
          <w:p w:rsidR="0054767C" w:rsidRPr="0054767C" w:rsidRDefault="0054767C" w:rsidP="0054767C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4"/>
                <w:szCs w:val="24"/>
              </w:rPr>
            </w:pPr>
            <w:r w:rsidRPr="0054767C">
              <w:rPr>
                <w:sz w:val="24"/>
                <w:szCs w:val="24"/>
              </w:rPr>
              <w:t>600</w:t>
            </w:r>
          </w:p>
        </w:tc>
      </w:tr>
      <w:tr w:rsidR="0054767C" w:rsidRPr="0054767C" w:rsidTr="0054767C">
        <w:trPr>
          <w:tblCellSpacing w:w="15" w:type="dxa"/>
        </w:trPr>
        <w:tc>
          <w:tcPr>
            <w:tcW w:w="2704" w:type="dxa"/>
            <w:vAlign w:val="center"/>
            <w:hideMark/>
          </w:tcPr>
          <w:p w:rsidR="0054767C" w:rsidRPr="0054767C" w:rsidRDefault="0054767C" w:rsidP="00393D81">
            <w:pPr>
              <w:widowControl/>
              <w:autoSpaceDE/>
              <w:autoSpaceDN/>
              <w:adjustRightInd/>
              <w:spacing w:line="360" w:lineRule="auto"/>
              <w:rPr>
                <w:sz w:val="24"/>
                <w:szCs w:val="24"/>
              </w:rPr>
            </w:pPr>
            <w:r w:rsidRPr="0054767C">
              <w:rPr>
                <w:sz w:val="24"/>
                <w:szCs w:val="24"/>
              </w:rPr>
              <w:t>с 1 мая 2002</w:t>
            </w:r>
          </w:p>
        </w:tc>
        <w:tc>
          <w:tcPr>
            <w:tcW w:w="5341" w:type="dxa"/>
            <w:vAlign w:val="center"/>
            <w:hideMark/>
          </w:tcPr>
          <w:p w:rsidR="0054767C" w:rsidRPr="0054767C" w:rsidRDefault="0054767C" w:rsidP="0054767C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4"/>
                <w:szCs w:val="24"/>
              </w:rPr>
            </w:pPr>
            <w:r w:rsidRPr="0054767C">
              <w:rPr>
                <w:sz w:val="24"/>
                <w:szCs w:val="24"/>
              </w:rPr>
              <w:t>450</w:t>
            </w:r>
          </w:p>
        </w:tc>
      </w:tr>
      <w:tr w:rsidR="0054767C" w:rsidRPr="0054767C" w:rsidTr="0054767C">
        <w:trPr>
          <w:tblCellSpacing w:w="15" w:type="dxa"/>
        </w:trPr>
        <w:tc>
          <w:tcPr>
            <w:tcW w:w="2704" w:type="dxa"/>
            <w:vAlign w:val="center"/>
            <w:hideMark/>
          </w:tcPr>
          <w:p w:rsidR="0054767C" w:rsidRPr="0054767C" w:rsidRDefault="0054767C" w:rsidP="00393D81">
            <w:pPr>
              <w:widowControl/>
              <w:autoSpaceDE/>
              <w:autoSpaceDN/>
              <w:adjustRightInd/>
              <w:spacing w:line="360" w:lineRule="auto"/>
              <w:rPr>
                <w:sz w:val="24"/>
                <w:szCs w:val="24"/>
              </w:rPr>
            </w:pPr>
            <w:r w:rsidRPr="0054767C">
              <w:rPr>
                <w:sz w:val="24"/>
                <w:szCs w:val="24"/>
              </w:rPr>
              <w:t>с 1 июля 2003</w:t>
            </w:r>
          </w:p>
        </w:tc>
        <w:tc>
          <w:tcPr>
            <w:tcW w:w="5341" w:type="dxa"/>
            <w:vAlign w:val="center"/>
            <w:hideMark/>
          </w:tcPr>
          <w:p w:rsidR="0054767C" w:rsidRPr="0054767C" w:rsidRDefault="0054767C" w:rsidP="0054767C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4"/>
                <w:szCs w:val="24"/>
              </w:rPr>
            </w:pPr>
            <w:r w:rsidRPr="0054767C">
              <w:rPr>
                <w:sz w:val="24"/>
                <w:szCs w:val="24"/>
              </w:rPr>
              <w:t>300</w:t>
            </w:r>
          </w:p>
        </w:tc>
      </w:tr>
      <w:tr w:rsidR="0054767C" w:rsidRPr="0054767C" w:rsidTr="0054767C">
        <w:trPr>
          <w:tblCellSpacing w:w="15" w:type="dxa"/>
        </w:trPr>
        <w:tc>
          <w:tcPr>
            <w:tcW w:w="2704" w:type="dxa"/>
            <w:vAlign w:val="center"/>
            <w:hideMark/>
          </w:tcPr>
          <w:p w:rsidR="0054767C" w:rsidRPr="0054767C" w:rsidRDefault="0054767C" w:rsidP="00393D81">
            <w:pPr>
              <w:widowControl/>
              <w:autoSpaceDE/>
              <w:autoSpaceDN/>
              <w:adjustRightInd/>
              <w:spacing w:line="360" w:lineRule="auto"/>
              <w:rPr>
                <w:sz w:val="24"/>
                <w:szCs w:val="24"/>
              </w:rPr>
            </w:pPr>
            <w:r w:rsidRPr="0054767C">
              <w:rPr>
                <w:sz w:val="24"/>
                <w:szCs w:val="24"/>
              </w:rPr>
              <w:t>с 1 января 2001</w:t>
            </w:r>
          </w:p>
        </w:tc>
        <w:tc>
          <w:tcPr>
            <w:tcW w:w="5341" w:type="dxa"/>
            <w:vAlign w:val="center"/>
            <w:hideMark/>
          </w:tcPr>
          <w:p w:rsidR="0054767C" w:rsidRPr="0054767C" w:rsidRDefault="0054767C" w:rsidP="0054767C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4"/>
                <w:szCs w:val="24"/>
              </w:rPr>
            </w:pPr>
            <w:r w:rsidRPr="0054767C">
              <w:rPr>
                <w:sz w:val="24"/>
                <w:szCs w:val="24"/>
              </w:rPr>
              <w:t>200</w:t>
            </w:r>
          </w:p>
        </w:tc>
      </w:tr>
      <w:tr w:rsidR="0054767C" w:rsidRPr="0054767C" w:rsidTr="0054767C">
        <w:trPr>
          <w:tblCellSpacing w:w="15" w:type="dxa"/>
        </w:trPr>
        <w:tc>
          <w:tcPr>
            <w:tcW w:w="2704" w:type="dxa"/>
            <w:vAlign w:val="center"/>
            <w:hideMark/>
          </w:tcPr>
          <w:p w:rsidR="0054767C" w:rsidRPr="0054767C" w:rsidRDefault="0054767C" w:rsidP="00393D81">
            <w:pPr>
              <w:widowControl/>
              <w:autoSpaceDE/>
              <w:autoSpaceDN/>
              <w:adjustRightInd/>
              <w:spacing w:line="360" w:lineRule="auto"/>
              <w:rPr>
                <w:sz w:val="24"/>
                <w:szCs w:val="24"/>
              </w:rPr>
            </w:pPr>
            <w:r w:rsidRPr="0054767C">
              <w:rPr>
                <w:sz w:val="24"/>
                <w:szCs w:val="24"/>
              </w:rPr>
              <w:t>с 1 июля 2000</w:t>
            </w:r>
          </w:p>
        </w:tc>
        <w:tc>
          <w:tcPr>
            <w:tcW w:w="5341" w:type="dxa"/>
            <w:vAlign w:val="center"/>
            <w:hideMark/>
          </w:tcPr>
          <w:p w:rsidR="0054767C" w:rsidRPr="0054767C" w:rsidRDefault="0054767C" w:rsidP="0054767C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4"/>
                <w:szCs w:val="24"/>
              </w:rPr>
            </w:pPr>
            <w:r w:rsidRPr="0054767C">
              <w:rPr>
                <w:sz w:val="24"/>
                <w:szCs w:val="24"/>
              </w:rPr>
              <w:t>132</w:t>
            </w:r>
          </w:p>
        </w:tc>
      </w:tr>
    </w:tbl>
    <w:p w:rsidR="0054767C" w:rsidRPr="00134E67" w:rsidRDefault="0054767C" w:rsidP="0054767C">
      <w:pPr>
        <w:spacing w:line="360" w:lineRule="auto"/>
        <w:ind w:firstLine="709"/>
        <w:jc w:val="both"/>
        <w:rPr>
          <w:sz w:val="28"/>
          <w:szCs w:val="28"/>
        </w:rPr>
      </w:pPr>
    </w:p>
    <w:p w:rsidR="0054767C" w:rsidRPr="00134E67" w:rsidRDefault="0054767C" w:rsidP="0054767C">
      <w:pPr>
        <w:spacing w:line="360" w:lineRule="auto"/>
        <w:ind w:firstLine="709"/>
        <w:jc w:val="both"/>
        <w:rPr>
          <w:sz w:val="28"/>
          <w:szCs w:val="28"/>
        </w:rPr>
      </w:pPr>
    </w:p>
    <w:p w:rsidR="0054767C" w:rsidRPr="00134E67" w:rsidRDefault="0054767C" w:rsidP="0054767C">
      <w:pPr>
        <w:spacing w:line="360" w:lineRule="auto"/>
        <w:ind w:firstLine="709"/>
        <w:jc w:val="both"/>
        <w:rPr>
          <w:sz w:val="28"/>
          <w:szCs w:val="28"/>
        </w:rPr>
      </w:pPr>
    </w:p>
    <w:p w:rsidR="0054767C" w:rsidRDefault="0054767C" w:rsidP="00134E6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4767C" w:rsidRDefault="0054767C" w:rsidP="00134E6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4767C" w:rsidRDefault="0054767C" w:rsidP="00134E6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4767C" w:rsidRDefault="0054767C" w:rsidP="00134E6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4767C" w:rsidRDefault="0054767C" w:rsidP="0054767C">
      <w:pPr>
        <w:pStyle w:val="ConsPlusNormal"/>
        <w:widowControl/>
        <w:spacing w:line="360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54767C" w:rsidRDefault="0054767C" w:rsidP="0054767C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доплат</w:t>
      </w:r>
      <w:r w:rsidR="00DF6336">
        <w:rPr>
          <w:rStyle w:val="ac"/>
          <w:rFonts w:ascii="Times New Roman" w:hAnsi="Times New Roman" w:cs="Times New Roman"/>
          <w:sz w:val="28"/>
          <w:szCs w:val="28"/>
        </w:rPr>
        <w:footnoteReference w:id="35"/>
      </w:r>
    </w:p>
    <w:p w:rsidR="0054767C" w:rsidRPr="00134E67" w:rsidRDefault="0054767C" w:rsidP="00134E6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34E67" w:rsidRPr="00134E67" w:rsidRDefault="0054767C" w:rsidP="00134E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667250" cy="5667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E67" w:rsidRPr="00134E67" w:rsidRDefault="00134E67" w:rsidP="00134E67">
      <w:pPr>
        <w:spacing w:line="360" w:lineRule="auto"/>
        <w:rPr>
          <w:sz w:val="28"/>
          <w:szCs w:val="28"/>
        </w:rPr>
      </w:pPr>
    </w:p>
    <w:p w:rsidR="00134E67" w:rsidRPr="00134E67" w:rsidRDefault="00134E67" w:rsidP="00134E67">
      <w:pPr>
        <w:spacing w:line="360" w:lineRule="auto"/>
        <w:rPr>
          <w:sz w:val="28"/>
          <w:szCs w:val="28"/>
        </w:rPr>
      </w:pPr>
    </w:p>
    <w:p w:rsidR="00134E67" w:rsidRDefault="00134E67" w:rsidP="00134E67">
      <w:pPr>
        <w:spacing w:line="360" w:lineRule="auto"/>
        <w:rPr>
          <w:sz w:val="28"/>
          <w:szCs w:val="28"/>
        </w:rPr>
      </w:pPr>
    </w:p>
    <w:p w:rsidR="0054767C" w:rsidRDefault="0054767C" w:rsidP="00134E67">
      <w:pPr>
        <w:spacing w:line="360" w:lineRule="auto"/>
        <w:rPr>
          <w:sz w:val="28"/>
          <w:szCs w:val="28"/>
        </w:rPr>
      </w:pPr>
    </w:p>
    <w:p w:rsidR="0054767C" w:rsidRDefault="0054767C" w:rsidP="00134E67">
      <w:pPr>
        <w:spacing w:line="360" w:lineRule="auto"/>
        <w:rPr>
          <w:sz w:val="28"/>
          <w:szCs w:val="28"/>
        </w:rPr>
      </w:pPr>
    </w:p>
    <w:p w:rsidR="0054767C" w:rsidRDefault="0054767C" w:rsidP="00134E67">
      <w:pPr>
        <w:spacing w:line="360" w:lineRule="auto"/>
        <w:rPr>
          <w:sz w:val="28"/>
          <w:szCs w:val="28"/>
        </w:rPr>
      </w:pPr>
    </w:p>
    <w:p w:rsidR="0054767C" w:rsidRDefault="0054767C" w:rsidP="00134E67">
      <w:pPr>
        <w:spacing w:line="360" w:lineRule="auto"/>
        <w:rPr>
          <w:sz w:val="28"/>
          <w:szCs w:val="28"/>
        </w:rPr>
      </w:pPr>
    </w:p>
    <w:p w:rsidR="00134E67" w:rsidRDefault="0054767C" w:rsidP="0054767C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54767C" w:rsidRPr="00134E67" w:rsidRDefault="0054767C" w:rsidP="0054767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Принципы построения системы премирования</w:t>
      </w:r>
      <w:r w:rsidR="003B3A11">
        <w:rPr>
          <w:rStyle w:val="ac"/>
          <w:sz w:val="28"/>
          <w:szCs w:val="28"/>
        </w:rPr>
        <w:footnoteReference w:id="36"/>
      </w:r>
    </w:p>
    <w:p w:rsidR="002D0CBC" w:rsidRPr="00134E67" w:rsidRDefault="0054767C" w:rsidP="0054767C">
      <w:pPr>
        <w:tabs>
          <w:tab w:val="left" w:pos="3994"/>
        </w:tabs>
        <w:spacing w:line="36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81575" cy="56102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561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D0CBC" w:rsidRPr="00134E67" w:rsidSect="007E5EC3">
      <w:footerReference w:type="default" r:id="rId20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F0A" w:rsidRDefault="00627F0A" w:rsidP="00B1459D">
      <w:r>
        <w:separator/>
      </w:r>
    </w:p>
  </w:endnote>
  <w:endnote w:type="continuationSeparator" w:id="0">
    <w:p w:rsidR="00627F0A" w:rsidRDefault="00627F0A" w:rsidP="00B14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0518866"/>
      <w:docPartObj>
        <w:docPartGallery w:val="Page Numbers (Bottom of Page)"/>
        <w:docPartUnique/>
      </w:docPartObj>
    </w:sdtPr>
    <w:sdtContent>
      <w:p w:rsidR="007E5EC3" w:rsidRDefault="007E5EC3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515B">
          <w:rPr>
            <w:noProof/>
          </w:rPr>
          <w:t>29</w:t>
        </w:r>
        <w:r>
          <w:fldChar w:fldCharType="end"/>
        </w:r>
      </w:p>
    </w:sdtContent>
  </w:sdt>
  <w:p w:rsidR="007E5EC3" w:rsidRDefault="007E5EC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F0A" w:rsidRDefault="00627F0A" w:rsidP="00B1459D">
      <w:r>
        <w:separator/>
      </w:r>
    </w:p>
  </w:footnote>
  <w:footnote w:type="continuationSeparator" w:id="0">
    <w:p w:rsidR="00627F0A" w:rsidRDefault="00627F0A" w:rsidP="00B1459D">
      <w:r>
        <w:continuationSeparator/>
      </w:r>
    </w:p>
  </w:footnote>
  <w:footnote w:id="1">
    <w:p w:rsidR="00B1459D" w:rsidRDefault="00B1459D" w:rsidP="00B1459D">
      <w:pPr>
        <w:ind w:firstLine="709"/>
        <w:jc w:val="both"/>
      </w:pPr>
      <w:r>
        <w:rPr>
          <w:rStyle w:val="ac"/>
        </w:rPr>
        <w:footnoteRef/>
      </w:r>
      <w:r>
        <w:t xml:space="preserve"> </w:t>
      </w:r>
      <w:r w:rsidRPr="00D14DB5">
        <w:rPr>
          <w:sz w:val="24"/>
          <w:szCs w:val="24"/>
        </w:rPr>
        <w:t xml:space="preserve">Горшков М.К. </w:t>
      </w:r>
      <w:r w:rsidRPr="00D14DB5">
        <w:rPr>
          <w:sz w:val="24"/>
          <w:szCs w:val="24"/>
          <w:shd w:val="clear" w:color="auto" w:fill="FFFFFF"/>
        </w:rPr>
        <w:t>Средний класс как отражение экономической и социокультурной модели современного развития России</w:t>
      </w:r>
      <w:r w:rsidRPr="00D14DB5">
        <w:rPr>
          <w:rStyle w:val="apple-converted-space"/>
          <w:sz w:val="24"/>
          <w:szCs w:val="24"/>
          <w:shd w:val="clear" w:color="auto" w:fill="FFFFFF"/>
        </w:rPr>
        <w:t> // Социологические исследования. – 2015. - №1. – с. 35</w:t>
      </w:r>
    </w:p>
  </w:footnote>
  <w:footnote w:id="2">
    <w:p w:rsidR="00B1459D" w:rsidRDefault="00B1459D" w:rsidP="00B1459D">
      <w:pPr>
        <w:pStyle w:val="a6"/>
        <w:spacing w:before="0" w:beforeAutospacing="0" w:after="0" w:afterAutospacing="0"/>
        <w:ind w:firstLine="709"/>
        <w:jc w:val="both"/>
      </w:pPr>
      <w:r>
        <w:rPr>
          <w:rStyle w:val="ac"/>
        </w:rPr>
        <w:footnoteRef/>
      </w:r>
      <w:r>
        <w:t xml:space="preserve"> </w:t>
      </w:r>
      <w:r w:rsidRPr="00D14DB5">
        <w:t>Левашов В.И. Социальная политика доходов и заработной платы. - М.: Центр эконом</w:t>
      </w:r>
      <w:r>
        <w:t>ики и маркетинга, 2014. – С. 45</w:t>
      </w:r>
    </w:p>
  </w:footnote>
  <w:footnote w:id="3">
    <w:p w:rsidR="00B1459D" w:rsidRDefault="00B1459D" w:rsidP="00B1459D">
      <w:pPr>
        <w:ind w:firstLine="709"/>
        <w:jc w:val="both"/>
      </w:pPr>
      <w:r>
        <w:rPr>
          <w:rStyle w:val="ac"/>
        </w:rPr>
        <w:footnoteRef/>
      </w:r>
      <w:r>
        <w:t xml:space="preserve"> </w:t>
      </w:r>
      <w:r w:rsidRPr="00D14DB5">
        <w:rPr>
          <w:sz w:val="24"/>
          <w:szCs w:val="24"/>
        </w:rPr>
        <w:t>Социальная экономика</w:t>
      </w:r>
      <w:proofErr w:type="gramStart"/>
      <w:r w:rsidRPr="00D14DB5">
        <w:rPr>
          <w:sz w:val="24"/>
          <w:szCs w:val="24"/>
        </w:rPr>
        <w:t xml:space="preserve"> / П</w:t>
      </w:r>
      <w:proofErr w:type="gramEnd"/>
      <w:r w:rsidRPr="00D14DB5">
        <w:rPr>
          <w:sz w:val="24"/>
          <w:szCs w:val="24"/>
        </w:rPr>
        <w:t xml:space="preserve">од ред. И.И. </w:t>
      </w:r>
      <w:proofErr w:type="spellStart"/>
      <w:r w:rsidRPr="00D14DB5">
        <w:rPr>
          <w:sz w:val="24"/>
          <w:szCs w:val="24"/>
        </w:rPr>
        <w:t>Смешацкого</w:t>
      </w:r>
      <w:proofErr w:type="spellEnd"/>
      <w:r w:rsidRPr="00D14DB5">
        <w:rPr>
          <w:sz w:val="24"/>
          <w:szCs w:val="24"/>
        </w:rPr>
        <w:t xml:space="preserve">. - М.: Веста-М, 2011. – </w:t>
      </w:r>
      <w:r>
        <w:rPr>
          <w:sz w:val="24"/>
          <w:szCs w:val="24"/>
        </w:rPr>
        <w:t>С. 78</w:t>
      </w:r>
    </w:p>
  </w:footnote>
  <w:footnote w:id="4">
    <w:p w:rsidR="00B1459D" w:rsidRDefault="00B1459D" w:rsidP="00B1459D">
      <w:pPr>
        <w:pStyle w:val="a6"/>
        <w:spacing w:before="0" w:beforeAutospacing="0" w:after="0" w:afterAutospacing="0"/>
        <w:ind w:firstLine="709"/>
        <w:jc w:val="both"/>
      </w:pPr>
      <w:r>
        <w:rPr>
          <w:rStyle w:val="ac"/>
        </w:rPr>
        <w:footnoteRef/>
      </w:r>
      <w:r>
        <w:t xml:space="preserve"> </w:t>
      </w:r>
      <w:r w:rsidRPr="00D14DB5">
        <w:t>Галкина С.В. Уровень и качество жизни в России: оценка населения // Политическое</w:t>
      </w:r>
      <w:r>
        <w:t xml:space="preserve"> образование. - №7. –с.15</w:t>
      </w:r>
    </w:p>
  </w:footnote>
  <w:footnote w:id="5">
    <w:p w:rsidR="00B1459D" w:rsidRDefault="00B1459D" w:rsidP="00B1459D">
      <w:pPr>
        <w:pStyle w:val="a6"/>
        <w:spacing w:before="0" w:beforeAutospacing="0" w:after="0" w:afterAutospacing="0"/>
        <w:ind w:firstLine="709"/>
        <w:jc w:val="both"/>
      </w:pPr>
      <w:r>
        <w:rPr>
          <w:rStyle w:val="ac"/>
        </w:rPr>
        <w:footnoteRef/>
      </w:r>
      <w:r>
        <w:t xml:space="preserve"> </w:t>
      </w:r>
      <w:proofErr w:type="spellStart"/>
      <w:r w:rsidRPr="00D14DB5">
        <w:t>Захарий</w:t>
      </w:r>
      <w:proofErr w:type="spellEnd"/>
      <w:r w:rsidRPr="00D14DB5">
        <w:t xml:space="preserve"> А.Н. Социальная политика России // Корреспо</w:t>
      </w:r>
      <w:r>
        <w:t>ндент. – 2014. - №8. – с. 21</w:t>
      </w:r>
    </w:p>
  </w:footnote>
  <w:footnote w:id="6">
    <w:p w:rsidR="00B1459D" w:rsidRDefault="00B1459D" w:rsidP="00B1459D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>
        <w:rPr>
          <w:rStyle w:val="ac"/>
        </w:rPr>
        <w:footnoteRef/>
      </w:r>
      <w:r>
        <w:t xml:space="preserve"> </w:t>
      </w:r>
      <w:r w:rsidRPr="00D14DB5">
        <w:t>Конституция Российской Федерации (принята всенародным голосованием 12.12.1993) (с учетом поправок от 30.12.2008 №6-ФКЗ, 30.12.2008 №7-ФКЗ). // Российская газета. - №7. - 21.01.2009</w:t>
      </w:r>
    </w:p>
  </w:footnote>
  <w:footnote w:id="7">
    <w:p w:rsidR="00B1459D" w:rsidRDefault="00B1459D" w:rsidP="00B1459D">
      <w:pPr>
        <w:ind w:firstLine="709"/>
        <w:jc w:val="both"/>
      </w:pPr>
      <w:r>
        <w:rPr>
          <w:rStyle w:val="ac"/>
        </w:rPr>
        <w:footnoteRef/>
      </w:r>
      <w:r>
        <w:t xml:space="preserve"> </w:t>
      </w:r>
      <w:proofErr w:type="gramStart"/>
      <w:r w:rsidRPr="00D14DB5">
        <w:rPr>
          <w:sz w:val="24"/>
          <w:szCs w:val="24"/>
          <w:shd w:val="clear" w:color="auto" w:fill="FFFFFF"/>
        </w:rPr>
        <w:t xml:space="preserve">Романовский Н.В. Новые концепции идеи в современной мировой и отечественной социологии // </w:t>
      </w:r>
      <w:r w:rsidRPr="00D14DB5">
        <w:rPr>
          <w:rStyle w:val="apple-converted-space"/>
          <w:sz w:val="24"/>
          <w:szCs w:val="24"/>
          <w:shd w:val="clear" w:color="auto" w:fill="FFFFFF"/>
        </w:rPr>
        <w:t>Социологические исследования. – 2015. - №1. – с. 156</w:t>
      </w:r>
      <w:proofErr w:type="gramEnd"/>
    </w:p>
  </w:footnote>
  <w:footnote w:id="8">
    <w:p w:rsidR="00B1459D" w:rsidRDefault="00B1459D" w:rsidP="00B1459D">
      <w:pPr>
        <w:ind w:firstLine="709"/>
        <w:jc w:val="both"/>
      </w:pPr>
      <w:r>
        <w:rPr>
          <w:rStyle w:val="ac"/>
        </w:rPr>
        <w:footnoteRef/>
      </w:r>
      <w:r>
        <w:t xml:space="preserve"> </w:t>
      </w:r>
      <w:r w:rsidRPr="00D14DB5">
        <w:rPr>
          <w:sz w:val="24"/>
          <w:szCs w:val="24"/>
        </w:rPr>
        <w:t>http://www.mojazarplata.ru/main/minimalqnaja-zarplata - информационный портал по оплате труда</w:t>
      </w:r>
    </w:p>
  </w:footnote>
  <w:footnote w:id="9">
    <w:p w:rsidR="00B1459D" w:rsidRDefault="00B1459D" w:rsidP="00B1459D">
      <w:pPr>
        <w:pStyle w:val="a6"/>
        <w:spacing w:before="0" w:beforeAutospacing="0" w:after="0" w:afterAutospacing="0"/>
        <w:ind w:firstLine="709"/>
        <w:jc w:val="both"/>
      </w:pPr>
      <w:r>
        <w:rPr>
          <w:rStyle w:val="ac"/>
        </w:rPr>
        <w:footnoteRef/>
      </w:r>
      <w:r>
        <w:t xml:space="preserve"> </w:t>
      </w:r>
      <w:r w:rsidRPr="00D14DB5">
        <w:t>Федеральный закон РФ № 134-ФЗ от 24 октября 1997 года «О прожиточном минимуме в Российской Федерации»</w:t>
      </w:r>
    </w:p>
  </w:footnote>
  <w:footnote w:id="10">
    <w:p w:rsidR="00A339E4" w:rsidRDefault="00A339E4" w:rsidP="00A339E4">
      <w:pPr>
        <w:pStyle w:val="a6"/>
        <w:spacing w:before="0" w:beforeAutospacing="0" w:after="0" w:afterAutospacing="0"/>
        <w:ind w:firstLine="709"/>
        <w:jc w:val="both"/>
      </w:pPr>
      <w:r>
        <w:rPr>
          <w:rStyle w:val="ac"/>
        </w:rPr>
        <w:footnoteRef/>
      </w:r>
      <w:r>
        <w:t xml:space="preserve"> </w:t>
      </w:r>
      <w:r w:rsidRPr="00D14DB5">
        <w:t>Федеральный закон РФ № 134-ФЗ от 24 октября 1997 года «О прожиточном минимуме в Российской Федерации»</w:t>
      </w:r>
    </w:p>
  </w:footnote>
  <w:footnote w:id="11">
    <w:p w:rsidR="00A339E4" w:rsidRDefault="00A339E4" w:rsidP="00A339E4">
      <w:pPr>
        <w:pStyle w:val="a6"/>
        <w:spacing w:before="0" w:beforeAutospacing="0" w:after="0" w:afterAutospacing="0"/>
        <w:ind w:firstLine="709"/>
        <w:jc w:val="both"/>
      </w:pPr>
      <w:r>
        <w:rPr>
          <w:rStyle w:val="ac"/>
        </w:rPr>
        <w:footnoteRef/>
      </w:r>
      <w:r>
        <w:t xml:space="preserve"> </w:t>
      </w:r>
      <w:r w:rsidRPr="00D14DB5">
        <w:t xml:space="preserve">Федеральный закон РФ № 82-ФЗ от 19 июня 2000 года «О минимальном </w:t>
      </w:r>
      <w:proofErr w:type="gramStart"/>
      <w:r w:rsidRPr="00D14DB5">
        <w:t>размере оплаты труда</w:t>
      </w:r>
      <w:proofErr w:type="gramEnd"/>
      <w:r w:rsidRPr="00D14DB5">
        <w:t>»</w:t>
      </w:r>
    </w:p>
  </w:footnote>
  <w:footnote w:id="12">
    <w:p w:rsidR="00A339E4" w:rsidRDefault="00A339E4" w:rsidP="00A339E4">
      <w:pPr>
        <w:ind w:firstLine="709"/>
        <w:jc w:val="both"/>
      </w:pPr>
      <w:r>
        <w:rPr>
          <w:rStyle w:val="ac"/>
        </w:rPr>
        <w:footnoteRef/>
      </w:r>
      <w:r>
        <w:t xml:space="preserve"> </w:t>
      </w:r>
      <w:r w:rsidRPr="00D14DB5">
        <w:rPr>
          <w:sz w:val="24"/>
          <w:szCs w:val="24"/>
        </w:rPr>
        <w:t xml:space="preserve">Викторов А.Ш. </w:t>
      </w:r>
      <w:r w:rsidRPr="00D14DB5">
        <w:rPr>
          <w:sz w:val="24"/>
          <w:szCs w:val="24"/>
          <w:shd w:val="clear" w:color="auto" w:fill="FFFFFF"/>
        </w:rPr>
        <w:t xml:space="preserve">Поворот к неравенству в мире как вызов глобальной социологии // </w:t>
      </w:r>
      <w:r w:rsidRPr="00D14DB5">
        <w:rPr>
          <w:rStyle w:val="apple-converted-space"/>
          <w:sz w:val="24"/>
          <w:szCs w:val="24"/>
          <w:shd w:val="clear" w:color="auto" w:fill="FFFFFF"/>
        </w:rPr>
        <w:t>Социологические исследования. – 2015. - №1. – с. 2</w:t>
      </w:r>
      <w:r>
        <w:rPr>
          <w:rStyle w:val="apple-converted-space"/>
          <w:sz w:val="24"/>
          <w:szCs w:val="24"/>
          <w:shd w:val="clear" w:color="auto" w:fill="FFFFFF"/>
        </w:rPr>
        <w:t>2</w:t>
      </w:r>
    </w:p>
  </w:footnote>
  <w:footnote w:id="13">
    <w:p w:rsidR="00A339E4" w:rsidRDefault="00A339E4" w:rsidP="00A339E4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>
        <w:rPr>
          <w:rStyle w:val="ac"/>
        </w:rPr>
        <w:footnoteRef/>
      </w:r>
      <w:r>
        <w:t xml:space="preserve"> </w:t>
      </w:r>
      <w:r w:rsidRPr="00D14DB5">
        <w:t>Трудовой кодекс Российской Федерации от 30.12.2001 № 197-ФЗ</w:t>
      </w:r>
    </w:p>
  </w:footnote>
  <w:footnote w:id="14">
    <w:p w:rsidR="00A339E4" w:rsidRDefault="00A339E4" w:rsidP="00A339E4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>
        <w:rPr>
          <w:rStyle w:val="ac"/>
        </w:rPr>
        <w:footnoteRef/>
      </w:r>
      <w:r>
        <w:t xml:space="preserve"> </w:t>
      </w:r>
      <w:r w:rsidRPr="00D14DB5">
        <w:t>Трудовой кодекс Российской Федерации от 30.12.2001 № 197-ФЗ</w:t>
      </w:r>
    </w:p>
  </w:footnote>
  <w:footnote w:id="15">
    <w:p w:rsidR="00A339E4" w:rsidRDefault="00A339E4" w:rsidP="00A339E4">
      <w:pPr>
        <w:pStyle w:val="a6"/>
        <w:spacing w:before="0" w:beforeAutospacing="0" w:after="0" w:afterAutospacing="0"/>
        <w:ind w:firstLine="709"/>
        <w:jc w:val="both"/>
      </w:pPr>
      <w:r>
        <w:rPr>
          <w:rStyle w:val="ac"/>
        </w:rPr>
        <w:footnoteRef/>
      </w:r>
      <w:r>
        <w:t xml:space="preserve"> </w:t>
      </w:r>
      <w:r w:rsidRPr="00D14DB5">
        <w:t xml:space="preserve">Федеральный закон РФ № 82-ФЗ от 19 июня 2000 года «О минимальном </w:t>
      </w:r>
      <w:proofErr w:type="gramStart"/>
      <w:r w:rsidRPr="00D14DB5">
        <w:t>размере оплаты труда</w:t>
      </w:r>
      <w:proofErr w:type="gramEnd"/>
      <w:r w:rsidRPr="00D14DB5">
        <w:t>»</w:t>
      </w:r>
    </w:p>
  </w:footnote>
  <w:footnote w:id="16">
    <w:p w:rsidR="00A339E4" w:rsidRDefault="00A339E4" w:rsidP="00A339E4">
      <w:pPr>
        <w:ind w:firstLine="709"/>
        <w:jc w:val="both"/>
      </w:pPr>
      <w:r>
        <w:rPr>
          <w:rStyle w:val="ac"/>
        </w:rPr>
        <w:footnoteRef/>
      </w:r>
      <w:r>
        <w:t xml:space="preserve"> </w:t>
      </w:r>
      <w:proofErr w:type="spellStart"/>
      <w:r w:rsidRPr="00D14DB5">
        <w:rPr>
          <w:sz w:val="24"/>
          <w:szCs w:val="24"/>
        </w:rPr>
        <w:t>Гишкаева</w:t>
      </w:r>
      <w:proofErr w:type="spellEnd"/>
      <w:r w:rsidRPr="00D14DB5">
        <w:rPr>
          <w:sz w:val="24"/>
          <w:szCs w:val="24"/>
        </w:rPr>
        <w:t xml:space="preserve"> Л. Л. Уровень и динамика заработной платы в России // Молодой ученый. - 2013. - №3. - с. 207</w:t>
      </w:r>
    </w:p>
  </w:footnote>
  <w:footnote w:id="17">
    <w:p w:rsidR="00A339E4" w:rsidRDefault="00A339E4" w:rsidP="00A339E4">
      <w:pPr>
        <w:ind w:firstLine="709"/>
        <w:jc w:val="both"/>
      </w:pPr>
      <w:r>
        <w:rPr>
          <w:rStyle w:val="ac"/>
        </w:rPr>
        <w:footnoteRef/>
      </w:r>
      <w:r>
        <w:t xml:space="preserve"> </w:t>
      </w:r>
      <w:r w:rsidRPr="00D14DB5">
        <w:rPr>
          <w:sz w:val="24"/>
          <w:szCs w:val="24"/>
        </w:rPr>
        <w:t>www.gks.ru – официальный портал Федеральной службы государственной статистики</w:t>
      </w:r>
    </w:p>
  </w:footnote>
  <w:footnote w:id="18">
    <w:p w:rsidR="00A339E4" w:rsidRDefault="00A339E4" w:rsidP="00A339E4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>
        <w:rPr>
          <w:rStyle w:val="ac"/>
        </w:rPr>
        <w:footnoteRef/>
      </w:r>
      <w:r>
        <w:t xml:space="preserve"> </w:t>
      </w:r>
      <w:r w:rsidRPr="00D14DB5">
        <w:t>Трудовой кодекс Российской Федерации от 30.12.2001 № 197-ФЗ</w:t>
      </w:r>
    </w:p>
  </w:footnote>
  <w:footnote w:id="19">
    <w:p w:rsidR="00A339E4" w:rsidRDefault="00A339E4" w:rsidP="00A339E4">
      <w:pPr>
        <w:pStyle w:val="a6"/>
        <w:spacing w:before="0" w:beforeAutospacing="0" w:after="0" w:afterAutospacing="0"/>
        <w:ind w:firstLine="709"/>
        <w:jc w:val="both"/>
      </w:pPr>
      <w:r>
        <w:rPr>
          <w:rStyle w:val="ac"/>
        </w:rPr>
        <w:footnoteRef/>
      </w:r>
      <w:r>
        <w:t xml:space="preserve"> </w:t>
      </w:r>
      <w:r w:rsidRPr="00D14DB5">
        <w:t>Гусев А.Н. Социальная политика государства. М.: РАГС, 2011</w:t>
      </w:r>
      <w:r>
        <w:t>. – С. 28</w:t>
      </w:r>
    </w:p>
  </w:footnote>
  <w:footnote w:id="20">
    <w:p w:rsidR="00A339E4" w:rsidRDefault="00A339E4" w:rsidP="00A339E4">
      <w:pPr>
        <w:ind w:firstLine="709"/>
        <w:jc w:val="both"/>
      </w:pPr>
      <w:r>
        <w:rPr>
          <w:rStyle w:val="ac"/>
        </w:rPr>
        <w:footnoteRef/>
      </w:r>
      <w:r>
        <w:t xml:space="preserve"> </w:t>
      </w:r>
      <w:proofErr w:type="spellStart"/>
      <w:r w:rsidRPr="00D14DB5">
        <w:rPr>
          <w:sz w:val="24"/>
          <w:szCs w:val="24"/>
        </w:rPr>
        <w:t>Лавандин</w:t>
      </w:r>
      <w:proofErr w:type="spellEnd"/>
      <w:r w:rsidRPr="00D14DB5">
        <w:rPr>
          <w:sz w:val="24"/>
          <w:szCs w:val="24"/>
        </w:rPr>
        <w:t xml:space="preserve"> А.Г. Влияние санкций на российский социум // </w:t>
      </w:r>
      <w:proofErr w:type="spellStart"/>
      <w:r w:rsidRPr="00D14DB5">
        <w:rPr>
          <w:sz w:val="24"/>
          <w:szCs w:val="24"/>
        </w:rPr>
        <w:t>Экономикс</w:t>
      </w:r>
      <w:proofErr w:type="spellEnd"/>
      <w:r w:rsidRPr="00D14DB5">
        <w:rPr>
          <w:sz w:val="24"/>
          <w:szCs w:val="24"/>
        </w:rPr>
        <w:t>. – 2015. - №1. – с. 1</w:t>
      </w:r>
      <w:r>
        <w:rPr>
          <w:sz w:val="24"/>
          <w:szCs w:val="24"/>
        </w:rPr>
        <w:t>7</w:t>
      </w:r>
    </w:p>
  </w:footnote>
  <w:footnote w:id="21">
    <w:p w:rsidR="00A339E4" w:rsidRDefault="00A339E4" w:rsidP="00A339E4">
      <w:pPr>
        <w:pStyle w:val="a6"/>
        <w:spacing w:before="0" w:beforeAutospacing="0" w:after="0" w:afterAutospacing="0"/>
        <w:ind w:firstLine="709"/>
        <w:jc w:val="both"/>
      </w:pPr>
      <w:r>
        <w:rPr>
          <w:rStyle w:val="ac"/>
        </w:rPr>
        <w:footnoteRef/>
      </w:r>
      <w:r>
        <w:t xml:space="preserve"> </w:t>
      </w:r>
      <w:r w:rsidRPr="00D14DB5">
        <w:t>Галкина С.В. Уровень и качество жизни в России: оценка населения // Политическое</w:t>
      </w:r>
      <w:r>
        <w:t xml:space="preserve"> образование. - №7. –с.17</w:t>
      </w:r>
    </w:p>
  </w:footnote>
  <w:footnote w:id="22">
    <w:p w:rsidR="007871BD" w:rsidRDefault="007871BD" w:rsidP="007871BD">
      <w:pPr>
        <w:pStyle w:val="a6"/>
        <w:spacing w:before="0" w:beforeAutospacing="0" w:after="0" w:afterAutospacing="0"/>
        <w:ind w:firstLine="709"/>
        <w:jc w:val="both"/>
      </w:pPr>
      <w:r>
        <w:rPr>
          <w:rStyle w:val="ac"/>
        </w:rPr>
        <w:footnoteRef/>
      </w:r>
      <w:r>
        <w:t xml:space="preserve"> </w:t>
      </w:r>
      <w:r w:rsidRPr="00BC1C8C">
        <w:t xml:space="preserve">Федеральный закон от 31 марта 2006 г. № 44-ФЗ «О потребительской корзине в целом по Российской Федерации» </w:t>
      </w:r>
    </w:p>
  </w:footnote>
  <w:footnote w:id="23">
    <w:p w:rsidR="007871BD" w:rsidRDefault="007871BD" w:rsidP="007871BD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>
        <w:rPr>
          <w:rStyle w:val="ac"/>
        </w:rPr>
        <w:footnoteRef/>
      </w:r>
      <w:r>
        <w:t xml:space="preserve"> </w:t>
      </w:r>
      <w:r w:rsidRPr="00BC1C8C">
        <w:t>Трудовой кодекс Российской Федерации от 30.12.2001 № 197-ФЗ</w:t>
      </w:r>
    </w:p>
  </w:footnote>
  <w:footnote w:id="24">
    <w:p w:rsidR="007871BD" w:rsidRDefault="007871BD" w:rsidP="007871BD">
      <w:pPr>
        <w:ind w:firstLine="709"/>
        <w:jc w:val="both"/>
      </w:pPr>
      <w:r>
        <w:rPr>
          <w:rStyle w:val="ac"/>
        </w:rPr>
        <w:footnoteRef/>
      </w:r>
      <w:r>
        <w:t xml:space="preserve"> </w:t>
      </w:r>
      <w:proofErr w:type="spellStart"/>
      <w:r w:rsidRPr="00D14DB5">
        <w:rPr>
          <w:sz w:val="24"/>
          <w:szCs w:val="24"/>
        </w:rPr>
        <w:t>Гишкаева</w:t>
      </w:r>
      <w:proofErr w:type="spellEnd"/>
      <w:r w:rsidRPr="00D14DB5">
        <w:rPr>
          <w:sz w:val="24"/>
          <w:szCs w:val="24"/>
        </w:rPr>
        <w:t xml:space="preserve"> Л. Л. Уровень и динамика заработной платы в России // Молодой ученый. - 2013. - №3. - с. 207-209.</w:t>
      </w:r>
    </w:p>
  </w:footnote>
  <w:footnote w:id="25">
    <w:p w:rsidR="007871BD" w:rsidRDefault="007871BD" w:rsidP="007871BD">
      <w:pPr>
        <w:ind w:firstLine="709"/>
        <w:jc w:val="both"/>
      </w:pPr>
      <w:r>
        <w:rPr>
          <w:rStyle w:val="ac"/>
        </w:rPr>
        <w:footnoteRef/>
      </w:r>
      <w:r>
        <w:t xml:space="preserve"> </w:t>
      </w:r>
      <w:r w:rsidRPr="00BC1C8C">
        <w:rPr>
          <w:sz w:val="24"/>
          <w:szCs w:val="24"/>
        </w:rPr>
        <w:t xml:space="preserve">Викторов А.Ш. </w:t>
      </w:r>
      <w:r w:rsidRPr="00BC1C8C">
        <w:rPr>
          <w:sz w:val="24"/>
          <w:szCs w:val="24"/>
          <w:shd w:val="clear" w:color="auto" w:fill="FFFFFF"/>
        </w:rPr>
        <w:t xml:space="preserve">Поворот к неравенству в мире как вызов глобальной социологии // </w:t>
      </w:r>
      <w:r w:rsidRPr="00BC1C8C">
        <w:rPr>
          <w:rStyle w:val="apple-converted-space"/>
          <w:sz w:val="24"/>
          <w:szCs w:val="24"/>
          <w:shd w:val="clear" w:color="auto" w:fill="FFFFFF"/>
        </w:rPr>
        <w:t>Социологические исследования. – 2015. - №1. – с. 2</w:t>
      </w:r>
      <w:r>
        <w:rPr>
          <w:rStyle w:val="apple-converted-space"/>
          <w:sz w:val="24"/>
          <w:szCs w:val="24"/>
          <w:shd w:val="clear" w:color="auto" w:fill="FFFFFF"/>
        </w:rPr>
        <w:t>3</w:t>
      </w:r>
    </w:p>
  </w:footnote>
  <w:footnote w:id="26">
    <w:p w:rsidR="007871BD" w:rsidRDefault="007871BD" w:rsidP="007871BD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>
        <w:rPr>
          <w:rStyle w:val="ac"/>
        </w:rPr>
        <w:footnoteRef/>
      </w:r>
      <w:r>
        <w:t xml:space="preserve"> </w:t>
      </w:r>
      <w:r w:rsidRPr="00BC1C8C">
        <w:t>Трудовой кодекс Российской Федерации от 30.12.2001 № 197-ФЗ</w:t>
      </w:r>
    </w:p>
  </w:footnote>
  <w:footnote w:id="27">
    <w:p w:rsidR="007871BD" w:rsidRDefault="007871BD" w:rsidP="007871BD">
      <w:pPr>
        <w:pStyle w:val="a6"/>
        <w:spacing w:before="0" w:beforeAutospacing="0" w:after="0" w:afterAutospacing="0"/>
        <w:ind w:firstLine="709"/>
        <w:jc w:val="both"/>
      </w:pPr>
      <w:r>
        <w:rPr>
          <w:rStyle w:val="ac"/>
        </w:rPr>
        <w:footnoteRef/>
      </w:r>
      <w:r>
        <w:t xml:space="preserve"> </w:t>
      </w:r>
      <w:r w:rsidRPr="00D14DB5">
        <w:t>Елисеева. И.И. Социальная статистика. - М.: Фина</w:t>
      </w:r>
      <w:r>
        <w:t>нсы и статистика, 2012. – С. 258</w:t>
      </w:r>
    </w:p>
  </w:footnote>
  <w:footnote w:id="28">
    <w:p w:rsidR="007871BD" w:rsidRDefault="007871BD" w:rsidP="007871BD">
      <w:pPr>
        <w:ind w:firstLine="709"/>
        <w:jc w:val="both"/>
      </w:pPr>
      <w:r>
        <w:rPr>
          <w:rStyle w:val="ac"/>
        </w:rPr>
        <w:footnoteRef/>
      </w:r>
      <w:r>
        <w:t xml:space="preserve"> </w:t>
      </w:r>
      <w:proofErr w:type="gramStart"/>
      <w:r w:rsidRPr="00D14DB5">
        <w:rPr>
          <w:sz w:val="24"/>
          <w:szCs w:val="24"/>
          <w:shd w:val="clear" w:color="auto" w:fill="FFFFFF"/>
        </w:rPr>
        <w:t xml:space="preserve">Романовский Н.В. Новые концепции идеи в современной мировой и отечественной социологии // </w:t>
      </w:r>
      <w:r w:rsidRPr="00D14DB5">
        <w:rPr>
          <w:rStyle w:val="apple-converted-space"/>
          <w:sz w:val="24"/>
          <w:szCs w:val="24"/>
          <w:shd w:val="clear" w:color="auto" w:fill="FFFFFF"/>
        </w:rPr>
        <w:t>Социологические исследования. – 2015. - №1. – с. 15</w:t>
      </w:r>
      <w:r>
        <w:rPr>
          <w:rStyle w:val="apple-converted-space"/>
          <w:sz w:val="24"/>
          <w:szCs w:val="24"/>
          <w:shd w:val="clear" w:color="auto" w:fill="FFFFFF"/>
        </w:rPr>
        <w:t>7</w:t>
      </w:r>
      <w:proofErr w:type="gramEnd"/>
    </w:p>
  </w:footnote>
  <w:footnote w:id="29">
    <w:p w:rsidR="007871BD" w:rsidRDefault="007871BD" w:rsidP="007871BD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>
        <w:rPr>
          <w:rStyle w:val="ac"/>
        </w:rPr>
        <w:footnoteRef/>
      </w:r>
      <w:r w:rsidRPr="00BC1C8C">
        <w:t>Трудовой кодекс Российской Федерации от 30.12.2001 № 197-ФЗ</w:t>
      </w:r>
    </w:p>
  </w:footnote>
  <w:footnote w:id="30">
    <w:p w:rsidR="007871BD" w:rsidRDefault="007871BD" w:rsidP="007871BD">
      <w:pPr>
        <w:pStyle w:val="a6"/>
        <w:spacing w:before="0" w:beforeAutospacing="0" w:after="0" w:afterAutospacing="0"/>
        <w:ind w:firstLine="709"/>
        <w:jc w:val="both"/>
      </w:pPr>
      <w:r>
        <w:rPr>
          <w:rStyle w:val="ac"/>
        </w:rPr>
        <w:footnoteRef/>
      </w:r>
      <w:r>
        <w:t xml:space="preserve"> </w:t>
      </w:r>
      <w:r w:rsidRPr="00D14DB5">
        <w:t>Елисеева. И.И. Социальная статистика. - М.: Фина</w:t>
      </w:r>
      <w:r>
        <w:t>нсы и статистика, 2012. – С. 260</w:t>
      </w:r>
    </w:p>
  </w:footnote>
  <w:footnote w:id="31">
    <w:p w:rsidR="007871BD" w:rsidRDefault="007871BD" w:rsidP="007871BD">
      <w:pPr>
        <w:ind w:firstLine="709"/>
        <w:jc w:val="both"/>
      </w:pPr>
      <w:r>
        <w:rPr>
          <w:rStyle w:val="ac"/>
        </w:rPr>
        <w:footnoteRef/>
      </w:r>
      <w:r>
        <w:t xml:space="preserve"> </w:t>
      </w:r>
      <w:r w:rsidRPr="00BC1C8C">
        <w:rPr>
          <w:sz w:val="24"/>
          <w:szCs w:val="24"/>
        </w:rPr>
        <w:t>Баранов М.А. Управление процессами социально-экономического характера // Социология. – 2013. - №6. – с. 4</w:t>
      </w:r>
      <w:r>
        <w:rPr>
          <w:sz w:val="24"/>
          <w:szCs w:val="24"/>
        </w:rPr>
        <w:t>9</w:t>
      </w:r>
    </w:p>
  </w:footnote>
  <w:footnote w:id="32">
    <w:p w:rsidR="007871BD" w:rsidRDefault="007871BD" w:rsidP="007871BD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>
        <w:rPr>
          <w:rStyle w:val="ac"/>
        </w:rPr>
        <w:footnoteRef/>
      </w:r>
      <w:r>
        <w:t xml:space="preserve"> </w:t>
      </w:r>
      <w:r w:rsidRPr="00BC1C8C">
        <w:t>Трудовой кодекс Российской Федерации от 30.12.2001 № 197-ФЗ</w:t>
      </w:r>
    </w:p>
  </w:footnote>
  <w:footnote w:id="33">
    <w:p w:rsidR="007871BD" w:rsidRDefault="007871BD" w:rsidP="007871BD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>
        <w:rPr>
          <w:rStyle w:val="ac"/>
        </w:rPr>
        <w:footnoteRef/>
      </w:r>
      <w:r>
        <w:t xml:space="preserve"> Там же</w:t>
      </w:r>
    </w:p>
  </w:footnote>
  <w:footnote w:id="34">
    <w:p w:rsidR="00DF6336" w:rsidRDefault="00DF6336" w:rsidP="00DF6336">
      <w:pPr>
        <w:ind w:firstLine="709"/>
        <w:jc w:val="both"/>
      </w:pPr>
      <w:r>
        <w:rPr>
          <w:rStyle w:val="ac"/>
        </w:rPr>
        <w:footnoteRef/>
      </w:r>
      <w:r>
        <w:t xml:space="preserve"> </w:t>
      </w:r>
      <w:r w:rsidRPr="00D14DB5">
        <w:rPr>
          <w:sz w:val="24"/>
          <w:szCs w:val="24"/>
        </w:rPr>
        <w:t xml:space="preserve">www.gks.ru – официальный портал Федеральной службы государственной </w:t>
      </w:r>
      <w:r>
        <w:rPr>
          <w:sz w:val="24"/>
          <w:szCs w:val="24"/>
        </w:rPr>
        <w:t>с</w:t>
      </w:r>
      <w:r w:rsidRPr="00D14DB5">
        <w:rPr>
          <w:sz w:val="24"/>
          <w:szCs w:val="24"/>
        </w:rPr>
        <w:t>татистики</w:t>
      </w:r>
    </w:p>
  </w:footnote>
  <w:footnote w:id="35">
    <w:p w:rsidR="00DF6336" w:rsidRDefault="00DF6336" w:rsidP="003B3A11">
      <w:pPr>
        <w:ind w:firstLine="709"/>
        <w:jc w:val="both"/>
      </w:pPr>
      <w:r>
        <w:rPr>
          <w:rStyle w:val="ac"/>
        </w:rPr>
        <w:footnoteRef/>
      </w:r>
      <w:r>
        <w:t xml:space="preserve"> </w:t>
      </w:r>
      <w:proofErr w:type="spellStart"/>
      <w:r w:rsidR="003B3A11" w:rsidRPr="00D14DB5">
        <w:rPr>
          <w:sz w:val="24"/>
          <w:szCs w:val="24"/>
        </w:rPr>
        <w:t>Гишкаева</w:t>
      </w:r>
      <w:proofErr w:type="spellEnd"/>
      <w:r w:rsidR="003B3A11" w:rsidRPr="00D14DB5">
        <w:rPr>
          <w:sz w:val="24"/>
          <w:szCs w:val="24"/>
        </w:rPr>
        <w:t xml:space="preserve"> Л. Л. Уровень и динамика заработной платы в России // Молодой ученый. - 2013. - №3. - с. 20</w:t>
      </w:r>
      <w:r w:rsidR="003B3A11">
        <w:rPr>
          <w:sz w:val="24"/>
          <w:szCs w:val="24"/>
        </w:rPr>
        <w:t>9</w:t>
      </w:r>
    </w:p>
  </w:footnote>
  <w:footnote w:id="36">
    <w:p w:rsidR="003B3A11" w:rsidRPr="00D14DB5" w:rsidRDefault="003B3A11" w:rsidP="003B3A11">
      <w:pPr>
        <w:ind w:firstLine="709"/>
        <w:jc w:val="both"/>
        <w:rPr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D14DB5">
        <w:rPr>
          <w:sz w:val="24"/>
          <w:szCs w:val="24"/>
        </w:rPr>
        <w:t xml:space="preserve">http://www.mojazarplata.ru/main/minimalqnaja-zarplata - информационный портал </w:t>
      </w:r>
      <w:r>
        <w:rPr>
          <w:sz w:val="24"/>
          <w:szCs w:val="24"/>
        </w:rPr>
        <w:t>по</w:t>
      </w:r>
      <w:r w:rsidRPr="00D14DB5">
        <w:rPr>
          <w:sz w:val="24"/>
          <w:szCs w:val="24"/>
        </w:rPr>
        <w:t xml:space="preserve"> оплате труда</w:t>
      </w:r>
    </w:p>
    <w:p w:rsidR="003B3A11" w:rsidRDefault="003B3A11">
      <w:pPr>
        <w:pStyle w:val="aa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412C3"/>
    <w:multiLevelType w:val="multilevel"/>
    <w:tmpl w:val="12162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550A72"/>
    <w:multiLevelType w:val="hybridMultilevel"/>
    <w:tmpl w:val="CD2E00DA"/>
    <w:lvl w:ilvl="0" w:tplc="7332D070">
      <w:start w:val="1"/>
      <w:numFmt w:val="russianLower"/>
      <w:lvlText w:val="%1)"/>
      <w:lvlJc w:val="left"/>
      <w:pPr>
        <w:tabs>
          <w:tab w:val="num" w:pos="397"/>
        </w:tabs>
        <w:ind w:left="0" w:firstLine="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FA4A19"/>
    <w:multiLevelType w:val="hybridMultilevel"/>
    <w:tmpl w:val="BA80742E"/>
    <w:lvl w:ilvl="0" w:tplc="7332D070">
      <w:start w:val="1"/>
      <w:numFmt w:val="russianLower"/>
      <w:lvlText w:val="%1)"/>
      <w:lvlJc w:val="left"/>
      <w:pPr>
        <w:tabs>
          <w:tab w:val="num" w:pos="397"/>
        </w:tabs>
        <w:ind w:left="0" w:firstLine="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D35ABC"/>
    <w:multiLevelType w:val="hybridMultilevel"/>
    <w:tmpl w:val="404CF6BE"/>
    <w:lvl w:ilvl="0" w:tplc="AEB042F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41937C5"/>
    <w:multiLevelType w:val="hybridMultilevel"/>
    <w:tmpl w:val="75B8704C"/>
    <w:lvl w:ilvl="0" w:tplc="AEB042F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5">
    <w:nsid w:val="20D6696D"/>
    <w:multiLevelType w:val="hybridMultilevel"/>
    <w:tmpl w:val="97FE85D4"/>
    <w:lvl w:ilvl="0" w:tplc="AEB042F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2126718B"/>
    <w:multiLevelType w:val="hybridMultilevel"/>
    <w:tmpl w:val="67A6A8CA"/>
    <w:lvl w:ilvl="0" w:tplc="AEB042F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2717688F"/>
    <w:multiLevelType w:val="hybridMultilevel"/>
    <w:tmpl w:val="F9B432B6"/>
    <w:lvl w:ilvl="0" w:tplc="C332D54A">
      <w:start w:val="9"/>
      <w:numFmt w:val="decimal"/>
      <w:lvlText w:val="%1"/>
      <w:lvlJc w:val="left"/>
      <w:pPr>
        <w:ind w:left="163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A33344E"/>
    <w:multiLevelType w:val="hybridMultilevel"/>
    <w:tmpl w:val="9976AB40"/>
    <w:lvl w:ilvl="0" w:tplc="AEB042F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9">
    <w:nsid w:val="31E72055"/>
    <w:multiLevelType w:val="hybridMultilevel"/>
    <w:tmpl w:val="28663EAA"/>
    <w:lvl w:ilvl="0" w:tplc="AEB042F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0">
    <w:nsid w:val="31F53C67"/>
    <w:multiLevelType w:val="multilevel"/>
    <w:tmpl w:val="FE9C4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C43635"/>
    <w:multiLevelType w:val="hybridMultilevel"/>
    <w:tmpl w:val="AB9E38D4"/>
    <w:lvl w:ilvl="0" w:tplc="AEB042F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41BA4A84"/>
    <w:multiLevelType w:val="multilevel"/>
    <w:tmpl w:val="C6BCD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4E403F3"/>
    <w:multiLevelType w:val="hybridMultilevel"/>
    <w:tmpl w:val="67DA91B4"/>
    <w:lvl w:ilvl="0" w:tplc="FF342B7A">
      <w:start w:val="1"/>
      <w:numFmt w:val="decimal"/>
      <w:lvlText w:val="%1."/>
      <w:lvlJc w:val="left"/>
      <w:pPr>
        <w:ind w:left="261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B6F5A5E"/>
    <w:multiLevelType w:val="hybridMultilevel"/>
    <w:tmpl w:val="431CF6F6"/>
    <w:lvl w:ilvl="0" w:tplc="B0CE79FC">
      <w:start w:val="1"/>
      <w:numFmt w:val="decimal"/>
      <w:lvlText w:val="%1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5">
    <w:nsid w:val="728227FA"/>
    <w:multiLevelType w:val="hybridMultilevel"/>
    <w:tmpl w:val="BF56C99A"/>
    <w:lvl w:ilvl="0" w:tplc="AEB042FA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6">
    <w:nsid w:val="76D05752"/>
    <w:multiLevelType w:val="hybridMultilevel"/>
    <w:tmpl w:val="5A249E5C"/>
    <w:lvl w:ilvl="0" w:tplc="7332D070">
      <w:start w:val="1"/>
      <w:numFmt w:val="russianLower"/>
      <w:lvlText w:val="%1)"/>
      <w:lvlJc w:val="left"/>
      <w:pPr>
        <w:tabs>
          <w:tab w:val="num" w:pos="397"/>
        </w:tabs>
        <w:ind w:left="0" w:firstLine="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A3F1A7D"/>
    <w:multiLevelType w:val="hybridMultilevel"/>
    <w:tmpl w:val="AA26E7EC"/>
    <w:lvl w:ilvl="0" w:tplc="EDE28CD8">
      <w:start w:val="2"/>
      <w:numFmt w:val="decimal"/>
      <w:lvlText w:val="%1"/>
      <w:lvlJc w:val="left"/>
      <w:pPr>
        <w:ind w:left="71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8">
    <w:nsid w:val="7BF77724"/>
    <w:multiLevelType w:val="hybridMultilevel"/>
    <w:tmpl w:val="F156237C"/>
    <w:lvl w:ilvl="0" w:tplc="AEB042FA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9">
    <w:nsid w:val="7E2075C6"/>
    <w:multiLevelType w:val="hybridMultilevel"/>
    <w:tmpl w:val="E38CEF7C"/>
    <w:lvl w:ilvl="0" w:tplc="AEB042F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2"/>
  </w:num>
  <w:num w:numId="6">
    <w:abstractNumId w:val="10"/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6"/>
  </w:num>
  <w:num w:numId="18">
    <w:abstractNumId w:val="3"/>
  </w:num>
  <w:num w:numId="19">
    <w:abstractNumId w:val="11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C85"/>
    <w:rsid w:val="00011EE7"/>
    <w:rsid w:val="00014C85"/>
    <w:rsid w:val="00064771"/>
    <w:rsid w:val="000E224F"/>
    <w:rsid w:val="001154D2"/>
    <w:rsid w:val="00134E67"/>
    <w:rsid w:val="00175E55"/>
    <w:rsid w:val="00193180"/>
    <w:rsid w:val="002961FF"/>
    <w:rsid w:val="002D0CBC"/>
    <w:rsid w:val="002E3D10"/>
    <w:rsid w:val="00394434"/>
    <w:rsid w:val="003B3A11"/>
    <w:rsid w:val="003D7306"/>
    <w:rsid w:val="003E3C62"/>
    <w:rsid w:val="004054A7"/>
    <w:rsid w:val="0043600F"/>
    <w:rsid w:val="00443CFB"/>
    <w:rsid w:val="00456CEA"/>
    <w:rsid w:val="004718B2"/>
    <w:rsid w:val="004C4767"/>
    <w:rsid w:val="004E32A8"/>
    <w:rsid w:val="004E536F"/>
    <w:rsid w:val="004F1C28"/>
    <w:rsid w:val="0052207A"/>
    <w:rsid w:val="0054767C"/>
    <w:rsid w:val="00553113"/>
    <w:rsid w:val="00557AA1"/>
    <w:rsid w:val="00590151"/>
    <w:rsid w:val="006171FD"/>
    <w:rsid w:val="00627F0A"/>
    <w:rsid w:val="00641E8C"/>
    <w:rsid w:val="00646436"/>
    <w:rsid w:val="00756313"/>
    <w:rsid w:val="007871BD"/>
    <w:rsid w:val="007E5EC3"/>
    <w:rsid w:val="00814D27"/>
    <w:rsid w:val="00826FB7"/>
    <w:rsid w:val="00845B26"/>
    <w:rsid w:val="008C5D35"/>
    <w:rsid w:val="009D1CFC"/>
    <w:rsid w:val="00A16BE7"/>
    <w:rsid w:val="00A339E4"/>
    <w:rsid w:val="00AC3386"/>
    <w:rsid w:val="00B05A10"/>
    <w:rsid w:val="00B1459D"/>
    <w:rsid w:val="00B615CD"/>
    <w:rsid w:val="00C91E4A"/>
    <w:rsid w:val="00D41064"/>
    <w:rsid w:val="00D747C4"/>
    <w:rsid w:val="00DF6336"/>
    <w:rsid w:val="00E02235"/>
    <w:rsid w:val="00E15ACF"/>
    <w:rsid w:val="00E3515B"/>
    <w:rsid w:val="00EC1DA7"/>
    <w:rsid w:val="00F111B5"/>
    <w:rsid w:val="00F26012"/>
    <w:rsid w:val="00F91D88"/>
    <w:rsid w:val="00FB020B"/>
    <w:rsid w:val="00FE5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E8C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link w:val="10"/>
    <w:uiPriority w:val="9"/>
    <w:qFormat/>
    <w:rsid w:val="00A16BE7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01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015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16BE7"/>
    <w:rPr>
      <w:b/>
      <w:bCs/>
      <w:kern w:val="36"/>
      <w:sz w:val="48"/>
      <w:szCs w:val="48"/>
    </w:rPr>
  </w:style>
  <w:style w:type="character" w:styleId="a5">
    <w:name w:val="Strong"/>
    <w:basedOn w:val="a0"/>
    <w:uiPriority w:val="22"/>
    <w:qFormat/>
    <w:rsid w:val="00A16BE7"/>
    <w:rPr>
      <w:b/>
      <w:bCs/>
    </w:rPr>
  </w:style>
  <w:style w:type="paragraph" w:styleId="a6">
    <w:name w:val="Normal (Web)"/>
    <w:aliases w:val="Знак Знак,Знак Знак Знак Знак Знак,Знак Знак Знак Знак Знак Знак Знак,Обычный (Web),Обычный (веб) Знак Знак Знак,Обычный (веб) Знак Знак,Знак,Обычный (веб)2"/>
    <w:basedOn w:val="a"/>
    <w:link w:val="a7"/>
    <w:unhideWhenUsed/>
    <w:qFormat/>
    <w:rsid w:val="00A16BE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iPriority w:val="99"/>
    <w:unhideWhenUsed/>
    <w:rsid w:val="00A16BE7"/>
    <w:rPr>
      <w:color w:val="0000FF"/>
      <w:u w:val="single"/>
    </w:rPr>
  </w:style>
  <w:style w:type="character" w:customStyle="1" w:styleId="external-link">
    <w:name w:val="external-link"/>
    <w:basedOn w:val="a0"/>
    <w:rsid w:val="00A16BE7"/>
  </w:style>
  <w:style w:type="paragraph" w:customStyle="1" w:styleId="Normal1">
    <w:name w:val="Normal1"/>
    <w:rsid w:val="002D0CBC"/>
    <w:rPr>
      <w:rFonts w:eastAsia="Calibri"/>
      <w:sz w:val="24"/>
    </w:rPr>
  </w:style>
  <w:style w:type="paragraph" w:customStyle="1" w:styleId="ConsPlusNormal">
    <w:name w:val="ConsPlusNormal"/>
    <w:rsid w:val="002D0CBC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customStyle="1" w:styleId="a7">
    <w:name w:val="Обычный (веб) Знак"/>
    <w:aliases w:val="Знак Знак Знак,Знак Знак Знак Знак Знак Знак,Знак Знак Знак Знак Знак Знак Знак Знак,Обычный (Web) Знак,Обычный (веб) Знак Знак Знак Знак,Обычный (веб) Знак Знак Знак1,Знак Знак1,Обычный (веб)2 Знак"/>
    <w:link w:val="a6"/>
    <w:locked/>
    <w:rsid w:val="00AC3386"/>
    <w:rPr>
      <w:sz w:val="24"/>
      <w:szCs w:val="24"/>
    </w:rPr>
  </w:style>
  <w:style w:type="character" w:customStyle="1" w:styleId="apple-converted-space">
    <w:name w:val="apple-converted-space"/>
    <w:basedOn w:val="a0"/>
    <w:rsid w:val="00AC3386"/>
  </w:style>
  <w:style w:type="paragraph" w:styleId="a9">
    <w:name w:val="List Paragraph"/>
    <w:basedOn w:val="a"/>
    <w:uiPriority w:val="34"/>
    <w:qFormat/>
    <w:rsid w:val="00AC3386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aa">
    <w:name w:val="footnote text"/>
    <w:basedOn w:val="a"/>
    <w:link w:val="ab"/>
    <w:uiPriority w:val="99"/>
    <w:semiHidden/>
    <w:unhideWhenUsed/>
    <w:rsid w:val="00B1459D"/>
  </w:style>
  <w:style w:type="character" w:customStyle="1" w:styleId="ab">
    <w:name w:val="Текст сноски Знак"/>
    <w:basedOn w:val="a0"/>
    <w:link w:val="aa"/>
    <w:uiPriority w:val="99"/>
    <w:semiHidden/>
    <w:rsid w:val="00B1459D"/>
  </w:style>
  <w:style w:type="character" w:styleId="ac">
    <w:name w:val="footnote reference"/>
    <w:basedOn w:val="a0"/>
    <w:uiPriority w:val="99"/>
    <w:semiHidden/>
    <w:unhideWhenUsed/>
    <w:rsid w:val="00B1459D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7E5EC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E5EC3"/>
  </w:style>
  <w:style w:type="paragraph" w:styleId="af">
    <w:name w:val="footer"/>
    <w:basedOn w:val="a"/>
    <w:link w:val="af0"/>
    <w:uiPriority w:val="99"/>
    <w:unhideWhenUsed/>
    <w:rsid w:val="007E5EC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E5E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E8C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link w:val="10"/>
    <w:uiPriority w:val="9"/>
    <w:qFormat/>
    <w:rsid w:val="00A16BE7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01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015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16BE7"/>
    <w:rPr>
      <w:b/>
      <w:bCs/>
      <w:kern w:val="36"/>
      <w:sz w:val="48"/>
      <w:szCs w:val="48"/>
    </w:rPr>
  </w:style>
  <w:style w:type="character" w:styleId="a5">
    <w:name w:val="Strong"/>
    <w:basedOn w:val="a0"/>
    <w:uiPriority w:val="22"/>
    <w:qFormat/>
    <w:rsid w:val="00A16BE7"/>
    <w:rPr>
      <w:b/>
      <w:bCs/>
    </w:rPr>
  </w:style>
  <w:style w:type="paragraph" w:styleId="a6">
    <w:name w:val="Normal (Web)"/>
    <w:aliases w:val="Знак Знак,Знак Знак Знак Знак Знак,Знак Знак Знак Знак Знак Знак Знак,Обычный (Web),Обычный (веб) Знак Знак Знак,Обычный (веб) Знак Знак,Знак,Обычный (веб)2"/>
    <w:basedOn w:val="a"/>
    <w:link w:val="a7"/>
    <w:unhideWhenUsed/>
    <w:qFormat/>
    <w:rsid w:val="00A16BE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iPriority w:val="99"/>
    <w:unhideWhenUsed/>
    <w:rsid w:val="00A16BE7"/>
    <w:rPr>
      <w:color w:val="0000FF"/>
      <w:u w:val="single"/>
    </w:rPr>
  </w:style>
  <w:style w:type="character" w:customStyle="1" w:styleId="external-link">
    <w:name w:val="external-link"/>
    <w:basedOn w:val="a0"/>
    <w:rsid w:val="00A16BE7"/>
  </w:style>
  <w:style w:type="paragraph" w:customStyle="1" w:styleId="Normal1">
    <w:name w:val="Normal1"/>
    <w:rsid w:val="002D0CBC"/>
    <w:rPr>
      <w:rFonts w:eastAsia="Calibri"/>
      <w:sz w:val="24"/>
    </w:rPr>
  </w:style>
  <w:style w:type="paragraph" w:customStyle="1" w:styleId="ConsPlusNormal">
    <w:name w:val="ConsPlusNormal"/>
    <w:rsid w:val="002D0CBC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customStyle="1" w:styleId="a7">
    <w:name w:val="Обычный (веб) Знак"/>
    <w:aliases w:val="Знак Знак Знак,Знак Знак Знак Знак Знак Знак,Знак Знак Знак Знак Знак Знак Знак Знак,Обычный (Web) Знак,Обычный (веб) Знак Знак Знак Знак,Обычный (веб) Знак Знак Знак1,Знак Знак1,Обычный (веб)2 Знак"/>
    <w:link w:val="a6"/>
    <w:locked/>
    <w:rsid w:val="00AC3386"/>
    <w:rPr>
      <w:sz w:val="24"/>
      <w:szCs w:val="24"/>
    </w:rPr>
  </w:style>
  <w:style w:type="character" w:customStyle="1" w:styleId="apple-converted-space">
    <w:name w:val="apple-converted-space"/>
    <w:basedOn w:val="a0"/>
    <w:rsid w:val="00AC3386"/>
  </w:style>
  <w:style w:type="paragraph" w:styleId="a9">
    <w:name w:val="List Paragraph"/>
    <w:basedOn w:val="a"/>
    <w:uiPriority w:val="34"/>
    <w:qFormat/>
    <w:rsid w:val="00AC3386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aa">
    <w:name w:val="footnote text"/>
    <w:basedOn w:val="a"/>
    <w:link w:val="ab"/>
    <w:uiPriority w:val="99"/>
    <w:semiHidden/>
    <w:unhideWhenUsed/>
    <w:rsid w:val="00B1459D"/>
  </w:style>
  <w:style w:type="character" w:customStyle="1" w:styleId="ab">
    <w:name w:val="Текст сноски Знак"/>
    <w:basedOn w:val="a0"/>
    <w:link w:val="aa"/>
    <w:uiPriority w:val="99"/>
    <w:semiHidden/>
    <w:rsid w:val="00B1459D"/>
  </w:style>
  <w:style w:type="character" w:styleId="ac">
    <w:name w:val="footnote reference"/>
    <w:basedOn w:val="a0"/>
    <w:uiPriority w:val="99"/>
    <w:semiHidden/>
    <w:unhideWhenUsed/>
    <w:rsid w:val="00B1459D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7E5EC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E5EC3"/>
  </w:style>
  <w:style w:type="paragraph" w:styleId="af">
    <w:name w:val="footer"/>
    <w:basedOn w:val="a"/>
    <w:link w:val="af0"/>
    <w:uiPriority w:val="99"/>
    <w:unhideWhenUsed/>
    <w:rsid w:val="007E5EC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E5E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3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16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38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89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7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8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7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18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6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image" Target="media/image1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" Type="http://schemas.openxmlformats.org/officeDocument/2006/relationships/styles" Target="styles.xml"/><Relationship Id="rId16" Type="http://schemas.openxmlformats.org/officeDocument/2006/relationships/diagramColors" Target="diagrams/colors2.xm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8D3BBBD-C9B9-4C27-9F18-C14197DF29BF}" type="doc">
      <dgm:prSet loTypeId="urn:microsoft.com/office/officeart/2008/layout/VerticalCurvedList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A9C9BB1B-BFCA-42E8-8897-C97D62C7777F}">
      <dgm:prSet phldrT="[Текст]"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ru-RU" sz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- регулярное повышение размера исходной ставки 1-го разряда ЕТС в соответствии с утвержденным государственным минимумом заработной платы;</a:t>
          </a:r>
        </a:p>
      </dgm:t>
    </dgm:pt>
    <dgm:pt modelId="{05F011FD-7ABB-4024-B997-E75F08CA078A}" type="parTrans" cxnId="{474BA7B1-1F93-4252-8609-FCB49336F349}">
      <dgm:prSet/>
      <dgm:spPr/>
      <dgm:t>
        <a:bodyPr/>
        <a:lstStyle/>
        <a:p>
          <a:endParaRPr lang="ru-RU" sz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F946CEEE-9381-4AF4-96F2-BCB601FBFC4B}" type="sibTrans" cxnId="{474BA7B1-1F93-4252-8609-FCB49336F349}">
      <dgm:prSet/>
      <dgm:spPr/>
      <dgm:t>
        <a:bodyPr/>
        <a:lstStyle/>
        <a:p>
          <a:endParaRPr lang="ru-RU" sz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B65EF2B0-2F3B-4D6F-BC05-D7DFF81E1736}">
      <dgm:prSet phldrT="[Текст]"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ru-RU" sz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- последовательное сближение размера ставки 1-го разряда с уровнем прожиточного минимума;</a:t>
          </a:r>
        </a:p>
      </dgm:t>
    </dgm:pt>
    <dgm:pt modelId="{D18B8A7D-8FA2-4FBD-A226-4407113BA692}" type="parTrans" cxnId="{DBA0D3C1-32F9-4D77-AA73-99E542F22B94}">
      <dgm:prSet/>
      <dgm:spPr/>
      <dgm:t>
        <a:bodyPr/>
        <a:lstStyle/>
        <a:p>
          <a:endParaRPr lang="ru-RU" sz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180F9961-619A-4F9A-B323-2EFDCC9B17AB}" type="sibTrans" cxnId="{DBA0D3C1-32F9-4D77-AA73-99E542F22B94}">
      <dgm:prSet/>
      <dgm:spPr/>
      <dgm:t>
        <a:bodyPr/>
        <a:lstStyle/>
        <a:p>
          <a:endParaRPr lang="ru-RU" sz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79AA8EE9-CE86-44BD-8AC4-8AA64F3C80B4}">
      <dgm:prSet phldrT="[Текст]"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ru-RU" sz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- повышение размеров ставок оплаты всех разрядов ЕТС относительно их базового уровня;</a:t>
          </a:r>
        </a:p>
      </dgm:t>
    </dgm:pt>
    <dgm:pt modelId="{57372B2D-2E60-45A0-AD89-B0AC805D1D52}" type="parTrans" cxnId="{2F62E4A5-E389-4391-B77C-7AC2DA486046}">
      <dgm:prSet/>
      <dgm:spPr/>
      <dgm:t>
        <a:bodyPr/>
        <a:lstStyle/>
        <a:p>
          <a:endParaRPr lang="ru-RU" sz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532BB059-B98B-448D-8E3B-BF139A7A4A21}" type="sibTrans" cxnId="{2F62E4A5-E389-4391-B77C-7AC2DA486046}">
      <dgm:prSet/>
      <dgm:spPr/>
      <dgm:t>
        <a:bodyPr/>
        <a:lstStyle/>
        <a:p>
          <a:endParaRPr lang="ru-RU" sz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87CDCA79-8520-42A4-969C-43EB0E1F3F65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ru-RU" sz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- обеспечение преимущественного роста ставок оплаты работников низшей и средней квалификации;</a:t>
          </a:r>
        </a:p>
      </dgm:t>
    </dgm:pt>
    <dgm:pt modelId="{BC66AE65-F7FD-4762-98FD-2AF48B7BC7B4}" type="parTrans" cxnId="{C25A71C0-9AC2-41A7-AFA1-00688B430DCE}">
      <dgm:prSet/>
      <dgm:spPr/>
      <dgm:t>
        <a:bodyPr/>
        <a:lstStyle/>
        <a:p>
          <a:endParaRPr lang="ru-RU" sz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166B8FF1-1445-4370-8548-F27FB160FCCC}" type="sibTrans" cxnId="{C25A71C0-9AC2-41A7-AFA1-00688B430DCE}">
      <dgm:prSet/>
      <dgm:spPr/>
      <dgm:t>
        <a:bodyPr/>
        <a:lstStyle/>
        <a:p>
          <a:endParaRPr lang="ru-RU" sz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49C7A607-8BB0-4C8B-AF59-8ED517AF9A80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ru-RU" sz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- отказ от применения надбавок в абсолютных размерах к ставкам оплаты отдельных разрядов сетки. </a:t>
          </a:r>
        </a:p>
      </dgm:t>
    </dgm:pt>
    <dgm:pt modelId="{1F8442F9-5C92-4FD3-BA81-EEABB2896B28}" type="parTrans" cxnId="{D6616647-6BA4-4FF2-85A4-BA20601AD83B}">
      <dgm:prSet/>
      <dgm:spPr/>
      <dgm:t>
        <a:bodyPr/>
        <a:lstStyle/>
        <a:p>
          <a:endParaRPr lang="ru-RU" sz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27612378-6FBF-49A7-8342-E4FE47676E24}" type="sibTrans" cxnId="{D6616647-6BA4-4FF2-85A4-BA20601AD83B}">
      <dgm:prSet/>
      <dgm:spPr/>
      <dgm:t>
        <a:bodyPr/>
        <a:lstStyle/>
        <a:p>
          <a:endParaRPr lang="ru-RU" sz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04058170-8C6F-4151-B156-1D7964CD7E37}" type="pres">
      <dgm:prSet presAssocID="{28D3BBBD-C9B9-4C27-9F18-C14197DF29BF}" presName="Name0" presStyleCnt="0">
        <dgm:presLayoutVars>
          <dgm:chMax val="7"/>
          <dgm:chPref val="7"/>
          <dgm:dir/>
        </dgm:presLayoutVars>
      </dgm:prSet>
      <dgm:spPr/>
      <dgm:t>
        <a:bodyPr/>
        <a:lstStyle/>
        <a:p>
          <a:endParaRPr lang="ru-RU"/>
        </a:p>
      </dgm:t>
    </dgm:pt>
    <dgm:pt modelId="{07F10669-18D6-4E95-A445-46A3083474CB}" type="pres">
      <dgm:prSet presAssocID="{28D3BBBD-C9B9-4C27-9F18-C14197DF29BF}" presName="Name1" presStyleCnt="0"/>
      <dgm:spPr/>
    </dgm:pt>
    <dgm:pt modelId="{74A76C8D-050B-439C-BCBD-2896134BC9E0}" type="pres">
      <dgm:prSet presAssocID="{28D3BBBD-C9B9-4C27-9F18-C14197DF29BF}" presName="cycle" presStyleCnt="0"/>
      <dgm:spPr/>
    </dgm:pt>
    <dgm:pt modelId="{E4E64E6A-E773-4EAD-811E-40E2C6454BD6}" type="pres">
      <dgm:prSet presAssocID="{28D3BBBD-C9B9-4C27-9F18-C14197DF29BF}" presName="srcNode" presStyleLbl="node1" presStyleIdx="0" presStyleCnt="5"/>
      <dgm:spPr/>
    </dgm:pt>
    <dgm:pt modelId="{2D073DCF-8DE7-445B-8770-4DA0318E1B81}" type="pres">
      <dgm:prSet presAssocID="{28D3BBBD-C9B9-4C27-9F18-C14197DF29BF}" presName="conn" presStyleLbl="parChTrans1D2" presStyleIdx="0" presStyleCnt="1"/>
      <dgm:spPr/>
      <dgm:t>
        <a:bodyPr/>
        <a:lstStyle/>
        <a:p>
          <a:endParaRPr lang="ru-RU"/>
        </a:p>
      </dgm:t>
    </dgm:pt>
    <dgm:pt modelId="{2BB78266-B3CB-4F0F-B01D-49665D620B5C}" type="pres">
      <dgm:prSet presAssocID="{28D3BBBD-C9B9-4C27-9F18-C14197DF29BF}" presName="extraNode" presStyleLbl="node1" presStyleIdx="0" presStyleCnt="5"/>
      <dgm:spPr/>
    </dgm:pt>
    <dgm:pt modelId="{1DD413A0-029D-478A-BE98-7457B6FB40CE}" type="pres">
      <dgm:prSet presAssocID="{28D3BBBD-C9B9-4C27-9F18-C14197DF29BF}" presName="dstNode" presStyleLbl="node1" presStyleIdx="0" presStyleCnt="5"/>
      <dgm:spPr/>
    </dgm:pt>
    <dgm:pt modelId="{95468D6A-B499-4661-B995-5A0A5EBA09DE}" type="pres">
      <dgm:prSet presAssocID="{A9C9BB1B-BFCA-42E8-8897-C97D62C7777F}" presName="text_1" presStyleLbl="node1" presStyleIdx="0" presStyleCnt="5" custScaleY="13329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A401BA8-5B34-41D6-B2EA-67C57AA9E90D}" type="pres">
      <dgm:prSet presAssocID="{A9C9BB1B-BFCA-42E8-8897-C97D62C7777F}" presName="accent_1" presStyleCnt="0"/>
      <dgm:spPr/>
    </dgm:pt>
    <dgm:pt modelId="{2EAFE31E-00C2-491C-898B-D7645CB8DADB}" type="pres">
      <dgm:prSet presAssocID="{A9C9BB1B-BFCA-42E8-8897-C97D62C7777F}" presName="accentRepeatNode" presStyleLbl="solidFgAcc1" presStyleIdx="0" presStyleCnt="5"/>
      <dgm:spPr/>
    </dgm:pt>
    <dgm:pt modelId="{98D56608-4354-4043-890C-80DED7AE3214}" type="pres">
      <dgm:prSet presAssocID="{B65EF2B0-2F3B-4D6F-BC05-D7DFF81E1736}" presName="text_2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233D467-72F8-4E91-86AB-E5CAA12FBC6A}" type="pres">
      <dgm:prSet presAssocID="{B65EF2B0-2F3B-4D6F-BC05-D7DFF81E1736}" presName="accent_2" presStyleCnt="0"/>
      <dgm:spPr/>
    </dgm:pt>
    <dgm:pt modelId="{11AB2561-3E9B-4449-9390-79576D7C8F0E}" type="pres">
      <dgm:prSet presAssocID="{B65EF2B0-2F3B-4D6F-BC05-D7DFF81E1736}" presName="accentRepeatNode" presStyleLbl="solidFgAcc1" presStyleIdx="1" presStyleCnt="5"/>
      <dgm:spPr/>
    </dgm:pt>
    <dgm:pt modelId="{E7597A35-8673-4A59-8164-AB71F86C0F9F}" type="pres">
      <dgm:prSet presAssocID="{79AA8EE9-CE86-44BD-8AC4-8AA64F3C80B4}" presName="text_3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2F5B1B4-7C76-421E-A6E2-3E5EFE2B87DB}" type="pres">
      <dgm:prSet presAssocID="{79AA8EE9-CE86-44BD-8AC4-8AA64F3C80B4}" presName="accent_3" presStyleCnt="0"/>
      <dgm:spPr/>
    </dgm:pt>
    <dgm:pt modelId="{2F6567C6-F669-4A7E-9451-9DAAD66BF2B6}" type="pres">
      <dgm:prSet presAssocID="{79AA8EE9-CE86-44BD-8AC4-8AA64F3C80B4}" presName="accentRepeatNode" presStyleLbl="solidFgAcc1" presStyleIdx="2" presStyleCnt="5"/>
      <dgm:spPr/>
    </dgm:pt>
    <dgm:pt modelId="{C441E6D1-1D91-464B-A821-5FDC84C35B62}" type="pres">
      <dgm:prSet presAssocID="{49C7A607-8BB0-4C8B-AF59-8ED517AF9A80}" presName="text_4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7EE5171-066A-459D-9F73-9E88D14BE6A6}" type="pres">
      <dgm:prSet presAssocID="{49C7A607-8BB0-4C8B-AF59-8ED517AF9A80}" presName="accent_4" presStyleCnt="0"/>
      <dgm:spPr/>
    </dgm:pt>
    <dgm:pt modelId="{3752B65C-74DB-4AE8-9370-E087701F58A8}" type="pres">
      <dgm:prSet presAssocID="{49C7A607-8BB0-4C8B-AF59-8ED517AF9A80}" presName="accentRepeatNode" presStyleLbl="solidFgAcc1" presStyleIdx="3" presStyleCnt="5"/>
      <dgm:spPr/>
    </dgm:pt>
    <dgm:pt modelId="{B13EB9F0-07BF-42F5-BB09-AAC15997BF66}" type="pres">
      <dgm:prSet presAssocID="{87CDCA79-8520-42A4-969C-43EB0E1F3F65}" presName="text_5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4A63432-071F-4A04-A32E-F06A5F16728F}" type="pres">
      <dgm:prSet presAssocID="{87CDCA79-8520-42A4-969C-43EB0E1F3F65}" presName="accent_5" presStyleCnt="0"/>
      <dgm:spPr/>
    </dgm:pt>
    <dgm:pt modelId="{C3F4F1CD-88FB-48CA-8985-300914B76C48}" type="pres">
      <dgm:prSet presAssocID="{87CDCA79-8520-42A4-969C-43EB0E1F3F65}" presName="accentRepeatNode" presStyleLbl="solidFgAcc1" presStyleIdx="4" presStyleCnt="5"/>
      <dgm:spPr/>
    </dgm:pt>
  </dgm:ptLst>
  <dgm:cxnLst>
    <dgm:cxn modelId="{0ACB96AA-BA76-477A-B97C-2703893F8654}" type="presOf" srcId="{F946CEEE-9381-4AF4-96F2-BCB601FBFC4B}" destId="{2D073DCF-8DE7-445B-8770-4DA0318E1B81}" srcOrd="0" destOrd="0" presId="urn:microsoft.com/office/officeart/2008/layout/VerticalCurvedList"/>
    <dgm:cxn modelId="{D6616647-6BA4-4FF2-85A4-BA20601AD83B}" srcId="{28D3BBBD-C9B9-4C27-9F18-C14197DF29BF}" destId="{49C7A607-8BB0-4C8B-AF59-8ED517AF9A80}" srcOrd="3" destOrd="0" parTransId="{1F8442F9-5C92-4FD3-BA81-EEABB2896B28}" sibTransId="{27612378-6FBF-49A7-8342-E4FE47676E24}"/>
    <dgm:cxn modelId="{474BA7B1-1F93-4252-8609-FCB49336F349}" srcId="{28D3BBBD-C9B9-4C27-9F18-C14197DF29BF}" destId="{A9C9BB1B-BFCA-42E8-8897-C97D62C7777F}" srcOrd="0" destOrd="0" parTransId="{05F011FD-7ABB-4024-B997-E75F08CA078A}" sibTransId="{F946CEEE-9381-4AF4-96F2-BCB601FBFC4B}"/>
    <dgm:cxn modelId="{A965B69E-99FF-4A32-B4E4-94694B036FBC}" type="presOf" srcId="{28D3BBBD-C9B9-4C27-9F18-C14197DF29BF}" destId="{04058170-8C6F-4151-B156-1D7964CD7E37}" srcOrd="0" destOrd="0" presId="urn:microsoft.com/office/officeart/2008/layout/VerticalCurvedList"/>
    <dgm:cxn modelId="{9C0E336E-3FC2-4266-85EB-600D1F035C54}" type="presOf" srcId="{79AA8EE9-CE86-44BD-8AC4-8AA64F3C80B4}" destId="{E7597A35-8673-4A59-8164-AB71F86C0F9F}" srcOrd="0" destOrd="0" presId="urn:microsoft.com/office/officeart/2008/layout/VerticalCurvedList"/>
    <dgm:cxn modelId="{C25A71C0-9AC2-41A7-AFA1-00688B430DCE}" srcId="{28D3BBBD-C9B9-4C27-9F18-C14197DF29BF}" destId="{87CDCA79-8520-42A4-969C-43EB0E1F3F65}" srcOrd="4" destOrd="0" parTransId="{BC66AE65-F7FD-4762-98FD-2AF48B7BC7B4}" sibTransId="{166B8FF1-1445-4370-8548-F27FB160FCCC}"/>
    <dgm:cxn modelId="{89B53AD0-9499-4E92-A0E7-1D909D9914D4}" type="presOf" srcId="{87CDCA79-8520-42A4-969C-43EB0E1F3F65}" destId="{B13EB9F0-07BF-42F5-BB09-AAC15997BF66}" srcOrd="0" destOrd="0" presId="urn:microsoft.com/office/officeart/2008/layout/VerticalCurvedList"/>
    <dgm:cxn modelId="{37C5B6A7-0B26-4D5C-89AE-F68E51F07C67}" type="presOf" srcId="{A9C9BB1B-BFCA-42E8-8897-C97D62C7777F}" destId="{95468D6A-B499-4661-B995-5A0A5EBA09DE}" srcOrd="0" destOrd="0" presId="urn:microsoft.com/office/officeart/2008/layout/VerticalCurvedList"/>
    <dgm:cxn modelId="{CBB6A2D5-71B6-4093-8C4B-A45811376823}" type="presOf" srcId="{B65EF2B0-2F3B-4D6F-BC05-D7DFF81E1736}" destId="{98D56608-4354-4043-890C-80DED7AE3214}" srcOrd="0" destOrd="0" presId="urn:microsoft.com/office/officeart/2008/layout/VerticalCurvedList"/>
    <dgm:cxn modelId="{2F62E4A5-E389-4391-B77C-7AC2DA486046}" srcId="{28D3BBBD-C9B9-4C27-9F18-C14197DF29BF}" destId="{79AA8EE9-CE86-44BD-8AC4-8AA64F3C80B4}" srcOrd="2" destOrd="0" parTransId="{57372B2D-2E60-45A0-AD89-B0AC805D1D52}" sibTransId="{532BB059-B98B-448D-8E3B-BF139A7A4A21}"/>
    <dgm:cxn modelId="{DBA0D3C1-32F9-4D77-AA73-99E542F22B94}" srcId="{28D3BBBD-C9B9-4C27-9F18-C14197DF29BF}" destId="{B65EF2B0-2F3B-4D6F-BC05-D7DFF81E1736}" srcOrd="1" destOrd="0" parTransId="{D18B8A7D-8FA2-4FBD-A226-4407113BA692}" sibTransId="{180F9961-619A-4F9A-B323-2EFDCC9B17AB}"/>
    <dgm:cxn modelId="{91CB8FF1-D487-4209-8421-3330F8E60CF1}" type="presOf" srcId="{49C7A607-8BB0-4C8B-AF59-8ED517AF9A80}" destId="{C441E6D1-1D91-464B-A821-5FDC84C35B62}" srcOrd="0" destOrd="0" presId="urn:microsoft.com/office/officeart/2008/layout/VerticalCurvedList"/>
    <dgm:cxn modelId="{1E09A8DA-A8D1-4653-8CFF-6B37D21F2E03}" type="presParOf" srcId="{04058170-8C6F-4151-B156-1D7964CD7E37}" destId="{07F10669-18D6-4E95-A445-46A3083474CB}" srcOrd="0" destOrd="0" presId="urn:microsoft.com/office/officeart/2008/layout/VerticalCurvedList"/>
    <dgm:cxn modelId="{114BBED7-BF28-47DC-8455-F5155E6B3BF8}" type="presParOf" srcId="{07F10669-18D6-4E95-A445-46A3083474CB}" destId="{74A76C8D-050B-439C-BCBD-2896134BC9E0}" srcOrd="0" destOrd="0" presId="urn:microsoft.com/office/officeart/2008/layout/VerticalCurvedList"/>
    <dgm:cxn modelId="{CDE84F33-6F73-487E-BDBF-A124147CBAEB}" type="presParOf" srcId="{74A76C8D-050B-439C-BCBD-2896134BC9E0}" destId="{E4E64E6A-E773-4EAD-811E-40E2C6454BD6}" srcOrd="0" destOrd="0" presId="urn:microsoft.com/office/officeart/2008/layout/VerticalCurvedList"/>
    <dgm:cxn modelId="{B919714D-3A58-443D-87B4-4439D5ABD762}" type="presParOf" srcId="{74A76C8D-050B-439C-BCBD-2896134BC9E0}" destId="{2D073DCF-8DE7-445B-8770-4DA0318E1B81}" srcOrd="1" destOrd="0" presId="urn:microsoft.com/office/officeart/2008/layout/VerticalCurvedList"/>
    <dgm:cxn modelId="{93FA237B-9968-44DC-B7A9-EAED6B706B01}" type="presParOf" srcId="{74A76C8D-050B-439C-BCBD-2896134BC9E0}" destId="{2BB78266-B3CB-4F0F-B01D-49665D620B5C}" srcOrd="2" destOrd="0" presId="urn:microsoft.com/office/officeart/2008/layout/VerticalCurvedList"/>
    <dgm:cxn modelId="{66770340-EA79-4FA5-A1B5-080159BABC21}" type="presParOf" srcId="{74A76C8D-050B-439C-BCBD-2896134BC9E0}" destId="{1DD413A0-029D-478A-BE98-7457B6FB40CE}" srcOrd="3" destOrd="0" presId="urn:microsoft.com/office/officeart/2008/layout/VerticalCurvedList"/>
    <dgm:cxn modelId="{CB448726-2213-4E25-8560-EAAE3545B00F}" type="presParOf" srcId="{07F10669-18D6-4E95-A445-46A3083474CB}" destId="{95468D6A-B499-4661-B995-5A0A5EBA09DE}" srcOrd="1" destOrd="0" presId="urn:microsoft.com/office/officeart/2008/layout/VerticalCurvedList"/>
    <dgm:cxn modelId="{6C822B0D-05C1-4DD1-B000-29B4278EF354}" type="presParOf" srcId="{07F10669-18D6-4E95-A445-46A3083474CB}" destId="{FA401BA8-5B34-41D6-B2EA-67C57AA9E90D}" srcOrd="2" destOrd="0" presId="urn:microsoft.com/office/officeart/2008/layout/VerticalCurvedList"/>
    <dgm:cxn modelId="{2F4F75A4-7B6A-4104-99BA-36D053F91309}" type="presParOf" srcId="{FA401BA8-5B34-41D6-B2EA-67C57AA9E90D}" destId="{2EAFE31E-00C2-491C-898B-D7645CB8DADB}" srcOrd="0" destOrd="0" presId="urn:microsoft.com/office/officeart/2008/layout/VerticalCurvedList"/>
    <dgm:cxn modelId="{4BEFA161-0827-44F7-899C-C79D4ABBDB96}" type="presParOf" srcId="{07F10669-18D6-4E95-A445-46A3083474CB}" destId="{98D56608-4354-4043-890C-80DED7AE3214}" srcOrd="3" destOrd="0" presId="urn:microsoft.com/office/officeart/2008/layout/VerticalCurvedList"/>
    <dgm:cxn modelId="{AD2BD049-E2F5-4F0B-A7EE-3FC5FFDFE111}" type="presParOf" srcId="{07F10669-18D6-4E95-A445-46A3083474CB}" destId="{6233D467-72F8-4E91-86AB-E5CAA12FBC6A}" srcOrd="4" destOrd="0" presId="urn:microsoft.com/office/officeart/2008/layout/VerticalCurvedList"/>
    <dgm:cxn modelId="{203740EF-18D3-47D1-B194-F7D218454B3C}" type="presParOf" srcId="{6233D467-72F8-4E91-86AB-E5CAA12FBC6A}" destId="{11AB2561-3E9B-4449-9390-79576D7C8F0E}" srcOrd="0" destOrd="0" presId="urn:microsoft.com/office/officeart/2008/layout/VerticalCurvedList"/>
    <dgm:cxn modelId="{5C3B19D6-9A69-4BF5-8436-B9F95CB7D08D}" type="presParOf" srcId="{07F10669-18D6-4E95-A445-46A3083474CB}" destId="{E7597A35-8673-4A59-8164-AB71F86C0F9F}" srcOrd="5" destOrd="0" presId="urn:microsoft.com/office/officeart/2008/layout/VerticalCurvedList"/>
    <dgm:cxn modelId="{07086A44-C546-43F7-891B-B3AA7DD527D5}" type="presParOf" srcId="{07F10669-18D6-4E95-A445-46A3083474CB}" destId="{52F5B1B4-7C76-421E-A6E2-3E5EFE2B87DB}" srcOrd="6" destOrd="0" presId="urn:microsoft.com/office/officeart/2008/layout/VerticalCurvedList"/>
    <dgm:cxn modelId="{EDA5469C-5395-4E87-8499-DA3994D61519}" type="presParOf" srcId="{52F5B1B4-7C76-421E-A6E2-3E5EFE2B87DB}" destId="{2F6567C6-F669-4A7E-9451-9DAAD66BF2B6}" srcOrd="0" destOrd="0" presId="urn:microsoft.com/office/officeart/2008/layout/VerticalCurvedList"/>
    <dgm:cxn modelId="{36358FC7-29FE-41FC-B247-D3D1881BAE63}" type="presParOf" srcId="{07F10669-18D6-4E95-A445-46A3083474CB}" destId="{C441E6D1-1D91-464B-A821-5FDC84C35B62}" srcOrd="7" destOrd="0" presId="urn:microsoft.com/office/officeart/2008/layout/VerticalCurvedList"/>
    <dgm:cxn modelId="{CEC2D9FD-B341-4AE6-832F-CCC7887ED737}" type="presParOf" srcId="{07F10669-18D6-4E95-A445-46A3083474CB}" destId="{77EE5171-066A-459D-9F73-9E88D14BE6A6}" srcOrd="8" destOrd="0" presId="urn:microsoft.com/office/officeart/2008/layout/VerticalCurvedList"/>
    <dgm:cxn modelId="{94F38E57-2CFA-40D0-9AC3-FF80CB665A47}" type="presParOf" srcId="{77EE5171-066A-459D-9F73-9E88D14BE6A6}" destId="{3752B65C-74DB-4AE8-9370-E087701F58A8}" srcOrd="0" destOrd="0" presId="urn:microsoft.com/office/officeart/2008/layout/VerticalCurvedList"/>
    <dgm:cxn modelId="{0F46699E-EB2C-4047-A9DD-7D56C9C15A8D}" type="presParOf" srcId="{07F10669-18D6-4E95-A445-46A3083474CB}" destId="{B13EB9F0-07BF-42F5-BB09-AAC15997BF66}" srcOrd="9" destOrd="0" presId="urn:microsoft.com/office/officeart/2008/layout/VerticalCurvedList"/>
    <dgm:cxn modelId="{0ACA916C-C92C-4F3D-A3DB-F9EDD7D92E31}" type="presParOf" srcId="{07F10669-18D6-4E95-A445-46A3083474CB}" destId="{E4A63432-071F-4A04-A32E-F06A5F16728F}" srcOrd="10" destOrd="0" presId="urn:microsoft.com/office/officeart/2008/layout/VerticalCurvedList"/>
    <dgm:cxn modelId="{65FABB44-F0E2-4C72-BF16-BC4661B0186B}" type="presParOf" srcId="{E4A63432-071F-4A04-A32E-F06A5F16728F}" destId="{C3F4F1CD-88FB-48CA-8985-300914B76C48}" srcOrd="0" destOrd="0" presId="urn:microsoft.com/office/officeart/2008/layout/VerticalCurvedLis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D6E739D-A1C8-4672-90B3-57BF5E56DE0F}" type="doc">
      <dgm:prSet loTypeId="urn:microsoft.com/office/officeart/2005/8/layout/list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F27C1C72-486D-4E4D-8FBB-ABB4DE13D693}">
      <dgm:prSet phldrT="[Текст]"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ru-RU" sz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потребности трудящихся и их семей;</a:t>
          </a:r>
        </a:p>
      </dgm:t>
    </dgm:pt>
    <dgm:pt modelId="{B10803C4-E80C-4906-9892-2E599AE1071A}" type="parTrans" cxnId="{ED9BADEB-D66B-44F5-8A55-07A9900E0847}">
      <dgm:prSet/>
      <dgm:spPr/>
      <dgm:t>
        <a:bodyPr/>
        <a:lstStyle/>
        <a:p>
          <a:endParaRPr lang="ru-RU" sz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9C22AE22-74CA-4109-8D08-250628C5E5AD}" type="sibTrans" cxnId="{ED9BADEB-D66B-44F5-8A55-07A9900E0847}">
      <dgm:prSet/>
      <dgm:spPr/>
      <dgm:t>
        <a:bodyPr/>
        <a:lstStyle/>
        <a:p>
          <a:endParaRPr lang="ru-RU" sz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FD1AE6C2-783B-4AFB-B867-F74C861F3FBE}">
      <dgm:prSet phldrT="[Текст]"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ru-RU" sz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общий уровень заработной платы в стране;</a:t>
          </a:r>
        </a:p>
      </dgm:t>
    </dgm:pt>
    <dgm:pt modelId="{872BC44F-14A1-4C35-A166-EF292A83CCA5}" type="parTrans" cxnId="{3D3C8382-D4BB-48A9-B0A4-154965AAA0D6}">
      <dgm:prSet/>
      <dgm:spPr/>
      <dgm:t>
        <a:bodyPr/>
        <a:lstStyle/>
        <a:p>
          <a:endParaRPr lang="ru-RU" sz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7D7B1864-0502-4073-A332-D0F543039620}" type="sibTrans" cxnId="{3D3C8382-D4BB-48A9-B0A4-154965AAA0D6}">
      <dgm:prSet/>
      <dgm:spPr/>
      <dgm:t>
        <a:bodyPr/>
        <a:lstStyle/>
        <a:p>
          <a:endParaRPr lang="ru-RU" sz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0B667075-4359-4770-8A00-BD4FFA39B246}">
      <dgm:prSet phldrT="[Текст]"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ru-RU" sz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стоимость жизни и изменения в ней;</a:t>
          </a:r>
        </a:p>
      </dgm:t>
    </dgm:pt>
    <dgm:pt modelId="{7F8977B4-FF47-4790-BA64-ECE1453F0795}" type="parTrans" cxnId="{E476E6D5-5FC2-49D2-8D45-EE52AB4E0642}">
      <dgm:prSet/>
      <dgm:spPr/>
      <dgm:t>
        <a:bodyPr/>
        <a:lstStyle/>
        <a:p>
          <a:endParaRPr lang="ru-RU" sz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B5FBE271-FCDD-48C8-965C-A0F17CD3642C}" type="sibTrans" cxnId="{E476E6D5-5FC2-49D2-8D45-EE52AB4E0642}">
      <dgm:prSet/>
      <dgm:spPr/>
      <dgm:t>
        <a:bodyPr/>
        <a:lstStyle/>
        <a:p>
          <a:endParaRPr lang="ru-RU" sz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84523867-4F05-426E-87CA-5C7EE45DE073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ru-RU" sz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пособия по социальному обеспечению;</a:t>
          </a:r>
        </a:p>
      </dgm:t>
    </dgm:pt>
    <dgm:pt modelId="{687002C1-A723-461C-8260-C09AD6E156FB}" type="parTrans" cxnId="{8A6278A7-5C7B-4F2F-90A7-2575D4183E43}">
      <dgm:prSet/>
      <dgm:spPr/>
      <dgm:t>
        <a:bodyPr/>
        <a:lstStyle/>
        <a:p>
          <a:endParaRPr lang="ru-RU" sz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1A05AC08-F1A9-4FF1-9B85-A93E8595386D}" type="sibTrans" cxnId="{8A6278A7-5C7B-4F2F-90A7-2575D4183E43}">
      <dgm:prSet/>
      <dgm:spPr/>
      <dgm:t>
        <a:bodyPr/>
        <a:lstStyle/>
        <a:p>
          <a:endParaRPr lang="ru-RU" sz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C314F5DA-C22E-40A7-AF3C-7F92AF90D44F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ru-RU" sz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сравнительный уровень жизни других социальных групп;</a:t>
          </a:r>
        </a:p>
      </dgm:t>
    </dgm:pt>
    <dgm:pt modelId="{02C59F26-9148-4E06-9657-AF13248647C4}" type="parTrans" cxnId="{EFA3D100-4271-496F-AEFF-F51F9168E2A3}">
      <dgm:prSet/>
      <dgm:spPr/>
      <dgm:t>
        <a:bodyPr/>
        <a:lstStyle/>
        <a:p>
          <a:endParaRPr lang="ru-RU" sz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858F24D0-3B3D-4A65-B9FD-892547330B95}" type="sibTrans" cxnId="{EFA3D100-4271-496F-AEFF-F51F9168E2A3}">
      <dgm:prSet/>
      <dgm:spPr/>
      <dgm:t>
        <a:bodyPr/>
        <a:lstStyle/>
        <a:p>
          <a:endParaRPr lang="ru-RU" sz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24DA39FC-A0C3-4DE0-9F37-38C84BFF37BB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ru-RU" sz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экономические факторы, включая требования экономического развития, уровень производительности труда и желательность достижения и поддержания высокого уровня занятости.</a:t>
          </a:r>
        </a:p>
      </dgm:t>
    </dgm:pt>
    <dgm:pt modelId="{B4FD7166-4EF6-40D3-BDC7-55880A2BE4B4}" type="parTrans" cxnId="{FCFEDFF1-D2C6-4B97-BAF7-1EB777481337}">
      <dgm:prSet/>
      <dgm:spPr/>
      <dgm:t>
        <a:bodyPr/>
        <a:lstStyle/>
        <a:p>
          <a:endParaRPr lang="ru-RU" sz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9D71696A-E1D9-4787-984A-4A1E485DA986}" type="sibTrans" cxnId="{FCFEDFF1-D2C6-4B97-BAF7-1EB777481337}">
      <dgm:prSet/>
      <dgm:spPr/>
      <dgm:t>
        <a:bodyPr/>
        <a:lstStyle/>
        <a:p>
          <a:endParaRPr lang="ru-RU" sz="1200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80B2276C-5E4E-40AB-B7E2-CA1E9FB3B7B0}" type="pres">
      <dgm:prSet presAssocID="{FD6E739D-A1C8-4672-90B3-57BF5E56DE0F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285D5C6A-AC53-4A00-BA06-DC9541F67DA1}" type="pres">
      <dgm:prSet presAssocID="{F27C1C72-486D-4E4D-8FBB-ABB4DE13D693}" presName="parentLin" presStyleCnt="0"/>
      <dgm:spPr/>
    </dgm:pt>
    <dgm:pt modelId="{A12BA9FA-B263-4CDB-A3E5-7026999B7402}" type="pres">
      <dgm:prSet presAssocID="{F27C1C72-486D-4E4D-8FBB-ABB4DE13D693}" presName="parentLeftMargin" presStyleLbl="node1" presStyleIdx="0" presStyleCnt="6"/>
      <dgm:spPr/>
      <dgm:t>
        <a:bodyPr/>
        <a:lstStyle/>
        <a:p>
          <a:endParaRPr lang="ru-RU"/>
        </a:p>
      </dgm:t>
    </dgm:pt>
    <dgm:pt modelId="{FD9E0519-E937-4670-9467-7BB31AE8A683}" type="pres">
      <dgm:prSet presAssocID="{F27C1C72-486D-4E4D-8FBB-ABB4DE13D693}" presName="parentText" presStyleLbl="node1" presStyleIdx="0" presStyleCnt="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8599F02-D70E-4919-8C0C-0696156F14BB}" type="pres">
      <dgm:prSet presAssocID="{F27C1C72-486D-4E4D-8FBB-ABB4DE13D693}" presName="negativeSpace" presStyleCnt="0"/>
      <dgm:spPr/>
    </dgm:pt>
    <dgm:pt modelId="{C652DD08-5F6B-4551-9DEC-FE4E6F69D8A2}" type="pres">
      <dgm:prSet presAssocID="{F27C1C72-486D-4E4D-8FBB-ABB4DE13D693}" presName="childText" presStyleLbl="conFgAcc1" presStyleIdx="0" presStyleCnt="6">
        <dgm:presLayoutVars>
          <dgm:bulletEnabled val="1"/>
        </dgm:presLayoutVars>
      </dgm:prSet>
      <dgm:spPr/>
    </dgm:pt>
    <dgm:pt modelId="{7BFFC135-7D09-41FB-AC04-27D4CB242D16}" type="pres">
      <dgm:prSet presAssocID="{9C22AE22-74CA-4109-8D08-250628C5E5AD}" presName="spaceBetweenRectangles" presStyleCnt="0"/>
      <dgm:spPr/>
    </dgm:pt>
    <dgm:pt modelId="{A627FA4B-75E5-442A-ACEB-D872AF982C48}" type="pres">
      <dgm:prSet presAssocID="{FD1AE6C2-783B-4AFB-B867-F74C861F3FBE}" presName="parentLin" presStyleCnt="0"/>
      <dgm:spPr/>
    </dgm:pt>
    <dgm:pt modelId="{C5E3B25F-14BE-460A-9379-4838B184A7D4}" type="pres">
      <dgm:prSet presAssocID="{FD1AE6C2-783B-4AFB-B867-F74C861F3FBE}" presName="parentLeftMargin" presStyleLbl="node1" presStyleIdx="0" presStyleCnt="6"/>
      <dgm:spPr/>
      <dgm:t>
        <a:bodyPr/>
        <a:lstStyle/>
        <a:p>
          <a:endParaRPr lang="ru-RU"/>
        </a:p>
      </dgm:t>
    </dgm:pt>
    <dgm:pt modelId="{327F4D54-D13E-4ECD-AD25-284EDE0189B9}" type="pres">
      <dgm:prSet presAssocID="{FD1AE6C2-783B-4AFB-B867-F74C861F3FBE}" presName="parentText" presStyleLbl="node1" presStyleIdx="1" presStyleCnt="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4AFD17B-7F93-4657-963C-501E50759E8D}" type="pres">
      <dgm:prSet presAssocID="{FD1AE6C2-783B-4AFB-B867-F74C861F3FBE}" presName="negativeSpace" presStyleCnt="0"/>
      <dgm:spPr/>
    </dgm:pt>
    <dgm:pt modelId="{E2A351D8-020C-4F86-A65B-DEF640CDD3D8}" type="pres">
      <dgm:prSet presAssocID="{FD1AE6C2-783B-4AFB-B867-F74C861F3FBE}" presName="childText" presStyleLbl="conFgAcc1" presStyleIdx="1" presStyleCnt="6">
        <dgm:presLayoutVars>
          <dgm:bulletEnabled val="1"/>
        </dgm:presLayoutVars>
      </dgm:prSet>
      <dgm:spPr/>
    </dgm:pt>
    <dgm:pt modelId="{2359173C-0D98-4AAD-BED3-0CB4594AFDF4}" type="pres">
      <dgm:prSet presAssocID="{7D7B1864-0502-4073-A332-D0F543039620}" presName="spaceBetweenRectangles" presStyleCnt="0"/>
      <dgm:spPr/>
    </dgm:pt>
    <dgm:pt modelId="{E740EBF9-8152-4189-B2E1-97D4B4405000}" type="pres">
      <dgm:prSet presAssocID="{0B667075-4359-4770-8A00-BD4FFA39B246}" presName="parentLin" presStyleCnt="0"/>
      <dgm:spPr/>
    </dgm:pt>
    <dgm:pt modelId="{2043F810-1CB7-4462-9A7C-9861379254CB}" type="pres">
      <dgm:prSet presAssocID="{0B667075-4359-4770-8A00-BD4FFA39B246}" presName="parentLeftMargin" presStyleLbl="node1" presStyleIdx="1" presStyleCnt="6"/>
      <dgm:spPr/>
      <dgm:t>
        <a:bodyPr/>
        <a:lstStyle/>
        <a:p>
          <a:endParaRPr lang="ru-RU"/>
        </a:p>
      </dgm:t>
    </dgm:pt>
    <dgm:pt modelId="{71A2B98A-5490-4DC5-8169-255DD6A5BE8C}" type="pres">
      <dgm:prSet presAssocID="{0B667075-4359-4770-8A00-BD4FFA39B246}" presName="parentText" presStyleLbl="node1" presStyleIdx="2" presStyleCnt="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5861ABF-AA2B-4696-83BF-C834092BCD5F}" type="pres">
      <dgm:prSet presAssocID="{0B667075-4359-4770-8A00-BD4FFA39B246}" presName="negativeSpace" presStyleCnt="0"/>
      <dgm:spPr/>
    </dgm:pt>
    <dgm:pt modelId="{DACB7C8C-6D53-4E54-93F7-1BF24EABD870}" type="pres">
      <dgm:prSet presAssocID="{0B667075-4359-4770-8A00-BD4FFA39B246}" presName="childText" presStyleLbl="conFgAcc1" presStyleIdx="2" presStyleCnt="6">
        <dgm:presLayoutVars>
          <dgm:bulletEnabled val="1"/>
        </dgm:presLayoutVars>
      </dgm:prSet>
      <dgm:spPr/>
    </dgm:pt>
    <dgm:pt modelId="{AD647F88-13AF-491A-A5A3-93D5888D0635}" type="pres">
      <dgm:prSet presAssocID="{B5FBE271-FCDD-48C8-965C-A0F17CD3642C}" presName="spaceBetweenRectangles" presStyleCnt="0"/>
      <dgm:spPr/>
    </dgm:pt>
    <dgm:pt modelId="{51D0C264-32B3-4250-AB96-017F131163B1}" type="pres">
      <dgm:prSet presAssocID="{84523867-4F05-426E-87CA-5C7EE45DE073}" presName="parentLin" presStyleCnt="0"/>
      <dgm:spPr/>
    </dgm:pt>
    <dgm:pt modelId="{B3F740C3-14F7-4038-9C33-0C57ED917A28}" type="pres">
      <dgm:prSet presAssocID="{84523867-4F05-426E-87CA-5C7EE45DE073}" presName="parentLeftMargin" presStyleLbl="node1" presStyleIdx="2" presStyleCnt="6"/>
      <dgm:spPr/>
      <dgm:t>
        <a:bodyPr/>
        <a:lstStyle/>
        <a:p>
          <a:endParaRPr lang="ru-RU"/>
        </a:p>
      </dgm:t>
    </dgm:pt>
    <dgm:pt modelId="{61D11549-3725-4585-8465-8BC34D0276A8}" type="pres">
      <dgm:prSet presAssocID="{84523867-4F05-426E-87CA-5C7EE45DE073}" presName="parentText" presStyleLbl="node1" presStyleIdx="3" presStyleCnt="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9C44433-6BF2-40F6-A350-46C6743C3EF7}" type="pres">
      <dgm:prSet presAssocID="{84523867-4F05-426E-87CA-5C7EE45DE073}" presName="negativeSpace" presStyleCnt="0"/>
      <dgm:spPr/>
    </dgm:pt>
    <dgm:pt modelId="{28D3E404-61A3-490D-89DC-04AAF8D5B615}" type="pres">
      <dgm:prSet presAssocID="{84523867-4F05-426E-87CA-5C7EE45DE073}" presName="childText" presStyleLbl="conFgAcc1" presStyleIdx="3" presStyleCnt="6">
        <dgm:presLayoutVars>
          <dgm:bulletEnabled val="1"/>
        </dgm:presLayoutVars>
      </dgm:prSet>
      <dgm:spPr/>
    </dgm:pt>
    <dgm:pt modelId="{8DEB09CC-D0E2-411E-9332-5D1D41CA5039}" type="pres">
      <dgm:prSet presAssocID="{1A05AC08-F1A9-4FF1-9B85-A93E8595386D}" presName="spaceBetweenRectangles" presStyleCnt="0"/>
      <dgm:spPr/>
    </dgm:pt>
    <dgm:pt modelId="{BB225720-B4C8-4255-AEEB-DA912C43428F}" type="pres">
      <dgm:prSet presAssocID="{C314F5DA-C22E-40A7-AF3C-7F92AF90D44F}" presName="parentLin" presStyleCnt="0"/>
      <dgm:spPr/>
    </dgm:pt>
    <dgm:pt modelId="{A668D5B0-4533-46AC-8923-A59DE88410B8}" type="pres">
      <dgm:prSet presAssocID="{C314F5DA-C22E-40A7-AF3C-7F92AF90D44F}" presName="parentLeftMargin" presStyleLbl="node1" presStyleIdx="3" presStyleCnt="6"/>
      <dgm:spPr/>
      <dgm:t>
        <a:bodyPr/>
        <a:lstStyle/>
        <a:p>
          <a:endParaRPr lang="ru-RU"/>
        </a:p>
      </dgm:t>
    </dgm:pt>
    <dgm:pt modelId="{A1F69C90-1901-4F27-9067-7FC27ABC7EB2}" type="pres">
      <dgm:prSet presAssocID="{C314F5DA-C22E-40A7-AF3C-7F92AF90D44F}" presName="parentText" presStyleLbl="node1" presStyleIdx="4" presStyleCnt="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98EA1D9-229D-4707-8DEC-2E59F95150FC}" type="pres">
      <dgm:prSet presAssocID="{C314F5DA-C22E-40A7-AF3C-7F92AF90D44F}" presName="negativeSpace" presStyleCnt="0"/>
      <dgm:spPr/>
    </dgm:pt>
    <dgm:pt modelId="{5F12FC41-0F09-45E1-8F11-5D8A08843655}" type="pres">
      <dgm:prSet presAssocID="{C314F5DA-C22E-40A7-AF3C-7F92AF90D44F}" presName="childText" presStyleLbl="conFgAcc1" presStyleIdx="4" presStyleCnt="6">
        <dgm:presLayoutVars>
          <dgm:bulletEnabled val="1"/>
        </dgm:presLayoutVars>
      </dgm:prSet>
      <dgm:spPr/>
    </dgm:pt>
    <dgm:pt modelId="{14CAF73B-148A-4527-A8DE-F75E5F07B94B}" type="pres">
      <dgm:prSet presAssocID="{858F24D0-3B3D-4A65-B9FD-892547330B95}" presName="spaceBetweenRectangles" presStyleCnt="0"/>
      <dgm:spPr/>
    </dgm:pt>
    <dgm:pt modelId="{E0C654A7-1F00-44A2-9388-4529129C1344}" type="pres">
      <dgm:prSet presAssocID="{24DA39FC-A0C3-4DE0-9F37-38C84BFF37BB}" presName="parentLin" presStyleCnt="0"/>
      <dgm:spPr/>
    </dgm:pt>
    <dgm:pt modelId="{561FDBE6-CBBF-4B04-A343-917931CDAA90}" type="pres">
      <dgm:prSet presAssocID="{24DA39FC-A0C3-4DE0-9F37-38C84BFF37BB}" presName="parentLeftMargin" presStyleLbl="node1" presStyleIdx="4" presStyleCnt="6"/>
      <dgm:spPr/>
      <dgm:t>
        <a:bodyPr/>
        <a:lstStyle/>
        <a:p>
          <a:endParaRPr lang="ru-RU"/>
        </a:p>
      </dgm:t>
    </dgm:pt>
    <dgm:pt modelId="{30D6A25E-1238-4B20-B717-3771EF38406E}" type="pres">
      <dgm:prSet presAssocID="{24DA39FC-A0C3-4DE0-9F37-38C84BFF37BB}" presName="parentText" presStyleLbl="node1" presStyleIdx="5" presStyleCnt="6" custScaleY="2216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CF74B09-5946-4131-B73A-16597E53889A}" type="pres">
      <dgm:prSet presAssocID="{24DA39FC-A0C3-4DE0-9F37-38C84BFF37BB}" presName="negativeSpace" presStyleCnt="0"/>
      <dgm:spPr/>
    </dgm:pt>
    <dgm:pt modelId="{814D9D99-11D8-4A60-B92E-358C32416B14}" type="pres">
      <dgm:prSet presAssocID="{24DA39FC-A0C3-4DE0-9F37-38C84BFF37BB}" presName="childText" presStyleLbl="conFgAcc1" presStyleIdx="5" presStyleCnt="6">
        <dgm:presLayoutVars>
          <dgm:bulletEnabled val="1"/>
        </dgm:presLayoutVars>
      </dgm:prSet>
      <dgm:spPr/>
    </dgm:pt>
  </dgm:ptLst>
  <dgm:cxnLst>
    <dgm:cxn modelId="{FCFEDFF1-D2C6-4B97-BAF7-1EB777481337}" srcId="{FD6E739D-A1C8-4672-90B3-57BF5E56DE0F}" destId="{24DA39FC-A0C3-4DE0-9F37-38C84BFF37BB}" srcOrd="5" destOrd="0" parTransId="{B4FD7166-4EF6-40D3-BDC7-55880A2BE4B4}" sibTransId="{9D71696A-E1D9-4787-984A-4A1E485DA986}"/>
    <dgm:cxn modelId="{B6158EB2-B4F1-43FC-9487-C372C6B7E2B5}" type="presOf" srcId="{F27C1C72-486D-4E4D-8FBB-ABB4DE13D693}" destId="{FD9E0519-E937-4670-9467-7BB31AE8A683}" srcOrd="1" destOrd="0" presId="urn:microsoft.com/office/officeart/2005/8/layout/list1"/>
    <dgm:cxn modelId="{845F0708-F2AA-4F7F-9161-05CEBF811E53}" type="presOf" srcId="{FD6E739D-A1C8-4672-90B3-57BF5E56DE0F}" destId="{80B2276C-5E4E-40AB-B7E2-CA1E9FB3B7B0}" srcOrd="0" destOrd="0" presId="urn:microsoft.com/office/officeart/2005/8/layout/list1"/>
    <dgm:cxn modelId="{ED9BADEB-D66B-44F5-8A55-07A9900E0847}" srcId="{FD6E739D-A1C8-4672-90B3-57BF5E56DE0F}" destId="{F27C1C72-486D-4E4D-8FBB-ABB4DE13D693}" srcOrd="0" destOrd="0" parTransId="{B10803C4-E80C-4906-9892-2E599AE1071A}" sibTransId="{9C22AE22-74CA-4109-8D08-250628C5E5AD}"/>
    <dgm:cxn modelId="{C62F77B1-8C31-466E-89BD-A84C700F6939}" type="presOf" srcId="{F27C1C72-486D-4E4D-8FBB-ABB4DE13D693}" destId="{A12BA9FA-B263-4CDB-A3E5-7026999B7402}" srcOrd="0" destOrd="0" presId="urn:microsoft.com/office/officeart/2005/8/layout/list1"/>
    <dgm:cxn modelId="{D5B46FB8-C19D-4A0D-81F4-EF5A6449ED5A}" type="presOf" srcId="{24DA39FC-A0C3-4DE0-9F37-38C84BFF37BB}" destId="{30D6A25E-1238-4B20-B717-3771EF38406E}" srcOrd="1" destOrd="0" presId="urn:microsoft.com/office/officeart/2005/8/layout/list1"/>
    <dgm:cxn modelId="{3D3C8382-D4BB-48A9-B0A4-154965AAA0D6}" srcId="{FD6E739D-A1C8-4672-90B3-57BF5E56DE0F}" destId="{FD1AE6C2-783B-4AFB-B867-F74C861F3FBE}" srcOrd="1" destOrd="0" parTransId="{872BC44F-14A1-4C35-A166-EF292A83CCA5}" sibTransId="{7D7B1864-0502-4073-A332-D0F543039620}"/>
    <dgm:cxn modelId="{E476E6D5-5FC2-49D2-8D45-EE52AB4E0642}" srcId="{FD6E739D-A1C8-4672-90B3-57BF5E56DE0F}" destId="{0B667075-4359-4770-8A00-BD4FFA39B246}" srcOrd="2" destOrd="0" parTransId="{7F8977B4-FF47-4790-BA64-ECE1453F0795}" sibTransId="{B5FBE271-FCDD-48C8-965C-A0F17CD3642C}"/>
    <dgm:cxn modelId="{92D813BC-CC77-47CC-A26B-168A023CDE6E}" type="presOf" srcId="{24DA39FC-A0C3-4DE0-9F37-38C84BFF37BB}" destId="{561FDBE6-CBBF-4B04-A343-917931CDAA90}" srcOrd="0" destOrd="0" presId="urn:microsoft.com/office/officeart/2005/8/layout/list1"/>
    <dgm:cxn modelId="{6C157AFE-FE92-4893-B796-D8440F325C59}" type="presOf" srcId="{FD1AE6C2-783B-4AFB-B867-F74C861F3FBE}" destId="{C5E3B25F-14BE-460A-9379-4838B184A7D4}" srcOrd="0" destOrd="0" presId="urn:microsoft.com/office/officeart/2005/8/layout/list1"/>
    <dgm:cxn modelId="{193BF986-9946-4C52-97D3-890ABA0EF912}" type="presOf" srcId="{84523867-4F05-426E-87CA-5C7EE45DE073}" destId="{61D11549-3725-4585-8465-8BC34D0276A8}" srcOrd="1" destOrd="0" presId="urn:microsoft.com/office/officeart/2005/8/layout/list1"/>
    <dgm:cxn modelId="{034C6421-F5AA-4696-AEB2-3DF298ED15C3}" type="presOf" srcId="{C314F5DA-C22E-40A7-AF3C-7F92AF90D44F}" destId="{A668D5B0-4533-46AC-8923-A59DE88410B8}" srcOrd="0" destOrd="0" presId="urn:microsoft.com/office/officeart/2005/8/layout/list1"/>
    <dgm:cxn modelId="{EFA3D100-4271-496F-AEFF-F51F9168E2A3}" srcId="{FD6E739D-A1C8-4672-90B3-57BF5E56DE0F}" destId="{C314F5DA-C22E-40A7-AF3C-7F92AF90D44F}" srcOrd="4" destOrd="0" parTransId="{02C59F26-9148-4E06-9657-AF13248647C4}" sibTransId="{858F24D0-3B3D-4A65-B9FD-892547330B95}"/>
    <dgm:cxn modelId="{5B946280-B469-4A50-BB1C-A8F467AEF4F4}" type="presOf" srcId="{0B667075-4359-4770-8A00-BD4FFA39B246}" destId="{2043F810-1CB7-4462-9A7C-9861379254CB}" srcOrd="0" destOrd="0" presId="urn:microsoft.com/office/officeart/2005/8/layout/list1"/>
    <dgm:cxn modelId="{5F4893DA-0D3F-4419-B856-7F1D745FB2E2}" type="presOf" srcId="{0B667075-4359-4770-8A00-BD4FFA39B246}" destId="{71A2B98A-5490-4DC5-8169-255DD6A5BE8C}" srcOrd="1" destOrd="0" presId="urn:microsoft.com/office/officeart/2005/8/layout/list1"/>
    <dgm:cxn modelId="{2EBAA905-729B-4020-9772-EB0AA762D93B}" type="presOf" srcId="{84523867-4F05-426E-87CA-5C7EE45DE073}" destId="{B3F740C3-14F7-4038-9C33-0C57ED917A28}" srcOrd="0" destOrd="0" presId="urn:microsoft.com/office/officeart/2005/8/layout/list1"/>
    <dgm:cxn modelId="{00B3985A-3C2B-42CB-8E53-3B00C5985964}" type="presOf" srcId="{FD1AE6C2-783B-4AFB-B867-F74C861F3FBE}" destId="{327F4D54-D13E-4ECD-AD25-284EDE0189B9}" srcOrd="1" destOrd="0" presId="urn:microsoft.com/office/officeart/2005/8/layout/list1"/>
    <dgm:cxn modelId="{8A6278A7-5C7B-4F2F-90A7-2575D4183E43}" srcId="{FD6E739D-A1C8-4672-90B3-57BF5E56DE0F}" destId="{84523867-4F05-426E-87CA-5C7EE45DE073}" srcOrd="3" destOrd="0" parTransId="{687002C1-A723-461C-8260-C09AD6E156FB}" sibTransId="{1A05AC08-F1A9-4FF1-9B85-A93E8595386D}"/>
    <dgm:cxn modelId="{EB9F19E0-752F-4EB9-92C2-507E21C62441}" type="presOf" srcId="{C314F5DA-C22E-40A7-AF3C-7F92AF90D44F}" destId="{A1F69C90-1901-4F27-9067-7FC27ABC7EB2}" srcOrd="1" destOrd="0" presId="urn:microsoft.com/office/officeart/2005/8/layout/list1"/>
    <dgm:cxn modelId="{B878381C-DE30-4463-9590-B8C15882438D}" type="presParOf" srcId="{80B2276C-5E4E-40AB-B7E2-CA1E9FB3B7B0}" destId="{285D5C6A-AC53-4A00-BA06-DC9541F67DA1}" srcOrd="0" destOrd="0" presId="urn:microsoft.com/office/officeart/2005/8/layout/list1"/>
    <dgm:cxn modelId="{8A1E2D86-21E0-4EBD-98E5-2A246ABC669D}" type="presParOf" srcId="{285D5C6A-AC53-4A00-BA06-DC9541F67DA1}" destId="{A12BA9FA-B263-4CDB-A3E5-7026999B7402}" srcOrd="0" destOrd="0" presId="urn:microsoft.com/office/officeart/2005/8/layout/list1"/>
    <dgm:cxn modelId="{7D663D39-F941-4975-AC28-BD4656CE13E8}" type="presParOf" srcId="{285D5C6A-AC53-4A00-BA06-DC9541F67DA1}" destId="{FD9E0519-E937-4670-9467-7BB31AE8A683}" srcOrd="1" destOrd="0" presId="urn:microsoft.com/office/officeart/2005/8/layout/list1"/>
    <dgm:cxn modelId="{0C98E143-38F5-469C-8009-16C5398821BE}" type="presParOf" srcId="{80B2276C-5E4E-40AB-B7E2-CA1E9FB3B7B0}" destId="{88599F02-D70E-4919-8C0C-0696156F14BB}" srcOrd="1" destOrd="0" presId="urn:microsoft.com/office/officeart/2005/8/layout/list1"/>
    <dgm:cxn modelId="{DE1689C1-35EA-4BDB-9D16-6B6C6B96D40E}" type="presParOf" srcId="{80B2276C-5E4E-40AB-B7E2-CA1E9FB3B7B0}" destId="{C652DD08-5F6B-4551-9DEC-FE4E6F69D8A2}" srcOrd="2" destOrd="0" presId="urn:microsoft.com/office/officeart/2005/8/layout/list1"/>
    <dgm:cxn modelId="{B504BE5D-2E88-4D07-8A76-DED90FEFE2C5}" type="presParOf" srcId="{80B2276C-5E4E-40AB-B7E2-CA1E9FB3B7B0}" destId="{7BFFC135-7D09-41FB-AC04-27D4CB242D16}" srcOrd="3" destOrd="0" presId="urn:microsoft.com/office/officeart/2005/8/layout/list1"/>
    <dgm:cxn modelId="{2B182998-CAE5-4A40-ADB5-1C97D77DFE6D}" type="presParOf" srcId="{80B2276C-5E4E-40AB-B7E2-CA1E9FB3B7B0}" destId="{A627FA4B-75E5-442A-ACEB-D872AF982C48}" srcOrd="4" destOrd="0" presId="urn:microsoft.com/office/officeart/2005/8/layout/list1"/>
    <dgm:cxn modelId="{555CDC33-A6FB-4CA6-9315-07C84BB1B28F}" type="presParOf" srcId="{A627FA4B-75E5-442A-ACEB-D872AF982C48}" destId="{C5E3B25F-14BE-460A-9379-4838B184A7D4}" srcOrd="0" destOrd="0" presId="urn:microsoft.com/office/officeart/2005/8/layout/list1"/>
    <dgm:cxn modelId="{E24CB240-B99E-4B15-8F36-869F917F7BFF}" type="presParOf" srcId="{A627FA4B-75E5-442A-ACEB-D872AF982C48}" destId="{327F4D54-D13E-4ECD-AD25-284EDE0189B9}" srcOrd="1" destOrd="0" presId="urn:microsoft.com/office/officeart/2005/8/layout/list1"/>
    <dgm:cxn modelId="{262DD521-2095-40D7-AE68-528E5B80F476}" type="presParOf" srcId="{80B2276C-5E4E-40AB-B7E2-CA1E9FB3B7B0}" destId="{94AFD17B-7F93-4657-963C-501E50759E8D}" srcOrd="5" destOrd="0" presId="urn:microsoft.com/office/officeart/2005/8/layout/list1"/>
    <dgm:cxn modelId="{5214C68E-1D8F-4C10-8970-659BA9FA3163}" type="presParOf" srcId="{80B2276C-5E4E-40AB-B7E2-CA1E9FB3B7B0}" destId="{E2A351D8-020C-4F86-A65B-DEF640CDD3D8}" srcOrd="6" destOrd="0" presId="urn:microsoft.com/office/officeart/2005/8/layout/list1"/>
    <dgm:cxn modelId="{BE3C0422-7D36-40DB-8DB2-1A205B38FD1B}" type="presParOf" srcId="{80B2276C-5E4E-40AB-B7E2-CA1E9FB3B7B0}" destId="{2359173C-0D98-4AAD-BED3-0CB4594AFDF4}" srcOrd="7" destOrd="0" presId="urn:microsoft.com/office/officeart/2005/8/layout/list1"/>
    <dgm:cxn modelId="{5DD98B9C-F3A4-40AA-B3FE-5227046E0DB0}" type="presParOf" srcId="{80B2276C-5E4E-40AB-B7E2-CA1E9FB3B7B0}" destId="{E740EBF9-8152-4189-B2E1-97D4B4405000}" srcOrd="8" destOrd="0" presId="urn:microsoft.com/office/officeart/2005/8/layout/list1"/>
    <dgm:cxn modelId="{B6E3A20D-9550-471F-826C-440AF47C0BF9}" type="presParOf" srcId="{E740EBF9-8152-4189-B2E1-97D4B4405000}" destId="{2043F810-1CB7-4462-9A7C-9861379254CB}" srcOrd="0" destOrd="0" presId="urn:microsoft.com/office/officeart/2005/8/layout/list1"/>
    <dgm:cxn modelId="{D7D2D280-D2DC-40F4-BCC8-B184370B6910}" type="presParOf" srcId="{E740EBF9-8152-4189-B2E1-97D4B4405000}" destId="{71A2B98A-5490-4DC5-8169-255DD6A5BE8C}" srcOrd="1" destOrd="0" presId="urn:microsoft.com/office/officeart/2005/8/layout/list1"/>
    <dgm:cxn modelId="{AAB37CE6-1569-443E-B250-EDC6CBC8EC89}" type="presParOf" srcId="{80B2276C-5E4E-40AB-B7E2-CA1E9FB3B7B0}" destId="{A5861ABF-AA2B-4696-83BF-C834092BCD5F}" srcOrd="9" destOrd="0" presId="urn:microsoft.com/office/officeart/2005/8/layout/list1"/>
    <dgm:cxn modelId="{BB0308AA-DE4B-4CF1-9DBE-D294C33D8494}" type="presParOf" srcId="{80B2276C-5E4E-40AB-B7E2-CA1E9FB3B7B0}" destId="{DACB7C8C-6D53-4E54-93F7-1BF24EABD870}" srcOrd="10" destOrd="0" presId="urn:microsoft.com/office/officeart/2005/8/layout/list1"/>
    <dgm:cxn modelId="{584B61D7-9804-4422-AEAD-DF5A49710811}" type="presParOf" srcId="{80B2276C-5E4E-40AB-B7E2-CA1E9FB3B7B0}" destId="{AD647F88-13AF-491A-A5A3-93D5888D0635}" srcOrd="11" destOrd="0" presId="urn:microsoft.com/office/officeart/2005/8/layout/list1"/>
    <dgm:cxn modelId="{8675D292-182E-4466-A77B-85DB2DD020E4}" type="presParOf" srcId="{80B2276C-5E4E-40AB-B7E2-CA1E9FB3B7B0}" destId="{51D0C264-32B3-4250-AB96-017F131163B1}" srcOrd="12" destOrd="0" presId="urn:microsoft.com/office/officeart/2005/8/layout/list1"/>
    <dgm:cxn modelId="{C90F32AC-2E8A-4B63-8F8F-9473413E8B5C}" type="presParOf" srcId="{51D0C264-32B3-4250-AB96-017F131163B1}" destId="{B3F740C3-14F7-4038-9C33-0C57ED917A28}" srcOrd="0" destOrd="0" presId="urn:microsoft.com/office/officeart/2005/8/layout/list1"/>
    <dgm:cxn modelId="{00BF3596-9923-45E1-9611-6508EE38B61F}" type="presParOf" srcId="{51D0C264-32B3-4250-AB96-017F131163B1}" destId="{61D11549-3725-4585-8465-8BC34D0276A8}" srcOrd="1" destOrd="0" presId="urn:microsoft.com/office/officeart/2005/8/layout/list1"/>
    <dgm:cxn modelId="{9EEAC5EE-A481-4F48-A0E2-9E9DC184F906}" type="presParOf" srcId="{80B2276C-5E4E-40AB-B7E2-CA1E9FB3B7B0}" destId="{29C44433-6BF2-40F6-A350-46C6743C3EF7}" srcOrd="13" destOrd="0" presId="urn:microsoft.com/office/officeart/2005/8/layout/list1"/>
    <dgm:cxn modelId="{87F484E3-48A8-438D-A7F7-ECAF32C1FB17}" type="presParOf" srcId="{80B2276C-5E4E-40AB-B7E2-CA1E9FB3B7B0}" destId="{28D3E404-61A3-490D-89DC-04AAF8D5B615}" srcOrd="14" destOrd="0" presId="urn:microsoft.com/office/officeart/2005/8/layout/list1"/>
    <dgm:cxn modelId="{1933ECA4-780F-4553-960D-F4725D8C2B18}" type="presParOf" srcId="{80B2276C-5E4E-40AB-B7E2-CA1E9FB3B7B0}" destId="{8DEB09CC-D0E2-411E-9332-5D1D41CA5039}" srcOrd="15" destOrd="0" presId="urn:microsoft.com/office/officeart/2005/8/layout/list1"/>
    <dgm:cxn modelId="{EF4602B8-2FE0-4759-8B82-C8955B492C12}" type="presParOf" srcId="{80B2276C-5E4E-40AB-B7E2-CA1E9FB3B7B0}" destId="{BB225720-B4C8-4255-AEEB-DA912C43428F}" srcOrd="16" destOrd="0" presId="urn:microsoft.com/office/officeart/2005/8/layout/list1"/>
    <dgm:cxn modelId="{66DD89C0-C659-48D6-9AF9-79A419A40A65}" type="presParOf" srcId="{BB225720-B4C8-4255-AEEB-DA912C43428F}" destId="{A668D5B0-4533-46AC-8923-A59DE88410B8}" srcOrd="0" destOrd="0" presId="urn:microsoft.com/office/officeart/2005/8/layout/list1"/>
    <dgm:cxn modelId="{A4E16D6D-D5EB-4795-AF80-00CB974B7C2C}" type="presParOf" srcId="{BB225720-B4C8-4255-AEEB-DA912C43428F}" destId="{A1F69C90-1901-4F27-9067-7FC27ABC7EB2}" srcOrd="1" destOrd="0" presId="urn:microsoft.com/office/officeart/2005/8/layout/list1"/>
    <dgm:cxn modelId="{5E36D0AD-ABE5-469F-BCE2-6677876A28B9}" type="presParOf" srcId="{80B2276C-5E4E-40AB-B7E2-CA1E9FB3B7B0}" destId="{898EA1D9-229D-4707-8DEC-2E59F95150FC}" srcOrd="17" destOrd="0" presId="urn:microsoft.com/office/officeart/2005/8/layout/list1"/>
    <dgm:cxn modelId="{06A14AE1-D6F6-46E8-BF71-E8762243EED1}" type="presParOf" srcId="{80B2276C-5E4E-40AB-B7E2-CA1E9FB3B7B0}" destId="{5F12FC41-0F09-45E1-8F11-5D8A08843655}" srcOrd="18" destOrd="0" presId="urn:microsoft.com/office/officeart/2005/8/layout/list1"/>
    <dgm:cxn modelId="{77E6954E-8223-47FD-8ADE-98F8EA4896A4}" type="presParOf" srcId="{80B2276C-5E4E-40AB-B7E2-CA1E9FB3B7B0}" destId="{14CAF73B-148A-4527-A8DE-F75E5F07B94B}" srcOrd="19" destOrd="0" presId="urn:microsoft.com/office/officeart/2005/8/layout/list1"/>
    <dgm:cxn modelId="{D96E5DBD-EE6B-4D1E-87A6-26E18CB1E489}" type="presParOf" srcId="{80B2276C-5E4E-40AB-B7E2-CA1E9FB3B7B0}" destId="{E0C654A7-1F00-44A2-9388-4529129C1344}" srcOrd="20" destOrd="0" presId="urn:microsoft.com/office/officeart/2005/8/layout/list1"/>
    <dgm:cxn modelId="{AE51CB54-13CC-47DE-858C-AE26255B6274}" type="presParOf" srcId="{E0C654A7-1F00-44A2-9388-4529129C1344}" destId="{561FDBE6-CBBF-4B04-A343-917931CDAA90}" srcOrd="0" destOrd="0" presId="urn:microsoft.com/office/officeart/2005/8/layout/list1"/>
    <dgm:cxn modelId="{C46126D3-02A4-4083-BE3A-BBB0F14AAD31}" type="presParOf" srcId="{E0C654A7-1F00-44A2-9388-4529129C1344}" destId="{30D6A25E-1238-4B20-B717-3771EF38406E}" srcOrd="1" destOrd="0" presId="urn:microsoft.com/office/officeart/2005/8/layout/list1"/>
    <dgm:cxn modelId="{529557CB-68D5-4035-8B02-D6466CF3BF87}" type="presParOf" srcId="{80B2276C-5E4E-40AB-B7E2-CA1E9FB3B7B0}" destId="{3CF74B09-5946-4131-B73A-16597E53889A}" srcOrd="21" destOrd="0" presId="urn:microsoft.com/office/officeart/2005/8/layout/list1"/>
    <dgm:cxn modelId="{3F998025-B6DE-486E-A7B5-2CCD4AC0EFE9}" type="presParOf" srcId="{80B2276C-5E4E-40AB-B7E2-CA1E9FB3B7B0}" destId="{814D9D99-11D8-4A60-B92E-358C32416B14}" srcOrd="22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D073DCF-8DE7-445B-8770-4DA0318E1B81}">
      <dsp:nvSpPr>
        <dsp:cNvPr id="0" name=""/>
        <dsp:cNvSpPr/>
      </dsp:nvSpPr>
      <dsp:spPr>
        <a:xfrm>
          <a:off x="-3617274" y="-555868"/>
          <a:ext cx="4312137" cy="4312137"/>
        </a:xfrm>
        <a:prstGeom prst="blockArc">
          <a:avLst>
            <a:gd name="adj1" fmla="val 18900000"/>
            <a:gd name="adj2" fmla="val 2700000"/>
            <a:gd name="adj3" fmla="val 501"/>
          </a:avLst>
        </a:pr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5468D6A-B499-4661-B995-5A0A5EBA09DE}">
      <dsp:nvSpPr>
        <dsp:cNvPr id="0" name=""/>
        <dsp:cNvSpPr/>
      </dsp:nvSpPr>
      <dsp:spPr>
        <a:xfrm>
          <a:off x="304736" y="133349"/>
          <a:ext cx="5140116" cy="533401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641" tIns="30480" rIns="30480" bIns="3048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- регулярное повышение размера исходной ставки 1-го разряда ЕТС в соответствии с утвержденным государственным минимумом заработной платы;</a:t>
          </a:r>
        </a:p>
      </dsp:txBody>
      <dsp:txXfrm>
        <a:off x="304736" y="133349"/>
        <a:ext cx="5140116" cy="533401"/>
      </dsp:txXfrm>
    </dsp:sp>
    <dsp:sp modelId="{2EAFE31E-00C2-491C-898B-D7645CB8DADB}">
      <dsp:nvSpPr>
        <dsp:cNvPr id="0" name=""/>
        <dsp:cNvSpPr/>
      </dsp:nvSpPr>
      <dsp:spPr>
        <a:xfrm>
          <a:off x="54625" y="149938"/>
          <a:ext cx="500222" cy="50022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8D56608-4354-4043-890C-80DED7AE3214}">
      <dsp:nvSpPr>
        <dsp:cNvPr id="0" name=""/>
        <dsp:cNvSpPr/>
      </dsp:nvSpPr>
      <dsp:spPr>
        <a:xfrm>
          <a:off x="591492" y="800035"/>
          <a:ext cx="4853360" cy="400178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641" tIns="30480" rIns="30480" bIns="3048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- последовательное сближение размера ставки 1-го разряда с уровнем прожиточного минимума;</a:t>
          </a:r>
        </a:p>
      </dsp:txBody>
      <dsp:txXfrm>
        <a:off x="591492" y="800035"/>
        <a:ext cx="4853360" cy="400178"/>
      </dsp:txXfrm>
    </dsp:sp>
    <dsp:sp modelId="{11AB2561-3E9B-4449-9390-79576D7C8F0E}">
      <dsp:nvSpPr>
        <dsp:cNvPr id="0" name=""/>
        <dsp:cNvSpPr/>
      </dsp:nvSpPr>
      <dsp:spPr>
        <a:xfrm>
          <a:off x="341380" y="750013"/>
          <a:ext cx="500222" cy="50022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7597A35-8673-4A59-8164-AB71F86C0F9F}">
      <dsp:nvSpPr>
        <dsp:cNvPr id="0" name=""/>
        <dsp:cNvSpPr/>
      </dsp:nvSpPr>
      <dsp:spPr>
        <a:xfrm>
          <a:off x="679503" y="1400110"/>
          <a:ext cx="4765349" cy="400178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641" tIns="30480" rIns="30480" bIns="3048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- повышение размеров ставок оплаты всех разрядов ЕТС относительно их базового уровня;</a:t>
          </a:r>
        </a:p>
      </dsp:txBody>
      <dsp:txXfrm>
        <a:off x="679503" y="1400110"/>
        <a:ext cx="4765349" cy="400178"/>
      </dsp:txXfrm>
    </dsp:sp>
    <dsp:sp modelId="{2F6567C6-F669-4A7E-9451-9DAAD66BF2B6}">
      <dsp:nvSpPr>
        <dsp:cNvPr id="0" name=""/>
        <dsp:cNvSpPr/>
      </dsp:nvSpPr>
      <dsp:spPr>
        <a:xfrm>
          <a:off x="429391" y="1350088"/>
          <a:ext cx="500222" cy="50022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441E6D1-1D91-464B-A821-5FDC84C35B62}">
      <dsp:nvSpPr>
        <dsp:cNvPr id="0" name=""/>
        <dsp:cNvSpPr/>
      </dsp:nvSpPr>
      <dsp:spPr>
        <a:xfrm>
          <a:off x="591492" y="2000185"/>
          <a:ext cx="4853360" cy="400178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641" tIns="30480" rIns="30480" bIns="3048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- отказ от применения надбавок в абсолютных размерах к ставкам оплаты отдельных разрядов сетки. </a:t>
          </a:r>
        </a:p>
      </dsp:txBody>
      <dsp:txXfrm>
        <a:off x="591492" y="2000185"/>
        <a:ext cx="4853360" cy="400178"/>
      </dsp:txXfrm>
    </dsp:sp>
    <dsp:sp modelId="{3752B65C-74DB-4AE8-9370-E087701F58A8}">
      <dsp:nvSpPr>
        <dsp:cNvPr id="0" name=""/>
        <dsp:cNvSpPr/>
      </dsp:nvSpPr>
      <dsp:spPr>
        <a:xfrm>
          <a:off x="341380" y="1950163"/>
          <a:ext cx="500222" cy="50022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3EB9F0-07BF-42F5-BB09-AAC15997BF66}">
      <dsp:nvSpPr>
        <dsp:cNvPr id="0" name=""/>
        <dsp:cNvSpPr/>
      </dsp:nvSpPr>
      <dsp:spPr>
        <a:xfrm>
          <a:off x="304736" y="2600260"/>
          <a:ext cx="5140116" cy="400178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641" tIns="30480" rIns="30480" bIns="3048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- обеспечение преимущественного роста ставок оплаты работников низшей и средней квалификации;</a:t>
          </a:r>
        </a:p>
      </dsp:txBody>
      <dsp:txXfrm>
        <a:off x="304736" y="2600260"/>
        <a:ext cx="5140116" cy="400178"/>
      </dsp:txXfrm>
    </dsp:sp>
    <dsp:sp modelId="{C3F4F1CD-88FB-48CA-8985-300914B76C48}">
      <dsp:nvSpPr>
        <dsp:cNvPr id="0" name=""/>
        <dsp:cNvSpPr/>
      </dsp:nvSpPr>
      <dsp:spPr>
        <a:xfrm>
          <a:off x="54625" y="2550238"/>
          <a:ext cx="500222" cy="50022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652DD08-5F6B-4551-9DEC-FE4E6F69D8A2}">
      <dsp:nvSpPr>
        <dsp:cNvPr id="0" name=""/>
        <dsp:cNvSpPr/>
      </dsp:nvSpPr>
      <dsp:spPr>
        <a:xfrm>
          <a:off x="0" y="294725"/>
          <a:ext cx="5486400" cy="302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D9E0519-E937-4670-9467-7BB31AE8A683}">
      <dsp:nvSpPr>
        <dsp:cNvPr id="0" name=""/>
        <dsp:cNvSpPr/>
      </dsp:nvSpPr>
      <dsp:spPr>
        <a:xfrm>
          <a:off x="274320" y="117605"/>
          <a:ext cx="3840480" cy="354240"/>
        </a:xfrm>
        <a:prstGeom prst="roundRect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потребности трудящихся и их семей;</a:t>
          </a:r>
        </a:p>
      </dsp:txBody>
      <dsp:txXfrm>
        <a:off x="291613" y="134898"/>
        <a:ext cx="3805894" cy="319654"/>
      </dsp:txXfrm>
    </dsp:sp>
    <dsp:sp modelId="{E2A351D8-020C-4F86-A65B-DEF640CDD3D8}">
      <dsp:nvSpPr>
        <dsp:cNvPr id="0" name=""/>
        <dsp:cNvSpPr/>
      </dsp:nvSpPr>
      <dsp:spPr>
        <a:xfrm>
          <a:off x="0" y="839045"/>
          <a:ext cx="5486400" cy="302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27F4D54-D13E-4ECD-AD25-284EDE0189B9}">
      <dsp:nvSpPr>
        <dsp:cNvPr id="0" name=""/>
        <dsp:cNvSpPr/>
      </dsp:nvSpPr>
      <dsp:spPr>
        <a:xfrm>
          <a:off x="274320" y="661925"/>
          <a:ext cx="3840480" cy="354240"/>
        </a:xfrm>
        <a:prstGeom prst="roundRect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общий уровень заработной платы в стране;</a:t>
          </a:r>
        </a:p>
      </dsp:txBody>
      <dsp:txXfrm>
        <a:off x="291613" y="679218"/>
        <a:ext cx="3805894" cy="319654"/>
      </dsp:txXfrm>
    </dsp:sp>
    <dsp:sp modelId="{DACB7C8C-6D53-4E54-93F7-1BF24EABD870}">
      <dsp:nvSpPr>
        <dsp:cNvPr id="0" name=""/>
        <dsp:cNvSpPr/>
      </dsp:nvSpPr>
      <dsp:spPr>
        <a:xfrm>
          <a:off x="0" y="1383365"/>
          <a:ext cx="5486400" cy="302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1A2B98A-5490-4DC5-8169-255DD6A5BE8C}">
      <dsp:nvSpPr>
        <dsp:cNvPr id="0" name=""/>
        <dsp:cNvSpPr/>
      </dsp:nvSpPr>
      <dsp:spPr>
        <a:xfrm>
          <a:off x="274320" y="1206245"/>
          <a:ext cx="3840480" cy="354240"/>
        </a:xfrm>
        <a:prstGeom prst="roundRect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стоимость жизни и изменения в ней;</a:t>
          </a:r>
        </a:p>
      </dsp:txBody>
      <dsp:txXfrm>
        <a:off x="291613" y="1223538"/>
        <a:ext cx="3805894" cy="319654"/>
      </dsp:txXfrm>
    </dsp:sp>
    <dsp:sp modelId="{28D3E404-61A3-490D-89DC-04AAF8D5B615}">
      <dsp:nvSpPr>
        <dsp:cNvPr id="0" name=""/>
        <dsp:cNvSpPr/>
      </dsp:nvSpPr>
      <dsp:spPr>
        <a:xfrm>
          <a:off x="0" y="1927685"/>
          <a:ext cx="5486400" cy="302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1D11549-3725-4585-8465-8BC34D0276A8}">
      <dsp:nvSpPr>
        <dsp:cNvPr id="0" name=""/>
        <dsp:cNvSpPr/>
      </dsp:nvSpPr>
      <dsp:spPr>
        <a:xfrm>
          <a:off x="274320" y="1750565"/>
          <a:ext cx="3840480" cy="354240"/>
        </a:xfrm>
        <a:prstGeom prst="roundRect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пособия по социальному обеспечению;</a:t>
          </a:r>
        </a:p>
      </dsp:txBody>
      <dsp:txXfrm>
        <a:off x="291613" y="1767858"/>
        <a:ext cx="3805894" cy="319654"/>
      </dsp:txXfrm>
    </dsp:sp>
    <dsp:sp modelId="{5F12FC41-0F09-45E1-8F11-5D8A08843655}">
      <dsp:nvSpPr>
        <dsp:cNvPr id="0" name=""/>
        <dsp:cNvSpPr/>
      </dsp:nvSpPr>
      <dsp:spPr>
        <a:xfrm>
          <a:off x="0" y="2472005"/>
          <a:ext cx="5486400" cy="302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1F69C90-1901-4F27-9067-7FC27ABC7EB2}">
      <dsp:nvSpPr>
        <dsp:cNvPr id="0" name=""/>
        <dsp:cNvSpPr/>
      </dsp:nvSpPr>
      <dsp:spPr>
        <a:xfrm>
          <a:off x="274320" y="2294885"/>
          <a:ext cx="3840480" cy="354240"/>
        </a:xfrm>
        <a:prstGeom prst="roundRect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сравнительный уровень жизни других социальных групп;</a:t>
          </a:r>
        </a:p>
      </dsp:txBody>
      <dsp:txXfrm>
        <a:off x="291613" y="2312178"/>
        <a:ext cx="3805894" cy="319654"/>
      </dsp:txXfrm>
    </dsp:sp>
    <dsp:sp modelId="{814D9D99-11D8-4A60-B92E-358C32416B14}">
      <dsp:nvSpPr>
        <dsp:cNvPr id="0" name=""/>
        <dsp:cNvSpPr/>
      </dsp:nvSpPr>
      <dsp:spPr>
        <a:xfrm>
          <a:off x="0" y="3447144"/>
          <a:ext cx="5486400" cy="302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0D6A25E-1238-4B20-B717-3771EF38406E}">
      <dsp:nvSpPr>
        <dsp:cNvPr id="0" name=""/>
        <dsp:cNvSpPr/>
      </dsp:nvSpPr>
      <dsp:spPr>
        <a:xfrm>
          <a:off x="274052" y="2839205"/>
          <a:ext cx="3836729" cy="785059"/>
        </a:xfrm>
        <a:prstGeom prst="roundRect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экономические факторы, включая требования экономического развития, уровень производительности труда и желательность достижения и поддержания высокого уровня занятости.</a:t>
          </a:r>
        </a:p>
      </dsp:txBody>
      <dsp:txXfrm>
        <a:off x="312375" y="2877528"/>
        <a:ext cx="3760083" cy="70841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VerticalCurvedList">
  <dgm:title val=""/>
  <dgm:desc val=""/>
  <dgm:catLst>
    <dgm:cat type="list" pri="2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7"/>
      <dgm:chPref val="7"/>
      <dgm:dir/>
    </dgm:varLst>
    <dgm:alg type="composite"/>
    <dgm:shape xmlns:r="http://schemas.openxmlformats.org/officeDocument/2006/relationships" r:blip="">
      <dgm:adjLst/>
    </dgm:shape>
    <dgm:constrLst>
      <dgm:constr type="w" for="ch" refType="h" refFor="ch" op="gte" fact="0.8"/>
    </dgm:constrLst>
    <dgm:layoutNode name="Name1">
      <dgm:alg type="composite"/>
      <dgm:shape xmlns:r="http://schemas.openxmlformats.org/officeDocument/2006/relationships" r:blip="">
        <dgm:adjLst/>
      </dgm:shape>
      <dgm:choose name="Name2">
        <dgm:if name="Name3" func="var" arg="dir" op="equ" val="norm">
          <dgm:choose name="Name4">
            <dgm:if name="Name5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h" fact="0.225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primFontSz" for="ch" ptType="node" op="equ" val="65"/>
              </dgm:constrLst>
            </dgm:if>
            <dgm:if name="Name6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h" fact="0.1891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h" fact="0.1891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primFontSz" for="ch" ptType="node" op="equ" val="65"/>
              </dgm:constrLst>
            </dgm:if>
            <dgm:if name="Name7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h" fact="0.1526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h" fact="0.2253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h" fact="0.1526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primFontSz" for="ch" ptType="node" op="equ" val="65"/>
              </dgm:constrLst>
            </dgm:if>
            <dgm:if name="Name8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h" fact="0.1268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h" fact="0.215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h" fact="0.21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h" fact="0.126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primFontSz" for="ch" ptType="node" op="equ" val="65"/>
              </dgm:constrLst>
            </dgm:if>
            <dgm:if name="Name9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h" fact="0.1082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h" fact="0.197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h" fact="0.2253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h" fact="0.197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h" fact="0.1082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primFontSz" for="ch" ptType="node" op="equ" val="65"/>
              </dgm:constrLst>
            </dgm:if>
            <dgm:if name="Name10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h" fact="0.094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h" fact="0.1809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h" fact="0.220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h" fact="0.2205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h" fact="0.18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h" fact="0.0943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primFontSz" for="ch" ptType="node" op="equ" val="65"/>
              </dgm:constrLst>
            </dgm:if>
            <dgm:else name="Name1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h" fact="0.0835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h" fact="0.165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h" fact="0.2109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h" fact="0.2253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h" fact="0.21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h" fact="0.1658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h" fact="0.0835"/>
                <dgm:constr type="l" for="ch" forName="text_7" refType="ctrX" refFor="ch" refForName="accent_7"/>
                <dgm:constr type="r" for="ch" forName="text_7" refType="w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lMarg" for="ch" forName="text_7" refType="w" refFor="ch" refForName="accent_7" fact="1.8"/>
                <dgm:constr type="primFontSz" for="ch" ptType="node" op="equ" val="65"/>
              </dgm:constrLst>
            </dgm:else>
          </dgm:choose>
        </dgm:if>
        <dgm:else name="Name12">
          <dgm:choose name="Name13">
            <dgm:if name="Name14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w"/>
                <dgm:constr type="ctrXOff" for="ch" forName="accent_1" refType="h" fact="-0.225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primFontSz" for="ch" ptType="node" op="equ" val="65"/>
              </dgm:constrLst>
            </dgm:if>
            <dgm:if name="Name15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w"/>
                <dgm:constr type="ctrXOff" for="ch" forName="accent_1" refType="h" fact="-0.1891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w"/>
                <dgm:constr type="ctrXOff" for="ch" forName="accent_2" refType="h" fact="-0.1891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primFontSz" for="ch" ptType="node" op="equ" val="65"/>
              </dgm:constrLst>
            </dgm:if>
            <dgm:if name="Name16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w"/>
                <dgm:constr type="ctrXOff" for="ch" forName="accent_1" refType="h" fact="-0.1526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w"/>
                <dgm:constr type="ctrXOff" for="ch" forName="accent_2" refType="h" fact="-0.2253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w"/>
                <dgm:constr type="ctrXOff" for="ch" forName="accent_3" refType="h" fact="-0.1526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primFontSz" for="ch" ptType="node" op="equ" val="65"/>
              </dgm:constrLst>
            </dgm:if>
            <dgm:if name="Name17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w"/>
                <dgm:constr type="ctrXOff" for="ch" forName="accent_1" refType="h" fact="-0.1268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w"/>
                <dgm:constr type="ctrXOff" for="ch" forName="accent_2" refType="h" fact="-0.215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w"/>
                <dgm:constr type="ctrXOff" for="ch" forName="accent_3" refType="h" fact="-0.21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w"/>
                <dgm:constr type="ctrXOff" for="ch" forName="accent_4" refType="h" fact="-0.126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primFontSz" for="ch" ptType="node" op="equ" val="65"/>
              </dgm:constrLst>
            </dgm:if>
            <dgm:if name="Name18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w"/>
                <dgm:constr type="ctrXOff" for="ch" forName="accent_1" refType="h" fact="-0.1082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w"/>
                <dgm:constr type="ctrXOff" for="ch" forName="accent_2" refType="h" fact="-0.197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w"/>
                <dgm:constr type="ctrXOff" for="ch" forName="accent_3" refType="h" fact="-0.2253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w"/>
                <dgm:constr type="ctrXOff" for="ch" forName="accent_4" refType="h" fact="-0.197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w"/>
                <dgm:constr type="ctrXOff" for="ch" forName="accent_5" refType="h" fact="-0.1082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primFontSz" for="ch" ptType="node" op="equ" val="65"/>
              </dgm:constrLst>
            </dgm:if>
            <dgm:if name="Name19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w"/>
                <dgm:constr type="ctrXOff" for="ch" forName="accent_1" refType="h" fact="-0.094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w"/>
                <dgm:constr type="ctrXOff" for="ch" forName="accent_2" refType="h" fact="-0.1809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w"/>
                <dgm:constr type="ctrXOff" for="ch" forName="accent_3" refType="h" fact="-0.220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w"/>
                <dgm:constr type="ctrXOff" for="ch" forName="accent_4" refType="h" fact="-0.2205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w"/>
                <dgm:constr type="ctrXOff" for="ch" forName="accent_5" refType="h" fact="-0.18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w"/>
                <dgm:constr type="ctrXOff" for="ch" forName="accent_6" refType="h" fact="-0.0943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primFontSz" for="ch" ptType="node" op="equ" val="65"/>
              </dgm:constrLst>
            </dgm:if>
            <dgm:else name="Name20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w"/>
                <dgm:constr type="ctrXOff" for="ch" forName="accent_1" refType="h" fact="-0.0835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w"/>
                <dgm:constr type="ctrXOff" for="ch" forName="accent_2" refType="h" fact="-0.165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w"/>
                <dgm:constr type="ctrXOff" for="ch" forName="accent_3" refType="h" fact="-0.2109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w"/>
                <dgm:constr type="ctrXOff" for="ch" forName="accent_4" refType="h" fact="-0.2253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w"/>
                <dgm:constr type="ctrXOff" for="ch" forName="accent_5" refType="h" fact="-0.21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w"/>
                <dgm:constr type="ctrXOff" for="ch" forName="accent_6" refType="h" fact="-0.1658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w"/>
                <dgm:constr type="ctrXOff" for="ch" forName="accent_7" refType="h" fact="-0.0835"/>
                <dgm:constr type="r" for="ch" forName="text_7" refType="ctrX" refFor="ch" refForName="accent_7"/>
                <dgm:constr type="rOff" for="ch" forName="text_7" refType="ctrXOff" refFor="ch" refForName="accent_7"/>
                <dgm:constr type="l" for="ch" forName="text_7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rMarg" for="ch" forName="text_7" refType="w" refFor="ch" refForName="accent_7" fact="1.8"/>
                <dgm:constr type="primFontSz" for="ch" ptType="node" op="equ" val="65"/>
              </dgm:constrLst>
            </dgm:else>
          </dgm:choose>
        </dgm:else>
      </dgm:choose>
      <dgm:layoutNode name="cycle">
        <dgm:choose name="Name21">
          <dgm:if name="Name22" func="var" arg="dir" op="equ" val="norm">
            <dgm:alg type="cycle">
              <dgm:param type="stAng" val="45"/>
              <dgm:param type="spanAng" val="90"/>
            </dgm:alg>
          </dgm:if>
          <dgm:else name="Name23">
            <dgm:alg type="cycle">
              <dgm:param type="stAng" val="225"/>
              <dgm:param type="spanAng" val="90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val="1"/>
          <dgm:constr type="h" for="ch" val="1"/>
          <dgm:constr type="diam" for="ch" forName="conn" refType="diam"/>
        </dgm:constrLst>
        <dgm:layoutNode name="src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conn" styleLbl="parChTrans1D2">
          <dgm:alg type="conn">
            <dgm:param type="connRout" val="curve"/>
            <dgm:param type="srcNode" val="srcNode"/>
            <dgm:param type="dstNode" val="dstNode"/>
            <dgm:param type="begPts" val="ctr"/>
            <dgm:param type="endPts" val="ctr"/>
            <dgm:param type="endSty" val="noArr"/>
          </dgm:alg>
          <dgm:shape xmlns:r="http://schemas.openxmlformats.org/officeDocument/2006/relationships" type="conn" r:blip="">
            <dgm:adjLst/>
          </dgm:shape>
          <dgm:presOf axis="desOrSelf" ptType="sibTrans" hideLastTrans="0" st="0" cnt="1"/>
          <dgm:constrLst>
            <dgm:constr type="begPad"/>
            <dgm:constr type="endPad"/>
          </dgm:constrLst>
        </dgm:layoutNode>
        <dgm:layoutNode name="extra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dstNode">
          <dgm:alg type="sp"/>
          <dgm:shape xmlns:r="http://schemas.openxmlformats.org/officeDocument/2006/relationships" type="rect" r:blip="" hideGeom="1">
            <dgm:adjLst/>
          </dgm:shape>
          <dgm:presOf/>
        </dgm:layoutNode>
      </dgm:layoutNode>
      <dgm:forEach name="wrapper" axis="self" ptType="parTrans">
        <dgm:forEach name="wrapper2" axis="self" ptType="sibTrans" st="2">
          <dgm:forEach name="accentRepeat" axis="self">
            <dgm:layoutNode name="accentRepeatNode" styleLbl="solidFgAcc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forEach>
        </dgm:forEach>
      </dgm:forEach>
      <dgm:forEach name="Name24" axis="ch" ptType="node" cnt="1">
        <dgm:layoutNode name="text_1" styleLbl="node1">
          <dgm:varLst>
            <dgm:bulletEnabled val="1"/>
          </dgm:varLst>
          <dgm:choose name="Name25">
            <dgm:if name="Name2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2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1">
          <dgm:alg type="sp"/>
          <dgm:shape xmlns:r="http://schemas.openxmlformats.org/officeDocument/2006/relationships" r:blip="">
            <dgm:adjLst/>
          </dgm:shape>
          <dgm:presOf/>
          <dgm:constrLst/>
          <dgm:forEach name="Name28" ref="accentRepeat"/>
        </dgm:layoutNode>
      </dgm:forEach>
      <dgm:forEach name="Name29" axis="ch" ptType="node" st="2" cnt="1">
        <dgm:layoutNode name="text_2" styleLbl="node1">
          <dgm:varLst>
            <dgm:bulletEnabled val="1"/>
          </dgm:varLst>
          <dgm:choose name="Name30">
            <dgm:if name="Name3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2">
          <dgm:alg type="sp"/>
          <dgm:shape xmlns:r="http://schemas.openxmlformats.org/officeDocument/2006/relationships" r:blip="">
            <dgm:adjLst/>
          </dgm:shape>
          <dgm:presOf/>
          <dgm:constrLst/>
          <dgm:forEach name="Name33" ref="accentRepeat"/>
        </dgm:layoutNode>
      </dgm:forEach>
      <dgm:forEach name="Name34" axis="ch" ptType="node" st="3" cnt="1">
        <dgm:layoutNode name="text_3" styleLbl="node1">
          <dgm:varLst>
            <dgm:bulletEnabled val="1"/>
          </dgm:varLst>
          <dgm:choose name="Name35">
            <dgm:if name="Name3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3">
          <dgm:alg type="sp"/>
          <dgm:shape xmlns:r="http://schemas.openxmlformats.org/officeDocument/2006/relationships" r:blip="">
            <dgm:adjLst/>
          </dgm:shape>
          <dgm:presOf/>
          <dgm:constrLst/>
          <dgm:forEach name="Name38" ref="accentRepeat"/>
        </dgm:layoutNode>
      </dgm:forEach>
      <dgm:forEach name="Name39" axis="ch" ptType="node" st="4" cnt="1">
        <dgm:layoutNode name="text_4" styleLbl="node1">
          <dgm:varLst>
            <dgm:bulletEnabled val="1"/>
          </dgm:varLst>
          <dgm:choose name="Name40">
            <dgm:if name="Name4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4">
          <dgm:alg type="sp"/>
          <dgm:shape xmlns:r="http://schemas.openxmlformats.org/officeDocument/2006/relationships" r:blip="">
            <dgm:adjLst/>
          </dgm:shape>
          <dgm:presOf/>
          <dgm:constrLst/>
          <dgm:forEach name="Name43" ref="accentRepeat"/>
        </dgm:layoutNode>
      </dgm:forEach>
      <dgm:forEach name="Name44" axis="ch" ptType="node" st="5" cnt="1">
        <dgm:layoutNode name="text_5" styleLbl="node1">
          <dgm:varLst>
            <dgm:bulletEnabled val="1"/>
          </dgm:varLst>
          <dgm:choose name="Name45">
            <dgm:if name="Name4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5">
          <dgm:alg type="sp"/>
          <dgm:shape xmlns:r="http://schemas.openxmlformats.org/officeDocument/2006/relationships" r:blip="">
            <dgm:adjLst/>
          </dgm:shape>
          <dgm:presOf/>
          <dgm:constrLst/>
          <dgm:forEach name="Name48" ref="accentRepeat"/>
        </dgm:layoutNode>
      </dgm:forEach>
      <dgm:forEach name="Name49" axis="ch" ptType="node" st="6" cnt="1">
        <dgm:layoutNode name="text_6" styleLbl="node1">
          <dgm:varLst>
            <dgm:bulletEnabled val="1"/>
          </dgm:varLst>
          <dgm:choose name="Name50">
            <dgm:if name="Name5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6">
          <dgm:alg type="sp"/>
          <dgm:shape xmlns:r="http://schemas.openxmlformats.org/officeDocument/2006/relationships" r:blip="">
            <dgm:adjLst/>
          </dgm:shape>
          <dgm:presOf/>
          <dgm:constrLst/>
          <dgm:forEach name="Name53" ref="accentRepeat"/>
        </dgm:layoutNode>
      </dgm:forEach>
      <dgm:forEach name="Name54" axis="ch" ptType="node" st="7" cnt="1">
        <dgm:layoutNode name="text_7" styleLbl="node1">
          <dgm:varLst>
            <dgm:bulletEnabled val="1"/>
          </dgm:varLst>
          <dgm:choose name="Name55">
            <dgm:if name="Name5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7">
          <dgm:alg type="sp"/>
          <dgm:shape xmlns:r="http://schemas.openxmlformats.org/officeDocument/2006/relationships" r:blip="">
            <dgm:adjLst/>
          </dgm:shape>
          <dgm:presOf/>
          <dgm:constrLst/>
          <dgm:forEach name="Name58" ref="accentRepeat"/>
        </dgm:layoutNode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5329</Words>
  <Characters>30377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Нина</cp:lastModifiedBy>
  <cp:revision>5</cp:revision>
  <dcterms:created xsi:type="dcterms:W3CDTF">2015-09-21T16:11:00Z</dcterms:created>
  <dcterms:modified xsi:type="dcterms:W3CDTF">2015-09-21T16:12:00Z</dcterms:modified>
</cp:coreProperties>
</file>