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2D" w:rsidRDefault="0080774F" w:rsidP="0080774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C61F5" w:rsidRDefault="00AC61F5" w:rsidP="0080774F">
      <w:pPr>
        <w:jc w:val="center"/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AC61F5">
        <w:rPr>
          <w:sz w:val="28"/>
          <w:szCs w:val="28"/>
        </w:rPr>
        <w:t>…………………………………………………………………………...3</w:t>
      </w:r>
    </w:p>
    <w:p w:rsidR="0080774F" w:rsidRDefault="0080774F" w:rsidP="0080774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80774F">
        <w:rPr>
          <w:sz w:val="28"/>
          <w:szCs w:val="28"/>
        </w:rPr>
        <w:t xml:space="preserve"> </w:t>
      </w:r>
      <w:r w:rsidRPr="0074367D">
        <w:rPr>
          <w:sz w:val="28"/>
          <w:szCs w:val="28"/>
        </w:rPr>
        <w:t>Аудит депозитов юридических и физических лиц</w:t>
      </w:r>
      <w:r w:rsidR="00AC61F5">
        <w:rPr>
          <w:sz w:val="28"/>
          <w:szCs w:val="28"/>
        </w:rPr>
        <w:t>…………………………...4</w:t>
      </w:r>
    </w:p>
    <w:p w:rsidR="0080774F" w:rsidRDefault="0080774F" w:rsidP="0080774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74367D">
        <w:rPr>
          <w:sz w:val="28"/>
          <w:szCs w:val="28"/>
        </w:rPr>
        <w:t xml:space="preserve"> Аудит расходов банка</w:t>
      </w:r>
      <w:r w:rsidR="00AC61F5">
        <w:rPr>
          <w:sz w:val="28"/>
          <w:szCs w:val="28"/>
        </w:rPr>
        <w:t>………………………………………………………….9</w:t>
      </w:r>
    </w:p>
    <w:p w:rsidR="00AC61F5" w:rsidRDefault="00AC61F5" w:rsidP="00AC61F5">
      <w:pPr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Заключение……………………………………………………………………….14</w:t>
      </w:r>
    </w:p>
    <w:p w:rsidR="0080774F" w:rsidRDefault="0080774F" w:rsidP="0080774F">
      <w:pPr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AC61F5">
        <w:rPr>
          <w:sz w:val="28"/>
          <w:szCs w:val="28"/>
        </w:rPr>
        <w:t>……………………………………………………………………………..15</w:t>
      </w:r>
    </w:p>
    <w:p w:rsidR="00AC61F5" w:rsidRDefault="00AC61F5" w:rsidP="0080774F">
      <w:pPr>
        <w:rPr>
          <w:sz w:val="28"/>
          <w:szCs w:val="28"/>
        </w:rPr>
      </w:pPr>
      <w:r w:rsidRPr="001511B9">
        <w:rPr>
          <w:color w:val="000000" w:themeColor="text1"/>
          <w:sz w:val="28"/>
          <w:szCs w:val="28"/>
        </w:rPr>
        <w:t>Список использованных источников</w:t>
      </w:r>
      <w:r>
        <w:rPr>
          <w:color w:val="000000" w:themeColor="text1"/>
          <w:sz w:val="28"/>
          <w:szCs w:val="28"/>
        </w:rPr>
        <w:t>…………………………………………...17</w:t>
      </w: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80774F" w:rsidRDefault="0080774F" w:rsidP="0080774F">
      <w:pPr>
        <w:rPr>
          <w:sz w:val="28"/>
          <w:szCs w:val="28"/>
        </w:rPr>
      </w:pPr>
    </w:p>
    <w:p w:rsidR="00AC61F5" w:rsidRDefault="00AC61F5" w:rsidP="0080774F">
      <w:pPr>
        <w:rPr>
          <w:sz w:val="28"/>
          <w:szCs w:val="28"/>
        </w:rPr>
      </w:pPr>
    </w:p>
    <w:p w:rsidR="0080774F" w:rsidRDefault="0080774F" w:rsidP="000A012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744E1F" w:rsidRDefault="00744E1F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Депозитные операции отличаются от других пассивных операций по формированию привлеченных средств тем, что обладают накопительным и срочным характером, которые предопределяют состав и структуру ресурсов коммерческих банков.</w:t>
      </w:r>
    </w:p>
    <w:p w:rsidR="00744E1F" w:rsidRDefault="00744E1F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Общие цели аудиторской  проверки привлеченных средств определяют направления, по которым должен осуществляться аудит депозитных операций.</w:t>
      </w:r>
    </w:p>
    <w:p w:rsidR="00744E1F" w:rsidRDefault="00744E1F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Депозитные счета – лишь часть счетов по привлеченным средствам, они отражают движение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 xml:space="preserve">я целей накопления или получения повышенного дохода от временного отсутствия потребности в использовании средств. Цель открытия депозитных счетов для клиентов – хранение и получения дохода на срок или до востребования, для банка – формирование стабильных привлеченных ресурсов. </w:t>
      </w: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AC61F5" w:rsidRDefault="00AC61F5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0A0128" w:rsidRDefault="000A0128" w:rsidP="000A0128">
      <w:pPr>
        <w:pStyle w:val="a3"/>
        <w:tabs>
          <w:tab w:val="left" w:pos="851"/>
          <w:tab w:val="left" w:pos="993"/>
        </w:tabs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80774F">
        <w:rPr>
          <w:sz w:val="28"/>
          <w:szCs w:val="28"/>
        </w:rPr>
        <w:t xml:space="preserve"> </w:t>
      </w:r>
      <w:r w:rsidRPr="0074367D">
        <w:rPr>
          <w:sz w:val="28"/>
          <w:szCs w:val="28"/>
        </w:rPr>
        <w:t>Аудит депозитов юридических и физических лиц</w:t>
      </w:r>
    </w:p>
    <w:p w:rsidR="000A0128" w:rsidRDefault="000A0128" w:rsidP="000A0128">
      <w:pPr>
        <w:pStyle w:val="a3"/>
        <w:tabs>
          <w:tab w:val="left" w:pos="851"/>
          <w:tab w:val="left" w:pos="993"/>
        </w:tabs>
        <w:spacing w:line="360" w:lineRule="auto"/>
        <w:contextualSpacing/>
        <w:jc w:val="center"/>
        <w:rPr>
          <w:color w:val="000000"/>
          <w:sz w:val="28"/>
          <w:szCs w:val="28"/>
          <w:shd w:val="clear" w:color="auto" w:fill="FFFFFF"/>
        </w:rPr>
      </w:pPr>
    </w:p>
    <w:p w:rsidR="000A0128" w:rsidRDefault="000A0128" w:rsidP="000A0128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4C5F66">
        <w:rPr>
          <w:i/>
          <w:color w:val="000000"/>
          <w:sz w:val="28"/>
          <w:szCs w:val="28"/>
          <w:shd w:val="clear" w:color="auto" w:fill="FFFFFF"/>
        </w:rPr>
        <w:t>Нормативно-правовой базой</w:t>
      </w:r>
      <w:r w:rsidRPr="000A0128">
        <w:rPr>
          <w:color w:val="000000"/>
          <w:sz w:val="28"/>
          <w:szCs w:val="28"/>
          <w:shd w:val="clear" w:color="auto" w:fill="FFFFFF"/>
        </w:rPr>
        <w:t xml:space="preserve"> аудита привлеченных банком депозитов юридических лиц и вкладов физических лиц выступают следующие основные документы: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sz w:val="28"/>
          <w:szCs w:val="28"/>
        </w:rPr>
        <w:t>Гражданский кодекс РФ: устанавливает общие принципы действия договоров банковского вклада;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sz w:val="28"/>
          <w:szCs w:val="28"/>
        </w:rPr>
        <w:t>Федеральный закон от 2 декабря 1990 г. № 395-1 «О банках и банковской деятельности»;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sz w:val="28"/>
          <w:szCs w:val="28"/>
        </w:rPr>
        <w:t>Федеральный закон от 7 августа 2001 г. № 115-ФЗ (ред. от 21.07.2014) «О противодействии легализации (отмыванию) доходов, полученных преступным путем, и финансированию терроризма»;</w:t>
      </w:r>
      <w:r w:rsidRPr="000A0128">
        <w:rPr>
          <w:b/>
          <w:bCs/>
          <w:i/>
          <w:iCs/>
          <w:sz w:val="28"/>
          <w:szCs w:val="28"/>
        </w:rPr>
        <w:t xml:space="preserve"> 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iCs/>
          <w:sz w:val="28"/>
          <w:szCs w:val="28"/>
        </w:rPr>
        <w:t>Федеральный закон от 23.12.2003 г. № 177-ФЗ (ред. от 21.07.2014) «О страховании вкладов физических лиц в банках Российской Федерации»;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iCs/>
          <w:sz w:val="28"/>
          <w:szCs w:val="28"/>
        </w:rPr>
        <w:t>Положение ЦБ РФ от 26 июня 1998 г. № 39-П (ред. от 26.11.2007) «О порядке начисления процентов по операциям, связанным с привлечением и размещением денежных средств банками»;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iCs/>
          <w:sz w:val="28"/>
          <w:szCs w:val="28"/>
        </w:rPr>
        <w:t>Инструкция ЦБ РФ от 14 сентября 2006 года № 28-И (ред. от 28.08.2012) «Об открытии и закрытии банковских счетов, счетов по вкладам (депозитам)»</w:t>
      </w:r>
      <w:r w:rsidRPr="000A0128">
        <w:rPr>
          <w:b/>
          <w:bCs/>
          <w:iCs/>
          <w:sz w:val="28"/>
          <w:szCs w:val="28"/>
        </w:rPr>
        <w:t>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iCs/>
          <w:sz w:val="28"/>
          <w:szCs w:val="28"/>
        </w:rPr>
        <w:t>«Положение о правилах ведения бухгалтерского учета в кредитных организациях, расположенных на территории Российской Федерации» (утв. Банком России 16.07.2012 N 385-П) (ред. от 17.07.2014);</w:t>
      </w:r>
    </w:p>
    <w:p w:rsidR="000A0128" w:rsidRPr="000A0128" w:rsidRDefault="000A0128" w:rsidP="000A012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  <w:r w:rsidRPr="000A0128">
        <w:rPr>
          <w:iCs/>
          <w:sz w:val="28"/>
          <w:szCs w:val="28"/>
        </w:rPr>
        <w:t xml:space="preserve">Указание ЦБ РФ от 12.11.2009 г. № 2332-У «О перечне, формах и порядке составления и представления форм отчетности кредитных организаций в Центральный банк Российской Федерации» и др. </w:t>
      </w:r>
    </w:p>
    <w:p w:rsidR="000A0128" w:rsidRDefault="000A0128" w:rsidP="000A0128">
      <w:pPr>
        <w:pStyle w:val="a3"/>
        <w:tabs>
          <w:tab w:val="left" w:pos="851"/>
          <w:tab w:val="left" w:pos="993"/>
        </w:tabs>
        <w:spacing w:line="360" w:lineRule="auto"/>
        <w:ind w:left="360"/>
        <w:contextualSpacing/>
        <w:jc w:val="both"/>
        <w:rPr>
          <w:rStyle w:val="apple-converted-space"/>
          <w:color w:val="000000"/>
          <w:sz w:val="28"/>
          <w:szCs w:val="28"/>
        </w:rPr>
      </w:pPr>
      <w:r>
        <w:rPr>
          <w:iCs/>
          <w:sz w:val="28"/>
          <w:szCs w:val="28"/>
        </w:rPr>
        <w:tab/>
      </w:r>
      <w:r w:rsidRPr="004C5F66">
        <w:rPr>
          <w:i/>
          <w:color w:val="000000"/>
          <w:sz w:val="28"/>
          <w:szCs w:val="28"/>
        </w:rPr>
        <w:t>Основная цель аудита</w:t>
      </w:r>
      <w:r w:rsidRPr="000A0128">
        <w:rPr>
          <w:color w:val="000000"/>
          <w:sz w:val="28"/>
          <w:szCs w:val="28"/>
        </w:rPr>
        <w:t xml:space="preserve"> депозитных операций заключается в оценке полноты  и  своевременности  выполнения  банком  обязательств  перед</w:t>
      </w:r>
      <w:r>
        <w:rPr>
          <w:color w:val="000000"/>
          <w:sz w:val="28"/>
          <w:szCs w:val="28"/>
        </w:rPr>
        <w:t xml:space="preserve"> </w:t>
      </w:r>
      <w:r w:rsidRPr="000A0128">
        <w:rPr>
          <w:color w:val="000000"/>
          <w:sz w:val="28"/>
          <w:szCs w:val="28"/>
        </w:rPr>
        <w:lastRenderedPageBreak/>
        <w:t>вкладчиками, а также в проверке правомерности совершения депозитных операций и правильности их отражения в бухгалтерском учете.</w:t>
      </w:r>
      <w:r w:rsidRPr="000A0128">
        <w:rPr>
          <w:rStyle w:val="apple-converted-space"/>
          <w:color w:val="000000"/>
          <w:sz w:val="28"/>
          <w:szCs w:val="28"/>
        </w:rPr>
        <w:t> 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Задачами аудита являются:</w:t>
      </w:r>
    </w:p>
    <w:p w:rsidR="004C5F66" w:rsidRPr="006B2A45" w:rsidRDefault="004C5F66" w:rsidP="004C5F66">
      <w:pPr>
        <w:pStyle w:val="a3"/>
        <w:numPr>
          <w:ilvl w:val="0"/>
          <w:numId w:val="6"/>
        </w:numPr>
        <w:tabs>
          <w:tab w:val="clear" w:pos="360"/>
          <w:tab w:val="num" w:pos="0"/>
        </w:tabs>
        <w:spacing w:line="360" w:lineRule="auto"/>
        <w:ind w:left="0" w:firstLine="426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Оценка полноты испол</w:t>
      </w:r>
      <w:r>
        <w:rPr>
          <w:color w:val="000000"/>
          <w:sz w:val="28"/>
          <w:szCs w:val="28"/>
        </w:rPr>
        <w:t>нения банком своих обязательств;</w:t>
      </w:r>
    </w:p>
    <w:p w:rsidR="004C5F66" w:rsidRPr="006B2A45" w:rsidRDefault="004C5F66" w:rsidP="004C5F66">
      <w:pPr>
        <w:pStyle w:val="a3"/>
        <w:numPr>
          <w:ilvl w:val="0"/>
          <w:numId w:val="6"/>
        </w:numPr>
        <w:tabs>
          <w:tab w:val="clear" w:pos="360"/>
          <w:tab w:val="num" w:pos="0"/>
        </w:tabs>
        <w:spacing w:line="360" w:lineRule="auto"/>
        <w:ind w:left="0" w:firstLine="426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Оценка депозитной политики банка, оценка ее влияния на устойчивость банка</w:t>
      </w:r>
      <w:r>
        <w:rPr>
          <w:color w:val="000000"/>
          <w:sz w:val="28"/>
          <w:szCs w:val="28"/>
        </w:rPr>
        <w:t>;</w:t>
      </w:r>
    </w:p>
    <w:p w:rsidR="004C5F66" w:rsidRPr="006B2A45" w:rsidRDefault="004C5F66" w:rsidP="004C5F66">
      <w:pPr>
        <w:pStyle w:val="a3"/>
        <w:numPr>
          <w:ilvl w:val="0"/>
          <w:numId w:val="6"/>
        </w:numPr>
        <w:tabs>
          <w:tab w:val="clear" w:pos="360"/>
          <w:tab w:val="num" w:pos="0"/>
        </w:tabs>
        <w:spacing w:line="360" w:lineRule="auto"/>
        <w:ind w:left="0" w:firstLine="426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Оценка эффективно</w:t>
      </w:r>
      <w:r>
        <w:rPr>
          <w:color w:val="000000"/>
          <w:sz w:val="28"/>
          <w:szCs w:val="28"/>
        </w:rPr>
        <w:t>сти систем внутреннего контроля;</w:t>
      </w:r>
    </w:p>
    <w:p w:rsidR="004C5F66" w:rsidRDefault="004C5F66" w:rsidP="004C5F66">
      <w:pPr>
        <w:pStyle w:val="a3"/>
        <w:numPr>
          <w:ilvl w:val="0"/>
          <w:numId w:val="6"/>
        </w:numPr>
        <w:tabs>
          <w:tab w:val="clear" w:pos="360"/>
          <w:tab w:val="num" w:pos="0"/>
        </w:tabs>
        <w:spacing w:line="360" w:lineRule="auto"/>
        <w:ind w:left="0" w:firstLine="426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Оценка учетной политики и адекватности ее применения</w:t>
      </w:r>
      <w:r>
        <w:rPr>
          <w:color w:val="000000"/>
          <w:sz w:val="28"/>
          <w:szCs w:val="28"/>
        </w:rPr>
        <w:t>;</w:t>
      </w:r>
    </w:p>
    <w:p w:rsidR="004C5F66" w:rsidRPr="004C5F66" w:rsidRDefault="004C5F66" w:rsidP="004C5F66">
      <w:pPr>
        <w:pStyle w:val="a3"/>
        <w:spacing w:line="360" w:lineRule="auto"/>
        <w:ind w:firstLine="567"/>
        <w:contextualSpacing/>
        <w:jc w:val="both"/>
        <w:rPr>
          <w:i/>
          <w:color w:val="000000"/>
          <w:sz w:val="28"/>
          <w:szCs w:val="28"/>
        </w:rPr>
      </w:pPr>
      <w:r w:rsidRPr="004C5F66">
        <w:rPr>
          <w:i/>
          <w:color w:val="000000"/>
          <w:sz w:val="28"/>
          <w:szCs w:val="28"/>
        </w:rPr>
        <w:t>Информационной базой аудита являются: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proofErr w:type="spellStart"/>
      <w:r w:rsidRPr="006B2A45">
        <w:rPr>
          <w:color w:val="000000"/>
          <w:sz w:val="28"/>
          <w:szCs w:val="28"/>
        </w:rPr>
        <w:t>внутрибанковские</w:t>
      </w:r>
      <w:proofErr w:type="spellEnd"/>
      <w:r w:rsidRPr="006B2A45">
        <w:rPr>
          <w:color w:val="000000"/>
          <w:sz w:val="28"/>
          <w:szCs w:val="28"/>
        </w:rPr>
        <w:t xml:space="preserve"> документы, затрагивающие пассивные операции, в т</w:t>
      </w:r>
      <w:proofErr w:type="gramStart"/>
      <w:r w:rsidRPr="006B2A45">
        <w:rPr>
          <w:color w:val="000000"/>
          <w:sz w:val="28"/>
          <w:szCs w:val="28"/>
        </w:rPr>
        <w:t>.ч</w:t>
      </w:r>
      <w:proofErr w:type="gramEnd"/>
      <w:r w:rsidRPr="006B2A45">
        <w:rPr>
          <w:color w:val="000000"/>
          <w:sz w:val="28"/>
          <w:szCs w:val="28"/>
        </w:rPr>
        <w:t>: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- депозитная политика банка;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- процентная политика;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- правила (положения, регламенты) совершения операций по вкладам (депозитам) физических / юридических лиц / межбанковским депозитам;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 xml:space="preserve">- положения о порядке </w:t>
      </w:r>
      <w:proofErr w:type="gramStart"/>
      <w:r w:rsidRPr="006B2A45">
        <w:rPr>
          <w:color w:val="000000"/>
          <w:sz w:val="28"/>
          <w:szCs w:val="28"/>
        </w:rPr>
        <w:t>отражения операций привлечения средств клиентов</w:t>
      </w:r>
      <w:proofErr w:type="gramEnd"/>
      <w:r w:rsidRPr="006B2A45">
        <w:rPr>
          <w:color w:val="000000"/>
          <w:sz w:val="28"/>
          <w:szCs w:val="28"/>
        </w:rPr>
        <w:t xml:space="preserve"> в бухгалтерском учете;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- положения о подразделениях, принимающих участие в осуществлении операций с привлеченными средствами, и должностные инструкции работников этих подразделений;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 xml:space="preserve">- утвержденные распорядительным документом </w:t>
      </w:r>
      <w:proofErr w:type="gramStart"/>
      <w:r w:rsidRPr="006B2A45">
        <w:rPr>
          <w:color w:val="000000"/>
          <w:sz w:val="28"/>
          <w:szCs w:val="28"/>
        </w:rPr>
        <w:t>банка условия отдельных видов вкладов физических лиц</w:t>
      </w:r>
      <w:proofErr w:type="gramEnd"/>
      <w:r w:rsidRPr="006B2A45">
        <w:rPr>
          <w:color w:val="000000"/>
          <w:sz w:val="28"/>
          <w:szCs w:val="28"/>
        </w:rPr>
        <w:t>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типовые формы документов (до</w:t>
      </w:r>
      <w:r>
        <w:rPr>
          <w:color w:val="000000"/>
          <w:sz w:val="28"/>
          <w:szCs w:val="28"/>
        </w:rPr>
        <w:t xml:space="preserve">говоров, бланков), используемых </w:t>
      </w:r>
      <w:r w:rsidRPr="006B2A45">
        <w:rPr>
          <w:color w:val="000000"/>
          <w:sz w:val="28"/>
          <w:szCs w:val="28"/>
        </w:rPr>
        <w:t xml:space="preserve">банков при осуществлении операций </w:t>
      </w:r>
      <w:proofErr w:type="gramStart"/>
      <w:r w:rsidRPr="006B2A45">
        <w:rPr>
          <w:color w:val="000000"/>
          <w:sz w:val="28"/>
          <w:szCs w:val="28"/>
        </w:rPr>
        <w:t>со</w:t>
      </w:r>
      <w:proofErr w:type="gramEnd"/>
      <w:r w:rsidRPr="006B2A45">
        <w:rPr>
          <w:color w:val="000000"/>
          <w:sz w:val="28"/>
          <w:szCs w:val="28"/>
        </w:rPr>
        <w:t xml:space="preserve"> вкладами (депозитами);</w:t>
      </w:r>
    </w:p>
    <w:p w:rsidR="004C5F66" w:rsidRPr="006B2A45" w:rsidRDefault="004C5F66" w:rsidP="004C5F66">
      <w:pPr>
        <w:pStyle w:val="a3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действующие тарифы банка на операции по вкладам физических лиц;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действующие договоры вкладов (депозитов), закрытые (исполненные) договоры;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заявления на открытие счета вклада (депозита) и прилагаемые к ним документы клиентов;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доверенности на распоряжение счетом по вкладу физического лица;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lastRenderedPageBreak/>
        <w:t>заявления на перевод со счетов вкладов физических лиц;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карточки образцов подписей (если их наличие предусмотрено договорами банковского вклада);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книгу регистрации открытых счетов;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оборотные ведомости по счетам бухгалтерского учета – ф. № 101;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ведомость остатков по лицевым счетам вкладов (депозитов) на определенные отчетные даты;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лицевые счета (выписки) по расчетам вкладов, начисленных процентов, и документы дня по ним;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первичные документы, подтверждающие движение по счетам вкладчиков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лицевые счета по учету расходов банка, возникающих при осуществлении операций с привлеченными средствами, а также документы дня по ним;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материалы предыдущих проверок по данному направлению деятельности</w:t>
      </w:r>
    </w:p>
    <w:p w:rsidR="004C5F66" w:rsidRPr="006B2A45" w:rsidRDefault="004C5F66" w:rsidP="004C5F66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протоколы совещаний коллегиальных органов управления, в компетенцию которых входят вопросы, связанные с привлечением денежных средств банком, за проверяемый период;</w:t>
      </w:r>
    </w:p>
    <w:p w:rsidR="007A2A4B" w:rsidRPr="001511B9" w:rsidRDefault="004C5F66" w:rsidP="007A2A4B">
      <w:pPr>
        <w:pStyle w:val="a3"/>
        <w:numPr>
          <w:ilvl w:val="0"/>
          <w:numId w:val="7"/>
        </w:numPr>
        <w:spacing w:line="360" w:lineRule="auto"/>
        <w:contextualSpacing/>
        <w:jc w:val="both"/>
        <w:rPr>
          <w:rStyle w:val="FontStyle69"/>
          <w:i w:val="0"/>
          <w:iCs w:val="0"/>
          <w:color w:val="000000"/>
          <w:sz w:val="28"/>
          <w:szCs w:val="28"/>
        </w:rPr>
      </w:pPr>
      <w:r w:rsidRPr="006B2A45">
        <w:rPr>
          <w:color w:val="000000"/>
          <w:sz w:val="28"/>
          <w:szCs w:val="28"/>
        </w:rPr>
        <w:t>переписка с клиентами и контрагентами по вопросам, возникающим в ходе осуществления операций с привлеченными средствами (розыск утерянных сумм и т.д.);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7A2A4B">
        <w:rPr>
          <w:rStyle w:val="FontStyle69"/>
          <w:sz w:val="28"/>
          <w:szCs w:val="28"/>
        </w:rPr>
        <w:t xml:space="preserve">Документы, </w:t>
      </w:r>
      <w:r w:rsidRPr="007A2A4B">
        <w:rPr>
          <w:rStyle w:val="FontStyle61"/>
          <w:sz w:val="28"/>
          <w:szCs w:val="28"/>
        </w:rPr>
        <w:t>необходимые для проверки: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депозитные договоры;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юридические дела клиентов;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книга регистрации открытых счетов клиентов;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лицевые счета клиентов;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ведомости начисления процентов;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оборотная ведомость по счетам бухгалтерского учета;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баланс;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lastRenderedPageBreak/>
        <w:t xml:space="preserve">- </w:t>
      </w:r>
      <w:r w:rsidRPr="007A2A4B">
        <w:rPr>
          <w:rStyle w:val="FontStyle61"/>
          <w:sz w:val="28"/>
          <w:szCs w:val="28"/>
        </w:rPr>
        <w:t>отчет о прибылях и убытках;</w:t>
      </w:r>
    </w:p>
    <w:p w:rsidR="007A2A4B" w:rsidRDefault="007A2A4B" w:rsidP="007A2A4B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Pr="007A2A4B">
        <w:rPr>
          <w:rStyle w:val="FontStyle61"/>
          <w:sz w:val="28"/>
          <w:szCs w:val="28"/>
        </w:rPr>
        <w:t>внутренние инструкции банка, оп</w:t>
      </w:r>
      <w:r>
        <w:rPr>
          <w:rStyle w:val="FontStyle61"/>
          <w:sz w:val="28"/>
          <w:szCs w:val="28"/>
        </w:rPr>
        <w:t xml:space="preserve">ределяющие политику привлечения </w:t>
      </w:r>
      <w:r w:rsidRPr="007A2A4B">
        <w:rPr>
          <w:rStyle w:val="FontStyle61"/>
          <w:sz w:val="28"/>
          <w:szCs w:val="28"/>
        </w:rPr>
        <w:t>денежных средств во вклады.</w:t>
      </w:r>
    </w:p>
    <w:p w:rsidR="007A2A4B" w:rsidRPr="007A2A4B" w:rsidRDefault="007A2A4B" w:rsidP="00FE45D6">
      <w:pPr>
        <w:pStyle w:val="a3"/>
        <w:spacing w:line="360" w:lineRule="auto"/>
        <w:ind w:firstLine="708"/>
        <w:contextualSpacing/>
        <w:jc w:val="both"/>
        <w:rPr>
          <w:rStyle w:val="FontStyle62"/>
          <w:rFonts w:ascii="Times New Roman" w:hAnsi="Times New Roman" w:cs="Times New Roman"/>
          <w:sz w:val="28"/>
          <w:szCs w:val="28"/>
        </w:rPr>
      </w:pPr>
      <w:r w:rsidRPr="007A2A4B">
        <w:rPr>
          <w:rStyle w:val="FontStyle62"/>
          <w:rFonts w:ascii="Times New Roman" w:hAnsi="Times New Roman" w:cs="Times New Roman"/>
          <w:i/>
          <w:sz w:val="28"/>
          <w:szCs w:val="28"/>
        </w:rPr>
        <w:t>Этапы проверки</w:t>
      </w:r>
      <w:r w:rsidRPr="007A2A4B">
        <w:rPr>
          <w:rStyle w:val="FontStyle62"/>
          <w:rFonts w:ascii="Times New Roman" w:hAnsi="Times New Roman" w:cs="Times New Roman"/>
          <w:sz w:val="28"/>
          <w:szCs w:val="28"/>
        </w:rPr>
        <w:t xml:space="preserve"> при осуществлении депозитных операций</w:t>
      </w:r>
    </w:p>
    <w:p w:rsidR="00FE45D6" w:rsidRDefault="007A2A4B" w:rsidP="00FE45D6">
      <w:pPr>
        <w:pStyle w:val="a3"/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7A2A4B">
        <w:rPr>
          <w:rStyle w:val="FontStyle61"/>
          <w:sz w:val="28"/>
          <w:szCs w:val="28"/>
        </w:rPr>
        <w:t>При проверке депозитных операций:</w:t>
      </w:r>
    </w:p>
    <w:p w:rsidR="00FE45D6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1. </w:t>
      </w:r>
      <w:r w:rsidR="007A2A4B" w:rsidRPr="007A2A4B">
        <w:rPr>
          <w:rStyle w:val="FontStyle61"/>
          <w:sz w:val="28"/>
          <w:szCs w:val="28"/>
        </w:rPr>
        <w:t>изучаются внутренние документы, регламентирующие работу по привлечению денежных средств;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proofErr w:type="gramStart"/>
      <w:r>
        <w:rPr>
          <w:rStyle w:val="FontStyle61"/>
          <w:sz w:val="28"/>
          <w:szCs w:val="28"/>
        </w:rPr>
        <w:t xml:space="preserve">2. </w:t>
      </w:r>
      <w:r w:rsidR="007A2A4B" w:rsidRPr="00FE45D6">
        <w:rPr>
          <w:rStyle w:val="FontStyle61"/>
          <w:sz w:val="28"/>
          <w:szCs w:val="28"/>
        </w:rPr>
        <w:t>проверяются депозитные договоры на наличие необходимых реквизитов таких, как: номер договора, дата, наименование сторон, их адреса и банковские реквизиты, подписи, печати, размер вклада, срок, процент по вкладу, порядок и сроки выплаты процентов, дата возврата вклада, ответственность сторон;</w:t>
      </w:r>
      <w:proofErr w:type="gramEnd"/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3. </w:t>
      </w:r>
      <w:r w:rsidR="007A2A4B" w:rsidRPr="001511B9">
        <w:rPr>
          <w:rStyle w:val="FontStyle61"/>
          <w:sz w:val="28"/>
          <w:szCs w:val="28"/>
        </w:rPr>
        <w:t>соответствие количества депозитных договоров открытым лицевым счетам, а также правильность открытия лицевых счетов;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4. </w:t>
      </w:r>
      <w:r w:rsidR="007A2A4B" w:rsidRPr="001511B9">
        <w:rPr>
          <w:rStyle w:val="FontStyle61"/>
          <w:sz w:val="28"/>
          <w:szCs w:val="28"/>
        </w:rPr>
        <w:t>по лицевым счетам и первичным документам правомерность бухгалтерских проводок;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5. </w:t>
      </w:r>
      <w:r w:rsidR="007A2A4B" w:rsidRPr="001511B9">
        <w:rPr>
          <w:rStyle w:val="FontStyle61"/>
          <w:sz w:val="28"/>
          <w:szCs w:val="28"/>
        </w:rPr>
        <w:t>соответствие подписей на расходных документах клиентов заявленным образцам;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6. </w:t>
      </w:r>
      <w:r w:rsidR="007A2A4B" w:rsidRPr="001511B9">
        <w:rPr>
          <w:rStyle w:val="FontStyle61"/>
          <w:sz w:val="28"/>
          <w:szCs w:val="28"/>
        </w:rPr>
        <w:t>по ведомости начисленных процентов их соответствие условиям депозитных договоров и Гражданскому кодексу РФ;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7. </w:t>
      </w:r>
      <w:r w:rsidR="007A2A4B" w:rsidRPr="001511B9">
        <w:rPr>
          <w:rStyle w:val="FontStyle61"/>
          <w:sz w:val="28"/>
          <w:szCs w:val="28"/>
        </w:rPr>
        <w:t>своевременность отражения в балансе выплаченных процентов; в случае присоединения процентов к вкладу - своевременность их зачисления на лицевые счета вкладчиков, а в случае их выплаты — проверяется своевременность зачисления на расчетный счет клиентов, корреспондентский счет или счет «Касса»;</w:t>
      </w:r>
    </w:p>
    <w:p w:rsidR="001511B9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8. </w:t>
      </w:r>
      <w:r w:rsidR="007A2A4B" w:rsidRPr="007A2A4B">
        <w:rPr>
          <w:rStyle w:val="FontStyle61"/>
          <w:sz w:val="28"/>
          <w:szCs w:val="28"/>
        </w:rPr>
        <w:t>соответствие данных синтетического и аналитического учета;</w:t>
      </w:r>
    </w:p>
    <w:p w:rsidR="00FE45D6" w:rsidRDefault="001511B9" w:rsidP="001511B9">
      <w:pPr>
        <w:pStyle w:val="a3"/>
        <w:spacing w:line="360" w:lineRule="auto"/>
        <w:ind w:firstLine="360"/>
        <w:contextualSpacing/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9. </w:t>
      </w:r>
      <w:r w:rsidR="007A2A4B" w:rsidRPr="007A2A4B">
        <w:rPr>
          <w:rStyle w:val="FontStyle61"/>
          <w:sz w:val="28"/>
          <w:szCs w:val="28"/>
        </w:rPr>
        <w:t>досье клиентов — юридических лиц, наличие справки налогового органа, копия уведомления банка налоговому органу об открытии этому налогоплательщику депозитного счета.</w:t>
      </w:r>
    </w:p>
    <w:p w:rsidR="00FE45D6" w:rsidRDefault="007A2A4B" w:rsidP="00FE45D6">
      <w:pPr>
        <w:pStyle w:val="a3"/>
        <w:spacing w:line="360" w:lineRule="auto"/>
        <w:ind w:firstLine="708"/>
        <w:contextualSpacing/>
        <w:jc w:val="both"/>
        <w:rPr>
          <w:rStyle w:val="FontStyle69"/>
          <w:i w:val="0"/>
          <w:sz w:val="28"/>
          <w:szCs w:val="28"/>
        </w:rPr>
      </w:pPr>
      <w:r w:rsidRPr="007A2A4B">
        <w:rPr>
          <w:rStyle w:val="FontStyle69"/>
          <w:sz w:val="28"/>
          <w:szCs w:val="28"/>
        </w:rPr>
        <w:lastRenderedPageBreak/>
        <w:t>Типичные ошибки</w:t>
      </w:r>
      <w:r w:rsidRPr="007A2A4B">
        <w:rPr>
          <w:rStyle w:val="FontStyle69"/>
          <w:i w:val="0"/>
          <w:sz w:val="28"/>
          <w:szCs w:val="28"/>
        </w:rPr>
        <w:t>, совершаемые при осуществлении депозитных операций:</w:t>
      </w:r>
    </w:p>
    <w:p w:rsidR="00FE45D6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7A2A4B">
        <w:rPr>
          <w:rStyle w:val="FontStyle61"/>
          <w:sz w:val="28"/>
          <w:szCs w:val="28"/>
        </w:rPr>
        <w:t>отсутствие при оформлении договора оттиска печати, номера счетов, дат, сроков выплаты процентов;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7A2A4B">
        <w:rPr>
          <w:rStyle w:val="FontStyle61"/>
          <w:sz w:val="28"/>
          <w:szCs w:val="28"/>
        </w:rPr>
        <w:t>несоответствие сроков учета средств на балансовых счетах срокам, установленным в депозитном договоре;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5"/>
          <w:spacing w:val="-20"/>
          <w:sz w:val="28"/>
          <w:szCs w:val="28"/>
        </w:rPr>
        <w:t xml:space="preserve"> </w:t>
      </w:r>
      <w:r w:rsidRPr="001511B9">
        <w:rPr>
          <w:rStyle w:val="FontStyle61"/>
          <w:sz w:val="28"/>
          <w:szCs w:val="28"/>
        </w:rPr>
        <w:t>несвоевременность и неполнота выплаты процентов по депозитному договору;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73"/>
          <w:sz w:val="28"/>
          <w:szCs w:val="28"/>
        </w:rPr>
        <w:t xml:space="preserve"> </w:t>
      </w:r>
      <w:r w:rsidRPr="001511B9">
        <w:rPr>
          <w:rStyle w:val="FontStyle61"/>
          <w:sz w:val="28"/>
          <w:szCs w:val="28"/>
        </w:rPr>
        <w:t>отсутствие справки из налоговой инспекции;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 xml:space="preserve"> зачисление и списание средств на депозитный счет, минуя расчетный счет;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проведение расчетных операций с депозитного счета юридического лица;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proofErr w:type="spellStart"/>
      <w:r w:rsidRPr="001511B9">
        <w:rPr>
          <w:rStyle w:val="FontStyle61"/>
          <w:sz w:val="28"/>
          <w:szCs w:val="28"/>
        </w:rPr>
        <w:t>незачисление</w:t>
      </w:r>
      <w:proofErr w:type="spellEnd"/>
      <w:r w:rsidRPr="001511B9">
        <w:rPr>
          <w:rStyle w:val="FontStyle61"/>
          <w:sz w:val="28"/>
          <w:szCs w:val="28"/>
        </w:rPr>
        <w:t xml:space="preserve"> процентов по вкладу на расчетный счет, если не предусмотрено их присоединение к вкладу;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отсутствие в банке внутренних документов, определяющих политику привлечения средств;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открытие депозитного счета без депозитного договора;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несоответствие суммы остатка сре</w:t>
      </w:r>
      <w:proofErr w:type="gramStart"/>
      <w:r w:rsidRPr="001511B9">
        <w:rPr>
          <w:rStyle w:val="FontStyle61"/>
          <w:sz w:val="28"/>
          <w:szCs w:val="28"/>
        </w:rPr>
        <w:t>дств в л</w:t>
      </w:r>
      <w:proofErr w:type="gramEnd"/>
      <w:r w:rsidRPr="001511B9">
        <w:rPr>
          <w:rStyle w:val="FontStyle61"/>
          <w:sz w:val="28"/>
          <w:szCs w:val="28"/>
        </w:rPr>
        <w:t>ицевых счетах данным баланса;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изменение процентов в одностороннем порядке, если иное не оговорено в договоре;</w:t>
      </w:r>
    </w:p>
    <w:p w:rsidR="001511B9" w:rsidRDefault="007A2A4B" w:rsidP="001511B9">
      <w:pPr>
        <w:pStyle w:val="a3"/>
        <w:numPr>
          <w:ilvl w:val="0"/>
          <w:numId w:val="23"/>
        </w:numPr>
        <w:spacing w:line="360" w:lineRule="auto"/>
        <w:contextualSpacing/>
        <w:jc w:val="both"/>
        <w:rPr>
          <w:rStyle w:val="FontStyle61"/>
          <w:sz w:val="28"/>
          <w:szCs w:val="28"/>
        </w:rPr>
      </w:pPr>
      <w:r w:rsidRPr="001511B9">
        <w:rPr>
          <w:rStyle w:val="FontStyle61"/>
          <w:sz w:val="28"/>
          <w:szCs w:val="28"/>
        </w:rPr>
        <w:t>начисление процентов реже одного раза в квартал.</w:t>
      </w:r>
      <w:bookmarkStart w:id="0" w:name="_Toc429491047"/>
    </w:p>
    <w:p w:rsidR="001511B9" w:rsidRDefault="001511B9" w:rsidP="001511B9">
      <w:pPr>
        <w:pStyle w:val="a3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AC61F5" w:rsidRPr="001511B9" w:rsidRDefault="00AC61F5" w:rsidP="001511B9">
      <w:pPr>
        <w:pStyle w:val="a3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C71F91" w:rsidRPr="00A108E6" w:rsidRDefault="00C71F91" w:rsidP="001511B9">
      <w:pPr>
        <w:pStyle w:val="1"/>
        <w:ind w:left="360"/>
        <w:jc w:val="center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2. </w:t>
      </w:r>
      <w:r w:rsidRPr="00A108E6">
        <w:rPr>
          <w:rFonts w:ascii="Times New Roman" w:hAnsi="Times New Roman" w:cs="Times New Roman"/>
          <w:b w:val="0"/>
          <w:color w:val="000000" w:themeColor="text1"/>
        </w:rPr>
        <w:t>Аудит расходов банка</w:t>
      </w:r>
      <w:bookmarkEnd w:id="0"/>
    </w:p>
    <w:p w:rsidR="001511B9" w:rsidRDefault="001511B9" w:rsidP="00C71F91">
      <w:pPr>
        <w:spacing w:after="0" w:line="360" w:lineRule="auto"/>
        <w:ind w:firstLine="709"/>
        <w:jc w:val="both"/>
        <w:rPr>
          <w:rStyle w:val="s3"/>
          <w:b/>
          <w:bCs/>
          <w:color w:val="000000"/>
          <w:sz w:val="28"/>
          <w:szCs w:val="28"/>
        </w:rPr>
      </w:pPr>
    </w:p>
    <w:p w:rsidR="00C71F91" w:rsidRDefault="00C71F91" w:rsidP="00C71F9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C71F91">
        <w:rPr>
          <w:rStyle w:val="s3"/>
          <w:b/>
          <w:bCs/>
          <w:i/>
          <w:color w:val="000000"/>
          <w:sz w:val="28"/>
          <w:szCs w:val="28"/>
        </w:rPr>
        <w:t>Расходы банка</w:t>
      </w:r>
      <w:r w:rsidRPr="00C71F9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1F91">
        <w:rPr>
          <w:color w:val="000000"/>
          <w:sz w:val="28"/>
          <w:szCs w:val="28"/>
        </w:rPr>
        <w:t xml:space="preserve">— это совокупность издержек в связи с про​ведением банком активных и пассивных операций, </w:t>
      </w:r>
      <w:proofErr w:type="spellStart"/>
      <w:proofErr w:type="gramStart"/>
      <w:r w:rsidRPr="00C71F91">
        <w:rPr>
          <w:color w:val="000000"/>
          <w:sz w:val="28"/>
          <w:szCs w:val="28"/>
        </w:rPr>
        <w:t>осуществле</w:t>
      </w:r>
      <w:proofErr w:type="spellEnd"/>
      <w:r w:rsidRPr="00C71F91">
        <w:rPr>
          <w:color w:val="000000"/>
          <w:sz w:val="28"/>
          <w:szCs w:val="28"/>
        </w:rPr>
        <w:t>​</w:t>
      </w:r>
      <w:proofErr w:type="spellStart"/>
      <w:r w:rsidRPr="00C71F91">
        <w:rPr>
          <w:color w:val="000000"/>
          <w:sz w:val="28"/>
          <w:szCs w:val="28"/>
        </w:rPr>
        <w:t>нием</w:t>
      </w:r>
      <w:proofErr w:type="spellEnd"/>
      <w:proofErr w:type="gramEnd"/>
      <w:r w:rsidRPr="00C71F91">
        <w:rPr>
          <w:color w:val="000000"/>
          <w:sz w:val="28"/>
          <w:szCs w:val="28"/>
        </w:rPr>
        <w:t xml:space="preserve"> административно-</w:t>
      </w:r>
      <w:r w:rsidRPr="00C71F91">
        <w:rPr>
          <w:color w:val="000000"/>
          <w:sz w:val="28"/>
          <w:szCs w:val="28"/>
        </w:rPr>
        <w:lastRenderedPageBreak/>
        <w:t>хозяйственной деятельности в целом, выполнением обязательств перед государственным бюджетом и внебюджетными фондами, формированием резервов по сомни​тельным активам, а также издержек на риски и платежи.</w:t>
      </w:r>
    </w:p>
    <w:p w:rsidR="00C71F91" w:rsidRDefault="00C71F91" w:rsidP="00C71F9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C71F91">
        <w:rPr>
          <w:color w:val="000000"/>
          <w:sz w:val="28"/>
          <w:szCs w:val="28"/>
        </w:rPr>
        <w:t xml:space="preserve">Расходами можно считать уменьшение экономических вы​год в течение отчетного периода, ведущее к сокращению </w:t>
      </w:r>
      <w:proofErr w:type="spellStart"/>
      <w:proofErr w:type="gramStart"/>
      <w:r w:rsidRPr="00C71F91">
        <w:rPr>
          <w:color w:val="000000"/>
          <w:sz w:val="28"/>
          <w:szCs w:val="28"/>
        </w:rPr>
        <w:t>соб</w:t>
      </w:r>
      <w:proofErr w:type="spellEnd"/>
      <w:r w:rsidRPr="00C71F91">
        <w:rPr>
          <w:color w:val="000000"/>
          <w:sz w:val="28"/>
          <w:szCs w:val="28"/>
        </w:rPr>
        <w:t>​</w:t>
      </w:r>
      <w:proofErr w:type="spellStart"/>
      <w:r w:rsidRPr="00C71F91">
        <w:rPr>
          <w:color w:val="000000"/>
          <w:sz w:val="28"/>
          <w:szCs w:val="28"/>
        </w:rPr>
        <w:t>ственного</w:t>
      </w:r>
      <w:proofErr w:type="spellEnd"/>
      <w:proofErr w:type="gramEnd"/>
      <w:r w:rsidRPr="00C71F91">
        <w:rPr>
          <w:color w:val="000000"/>
          <w:sz w:val="28"/>
          <w:szCs w:val="28"/>
        </w:rPr>
        <w:t xml:space="preserve"> капитала банка, не связанному с распределением между акционерами.</w:t>
      </w:r>
    </w:p>
    <w:p w:rsidR="00C71F91" w:rsidRDefault="00C71F91" w:rsidP="00C71F9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C71F91">
        <w:rPr>
          <w:color w:val="000000"/>
          <w:sz w:val="28"/>
          <w:szCs w:val="28"/>
        </w:rPr>
        <w:t>Разработка новых направлений деятельности банка, оценка его платежеспособности и конкурентоспособности, доходности операций, максимизация доходов банка и его операций требу​ют знания уровня расходов.</w:t>
      </w:r>
    </w:p>
    <w:p w:rsidR="00C71F91" w:rsidRPr="00C71F91" w:rsidRDefault="00C71F91" w:rsidP="00C71F91">
      <w:pPr>
        <w:spacing w:after="0" w:line="360" w:lineRule="auto"/>
        <w:ind w:firstLine="709"/>
        <w:jc w:val="both"/>
        <w:rPr>
          <w:rStyle w:val="FontStyle49"/>
          <w:sz w:val="28"/>
          <w:szCs w:val="28"/>
        </w:rPr>
      </w:pPr>
      <w:r w:rsidRPr="00E33C9C">
        <w:rPr>
          <w:rStyle w:val="FontStyle49"/>
          <w:i/>
          <w:sz w:val="28"/>
          <w:szCs w:val="28"/>
        </w:rPr>
        <w:t>Нормативные документы</w:t>
      </w:r>
      <w:r w:rsidRPr="00C71F91">
        <w:rPr>
          <w:rStyle w:val="FontStyle49"/>
          <w:sz w:val="28"/>
          <w:szCs w:val="28"/>
        </w:rPr>
        <w:t>, регламентирующие учет доходов, расходов и результатов деятельности кредитной организации:</w:t>
      </w:r>
    </w:p>
    <w:p w:rsidR="00C71F91" w:rsidRPr="00C71F91" w:rsidRDefault="00C71F91" w:rsidP="00C71F91">
      <w:pPr>
        <w:pStyle w:val="Style5"/>
        <w:widowControl/>
        <w:numPr>
          <w:ilvl w:val="0"/>
          <w:numId w:val="14"/>
        </w:numPr>
        <w:spacing w:line="360" w:lineRule="auto"/>
        <w:ind w:firstLine="709"/>
        <w:rPr>
          <w:rStyle w:val="FontStyle49"/>
          <w:sz w:val="28"/>
          <w:szCs w:val="28"/>
        </w:rPr>
      </w:pPr>
      <w:r w:rsidRPr="00C71F91">
        <w:rPr>
          <w:rStyle w:val="FontStyle49"/>
          <w:sz w:val="28"/>
          <w:szCs w:val="28"/>
        </w:rPr>
        <w:t>Налоговый Кодекс РФ;</w:t>
      </w:r>
    </w:p>
    <w:p w:rsidR="00C71F91" w:rsidRPr="00C71F91" w:rsidRDefault="00C71F91" w:rsidP="00C71F91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F91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"Положение о правилах ведения бухгалтерского учета в кредитных организациях, расположенных на территории Российской Федерации" (утв. Банком России 16.07.2012 N 385-П) (ред. от 17.07.2014)</w:t>
      </w:r>
    </w:p>
    <w:p w:rsidR="00C71F91" w:rsidRPr="00C71F91" w:rsidRDefault="00C71F91" w:rsidP="00C71F91">
      <w:pPr>
        <w:pStyle w:val="Style6"/>
        <w:widowControl/>
        <w:numPr>
          <w:ilvl w:val="0"/>
          <w:numId w:val="15"/>
        </w:numPr>
        <w:tabs>
          <w:tab w:val="left" w:pos="576"/>
        </w:tabs>
        <w:spacing w:line="360" w:lineRule="auto"/>
        <w:ind w:firstLine="709"/>
        <w:rPr>
          <w:sz w:val="28"/>
          <w:szCs w:val="28"/>
        </w:rPr>
      </w:pPr>
      <w:r w:rsidRPr="00C71F91">
        <w:rPr>
          <w:sz w:val="28"/>
          <w:szCs w:val="28"/>
        </w:rPr>
        <w:t>"Положение о порядке начисления процентов по операциям, связанным с привлечением и размещением денежных средств банками" (утв. Банком России 26.06.1998 N 39-П) (ред. от 26.11.2007)</w:t>
      </w:r>
    </w:p>
    <w:p w:rsidR="00C71F91" w:rsidRPr="00C71F91" w:rsidRDefault="00C71F91" w:rsidP="00C71F91">
      <w:pPr>
        <w:pStyle w:val="a4"/>
        <w:numPr>
          <w:ilvl w:val="0"/>
          <w:numId w:val="15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FontStyle49"/>
          <w:sz w:val="28"/>
          <w:szCs w:val="28"/>
        </w:rPr>
      </w:pPr>
      <w:r w:rsidRPr="00C71F91">
        <w:rPr>
          <w:rFonts w:ascii="Times New Roman" w:hAnsi="Times New Roman" w:cs="Times New Roman"/>
          <w:sz w:val="28"/>
          <w:szCs w:val="28"/>
        </w:rPr>
        <w:t>"Положение о порядке формирования кредитными организациями резервов на возможные потери по ссудам, по ссудной и приравненной к ней задолженности" (утв. Банком России 26.03.2004 N 254-П) (ред. от 30.05.2014)</w:t>
      </w:r>
      <w:r w:rsidRPr="00C71F91">
        <w:rPr>
          <w:rStyle w:val="FontStyle49"/>
          <w:sz w:val="28"/>
          <w:szCs w:val="28"/>
        </w:rPr>
        <w:t>;</w:t>
      </w:r>
    </w:p>
    <w:p w:rsidR="00C71F91" w:rsidRDefault="00C71F91" w:rsidP="00C71F91">
      <w:pPr>
        <w:pStyle w:val="a4"/>
        <w:numPr>
          <w:ilvl w:val="0"/>
          <w:numId w:val="15"/>
        </w:numPr>
        <w:tabs>
          <w:tab w:val="left" w:pos="58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FontStyle49"/>
          <w:sz w:val="28"/>
          <w:szCs w:val="28"/>
        </w:rPr>
      </w:pPr>
      <w:r w:rsidRPr="00C71F91">
        <w:rPr>
          <w:rFonts w:ascii="Times New Roman" w:hAnsi="Times New Roman" w:cs="Times New Roman"/>
          <w:sz w:val="28"/>
          <w:szCs w:val="28"/>
        </w:rPr>
        <w:t xml:space="preserve">Указание Банка России от 22.06.2005 N 1584-У "О формировании и размере резерва на возможные потери под операции кредитных организаций с резидентами </w:t>
      </w:r>
      <w:proofErr w:type="spellStart"/>
      <w:r w:rsidRPr="00C71F91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C71F91">
        <w:rPr>
          <w:rFonts w:ascii="Times New Roman" w:hAnsi="Times New Roman" w:cs="Times New Roman"/>
          <w:sz w:val="28"/>
          <w:szCs w:val="28"/>
        </w:rPr>
        <w:t xml:space="preserve"> зон"</w:t>
      </w:r>
      <w:r w:rsidRPr="00C71F91">
        <w:rPr>
          <w:rStyle w:val="FontStyle49"/>
          <w:sz w:val="28"/>
          <w:szCs w:val="28"/>
        </w:rPr>
        <w:t>;</w:t>
      </w:r>
    </w:p>
    <w:p w:rsid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ab/>
      </w:r>
      <w:r w:rsidRPr="00C71F91">
        <w:rPr>
          <w:rStyle w:val="FontStyle49"/>
          <w:sz w:val="28"/>
          <w:szCs w:val="28"/>
        </w:rPr>
        <w:t>После проверки правильности открытия лицевых счетов аудитор сверяет данные аналитического учета с данными синтетического учета по отчетным данным.</w:t>
      </w:r>
    </w:p>
    <w:p w:rsid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Style w:val="FontStyle49"/>
          <w:sz w:val="28"/>
          <w:szCs w:val="28"/>
        </w:rPr>
        <w:lastRenderedPageBreak/>
        <w:tab/>
      </w:r>
      <w:r w:rsidRPr="00E33C9C">
        <w:rPr>
          <w:i/>
          <w:sz w:val="28"/>
          <w:szCs w:val="28"/>
        </w:rPr>
        <w:t>Целью аудита расходов банка</w:t>
      </w:r>
      <w:r>
        <w:rPr>
          <w:sz w:val="28"/>
          <w:szCs w:val="28"/>
        </w:rPr>
        <w:t xml:space="preserve"> </w:t>
      </w:r>
      <w:r w:rsidRPr="006B2A45">
        <w:rPr>
          <w:color w:val="000000"/>
          <w:sz w:val="28"/>
          <w:szCs w:val="28"/>
        </w:rPr>
        <w:t>является проверка соблюдения банками требований законодательства и достоверности отражения этих операций в бухгалтерском учете</w:t>
      </w:r>
    </w:p>
    <w:p w:rsid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3C9C">
        <w:rPr>
          <w:i/>
          <w:sz w:val="28"/>
          <w:szCs w:val="28"/>
        </w:rPr>
        <w:t>Задачи аудит расходов банка</w:t>
      </w:r>
      <w:r>
        <w:rPr>
          <w:sz w:val="28"/>
          <w:szCs w:val="28"/>
        </w:rPr>
        <w:t>:</w:t>
      </w:r>
    </w:p>
    <w:p w:rsid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6B2A45">
        <w:rPr>
          <w:sz w:val="28"/>
          <w:szCs w:val="28"/>
        </w:rPr>
        <w:t>- правильности формирования расходов будущих периодов;</w:t>
      </w:r>
    </w:p>
    <w:p w:rsid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6B2A45">
        <w:rPr>
          <w:sz w:val="28"/>
          <w:szCs w:val="28"/>
        </w:rPr>
        <w:t>- своевременности списания расходов будущих периодов на текущие расходы;</w:t>
      </w:r>
    </w:p>
    <w:p w:rsidR="00E33C9C" w:rsidRDefault="00C71F91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6B2A45">
        <w:rPr>
          <w:sz w:val="28"/>
          <w:szCs w:val="28"/>
        </w:rPr>
        <w:t>- правильности формирования текущих расходов.</w:t>
      </w:r>
    </w:p>
    <w:p w:rsidR="00E33C9C" w:rsidRDefault="00E33C9C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ab/>
      </w:r>
      <w:r w:rsidRPr="00E33C9C">
        <w:rPr>
          <w:i/>
          <w:color w:val="000000"/>
          <w:sz w:val="28"/>
          <w:szCs w:val="28"/>
        </w:rPr>
        <w:t>План аудита расходов банка</w:t>
      </w:r>
      <w:r w:rsidRPr="00E33C9C">
        <w:rPr>
          <w:color w:val="000000"/>
          <w:sz w:val="28"/>
          <w:szCs w:val="28"/>
        </w:rPr>
        <w:t xml:space="preserve"> может включать следующие вопросы:</w:t>
      </w:r>
    </w:p>
    <w:p w:rsidR="00E33C9C" w:rsidRDefault="00E33C9C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1.​ </w:t>
      </w:r>
      <w:r w:rsidRPr="00E33C9C">
        <w:rPr>
          <w:color w:val="000000"/>
          <w:sz w:val="28"/>
          <w:szCs w:val="28"/>
        </w:rPr>
        <w:t>Правильность начисления и признания процентных расходов.</w:t>
      </w:r>
    </w:p>
    <w:p w:rsidR="00E33C9C" w:rsidRDefault="00E33C9C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2.​ </w:t>
      </w:r>
      <w:r w:rsidRPr="00E33C9C">
        <w:rPr>
          <w:color w:val="000000"/>
          <w:sz w:val="28"/>
          <w:szCs w:val="28"/>
        </w:rPr>
        <w:t>Соблюдение принципов начисления расходов.</w:t>
      </w:r>
    </w:p>
    <w:p w:rsidR="00E33C9C" w:rsidRDefault="00E33C9C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3.​ </w:t>
      </w:r>
      <w:r w:rsidRPr="00E33C9C">
        <w:rPr>
          <w:color w:val="000000"/>
          <w:sz w:val="28"/>
          <w:szCs w:val="28"/>
        </w:rPr>
        <w:t>Полнота и обоснованность признания прочих банковских и операционных расходов.</w:t>
      </w:r>
    </w:p>
    <w:p w:rsidR="00E33C9C" w:rsidRDefault="00E33C9C" w:rsidP="00E33C9C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4.​ </w:t>
      </w:r>
      <w:r w:rsidRPr="00E33C9C">
        <w:rPr>
          <w:color w:val="000000"/>
          <w:sz w:val="28"/>
          <w:szCs w:val="28"/>
        </w:rPr>
        <w:t>Обоснованность признания расходов на соответствующих счетах согласно внутренним документам.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5.​ </w:t>
      </w:r>
      <w:r w:rsidRPr="00E33C9C">
        <w:rPr>
          <w:color w:val="000000"/>
          <w:sz w:val="28"/>
          <w:szCs w:val="28"/>
        </w:rPr>
        <w:t>Соблюдение правил определения затрат.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6.​ </w:t>
      </w:r>
      <w:r w:rsidRPr="00E33C9C">
        <w:rPr>
          <w:color w:val="000000"/>
          <w:sz w:val="28"/>
          <w:szCs w:val="28"/>
        </w:rPr>
        <w:t>Наличие непредвиденных расходов и обоснованность их уплаты (счета 9510, 9590).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7.​ </w:t>
      </w:r>
      <w:r w:rsidRPr="00E33C9C">
        <w:rPr>
          <w:color w:val="000000"/>
          <w:sz w:val="28"/>
          <w:szCs w:val="28"/>
        </w:rPr>
        <w:t>Своевременность произведенных отчислений в резервы.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8.​ </w:t>
      </w:r>
      <w:r w:rsidRPr="00E33C9C">
        <w:rPr>
          <w:color w:val="000000"/>
          <w:sz w:val="28"/>
          <w:szCs w:val="28"/>
        </w:rPr>
        <w:t>Обоснованность произведенных отчислений в резервы и применение соответствующих счетов расходов (счета 9410, 9411, 9420, 9421, 9440, 9441, 9450, 9470, 9480).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9.​ </w:t>
      </w:r>
      <w:r w:rsidRPr="00E33C9C">
        <w:rPr>
          <w:color w:val="000000"/>
          <w:sz w:val="28"/>
          <w:szCs w:val="28"/>
        </w:rPr>
        <w:t>Особенности признания расходов в головном банке при наличии сети филиалов.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color w:val="000000"/>
          <w:sz w:val="28"/>
          <w:szCs w:val="28"/>
        </w:rPr>
        <w:t>10. Правильность отражения статей расходов в отчетности согласно алгоритмам.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color w:val="000000"/>
          <w:sz w:val="28"/>
          <w:szCs w:val="28"/>
        </w:rPr>
        <w:t>11. Соответствие сроков признания расходов внутренним документам банка.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color w:val="000000"/>
          <w:sz w:val="28"/>
          <w:szCs w:val="28"/>
        </w:rPr>
        <w:t>12. Соответствие признания доходов отчетному периоду.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13.​ </w:t>
      </w:r>
      <w:r w:rsidRPr="00E33C9C">
        <w:rPr>
          <w:color w:val="000000"/>
          <w:sz w:val="28"/>
          <w:szCs w:val="28"/>
        </w:rPr>
        <w:t>Анализ структуры расходов.</w:t>
      </w:r>
    </w:p>
    <w:p w:rsidR="00FE45D6" w:rsidRDefault="00E33C9C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E33C9C">
        <w:rPr>
          <w:rStyle w:val="s7"/>
          <w:color w:val="000000"/>
          <w:sz w:val="28"/>
          <w:szCs w:val="28"/>
        </w:rPr>
        <w:t>14.​ </w:t>
      </w:r>
      <w:r w:rsidRPr="00E33C9C">
        <w:rPr>
          <w:color w:val="000000"/>
          <w:sz w:val="28"/>
          <w:szCs w:val="28"/>
        </w:rPr>
        <w:t>Анализ расходов по содержанию персонала.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Style w:val="s5"/>
          <w:i/>
          <w:iCs/>
          <w:color w:val="000000"/>
          <w:sz w:val="28"/>
          <w:szCs w:val="28"/>
        </w:rPr>
        <w:lastRenderedPageBreak/>
        <w:tab/>
      </w:r>
      <w:r w:rsidR="00E33C9C" w:rsidRPr="00E33C9C">
        <w:rPr>
          <w:rStyle w:val="s5"/>
          <w:i/>
          <w:iCs/>
          <w:color w:val="000000"/>
          <w:sz w:val="28"/>
          <w:szCs w:val="28"/>
        </w:rPr>
        <w:t>Источниками информации</w:t>
      </w:r>
      <w:r w:rsidR="00E33C9C" w:rsidRPr="00E33C9C">
        <w:rPr>
          <w:rStyle w:val="apple-converted-space"/>
          <w:i/>
          <w:iCs/>
          <w:color w:val="000000"/>
          <w:sz w:val="28"/>
          <w:szCs w:val="28"/>
        </w:rPr>
        <w:t> </w:t>
      </w:r>
      <w:r w:rsidR="00E33C9C" w:rsidRPr="00E33C9C">
        <w:rPr>
          <w:color w:val="000000"/>
          <w:sz w:val="28"/>
          <w:szCs w:val="28"/>
        </w:rPr>
        <w:t xml:space="preserve">для проведения аудита </w:t>
      </w:r>
      <w:proofErr w:type="spellStart"/>
      <w:proofErr w:type="gramStart"/>
      <w:r w:rsidR="00E33C9C" w:rsidRPr="00E33C9C">
        <w:rPr>
          <w:color w:val="000000"/>
          <w:sz w:val="28"/>
          <w:szCs w:val="28"/>
        </w:rPr>
        <w:t>расхо</w:t>
      </w:r>
      <w:proofErr w:type="spellEnd"/>
      <w:r w:rsidR="00E33C9C" w:rsidRPr="00E33C9C">
        <w:rPr>
          <w:color w:val="000000"/>
          <w:sz w:val="28"/>
          <w:szCs w:val="28"/>
        </w:rPr>
        <w:t>​</w:t>
      </w:r>
      <w:proofErr w:type="spellStart"/>
      <w:r w:rsidR="00E33C9C" w:rsidRPr="00E33C9C">
        <w:rPr>
          <w:color w:val="000000"/>
          <w:sz w:val="28"/>
          <w:szCs w:val="28"/>
        </w:rPr>
        <w:t>дов</w:t>
      </w:r>
      <w:proofErr w:type="spellEnd"/>
      <w:proofErr w:type="gramEnd"/>
      <w:r w:rsidR="00E33C9C" w:rsidRPr="00E33C9C">
        <w:rPr>
          <w:color w:val="000000"/>
          <w:sz w:val="28"/>
          <w:szCs w:val="28"/>
        </w:rPr>
        <w:t xml:space="preserve"> согласно правилу «Аудиторские доказательства» являются первичные документы и формы бухгалтерской отчетности, аналогичные источникам информации при аудите доходов (приказ «Об учетной политике»; внутренние документы банка о порядке учета расходов; внутренние документы банка о правилах отражения расходов на счетах бухгалтерского учета и т.п.).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45D6">
        <w:rPr>
          <w:i/>
          <w:sz w:val="28"/>
          <w:szCs w:val="28"/>
        </w:rPr>
        <w:t xml:space="preserve">Информационными источниками </w:t>
      </w:r>
      <w:r w:rsidRPr="00B57F96">
        <w:rPr>
          <w:sz w:val="28"/>
          <w:szCs w:val="28"/>
        </w:rPr>
        <w:t>аудита расходов банка являются</w:t>
      </w:r>
      <w:r>
        <w:rPr>
          <w:sz w:val="28"/>
          <w:szCs w:val="28"/>
        </w:rPr>
        <w:t xml:space="preserve"> </w:t>
      </w:r>
      <w:r w:rsidRPr="00A108E6">
        <w:rPr>
          <w:sz w:val="28"/>
          <w:szCs w:val="28"/>
        </w:rPr>
        <w:t xml:space="preserve">первичные </w:t>
      </w:r>
      <w:r w:rsidRPr="00A108E6">
        <w:rPr>
          <w:rStyle w:val="FontStyle49"/>
          <w:sz w:val="28"/>
          <w:szCs w:val="28"/>
        </w:rPr>
        <w:t xml:space="preserve">документы (мемориальные ордера, счета, справки, накладные, счета-фактуры, акты, договоры, платежные ведомости, расходные кассовые ордера, авансовые отчеты и т.д.), отчет о финансовых </w:t>
      </w:r>
      <w:proofErr w:type="spellStart"/>
      <w:r w:rsidRPr="00A108E6">
        <w:rPr>
          <w:rStyle w:val="FontStyle49"/>
          <w:sz w:val="28"/>
          <w:szCs w:val="28"/>
        </w:rPr>
        <w:t>результатах</w:t>
      </w:r>
      <w:proofErr w:type="gramStart"/>
      <w:r w:rsidRPr="00A108E6">
        <w:rPr>
          <w:rStyle w:val="FontStyle49"/>
          <w:sz w:val="28"/>
          <w:szCs w:val="28"/>
        </w:rPr>
        <w:t>.</w:t>
      </w:r>
      <w:r w:rsidRPr="00FE45D6">
        <w:rPr>
          <w:color w:val="000000"/>
          <w:sz w:val="28"/>
          <w:szCs w:val="28"/>
        </w:rPr>
        <w:t>О</w:t>
      </w:r>
      <w:proofErr w:type="gramEnd"/>
      <w:r w:rsidRPr="00FE45D6">
        <w:rPr>
          <w:color w:val="000000"/>
          <w:sz w:val="28"/>
          <w:szCs w:val="28"/>
        </w:rPr>
        <w:t>сновную</w:t>
      </w:r>
      <w:proofErr w:type="spellEnd"/>
      <w:r w:rsidRPr="00FE45D6">
        <w:rPr>
          <w:color w:val="000000"/>
          <w:sz w:val="28"/>
          <w:szCs w:val="28"/>
        </w:rPr>
        <w:t xml:space="preserve"> часть операционных затрат банка составляют рас​ходы по привлечению ресурсов. Они включают</w:t>
      </w:r>
      <w:r w:rsidRPr="00FE45D6">
        <w:rPr>
          <w:rStyle w:val="apple-converted-space"/>
          <w:color w:val="000000"/>
          <w:sz w:val="28"/>
          <w:szCs w:val="28"/>
        </w:rPr>
        <w:t> </w:t>
      </w:r>
      <w:r w:rsidRPr="00FE45D6">
        <w:rPr>
          <w:rStyle w:val="s5"/>
          <w:i/>
          <w:iCs/>
          <w:color w:val="000000"/>
          <w:sz w:val="28"/>
          <w:szCs w:val="28"/>
        </w:rPr>
        <w:t>процентные</w:t>
      </w:r>
      <w:r w:rsidRPr="00FE45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E45D6">
        <w:rPr>
          <w:color w:val="000000"/>
          <w:sz w:val="28"/>
          <w:szCs w:val="28"/>
        </w:rPr>
        <w:t xml:space="preserve">расходы в разрезе контрагентов банка по счетам до </w:t>
      </w:r>
      <w:proofErr w:type="spellStart"/>
      <w:proofErr w:type="gramStart"/>
      <w:r w:rsidRPr="00FE45D6">
        <w:rPr>
          <w:color w:val="000000"/>
          <w:sz w:val="28"/>
          <w:szCs w:val="28"/>
        </w:rPr>
        <w:t>востребова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ния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, срочным депозитам, кредитам, финансовому лизингу. От​дельную группу составляют издержки по операциям с ценными бумагами (по банковским векселям, депозитным и </w:t>
      </w:r>
      <w:proofErr w:type="spellStart"/>
      <w:proofErr w:type="gramStart"/>
      <w:r w:rsidRPr="00FE45D6">
        <w:rPr>
          <w:color w:val="000000"/>
          <w:sz w:val="28"/>
          <w:szCs w:val="28"/>
        </w:rPr>
        <w:t>сберегатель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ным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сертификатам, облигациям и прочим долговым обязательствам, выпущенным банком). К процентным расходам </w:t>
      </w:r>
      <w:proofErr w:type="gramStart"/>
      <w:r w:rsidRPr="00FE45D6">
        <w:rPr>
          <w:color w:val="000000"/>
          <w:sz w:val="28"/>
          <w:szCs w:val="28"/>
        </w:rPr>
        <w:t>от</w:t>
      </w:r>
      <w:proofErr w:type="gramEnd"/>
      <w:r w:rsidRPr="00FE45D6">
        <w:rPr>
          <w:color w:val="000000"/>
          <w:sz w:val="28"/>
          <w:szCs w:val="28"/>
        </w:rPr>
        <w:t xml:space="preserve">​носятся также </w:t>
      </w:r>
      <w:proofErr w:type="gramStart"/>
      <w:r w:rsidRPr="00FE45D6">
        <w:rPr>
          <w:color w:val="000000"/>
          <w:sz w:val="28"/>
          <w:szCs w:val="28"/>
        </w:rPr>
        <w:t>соответствующие</w:t>
      </w:r>
      <w:proofErr w:type="gramEnd"/>
      <w:r w:rsidRPr="00FE45D6">
        <w:rPr>
          <w:color w:val="000000"/>
          <w:sz w:val="28"/>
          <w:szCs w:val="28"/>
        </w:rPr>
        <w:t xml:space="preserve"> расходы по </w:t>
      </w:r>
      <w:proofErr w:type="spellStart"/>
      <w:r w:rsidRPr="00FE45D6">
        <w:rPr>
          <w:color w:val="000000"/>
          <w:sz w:val="28"/>
          <w:szCs w:val="28"/>
        </w:rPr>
        <w:t>внебалансовым</w:t>
      </w:r>
      <w:proofErr w:type="spellEnd"/>
      <w:r w:rsidRPr="00FE45D6">
        <w:rPr>
          <w:color w:val="000000"/>
          <w:sz w:val="28"/>
          <w:szCs w:val="28"/>
        </w:rPr>
        <w:t xml:space="preserve"> операциям и прочие затраты на выплату процентов.</w:t>
      </w:r>
      <w:r>
        <w:rPr>
          <w:color w:val="000000"/>
          <w:sz w:val="28"/>
          <w:szCs w:val="28"/>
        </w:rPr>
        <w:t xml:space="preserve"> </w:t>
      </w:r>
      <w:r w:rsidRPr="00FE45D6">
        <w:rPr>
          <w:color w:val="000000"/>
          <w:sz w:val="28"/>
          <w:szCs w:val="28"/>
        </w:rPr>
        <w:t xml:space="preserve">На счетах процентных расходов учитываются все </w:t>
      </w:r>
      <w:proofErr w:type="gramStart"/>
      <w:r w:rsidRPr="00FE45D6">
        <w:rPr>
          <w:color w:val="000000"/>
          <w:sz w:val="28"/>
          <w:szCs w:val="28"/>
        </w:rPr>
        <w:t>процент​</w:t>
      </w:r>
      <w:proofErr w:type="spellStart"/>
      <w:r w:rsidRPr="00FE45D6">
        <w:rPr>
          <w:color w:val="000000"/>
          <w:sz w:val="28"/>
          <w:szCs w:val="28"/>
        </w:rPr>
        <w:t>ные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платежи, являющиеся результатом задолженности по </w:t>
      </w:r>
      <w:proofErr w:type="spellStart"/>
      <w:r w:rsidRPr="00FE45D6">
        <w:rPr>
          <w:color w:val="000000"/>
          <w:sz w:val="28"/>
          <w:szCs w:val="28"/>
        </w:rPr>
        <w:t>сче</w:t>
      </w:r>
      <w:proofErr w:type="spellEnd"/>
      <w:r w:rsidRPr="00FE45D6">
        <w:rPr>
          <w:color w:val="000000"/>
          <w:sz w:val="28"/>
          <w:szCs w:val="28"/>
        </w:rPr>
        <w:t>​там 1, 2, 3 и 4-го классов.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45D6">
        <w:rPr>
          <w:color w:val="000000"/>
          <w:sz w:val="28"/>
          <w:szCs w:val="28"/>
        </w:rPr>
        <w:t xml:space="preserve">Процентные расходы чувствительны к состоянию </w:t>
      </w:r>
      <w:proofErr w:type="spellStart"/>
      <w:proofErr w:type="gramStart"/>
      <w:r w:rsidRPr="00FE45D6">
        <w:rPr>
          <w:color w:val="000000"/>
          <w:sz w:val="28"/>
          <w:szCs w:val="28"/>
        </w:rPr>
        <w:t>финансо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вого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рынка, государственному регулированию банковской </w:t>
      </w:r>
      <w:proofErr w:type="spellStart"/>
      <w:r w:rsidRPr="00FE45D6">
        <w:rPr>
          <w:color w:val="000000"/>
          <w:sz w:val="28"/>
          <w:szCs w:val="28"/>
        </w:rPr>
        <w:t>дея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тельности</w:t>
      </w:r>
      <w:proofErr w:type="spellEnd"/>
      <w:r w:rsidRPr="00FE45D6">
        <w:rPr>
          <w:color w:val="000000"/>
          <w:sz w:val="28"/>
          <w:szCs w:val="28"/>
        </w:rPr>
        <w:t xml:space="preserve">, порядку налогообложения, темпу инфляции. На </w:t>
      </w:r>
      <w:proofErr w:type="spellStart"/>
      <w:r w:rsidRPr="00FE45D6">
        <w:rPr>
          <w:color w:val="000000"/>
          <w:sz w:val="28"/>
          <w:szCs w:val="28"/>
        </w:rPr>
        <w:t>макроуровне</w:t>
      </w:r>
      <w:proofErr w:type="spellEnd"/>
      <w:r w:rsidRPr="00FE45D6">
        <w:rPr>
          <w:color w:val="000000"/>
          <w:sz w:val="28"/>
          <w:szCs w:val="28"/>
        </w:rPr>
        <w:t xml:space="preserve"> на их сумму оказывают влияние характер резервных требований и учетная политика </w:t>
      </w:r>
      <w:proofErr w:type="spellStart"/>
      <w:r w:rsidRPr="00FE45D6">
        <w:rPr>
          <w:color w:val="000000"/>
          <w:sz w:val="28"/>
          <w:szCs w:val="28"/>
        </w:rPr>
        <w:t>Нацбанка</w:t>
      </w:r>
      <w:proofErr w:type="spellEnd"/>
      <w:r w:rsidRPr="00FE45D6">
        <w:rPr>
          <w:color w:val="000000"/>
          <w:sz w:val="28"/>
          <w:szCs w:val="28"/>
        </w:rPr>
        <w:t xml:space="preserve">, на </w:t>
      </w:r>
      <w:proofErr w:type="spellStart"/>
      <w:r w:rsidRPr="00FE45D6">
        <w:rPr>
          <w:color w:val="000000"/>
          <w:sz w:val="28"/>
          <w:szCs w:val="28"/>
        </w:rPr>
        <w:t>микроуровне</w:t>
      </w:r>
      <w:proofErr w:type="spellEnd"/>
      <w:r w:rsidRPr="00FE45D6">
        <w:rPr>
          <w:color w:val="000000"/>
          <w:sz w:val="28"/>
          <w:szCs w:val="28"/>
        </w:rPr>
        <w:t xml:space="preserve"> — размер средних остатков привлеченных депозитов и средней процентной ставки по депозитам.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45D6">
        <w:rPr>
          <w:color w:val="000000"/>
          <w:sz w:val="28"/>
          <w:szCs w:val="28"/>
        </w:rPr>
        <w:t xml:space="preserve">Контроль за процентными расходами банка осуществляется посредством анализа процентов, выплаченных за </w:t>
      </w:r>
      <w:proofErr w:type="gramStart"/>
      <w:r w:rsidRPr="00FE45D6">
        <w:rPr>
          <w:color w:val="000000"/>
          <w:sz w:val="28"/>
          <w:szCs w:val="28"/>
        </w:rPr>
        <w:t>привлечен​</w:t>
      </w:r>
      <w:proofErr w:type="spellStart"/>
      <w:r w:rsidRPr="00FE45D6">
        <w:rPr>
          <w:color w:val="000000"/>
          <w:sz w:val="28"/>
          <w:szCs w:val="28"/>
        </w:rPr>
        <w:t>ные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кредиты банков, юридических, физических лиц и т.п. </w:t>
      </w:r>
      <w:proofErr w:type="spellStart"/>
      <w:proofErr w:type="gramStart"/>
      <w:r w:rsidRPr="00FE45D6">
        <w:rPr>
          <w:color w:val="000000"/>
          <w:sz w:val="28"/>
          <w:szCs w:val="28"/>
        </w:rPr>
        <w:t>Бо</w:t>
      </w:r>
      <w:proofErr w:type="spellEnd"/>
      <w:r w:rsidRPr="00FE45D6">
        <w:rPr>
          <w:color w:val="000000"/>
          <w:sz w:val="28"/>
          <w:szCs w:val="28"/>
        </w:rPr>
        <w:t>​лее</w:t>
      </w:r>
      <w:proofErr w:type="gramEnd"/>
      <w:r w:rsidRPr="00FE45D6">
        <w:rPr>
          <w:color w:val="000000"/>
          <w:sz w:val="28"/>
          <w:szCs w:val="28"/>
        </w:rPr>
        <w:t xml:space="preserve"> глубоко изучаются расходы, которые связаны с ростом </w:t>
      </w:r>
      <w:proofErr w:type="spellStart"/>
      <w:r w:rsidRPr="00FE45D6">
        <w:rPr>
          <w:color w:val="000000"/>
          <w:sz w:val="28"/>
          <w:szCs w:val="28"/>
        </w:rPr>
        <w:t>опе</w:t>
      </w:r>
      <w:proofErr w:type="spellEnd"/>
      <w:r w:rsidRPr="00FE45D6">
        <w:rPr>
          <w:color w:val="000000"/>
          <w:sz w:val="28"/>
          <w:szCs w:val="28"/>
        </w:rPr>
        <w:t>​рационных рисков.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proofErr w:type="gramStart"/>
      <w:r w:rsidRPr="00FE45D6">
        <w:rPr>
          <w:rStyle w:val="s5"/>
          <w:i/>
          <w:iCs/>
          <w:color w:val="000000"/>
          <w:sz w:val="28"/>
          <w:szCs w:val="28"/>
        </w:rPr>
        <w:t>Комиссионные</w:t>
      </w:r>
      <w:r w:rsidRPr="00FE45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E45D6">
        <w:rPr>
          <w:color w:val="000000"/>
          <w:sz w:val="28"/>
          <w:szCs w:val="28"/>
        </w:rPr>
        <w:t>расходы банков включают затраты, понесен​</w:t>
      </w:r>
      <w:proofErr w:type="spellStart"/>
      <w:r w:rsidRPr="00FE45D6">
        <w:rPr>
          <w:color w:val="000000"/>
          <w:sz w:val="28"/>
          <w:szCs w:val="28"/>
        </w:rPr>
        <w:t>ные</w:t>
      </w:r>
      <w:proofErr w:type="spellEnd"/>
      <w:r w:rsidRPr="00FE45D6">
        <w:rPr>
          <w:color w:val="000000"/>
          <w:sz w:val="28"/>
          <w:szCs w:val="28"/>
        </w:rPr>
        <w:t xml:space="preserve"> в течение определенного периода, с учетом сумм накоплен​</w:t>
      </w:r>
      <w:proofErr w:type="spellStart"/>
      <w:r w:rsidRPr="00FE45D6">
        <w:rPr>
          <w:color w:val="000000"/>
          <w:sz w:val="28"/>
          <w:szCs w:val="28"/>
        </w:rPr>
        <w:t>ных</w:t>
      </w:r>
      <w:proofErr w:type="spellEnd"/>
      <w:r w:rsidRPr="00FE45D6">
        <w:rPr>
          <w:color w:val="000000"/>
          <w:sz w:val="28"/>
          <w:szCs w:val="28"/>
        </w:rPr>
        <w:t xml:space="preserve"> платежей по состоянию на конец данного периода.</w:t>
      </w:r>
      <w:proofErr w:type="gramEnd"/>
      <w:r w:rsidRPr="00FE45D6">
        <w:rPr>
          <w:color w:val="000000"/>
          <w:sz w:val="28"/>
          <w:szCs w:val="28"/>
        </w:rPr>
        <w:t xml:space="preserve"> Это </w:t>
      </w:r>
      <w:proofErr w:type="gramStart"/>
      <w:r w:rsidRPr="00FE45D6">
        <w:rPr>
          <w:color w:val="000000"/>
          <w:sz w:val="28"/>
          <w:szCs w:val="28"/>
        </w:rPr>
        <w:t>ко​</w:t>
      </w:r>
      <w:proofErr w:type="spellStart"/>
      <w:r w:rsidRPr="00FE45D6">
        <w:rPr>
          <w:color w:val="000000"/>
          <w:sz w:val="28"/>
          <w:szCs w:val="28"/>
        </w:rPr>
        <w:t>миссионные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расходы по операциям с банками и клиентами, по операциям с ценными бумагами, на валют​ном рынке и рынке драгоценных металлов, которые проводят​</w:t>
      </w:r>
      <w:proofErr w:type="spellStart"/>
      <w:r w:rsidRPr="00FE45D6">
        <w:rPr>
          <w:color w:val="000000"/>
          <w:sz w:val="28"/>
          <w:szCs w:val="28"/>
        </w:rPr>
        <w:t>ся</w:t>
      </w:r>
      <w:proofErr w:type="spellEnd"/>
      <w:r w:rsidRPr="00FE45D6">
        <w:rPr>
          <w:color w:val="000000"/>
          <w:sz w:val="28"/>
          <w:szCs w:val="28"/>
        </w:rPr>
        <w:t xml:space="preserve"> за счет самого банка, и пр.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45D6">
        <w:rPr>
          <w:rStyle w:val="s5"/>
          <w:i/>
          <w:iCs/>
          <w:color w:val="000000"/>
          <w:sz w:val="28"/>
          <w:szCs w:val="28"/>
        </w:rPr>
        <w:t>Прочие банковские расходы</w:t>
      </w:r>
      <w:r w:rsidRPr="00FE45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E45D6">
        <w:rPr>
          <w:color w:val="000000"/>
          <w:sz w:val="28"/>
          <w:szCs w:val="28"/>
        </w:rPr>
        <w:t xml:space="preserve">состоят из потерь по сделкам с ценными бумагами, прочих расходов по операциям </w:t>
      </w:r>
      <w:proofErr w:type="gramStart"/>
      <w:r w:rsidRPr="00FE45D6">
        <w:rPr>
          <w:color w:val="000000"/>
          <w:sz w:val="28"/>
          <w:szCs w:val="28"/>
        </w:rPr>
        <w:t>на</w:t>
      </w:r>
      <w:proofErr w:type="gramEnd"/>
      <w:r w:rsidRPr="00FE45D6">
        <w:rPr>
          <w:color w:val="000000"/>
          <w:sz w:val="28"/>
          <w:szCs w:val="28"/>
        </w:rPr>
        <w:t xml:space="preserve"> </w:t>
      </w:r>
      <w:proofErr w:type="gramStart"/>
      <w:r w:rsidRPr="00FE45D6">
        <w:rPr>
          <w:color w:val="000000"/>
          <w:sz w:val="28"/>
          <w:szCs w:val="28"/>
        </w:rPr>
        <w:t>валют</w:t>
      </w:r>
      <w:proofErr w:type="gramEnd"/>
      <w:r w:rsidRPr="00FE45D6">
        <w:rPr>
          <w:color w:val="000000"/>
          <w:sz w:val="28"/>
          <w:szCs w:val="28"/>
        </w:rPr>
        <w:t xml:space="preserve">​ном рынке и рынке драгоценных металлов. Убытки могут </w:t>
      </w:r>
      <w:proofErr w:type="spellStart"/>
      <w:proofErr w:type="gramStart"/>
      <w:r w:rsidRPr="00FE45D6">
        <w:rPr>
          <w:color w:val="000000"/>
          <w:sz w:val="28"/>
          <w:szCs w:val="28"/>
        </w:rPr>
        <w:t>ка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саться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активов, пассивов, </w:t>
      </w:r>
      <w:proofErr w:type="spellStart"/>
      <w:r w:rsidRPr="00FE45D6">
        <w:rPr>
          <w:color w:val="000000"/>
          <w:sz w:val="28"/>
          <w:szCs w:val="28"/>
        </w:rPr>
        <w:t>забалансовых</w:t>
      </w:r>
      <w:proofErr w:type="spellEnd"/>
      <w:r w:rsidRPr="00FE45D6">
        <w:rPr>
          <w:color w:val="000000"/>
          <w:sz w:val="28"/>
          <w:szCs w:val="28"/>
        </w:rPr>
        <w:t xml:space="preserve"> операций, </w:t>
      </w:r>
      <w:proofErr w:type="spellStart"/>
      <w:r w:rsidRPr="00FE45D6">
        <w:rPr>
          <w:color w:val="000000"/>
          <w:sz w:val="28"/>
          <w:szCs w:val="28"/>
        </w:rPr>
        <w:t>номиниро</w:t>
      </w:r>
      <w:proofErr w:type="spellEnd"/>
      <w:r w:rsidRPr="00FE45D6">
        <w:rPr>
          <w:color w:val="000000"/>
          <w:sz w:val="28"/>
          <w:szCs w:val="28"/>
        </w:rPr>
        <w:t xml:space="preserve">​ванных в иностранной валюте. Сумма потерь банка определяется объемом и эффективностью операций на фондовом и валютном рынках. К прочим банковским </w:t>
      </w:r>
      <w:proofErr w:type="spellStart"/>
      <w:proofErr w:type="gramStart"/>
      <w:r w:rsidRPr="00FE45D6">
        <w:rPr>
          <w:color w:val="000000"/>
          <w:sz w:val="28"/>
          <w:szCs w:val="28"/>
        </w:rPr>
        <w:t>издерж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кам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причисляют расходы на консультационные и аудиторские услуги, инкассацию наличных денег и др.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FE45D6">
        <w:rPr>
          <w:rStyle w:val="s5"/>
          <w:i/>
          <w:iCs/>
          <w:color w:val="000000"/>
          <w:sz w:val="28"/>
          <w:szCs w:val="28"/>
        </w:rPr>
        <w:t>Операционные</w:t>
      </w:r>
      <w:r w:rsidRPr="00FE45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E45D6">
        <w:rPr>
          <w:color w:val="000000"/>
          <w:sz w:val="28"/>
          <w:szCs w:val="28"/>
        </w:rPr>
        <w:t>расходы банка классифицируются на две группы:</w:t>
      </w:r>
    </w:p>
    <w:p w:rsid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FE45D6">
        <w:rPr>
          <w:rStyle w:val="s5"/>
          <w:i/>
          <w:iCs/>
          <w:color w:val="000000"/>
          <w:sz w:val="28"/>
          <w:szCs w:val="28"/>
        </w:rPr>
        <w:t>1 -</w:t>
      </w:r>
      <w:r w:rsidRPr="00FE45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E45D6">
        <w:rPr>
          <w:color w:val="000000"/>
          <w:sz w:val="28"/>
          <w:szCs w:val="28"/>
        </w:rPr>
        <w:t>расходы на содержание персонала: заработная плата, премии, материальная помощь и социальные выплаты; расходы на подготовку кадров, расходы на командировки и пр.</w:t>
      </w:r>
    </w:p>
    <w:p w:rsidR="00FE45D6" w:rsidRP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  <w:r w:rsidRPr="00FE45D6">
        <w:rPr>
          <w:rStyle w:val="s5"/>
          <w:i/>
          <w:iCs/>
          <w:color w:val="000000"/>
          <w:sz w:val="28"/>
          <w:szCs w:val="28"/>
        </w:rPr>
        <w:t>2-</w:t>
      </w:r>
      <w:r w:rsidRPr="00FE45D6"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 w:rsidRPr="00FE45D6">
        <w:rPr>
          <w:color w:val="000000"/>
          <w:sz w:val="28"/>
          <w:szCs w:val="28"/>
        </w:rPr>
        <w:t>административ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но-хозяйственные</w:t>
      </w:r>
      <w:proofErr w:type="spellEnd"/>
      <w:proofErr w:type="gramEnd"/>
      <w:r w:rsidRPr="00FE45D6">
        <w:rPr>
          <w:color w:val="000000"/>
          <w:sz w:val="28"/>
          <w:szCs w:val="28"/>
        </w:rPr>
        <w:t xml:space="preserve"> расходы: расходы по </w:t>
      </w:r>
      <w:proofErr w:type="spellStart"/>
      <w:r w:rsidRPr="00FE45D6">
        <w:rPr>
          <w:color w:val="000000"/>
          <w:sz w:val="28"/>
          <w:szCs w:val="28"/>
        </w:rPr>
        <w:t>эксплуата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ции</w:t>
      </w:r>
      <w:proofErr w:type="spellEnd"/>
      <w:r w:rsidRPr="00FE45D6">
        <w:rPr>
          <w:color w:val="000000"/>
          <w:sz w:val="28"/>
          <w:szCs w:val="28"/>
        </w:rPr>
        <w:t xml:space="preserve"> зданий и сооружений, расходы по </w:t>
      </w:r>
      <w:proofErr w:type="spellStart"/>
      <w:r w:rsidRPr="00FE45D6">
        <w:rPr>
          <w:color w:val="000000"/>
          <w:sz w:val="28"/>
          <w:szCs w:val="28"/>
        </w:rPr>
        <w:t>эксплуата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ции</w:t>
      </w:r>
      <w:proofErr w:type="spellEnd"/>
      <w:r w:rsidRPr="00FE45D6">
        <w:rPr>
          <w:color w:val="000000"/>
          <w:sz w:val="28"/>
          <w:szCs w:val="28"/>
        </w:rPr>
        <w:t xml:space="preserve"> основных средств и материалов, </w:t>
      </w:r>
      <w:proofErr w:type="spellStart"/>
      <w:r w:rsidRPr="00FE45D6">
        <w:rPr>
          <w:color w:val="000000"/>
          <w:sz w:val="28"/>
          <w:szCs w:val="28"/>
        </w:rPr>
        <w:t>амортиза</w:t>
      </w:r>
      <w:proofErr w:type="spellEnd"/>
      <w:r w:rsidRPr="00FE45D6">
        <w:rPr>
          <w:color w:val="000000"/>
          <w:sz w:val="28"/>
          <w:szCs w:val="28"/>
        </w:rPr>
        <w:t>​</w:t>
      </w:r>
      <w:proofErr w:type="spellStart"/>
      <w:r w:rsidRPr="00FE45D6">
        <w:rPr>
          <w:color w:val="000000"/>
          <w:sz w:val="28"/>
          <w:szCs w:val="28"/>
        </w:rPr>
        <w:t>ционные</w:t>
      </w:r>
      <w:proofErr w:type="spellEnd"/>
      <w:r w:rsidRPr="00FE45D6">
        <w:rPr>
          <w:color w:val="000000"/>
          <w:sz w:val="28"/>
          <w:szCs w:val="28"/>
        </w:rPr>
        <w:t xml:space="preserve"> отчисления, расходы от выбытия имущества, платежи в бюджет.</w:t>
      </w:r>
    </w:p>
    <w:p w:rsidR="00FE45D6" w:rsidRPr="00FE45D6" w:rsidRDefault="00FE45D6" w:rsidP="00FE45D6">
      <w:pPr>
        <w:pStyle w:val="Style7"/>
        <w:widowControl/>
        <w:spacing w:line="360" w:lineRule="auto"/>
        <w:ind w:firstLine="709"/>
        <w:rPr>
          <w:rStyle w:val="FontStyle56"/>
          <w:sz w:val="28"/>
          <w:szCs w:val="28"/>
        </w:rPr>
      </w:pPr>
      <w:r w:rsidRPr="00FE45D6">
        <w:rPr>
          <w:rStyle w:val="FontStyle56"/>
          <w:sz w:val="28"/>
          <w:szCs w:val="28"/>
        </w:rPr>
        <w:t>Типичные ошибки:</w:t>
      </w:r>
    </w:p>
    <w:p w:rsidR="00FE45D6" w:rsidRPr="00FE45D6" w:rsidRDefault="00FE45D6" w:rsidP="00FE45D6">
      <w:pPr>
        <w:pStyle w:val="Style6"/>
        <w:widowControl/>
        <w:numPr>
          <w:ilvl w:val="0"/>
          <w:numId w:val="17"/>
        </w:numPr>
        <w:tabs>
          <w:tab w:val="left" w:pos="566"/>
        </w:tabs>
        <w:spacing w:line="360" w:lineRule="auto"/>
        <w:ind w:firstLine="567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при проверке расходов, доходов, формирования и использования прибыли следует помнить, что в себестоимость банковских услуг включаются: расходы на рекламу, командировочные, представительские расходы, расходы на подготовку и переподготовку кадров в пределах норм;</w:t>
      </w:r>
    </w:p>
    <w:p w:rsidR="00FE45D6" w:rsidRPr="00FE45D6" w:rsidRDefault="00FE45D6" w:rsidP="00FE45D6">
      <w:pPr>
        <w:pStyle w:val="Style6"/>
        <w:widowControl/>
        <w:numPr>
          <w:ilvl w:val="0"/>
          <w:numId w:val="17"/>
        </w:numPr>
        <w:tabs>
          <w:tab w:val="left" w:pos="566"/>
        </w:tabs>
        <w:spacing w:line="360" w:lineRule="auto"/>
        <w:ind w:firstLine="567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 xml:space="preserve">уплаченные банком комиссионные сборы за услуги и корреспондентские отношения, в том числе расходы по расчетно-кассовому </w:t>
      </w:r>
      <w:r w:rsidRPr="00FE45D6">
        <w:rPr>
          <w:rStyle w:val="FontStyle49"/>
          <w:sz w:val="28"/>
          <w:szCs w:val="28"/>
        </w:rPr>
        <w:lastRenderedPageBreak/>
        <w:t>обслуживанию клиентов, открытию им расчетных и текущих счетов, плату другим банкам за расчетно-кассовое обслуживание;</w:t>
      </w:r>
    </w:p>
    <w:p w:rsidR="00FE45D6" w:rsidRPr="00FE45D6" w:rsidRDefault="00FE45D6" w:rsidP="00FE45D6">
      <w:pPr>
        <w:pStyle w:val="Style6"/>
        <w:widowControl/>
        <w:numPr>
          <w:ilvl w:val="0"/>
          <w:numId w:val="17"/>
        </w:numPr>
        <w:tabs>
          <w:tab w:val="left" w:pos="566"/>
        </w:tabs>
        <w:spacing w:line="360" w:lineRule="auto"/>
        <w:ind w:firstLine="567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проценты по вкладам и депозитам, если они исчислены согласно Гражданскому кодексу РФ; если же были дополнительные начисления, то — за счет прибыли;</w:t>
      </w:r>
    </w:p>
    <w:p w:rsidR="00FE45D6" w:rsidRPr="00FE45D6" w:rsidRDefault="00FE45D6" w:rsidP="00FE45D6">
      <w:pPr>
        <w:pStyle w:val="Style6"/>
        <w:widowControl/>
        <w:numPr>
          <w:ilvl w:val="0"/>
          <w:numId w:val="17"/>
        </w:numPr>
        <w:tabs>
          <w:tab w:val="left" w:pos="566"/>
        </w:tabs>
        <w:spacing w:line="360" w:lineRule="auto"/>
        <w:ind w:firstLine="567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расходы по уплате процентов по МБК, по перераспределению ссудных ресурсов между головным банком и его филиалами, а также филиалами одного банка, по отсроченным кредитам в пределах ставки ЦБ РФ плюс 3%;</w:t>
      </w:r>
    </w:p>
    <w:p w:rsidR="00FE45D6" w:rsidRPr="00FE45D6" w:rsidRDefault="00FE45D6" w:rsidP="00FE45D6">
      <w:pPr>
        <w:pStyle w:val="Style6"/>
        <w:widowControl/>
        <w:numPr>
          <w:ilvl w:val="0"/>
          <w:numId w:val="17"/>
        </w:numPr>
        <w:tabs>
          <w:tab w:val="left" w:pos="566"/>
        </w:tabs>
        <w:spacing w:line="360" w:lineRule="auto"/>
        <w:ind w:firstLine="567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уплаченные банком проценты, начисленные на остатки по корреспондентским счетам в пределах ставки ЦБ РФ плюс 3%;</w:t>
      </w:r>
    </w:p>
    <w:p w:rsidR="00FE45D6" w:rsidRPr="00FE45D6" w:rsidRDefault="00FE45D6" w:rsidP="00FE45D6">
      <w:pPr>
        <w:pStyle w:val="Style6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709"/>
        <w:jc w:val="left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оплата нотариальных услуг (государственную пошлину);</w:t>
      </w:r>
    </w:p>
    <w:p w:rsidR="00FE45D6" w:rsidRPr="00FE45D6" w:rsidRDefault="00FE45D6" w:rsidP="00FE45D6">
      <w:pPr>
        <w:pStyle w:val="Style6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709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суммы начисленного резерва на возможные потери по ссудам;</w:t>
      </w:r>
    </w:p>
    <w:p w:rsidR="00FE45D6" w:rsidRPr="00FE45D6" w:rsidRDefault="00FE45D6" w:rsidP="00FE45D6">
      <w:pPr>
        <w:pStyle w:val="Style6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709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амортизация основных средств, кроме библиотечных фондов, фильмофондов, памятников архитектуры и искусства;</w:t>
      </w:r>
    </w:p>
    <w:p w:rsidR="00FE45D6" w:rsidRPr="00FE45D6" w:rsidRDefault="00FE45D6" w:rsidP="00FE45D6">
      <w:pPr>
        <w:pStyle w:val="Style6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709"/>
        <w:rPr>
          <w:rStyle w:val="FontStyle49"/>
          <w:sz w:val="28"/>
          <w:szCs w:val="28"/>
        </w:rPr>
      </w:pPr>
      <w:r w:rsidRPr="00FE45D6">
        <w:rPr>
          <w:rStyle w:val="FontStyle49"/>
          <w:sz w:val="28"/>
          <w:szCs w:val="28"/>
        </w:rPr>
        <w:t>амортизация нематериальных активов, используемых только в банковской деятельности.</w:t>
      </w:r>
    </w:p>
    <w:p w:rsidR="00FE45D6" w:rsidRPr="00FE45D6" w:rsidRDefault="00FE45D6" w:rsidP="00FE45D6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</w:p>
    <w:p w:rsidR="00FE45D6" w:rsidRDefault="00FE45D6" w:rsidP="00FE45D6">
      <w:pPr>
        <w:tabs>
          <w:tab w:val="left" w:pos="284"/>
          <w:tab w:val="left" w:pos="426"/>
          <w:tab w:val="left" w:pos="567"/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FE45D6" w:rsidRDefault="00FE45D6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</w:p>
    <w:p w:rsidR="001511B9" w:rsidRDefault="001511B9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</w:p>
    <w:p w:rsidR="001511B9" w:rsidRPr="00FE45D6" w:rsidRDefault="001511B9" w:rsidP="00FE45D6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</w:p>
    <w:p w:rsidR="00C71F91" w:rsidRPr="00C71F91" w:rsidRDefault="00C71F91" w:rsidP="00C71F91">
      <w:pPr>
        <w:tabs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Style w:val="FontStyle49"/>
          <w:sz w:val="28"/>
          <w:szCs w:val="28"/>
        </w:rPr>
      </w:pPr>
    </w:p>
    <w:p w:rsidR="00C71F91" w:rsidRPr="00C71F91" w:rsidRDefault="00C71F91" w:rsidP="00C71F91">
      <w:pPr>
        <w:rPr>
          <w:lang w:eastAsia="ru-RU"/>
        </w:rPr>
      </w:pPr>
    </w:p>
    <w:p w:rsidR="00FE45D6" w:rsidRDefault="00FE45D6" w:rsidP="007A2A4B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FE45D6" w:rsidRDefault="00FE45D6" w:rsidP="007A2A4B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FE45D6" w:rsidRDefault="001511B9" w:rsidP="001511B9">
      <w:pPr>
        <w:spacing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511B9" w:rsidRDefault="001511B9" w:rsidP="001511B9">
      <w:pPr>
        <w:spacing w:after="0" w:line="360" w:lineRule="auto"/>
        <w:ind w:firstLine="709"/>
        <w:jc w:val="center"/>
        <w:rPr>
          <w:sz w:val="28"/>
          <w:szCs w:val="28"/>
        </w:rPr>
      </w:pPr>
    </w:p>
    <w:p w:rsidR="00FE45D6" w:rsidRDefault="00E33C9C" w:rsidP="007A2A4B">
      <w:pPr>
        <w:spacing w:after="0" w:line="360" w:lineRule="auto"/>
        <w:ind w:firstLine="709"/>
        <w:jc w:val="both"/>
        <w:rPr>
          <w:sz w:val="28"/>
          <w:szCs w:val="28"/>
        </w:rPr>
      </w:pPr>
      <w:r w:rsidRPr="00E33C9C">
        <w:rPr>
          <w:sz w:val="28"/>
          <w:szCs w:val="28"/>
        </w:rPr>
        <w:t xml:space="preserve">Банковский аудит является одним </w:t>
      </w:r>
      <w:r>
        <w:rPr>
          <w:sz w:val="28"/>
          <w:szCs w:val="28"/>
        </w:rPr>
        <w:t xml:space="preserve">из видов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деятельно</w:t>
      </w:r>
      <w:r w:rsidRPr="00E33C9C">
        <w:rPr>
          <w:sz w:val="28"/>
          <w:szCs w:val="28"/>
        </w:rPr>
        <w:t xml:space="preserve">стью кредитных организаций, осуществляемым наряду с проверками со стороны </w:t>
      </w:r>
      <w:r w:rsidRPr="00E33C9C">
        <w:rPr>
          <w:sz w:val="28"/>
          <w:szCs w:val="28"/>
        </w:rPr>
        <w:lastRenderedPageBreak/>
        <w:t>Центрального банка Российско</w:t>
      </w:r>
      <w:r>
        <w:rPr>
          <w:sz w:val="28"/>
          <w:szCs w:val="28"/>
        </w:rPr>
        <w:t>й Федерации и других государст</w:t>
      </w:r>
      <w:r w:rsidRPr="00E33C9C">
        <w:rPr>
          <w:sz w:val="28"/>
          <w:szCs w:val="28"/>
        </w:rPr>
        <w:t xml:space="preserve">венных органов и проверками службой </w:t>
      </w:r>
      <w:r w:rsidR="00FE45D6">
        <w:rPr>
          <w:sz w:val="28"/>
          <w:szCs w:val="28"/>
        </w:rPr>
        <w:t>внутреннего контроля банка. Од</w:t>
      </w:r>
      <w:r w:rsidRPr="00E33C9C">
        <w:rPr>
          <w:sz w:val="28"/>
          <w:szCs w:val="28"/>
        </w:rPr>
        <w:t>нако в отличие от них аудиторы работают как внешние независимые эк</w:t>
      </w:r>
      <w:proofErr w:type="gramStart"/>
      <w:r w:rsidRPr="00E33C9C">
        <w:rPr>
          <w:sz w:val="28"/>
          <w:szCs w:val="28"/>
        </w:rPr>
        <w:t>с-</w:t>
      </w:r>
      <w:proofErr w:type="gramEnd"/>
      <w:r w:rsidRPr="00E33C9C">
        <w:rPr>
          <w:sz w:val="28"/>
          <w:szCs w:val="28"/>
        </w:rPr>
        <w:t xml:space="preserve"> перты, привлекаемые клиентами на договорной, партнерской основе, и их главной целью является выражение мн</w:t>
      </w:r>
      <w:r w:rsidR="00FE45D6">
        <w:rPr>
          <w:sz w:val="28"/>
          <w:szCs w:val="28"/>
        </w:rPr>
        <w:t>ения о достоверности бухгалтер</w:t>
      </w:r>
      <w:r w:rsidRPr="00E33C9C">
        <w:rPr>
          <w:sz w:val="28"/>
          <w:szCs w:val="28"/>
        </w:rPr>
        <w:t>ской (финансовой) отчетности кредит</w:t>
      </w:r>
      <w:r w:rsidR="00FE45D6">
        <w:rPr>
          <w:sz w:val="28"/>
          <w:szCs w:val="28"/>
        </w:rPr>
        <w:t>ных организаций во всех сущест</w:t>
      </w:r>
      <w:r w:rsidRPr="00E33C9C">
        <w:rPr>
          <w:sz w:val="28"/>
          <w:szCs w:val="28"/>
        </w:rPr>
        <w:t xml:space="preserve">венных аспектах. </w:t>
      </w:r>
    </w:p>
    <w:p w:rsidR="00FE45D6" w:rsidRDefault="00E33C9C" w:rsidP="007A2A4B">
      <w:pPr>
        <w:spacing w:after="0" w:line="360" w:lineRule="auto"/>
        <w:ind w:firstLine="709"/>
        <w:jc w:val="both"/>
        <w:rPr>
          <w:sz w:val="28"/>
          <w:szCs w:val="28"/>
        </w:rPr>
      </w:pPr>
      <w:r w:rsidRPr="00E33C9C">
        <w:rPr>
          <w:sz w:val="28"/>
          <w:szCs w:val="28"/>
        </w:rPr>
        <w:t>Законодательство Российской Федерации предъявляет определенные требования к начальному уровню</w:t>
      </w:r>
      <w:r w:rsidR="00FE45D6">
        <w:rPr>
          <w:sz w:val="28"/>
          <w:szCs w:val="28"/>
        </w:rPr>
        <w:t xml:space="preserve"> квалификации банков</w:t>
      </w:r>
      <w:r w:rsidRPr="00E33C9C">
        <w:rPr>
          <w:sz w:val="28"/>
          <w:szCs w:val="28"/>
        </w:rPr>
        <w:t>ских аудиторов и повышению их квалиф</w:t>
      </w:r>
      <w:r w:rsidR="00FE45D6">
        <w:rPr>
          <w:sz w:val="28"/>
          <w:szCs w:val="28"/>
        </w:rPr>
        <w:t>икации, устанавливает более же</w:t>
      </w:r>
      <w:r w:rsidRPr="00E33C9C">
        <w:rPr>
          <w:sz w:val="28"/>
          <w:szCs w:val="28"/>
        </w:rPr>
        <w:t>сткие нормы в отношении обязательного аудита кредитных организаций в сравнении с обязательным общим, с</w:t>
      </w:r>
      <w:r w:rsidR="00FE45D6">
        <w:rPr>
          <w:sz w:val="28"/>
          <w:szCs w:val="28"/>
        </w:rPr>
        <w:t>траховым и инвестиционным ауди</w:t>
      </w:r>
      <w:r w:rsidRPr="00E33C9C">
        <w:rPr>
          <w:sz w:val="28"/>
          <w:szCs w:val="28"/>
        </w:rPr>
        <w:t xml:space="preserve">том. </w:t>
      </w:r>
    </w:p>
    <w:p w:rsidR="001511B9" w:rsidRDefault="00E33C9C" w:rsidP="001511B9">
      <w:pPr>
        <w:spacing w:after="0" w:line="360" w:lineRule="auto"/>
        <w:ind w:firstLine="709"/>
        <w:jc w:val="both"/>
        <w:rPr>
          <w:rStyle w:val="FontStyle61"/>
          <w:sz w:val="28"/>
          <w:szCs w:val="28"/>
        </w:rPr>
      </w:pPr>
      <w:r w:rsidRPr="00E33C9C">
        <w:rPr>
          <w:sz w:val="28"/>
          <w:szCs w:val="28"/>
        </w:rPr>
        <w:t>Такое положение настоятельно требует от банковских аудиторов обширных познаний в сфере законодательства РФ, нормативной базы Банка России, Министерства финансов Российской Федерации и др., а также в области международных стандартов финансовой отчетности и аудита. Государственная политика в сфере</w:t>
      </w:r>
      <w:r w:rsidR="00FE45D6">
        <w:rPr>
          <w:sz w:val="28"/>
          <w:szCs w:val="28"/>
        </w:rPr>
        <w:t xml:space="preserve"> аудиторской деятельности </w:t>
      </w:r>
      <w:proofErr w:type="spellStart"/>
      <w:r w:rsidR="00FE45D6">
        <w:rPr>
          <w:sz w:val="28"/>
          <w:szCs w:val="28"/>
        </w:rPr>
        <w:t>Рос</w:t>
      </w:r>
      <w:r w:rsidRPr="00E33C9C">
        <w:rPr>
          <w:sz w:val="28"/>
          <w:szCs w:val="28"/>
        </w:rPr>
        <w:t>ии</w:t>
      </w:r>
      <w:proofErr w:type="spellEnd"/>
      <w:r w:rsidRPr="00E33C9C">
        <w:rPr>
          <w:sz w:val="28"/>
          <w:szCs w:val="28"/>
        </w:rPr>
        <w:t xml:space="preserve"> предполагает объединение аттестатов аудиторов и, соответственно, делает необходимым освоение банковскими аудиторами других областей аудита. В связи с этим аудиторы должны постоянно поддерживать свои навыки и опыт на высоком профессиональном уровне.</w:t>
      </w:r>
    </w:p>
    <w:p w:rsidR="001511B9" w:rsidRDefault="001511B9" w:rsidP="001511B9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1511B9" w:rsidRDefault="001511B9" w:rsidP="001511B9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1511B9" w:rsidRDefault="001511B9" w:rsidP="001511B9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1511B9" w:rsidRDefault="001511B9" w:rsidP="001511B9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1511B9" w:rsidRDefault="001511B9" w:rsidP="001511B9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1511B9" w:rsidRPr="001511B9" w:rsidRDefault="001511B9" w:rsidP="001511B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Задача. </w:t>
      </w:r>
      <w:r w:rsidRPr="001511B9">
        <w:rPr>
          <w:sz w:val="28"/>
          <w:szCs w:val="28"/>
        </w:rPr>
        <w:t>Вариант 5</w:t>
      </w:r>
    </w:p>
    <w:p w:rsidR="001511B9" w:rsidRPr="001511B9" w:rsidRDefault="001511B9" w:rsidP="001511B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11B9">
        <w:rPr>
          <w:sz w:val="28"/>
          <w:szCs w:val="28"/>
        </w:rPr>
        <w:t>«Аудит операций банка с ценными бумагами»</w:t>
      </w:r>
    </w:p>
    <w:p w:rsidR="001511B9" w:rsidRPr="001511B9" w:rsidRDefault="001511B9" w:rsidP="0015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top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B864D7">
        <w:rPr>
          <w:sz w:val="28"/>
          <w:szCs w:val="28"/>
        </w:rPr>
        <w:t>В соответствии с программой аудиторской проверки операций банка с ценными бумагами были проверены следующие вопросы:</w:t>
      </w:r>
    </w:p>
    <w:p w:rsidR="001511B9" w:rsidRPr="00B864D7" w:rsidRDefault="001511B9" w:rsidP="001511B9">
      <w:pPr>
        <w:pStyle w:val="1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B864D7">
        <w:rPr>
          <w:rFonts w:ascii="Times New Roman" w:hAnsi="Times New Roman"/>
          <w:sz w:val="28"/>
          <w:szCs w:val="28"/>
          <w:lang w:eastAsia="ru-RU"/>
        </w:rPr>
        <w:lastRenderedPageBreak/>
        <w:t>проверка активных операций банка с долевыми ценными бумагами;</w:t>
      </w:r>
    </w:p>
    <w:p w:rsidR="001511B9" w:rsidRPr="00B864D7" w:rsidRDefault="001511B9" w:rsidP="001511B9">
      <w:pPr>
        <w:pStyle w:val="1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B864D7">
        <w:rPr>
          <w:rFonts w:ascii="Times New Roman" w:hAnsi="Times New Roman"/>
          <w:sz w:val="28"/>
          <w:szCs w:val="28"/>
          <w:lang w:eastAsia="ru-RU"/>
        </w:rPr>
        <w:t>проверка пассивных операций банка с долевыми ценными бумагами;</w:t>
      </w:r>
    </w:p>
    <w:p w:rsidR="001511B9" w:rsidRPr="00B864D7" w:rsidRDefault="001511B9" w:rsidP="001511B9">
      <w:pPr>
        <w:pStyle w:val="1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B864D7">
        <w:rPr>
          <w:rFonts w:ascii="Times New Roman" w:hAnsi="Times New Roman"/>
          <w:sz w:val="28"/>
          <w:szCs w:val="28"/>
          <w:lang w:eastAsia="ru-RU"/>
        </w:rPr>
        <w:t>проверка активных операций банка с долговыми ценными бумагами;</w:t>
      </w:r>
    </w:p>
    <w:p w:rsidR="001511B9" w:rsidRPr="00B864D7" w:rsidRDefault="001511B9" w:rsidP="001511B9">
      <w:pPr>
        <w:pStyle w:val="1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B864D7">
        <w:rPr>
          <w:rFonts w:ascii="Times New Roman" w:hAnsi="Times New Roman"/>
          <w:sz w:val="28"/>
          <w:szCs w:val="28"/>
          <w:lang w:eastAsia="ru-RU"/>
        </w:rPr>
        <w:t>проверка пассивных операций банка с долговыми ценными бумагами;</w:t>
      </w:r>
    </w:p>
    <w:p w:rsidR="001511B9" w:rsidRPr="00B864D7" w:rsidRDefault="001511B9" w:rsidP="001511B9">
      <w:pPr>
        <w:pStyle w:val="1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B864D7">
        <w:rPr>
          <w:rFonts w:ascii="Times New Roman" w:hAnsi="Times New Roman"/>
          <w:sz w:val="28"/>
          <w:szCs w:val="28"/>
          <w:lang w:eastAsia="ru-RU"/>
        </w:rPr>
        <w:t>проверка полноты и своевременности признания доходов и расходов банка по операциям с ценными бумагами.</w:t>
      </w:r>
    </w:p>
    <w:p w:rsidR="001511B9" w:rsidRPr="00B864D7" w:rsidRDefault="001511B9" w:rsidP="001511B9">
      <w:pPr>
        <w:spacing w:line="360" w:lineRule="auto"/>
        <w:ind w:firstLine="709"/>
        <w:jc w:val="both"/>
        <w:rPr>
          <w:sz w:val="28"/>
          <w:szCs w:val="28"/>
        </w:rPr>
      </w:pPr>
      <w:r w:rsidRPr="00B864D7">
        <w:rPr>
          <w:sz w:val="28"/>
          <w:szCs w:val="28"/>
        </w:rPr>
        <w:t>При аудите операций банка с ценными бумагами в ходе инспектирования регистров бухгалтерского учета, аудитор обнаружил следующие бухгалтерские записи.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8"/>
        <w:gridCol w:w="1134"/>
        <w:gridCol w:w="1418"/>
        <w:gridCol w:w="1241"/>
      </w:tblGrid>
      <w:tr w:rsidR="001511B9" w:rsidRPr="003645AC" w:rsidTr="000D66F0">
        <w:tc>
          <w:tcPr>
            <w:tcW w:w="5778" w:type="dxa"/>
          </w:tcPr>
          <w:p w:rsidR="001511B9" w:rsidRPr="003645AC" w:rsidRDefault="001511B9" w:rsidP="000D66F0">
            <w:pPr>
              <w:jc w:val="center"/>
              <w:rPr>
                <w:b/>
              </w:rPr>
            </w:pPr>
            <w:r w:rsidRPr="003645AC">
              <w:rPr>
                <w:b/>
              </w:rPr>
              <w:t>Наименование хозяйственной операции</w:t>
            </w:r>
          </w:p>
        </w:tc>
        <w:tc>
          <w:tcPr>
            <w:tcW w:w="1134" w:type="dxa"/>
          </w:tcPr>
          <w:p w:rsidR="001511B9" w:rsidRPr="003645AC" w:rsidRDefault="001511B9" w:rsidP="000D66F0">
            <w:pPr>
              <w:jc w:val="center"/>
              <w:rPr>
                <w:b/>
              </w:rPr>
            </w:pPr>
            <w:r w:rsidRPr="003645AC">
              <w:rPr>
                <w:b/>
              </w:rPr>
              <w:t>Дт счета</w:t>
            </w:r>
          </w:p>
        </w:tc>
        <w:tc>
          <w:tcPr>
            <w:tcW w:w="1418" w:type="dxa"/>
          </w:tcPr>
          <w:p w:rsidR="001511B9" w:rsidRPr="003645AC" w:rsidRDefault="001511B9" w:rsidP="000D66F0">
            <w:pPr>
              <w:jc w:val="center"/>
              <w:rPr>
                <w:b/>
              </w:rPr>
            </w:pPr>
            <w:r w:rsidRPr="003645AC">
              <w:rPr>
                <w:b/>
              </w:rPr>
              <w:t>Кт счета</w:t>
            </w:r>
          </w:p>
        </w:tc>
        <w:tc>
          <w:tcPr>
            <w:tcW w:w="1241" w:type="dxa"/>
          </w:tcPr>
          <w:p w:rsidR="001511B9" w:rsidRPr="003645AC" w:rsidRDefault="001511B9" w:rsidP="000D66F0">
            <w:pPr>
              <w:jc w:val="center"/>
              <w:rPr>
                <w:b/>
              </w:rPr>
            </w:pPr>
            <w:r w:rsidRPr="003645AC">
              <w:rPr>
                <w:b/>
              </w:rPr>
              <w:t>Сумма</w:t>
            </w:r>
          </w:p>
        </w:tc>
      </w:tr>
      <w:tr w:rsidR="001511B9" w:rsidRPr="003645AC" w:rsidTr="001511B9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>1. Коммерческий банк приобрел государственные облигации России (ГКО-ОФЗ) номинальной стоимостью 1.000 руб. в количестве 1.000 штук, срок обращения 6 мес.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50105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47422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1 000 000</w:t>
            </w:r>
          </w:p>
        </w:tc>
      </w:tr>
      <w:tr w:rsidR="001511B9" w:rsidRPr="003645AC" w:rsidTr="001511B9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 xml:space="preserve">2. Начислены проценты, исходя из ставки 3% </w:t>
            </w:r>
            <w:proofErr w:type="gramStart"/>
            <w:r w:rsidRPr="003645AC">
              <w:t>годовых</w:t>
            </w:r>
            <w:proofErr w:type="gramEnd"/>
            <w:r w:rsidRPr="003645AC">
              <w:t>, за 6 мес.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50105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70601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15 000</w:t>
            </w:r>
          </w:p>
        </w:tc>
      </w:tr>
      <w:tr w:rsidR="001511B9" w:rsidRPr="003645AC" w:rsidTr="001511B9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>3. По окончании срока обращения погашена стоимость облигаций и проценты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30102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50105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1 015 000</w:t>
            </w:r>
          </w:p>
        </w:tc>
      </w:tr>
      <w:tr w:rsidR="001511B9" w:rsidRPr="003645AC" w:rsidTr="001511B9">
        <w:trPr>
          <w:trHeight w:val="1118"/>
        </w:trPr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>4. Коммерческий банк приобрел акции ОАО «Газпром» 1.000.000 штук, номинальной стоимостью 1.000 руб. через брокерскую фирму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50606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30602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100 000</w:t>
            </w:r>
          </w:p>
        </w:tc>
      </w:tr>
      <w:tr w:rsidR="001511B9" w:rsidRPr="003645AC" w:rsidTr="001511B9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>5. Отражены затраты по оплате брокерских услуг в размере 10% от номинальной стоимости акций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50606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30602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10 000</w:t>
            </w:r>
          </w:p>
        </w:tc>
      </w:tr>
      <w:tr w:rsidR="001511B9" w:rsidRPr="003645AC" w:rsidTr="001511B9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 w:rsidRPr="003645AC">
              <w:t>6. Перечислены денежные средства брокерской фирме</w:t>
            </w:r>
          </w:p>
        </w:tc>
        <w:tc>
          <w:tcPr>
            <w:tcW w:w="1134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30602</w:t>
            </w:r>
          </w:p>
        </w:tc>
        <w:tc>
          <w:tcPr>
            <w:tcW w:w="1418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47422</w:t>
            </w:r>
          </w:p>
        </w:tc>
        <w:tc>
          <w:tcPr>
            <w:tcW w:w="1241" w:type="dxa"/>
            <w:vAlign w:val="center"/>
          </w:tcPr>
          <w:p w:rsidR="001511B9" w:rsidRPr="003645AC" w:rsidRDefault="001511B9" w:rsidP="001511B9">
            <w:pPr>
              <w:jc w:val="center"/>
            </w:pPr>
            <w:r w:rsidRPr="003645AC">
              <w:t>110 000</w:t>
            </w:r>
          </w:p>
        </w:tc>
      </w:tr>
      <w:tr w:rsidR="001511B9" w:rsidRPr="003645AC" w:rsidTr="000D66F0">
        <w:tc>
          <w:tcPr>
            <w:tcW w:w="5778" w:type="dxa"/>
          </w:tcPr>
          <w:p w:rsidR="001511B9" w:rsidRPr="003645AC" w:rsidRDefault="001511B9" w:rsidP="000D66F0">
            <w:pPr>
              <w:jc w:val="both"/>
            </w:pPr>
            <w:r>
              <w:t>7. А</w:t>
            </w:r>
            <w:r w:rsidRPr="003645AC">
              <w:t>кции ОАО «Газпром» 1</w:t>
            </w:r>
            <w:r w:rsidRPr="00927A9D">
              <w:t xml:space="preserve"> </w:t>
            </w:r>
            <w:r w:rsidRPr="003645AC">
              <w:t>000 штук</w:t>
            </w:r>
            <w:r>
              <w:t xml:space="preserve"> приняты к бухгалтерскому учету</w:t>
            </w:r>
          </w:p>
        </w:tc>
        <w:tc>
          <w:tcPr>
            <w:tcW w:w="1134" w:type="dxa"/>
          </w:tcPr>
          <w:p w:rsidR="001511B9" w:rsidRPr="003645AC" w:rsidRDefault="001511B9" w:rsidP="000D66F0"/>
        </w:tc>
        <w:tc>
          <w:tcPr>
            <w:tcW w:w="1418" w:type="dxa"/>
          </w:tcPr>
          <w:p w:rsidR="001511B9" w:rsidRPr="003645AC" w:rsidRDefault="001511B9" w:rsidP="000D66F0"/>
        </w:tc>
        <w:tc>
          <w:tcPr>
            <w:tcW w:w="1241" w:type="dxa"/>
          </w:tcPr>
          <w:p w:rsidR="001511B9" w:rsidRPr="003645AC" w:rsidRDefault="001511B9" w:rsidP="000D66F0"/>
        </w:tc>
      </w:tr>
    </w:tbl>
    <w:p w:rsidR="001511B9" w:rsidRPr="00B864D7" w:rsidRDefault="001511B9" w:rsidP="001511B9">
      <w:pPr>
        <w:jc w:val="both"/>
        <w:rPr>
          <w:sz w:val="28"/>
          <w:szCs w:val="28"/>
        </w:rPr>
      </w:pPr>
    </w:p>
    <w:p w:rsidR="001511B9" w:rsidRDefault="001511B9" w:rsidP="001511B9">
      <w:pPr>
        <w:spacing w:line="360" w:lineRule="auto"/>
        <w:ind w:firstLine="709"/>
        <w:jc w:val="both"/>
        <w:rPr>
          <w:sz w:val="28"/>
          <w:szCs w:val="28"/>
        </w:rPr>
      </w:pPr>
      <w:r w:rsidRPr="00B864D7">
        <w:rPr>
          <w:sz w:val="28"/>
          <w:szCs w:val="28"/>
        </w:rPr>
        <w:t>Определите соответствие бухгалтерских записей типовым корреспонденциям счетов и нормативным актам и сделайте соответствующие записи в рабочую документацию аудита.</w:t>
      </w:r>
    </w:p>
    <w:p w:rsidR="001511B9" w:rsidRDefault="001511B9" w:rsidP="001511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511B9" w:rsidRPr="00D0681D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lastRenderedPageBreak/>
        <w:t>Операция 1</w:t>
      </w:r>
      <w:r>
        <w:rPr>
          <w:sz w:val="28"/>
          <w:szCs w:val="28"/>
        </w:rPr>
        <w:t>- корреспонденция счетов верная, не отражена операция по перечислению денежных сре</w:t>
      </w:r>
      <w:proofErr w:type="gramStart"/>
      <w:r>
        <w:rPr>
          <w:sz w:val="28"/>
          <w:szCs w:val="28"/>
        </w:rPr>
        <w:t>дств Дт 47</w:t>
      </w:r>
      <w:proofErr w:type="gramEnd"/>
      <w:r>
        <w:rPr>
          <w:sz w:val="28"/>
          <w:szCs w:val="28"/>
        </w:rPr>
        <w:t>422 Кт 30602 сумма 1000 000</w:t>
      </w:r>
    </w:p>
    <w:p w:rsidR="001511B9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t>Операция 2</w:t>
      </w:r>
      <w:r>
        <w:rPr>
          <w:sz w:val="28"/>
          <w:szCs w:val="28"/>
        </w:rPr>
        <w:t>- корреспонденция счетов верная, сумма начисленных процентов верная</w:t>
      </w:r>
    </w:p>
    <w:p w:rsidR="001511B9" w:rsidRPr="00D0681D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t>Операция 3</w:t>
      </w:r>
      <w:r>
        <w:rPr>
          <w:sz w:val="28"/>
          <w:szCs w:val="28"/>
        </w:rPr>
        <w:t xml:space="preserve">- корреспонденция счетов неверная, необходимо было сделать записи: </w:t>
      </w:r>
      <w:r w:rsidRPr="00D0681D">
        <w:rPr>
          <w:sz w:val="28"/>
          <w:szCs w:val="28"/>
        </w:rPr>
        <w:t xml:space="preserve">Дт </w:t>
      </w:r>
      <w:r w:rsidRPr="00D0681D">
        <w:rPr>
          <w:color w:val="000000" w:themeColor="text1"/>
          <w:sz w:val="28"/>
          <w:szCs w:val="28"/>
        </w:rPr>
        <w:t>61210 Кт50105 сумма  1 015 000 и Дт30102 Кт61210 сумма</w:t>
      </w:r>
      <w:r>
        <w:rPr>
          <w:color w:val="000000" w:themeColor="text1"/>
          <w:sz w:val="28"/>
          <w:szCs w:val="28"/>
        </w:rPr>
        <w:t xml:space="preserve"> </w:t>
      </w:r>
      <w:r w:rsidRPr="00D0681D">
        <w:rPr>
          <w:color w:val="000000" w:themeColor="text1"/>
          <w:sz w:val="28"/>
          <w:szCs w:val="28"/>
        </w:rPr>
        <w:t>1 015 000</w:t>
      </w:r>
    </w:p>
    <w:p w:rsidR="001511B9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t>Операция 4</w:t>
      </w:r>
      <w:r>
        <w:rPr>
          <w:sz w:val="28"/>
          <w:szCs w:val="28"/>
        </w:rPr>
        <w:t xml:space="preserve"> - корреспонденция счетов неверная, сумма отражена неверно, необходимо сделать записи: Дт 47422 Кт 30602 сумма 1 000 000 000</w:t>
      </w:r>
    </w:p>
    <w:p w:rsidR="001511B9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t>Операция 5</w:t>
      </w:r>
      <w:r>
        <w:rPr>
          <w:sz w:val="28"/>
          <w:szCs w:val="28"/>
        </w:rPr>
        <w:t xml:space="preserve"> - корреспонденция счетов неверная, сумма отражена неверно, необходимо сделать записи: Дт 70606 Кт 30602 сумма 10 000 000</w:t>
      </w:r>
    </w:p>
    <w:p w:rsidR="001511B9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bookmarkStart w:id="1" w:name="_Toc429491049"/>
      <w:r w:rsidRPr="001511B9">
        <w:rPr>
          <w:b/>
          <w:sz w:val="28"/>
          <w:szCs w:val="28"/>
        </w:rPr>
        <w:t>Операция 6</w:t>
      </w:r>
      <w:r>
        <w:rPr>
          <w:sz w:val="28"/>
          <w:szCs w:val="28"/>
        </w:rPr>
        <w:t xml:space="preserve"> - корреспонденция счетов неверная, сумма отражена неверно, необходимо сделать записи: Дт 30602 Кт 30102 сумма 1 010 000 000</w:t>
      </w:r>
    </w:p>
    <w:p w:rsidR="001511B9" w:rsidRDefault="001511B9" w:rsidP="00151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511B9">
        <w:rPr>
          <w:b/>
          <w:sz w:val="28"/>
          <w:szCs w:val="28"/>
        </w:rPr>
        <w:t>Операция 7</w:t>
      </w:r>
      <w:r>
        <w:rPr>
          <w:sz w:val="28"/>
          <w:szCs w:val="28"/>
        </w:rPr>
        <w:t xml:space="preserve"> – необходимо сделать следующие записи: Дт 50606  Кт 30602 сумма 1 010 000 000</w:t>
      </w:r>
    </w:p>
    <w:p w:rsidR="001511B9" w:rsidRPr="001511B9" w:rsidRDefault="001511B9" w:rsidP="001511B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</w:rPr>
        <w:br w:type="page"/>
      </w:r>
      <w:r w:rsidRPr="001511B9">
        <w:rPr>
          <w:color w:val="000000" w:themeColor="text1"/>
          <w:sz w:val="28"/>
          <w:szCs w:val="28"/>
        </w:rPr>
        <w:lastRenderedPageBreak/>
        <w:t>Список использованных источников</w:t>
      </w:r>
      <w:bookmarkEnd w:id="1"/>
    </w:p>
    <w:p w:rsidR="001511B9" w:rsidRPr="001511B9" w:rsidRDefault="001511B9" w:rsidP="001511B9">
      <w:pPr>
        <w:jc w:val="center"/>
        <w:rPr>
          <w:b/>
          <w:color w:val="000000" w:themeColor="text1"/>
        </w:rPr>
      </w:pPr>
    </w:p>
    <w:p w:rsidR="001511B9" w:rsidRDefault="001511B9" w:rsidP="001511B9">
      <w:pPr>
        <w:numPr>
          <w:ilvl w:val="0"/>
          <w:numId w:val="25"/>
        </w:numPr>
        <w:spacing w:after="0" w:line="360" w:lineRule="auto"/>
        <w:ind w:left="0" w:firstLine="426"/>
        <w:contextualSpacing/>
        <w:jc w:val="both"/>
        <w:rPr>
          <w:sz w:val="28"/>
          <w:szCs w:val="28"/>
        </w:rPr>
      </w:pPr>
      <w:r w:rsidRPr="00A108E6">
        <w:rPr>
          <w:sz w:val="28"/>
          <w:szCs w:val="28"/>
        </w:rPr>
        <w:t>Банковский финансовый учет и аудит: учеб</w:t>
      </w:r>
      <w:proofErr w:type="gramStart"/>
      <w:r w:rsidRPr="00A108E6">
        <w:rPr>
          <w:sz w:val="28"/>
          <w:szCs w:val="28"/>
        </w:rPr>
        <w:t>.</w:t>
      </w:r>
      <w:proofErr w:type="gramEnd"/>
      <w:r w:rsidRPr="00A108E6">
        <w:rPr>
          <w:sz w:val="28"/>
          <w:szCs w:val="28"/>
        </w:rPr>
        <w:t xml:space="preserve"> </w:t>
      </w:r>
      <w:proofErr w:type="gramStart"/>
      <w:r w:rsidRPr="00A108E6">
        <w:rPr>
          <w:sz w:val="28"/>
          <w:szCs w:val="28"/>
        </w:rPr>
        <w:t>п</w:t>
      </w:r>
      <w:proofErr w:type="gramEnd"/>
      <w:r w:rsidRPr="00A108E6">
        <w:rPr>
          <w:sz w:val="28"/>
          <w:szCs w:val="28"/>
        </w:rPr>
        <w:t xml:space="preserve">особие/ С.В. </w:t>
      </w:r>
      <w:proofErr w:type="spellStart"/>
      <w:r w:rsidRPr="00A108E6">
        <w:rPr>
          <w:sz w:val="28"/>
          <w:szCs w:val="28"/>
        </w:rPr>
        <w:t>Камысовская</w:t>
      </w:r>
      <w:proofErr w:type="spellEnd"/>
      <w:r w:rsidRPr="00A108E6">
        <w:rPr>
          <w:sz w:val="28"/>
          <w:szCs w:val="28"/>
        </w:rPr>
        <w:t xml:space="preserve">, Т.В. Захарова, Н.Н. Попова. – М.: Форум, 2012. – 288 </w:t>
      </w:r>
      <w:proofErr w:type="gramStart"/>
      <w:r w:rsidRPr="00A108E6">
        <w:rPr>
          <w:sz w:val="28"/>
          <w:szCs w:val="28"/>
        </w:rPr>
        <w:t>с</w:t>
      </w:r>
      <w:proofErr w:type="gramEnd"/>
      <w:r w:rsidRPr="00A108E6">
        <w:rPr>
          <w:sz w:val="28"/>
          <w:szCs w:val="28"/>
        </w:rPr>
        <w:t xml:space="preserve">. </w:t>
      </w:r>
    </w:p>
    <w:p w:rsidR="001511B9" w:rsidRDefault="001511B9" w:rsidP="001511B9">
      <w:pPr>
        <w:numPr>
          <w:ilvl w:val="0"/>
          <w:numId w:val="25"/>
        </w:numPr>
        <w:spacing w:after="0" w:line="360" w:lineRule="auto"/>
        <w:ind w:left="0" w:firstLine="426"/>
        <w:contextualSpacing/>
        <w:jc w:val="both"/>
        <w:rPr>
          <w:sz w:val="28"/>
          <w:szCs w:val="28"/>
        </w:rPr>
      </w:pPr>
      <w:proofErr w:type="spellStart"/>
      <w:r w:rsidRPr="00A108E6">
        <w:rPr>
          <w:sz w:val="28"/>
          <w:szCs w:val="28"/>
        </w:rPr>
        <w:t>Банкинг</w:t>
      </w:r>
      <w:proofErr w:type="spellEnd"/>
      <w:r w:rsidRPr="00A108E6">
        <w:rPr>
          <w:sz w:val="28"/>
          <w:szCs w:val="28"/>
        </w:rPr>
        <w:t xml:space="preserve"> в информационной экономике: учеб</w:t>
      </w:r>
      <w:proofErr w:type="gramStart"/>
      <w:r w:rsidRPr="00A108E6">
        <w:rPr>
          <w:sz w:val="28"/>
          <w:szCs w:val="28"/>
        </w:rPr>
        <w:t>.</w:t>
      </w:r>
      <w:proofErr w:type="gramEnd"/>
      <w:r w:rsidRPr="00A108E6">
        <w:rPr>
          <w:sz w:val="28"/>
          <w:szCs w:val="28"/>
        </w:rPr>
        <w:t xml:space="preserve"> </w:t>
      </w:r>
      <w:proofErr w:type="gramStart"/>
      <w:r w:rsidRPr="00A108E6">
        <w:rPr>
          <w:sz w:val="28"/>
          <w:szCs w:val="28"/>
        </w:rPr>
        <w:t>п</w:t>
      </w:r>
      <w:proofErr w:type="gramEnd"/>
      <w:r w:rsidRPr="00A108E6">
        <w:rPr>
          <w:sz w:val="28"/>
          <w:szCs w:val="28"/>
        </w:rPr>
        <w:t xml:space="preserve">особие / под ред. В.С. Аксенова. – М.: Экономика, 2012. – 351 </w:t>
      </w:r>
      <w:proofErr w:type="gramStart"/>
      <w:r w:rsidRPr="00A108E6">
        <w:rPr>
          <w:sz w:val="28"/>
          <w:szCs w:val="28"/>
        </w:rPr>
        <w:t>с</w:t>
      </w:r>
      <w:proofErr w:type="gramEnd"/>
      <w:r w:rsidRPr="00A108E6">
        <w:rPr>
          <w:sz w:val="28"/>
          <w:szCs w:val="28"/>
        </w:rPr>
        <w:t xml:space="preserve">. </w:t>
      </w:r>
    </w:p>
    <w:p w:rsidR="001511B9" w:rsidRDefault="001511B9" w:rsidP="001511B9">
      <w:pPr>
        <w:numPr>
          <w:ilvl w:val="0"/>
          <w:numId w:val="25"/>
        </w:numPr>
        <w:spacing w:after="0" w:line="360" w:lineRule="auto"/>
        <w:ind w:left="0" w:firstLine="426"/>
        <w:contextualSpacing/>
        <w:jc w:val="both"/>
        <w:rPr>
          <w:sz w:val="28"/>
          <w:szCs w:val="28"/>
        </w:rPr>
      </w:pPr>
      <w:r w:rsidRPr="00A108E6">
        <w:rPr>
          <w:bCs/>
          <w:sz w:val="28"/>
          <w:szCs w:val="28"/>
        </w:rPr>
        <w:t>Банковское дело</w:t>
      </w:r>
      <w:r w:rsidRPr="00A108E6">
        <w:rPr>
          <w:sz w:val="28"/>
          <w:szCs w:val="28"/>
        </w:rPr>
        <w:t xml:space="preserve">: Учебник / под ред. Г.Г. Коробовой. – 2-е изд.; </w:t>
      </w:r>
      <w:proofErr w:type="spellStart"/>
      <w:r w:rsidRPr="00A108E6">
        <w:rPr>
          <w:sz w:val="28"/>
          <w:szCs w:val="28"/>
        </w:rPr>
        <w:t>перераб</w:t>
      </w:r>
      <w:proofErr w:type="spellEnd"/>
      <w:r w:rsidRPr="00A108E6">
        <w:rPr>
          <w:sz w:val="28"/>
          <w:szCs w:val="28"/>
        </w:rPr>
        <w:t xml:space="preserve">. и доп. – М.: Магистр, 2009. – 590 </w:t>
      </w:r>
      <w:proofErr w:type="gramStart"/>
      <w:r w:rsidRPr="00A108E6">
        <w:rPr>
          <w:sz w:val="28"/>
          <w:szCs w:val="28"/>
        </w:rPr>
        <w:t>с</w:t>
      </w:r>
      <w:proofErr w:type="gramEnd"/>
      <w:r w:rsidRPr="00A108E6">
        <w:rPr>
          <w:sz w:val="28"/>
          <w:szCs w:val="28"/>
        </w:rPr>
        <w:t xml:space="preserve">. </w:t>
      </w:r>
    </w:p>
    <w:p w:rsidR="001511B9" w:rsidRDefault="001511B9" w:rsidP="001511B9">
      <w:pPr>
        <w:numPr>
          <w:ilvl w:val="0"/>
          <w:numId w:val="25"/>
        </w:numPr>
        <w:spacing w:after="0" w:line="360" w:lineRule="auto"/>
        <w:ind w:left="0" w:firstLine="426"/>
        <w:contextualSpacing/>
        <w:jc w:val="both"/>
        <w:rPr>
          <w:sz w:val="28"/>
          <w:szCs w:val="28"/>
        </w:rPr>
      </w:pPr>
      <w:r w:rsidRPr="00A108E6">
        <w:rPr>
          <w:bCs/>
          <w:sz w:val="28"/>
          <w:szCs w:val="28"/>
        </w:rPr>
        <w:t>Герасимова, Е.Б.</w:t>
      </w:r>
      <w:r w:rsidRPr="00A108E6">
        <w:rPr>
          <w:sz w:val="28"/>
          <w:szCs w:val="28"/>
        </w:rPr>
        <w:t xml:space="preserve"> Основы банковского аудита: учеб</w:t>
      </w:r>
      <w:proofErr w:type="gramStart"/>
      <w:r w:rsidRPr="00A108E6">
        <w:rPr>
          <w:sz w:val="28"/>
          <w:szCs w:val="28"/>
        </w:rPr>
        <w:t>.</w:t>
      </w:r>
      <w:proofErr w:type="gramEnd"/>
      <w:r w:rsidRPr="00A108E6">
        <w:rPr>
          <w:sz w:val="28"/>
          <w:szCs w:val="28"/>
        </w:rPr>
        <w:t xml:space="preserve"> </w:t>
      </w:r>
      <w:proofErr w:type="gramStart"/>
      <w:r w:rsidRPr="00A108E6">
        <w:rPr>
          <w:sz w:val="28"/>
          <w:szCs w:val="28"/>
        </w:rPr>
        <w:t>п</w:t>
      </w:r>
      <w:proofErr w:type="gramEnd"/>
      <w:r w:rsidRPr="00A108E6">
        <w:rPr>
          <w:sz w:val="28"/>
          <w:szCs w:val="28"/>
        </w:rPr>
        <w:t xml:space="preserve">особие / Е. Б. Герасимова, М. В. Мельник. – М.: ФОРУМ, 2014. – 224 </w:t>
      </w:r>
      <w:proofErr w:type="gramStart"/>
      <w:r w:rsidRPr="00A108E6">
        <w:rPr>
          <w:sz w:val="28"/>
          <w:szCs w:val="28"/>
        </w:rPr>
        <w:t>с</w:t>
      </w:r>
      <w:proofErr w:type="gramEnd"/>
      <w:r w:rsidRPr="00A108E6">
        <w:rPr>
          <w:sz w:val="28"/>
          <w:szCs w:val="28"/>
        </w:rPr>
        <w:t xml:space="preserve">. </w:t>
      </w:r>
    </w:p>
    <w:p w:rsidR="001511B9" w:rsidRPr="00A108E6" w:rsidRDefault="001511B9" w:rsidP="001511B9">
      <w:pPr>
        <w:numPr>
          <w:ilvl w:val="0"/>
          <w:numId w:val="25"/>
        </w:numPr>
        <w:spacing w:after="0" w:line="360" w:lineRule="auto"/>
        <w:ind w:left="0" w:firstLine="426"/>
        <w:contextualSpacing/>
        <w:jc w:val="both"/>
        <w:rPr>
          <w:sz w:val="28"/>
          <w:szCs w:val="28"/>
        </w:rPr>
      </w:pPr>
      <w:r w:rsidRPr="00A108E6">
        <w:rPr>
          <w:sz w:val="28"/>
          <w:szCs w:val="28"/>
        </w:rPr>
        <w:t xml:space="preserve">Международные стандарты аудита: учебник для магистров / под ред. Ж.А. </w:t>
      </w:r>
      <w:proofErr w:type="spellStart"/>
      <w:r w:rsidRPr="00A108E6">
        <w:rPr>
          <w:sz w:val="28"/>
          <w:szCs w:val="28"/>
        </w:rPr>
        <w:t>Кеворковой</w:t>
      </w:r>
      <w:proofErr w:type="spellEnd"/>
      <w:r w:rsidRPr="00A108E6">
        <w:rPr>
          <w:sz w:val="28"/>
          <w:szCs w:val="28"/>
        </w:rPr>
        <w:t xml:space="preserve">. – М.: </w:t>
      </w:r>
      <w:proofErr w:type="spellStart"/>
      <w:r w:rsidRPr="00A108E6">
        <w:rPr>
          <w:sz w:val="28"/>
          <w:szCs w:val="28"/>
        </w:rPr>
        <w:t>Юрайт</w:t>
      </w:r>
      <w:proofErr w:type="spellEnd"/>
      <w:r w:rsidRPr="00A108E6">
        <w:rPr>
          <w:sz w:val="28"/>
          <w:szCs w:val="28"/>
        </w:rPr>
        <w:t xml:space="preserve">, 2013. – 458 с. </w:t>
      </w:r>
    </w:p>
    <w:p w:rsidR="001511B9" w:rsidRDefault="001511B9" w:rsidP="001511B9">
      <w:pPr>
        <w:spacing w:line="360" w:lineRule="auto"/>
        <w:ind w:firstLine="709"/>
        <w:jc w:val="both"/>
      </w:pPr>
    </w:p>
    <w:p w:rsidR="00744E1F" w:rsidRPr="00744E1F" w:rsidRDefault="00744E1F" w:rsidP="00744E1F">
      <w:pPr>
        <w:pStyle w:val="a3"/>
        <w:tabs>
          <w:tab w:val="left" w:pos="851"/>
          <w:tab w:val="left" w:pos="993"/>
        </w:tabs>
        <w:spacing w:line="360" w:lineRule="auto"/>
        <w:contextualSpacing/>
        <w:jc w:val="both"/>
        <w:rPr>
          <w:color w:val="000000"/>
          <w:sz w:val="28"/>
          <w:szCs w:val="28"/>
        </w:rPr>
      </w:pPr>
    </w:p>
    <w:sectPr w:rsidR="00744E1F" w:rsidRPr="00744E1F" w:rsidSect="0053593E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E77" w:rsidRDefault="00306E77" w:rsidP="0053593E">
      <w:pPr>
        <w:spacing w:after="0" w:line="240" w:lineRule="auto"/>
      </w:pPr>
      <w:r>
        <w:separator/>
      </w:r>
    </w:p>
  </w:endnote>
  <w:endnote w:type="continuationSeparator" w:id="0">
    <w:p w:rsidR="00306E77" w:rsidRDefault="00306E77" w:rsidP="00535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2009"/>
    </w:sdtPr>
    <w:sdtContent>
      <w:p w:rsidR="0053593E" w:rsidRDefault="00135E0C">
        <w:pPr>
          <w:pStyle w:val="a7"/>
          <w:jc w:val="center"/>
        </w:pPr>
        <w:fldSimple w:instr=" PAGE   \* MERGEFORMAT ">
          <w:r w:rsidR="00D234F6">
            <w:rPr>
              <w:noProof/>
            </w:rPr>
            <w:t>5</w:t>
          </w:r>
        </w:fldSimple>
      </w:p>
    </w:sdtContent>
  </w:sdt>
  <w:p w:rsidR="0053593E" w:rsidRDefault="005359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E77" w:rsidRDefault="00306E77" w:rsidP="0053593E">
      <w:pPr>
        <w:spacing w:after="0" w:line="240" w:lineRule="auto"/>
      </w:pPr>
      <w:r>
        <w:separator/>
      </w:r>
    </w:p>
  </w:footnote>
  <w:footnote w:type="continuationSeparator" w:id="0">
    <w:p w:rsidR="00306E77" w:rsidRDefault="00306E77" w:rsidP="00535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33F8"/>
    <w:multiLevelType w:val="hybridMultilevel"/>
    <w:tmpl w:val="E8BE4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A602E"/>
    <w:multiLevelType w:val="singleLevel"/>
    <w:tmpl w:val="93E060F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129E7812"/>
    <w:multiLevelType w:val="singleLevel"/>
    <w:tmpl w:val="DA18750C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13821676"/>
    <w:multiLevelType w:val="hybridMultilevel"/>
    <w:tmpl w:val="DA86D82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3845F40"/>
    <w:multiLevelType w:val="hybridMultilevel"/>
    <w:tmpl w:val="DA405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A5B25"/>
    <w:multiLevelType w:val="hybridMultilevel"/>
    <w:tmpl w:val="6A98AF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E3ABE"/>
    <w:multiLevelType w:val="singleLevel"/>
    <w:tmpl w:val="8020B152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229E354C"/>
    <w:multiLevelType w:val="singleLevel"/>
    <w:tmpl w:val="A12ECB7E"/>
    <w:lvl w:ilvl="0">
      <w:start w:val="6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22BA63BF"/>
    <w:multiLevelType w:val="hybridMultilevel"/>
    <w:tmpl w:val="03D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71110"/>
    <w:multiLevelType w:val="singleLevel"/>
    <w:tmpl w:val="52F28FDA"/>
    <w:lvl w:ilvl="0">
      <w:start w:val="3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2A5419A8"/>
    <w:multiLevelType w:val="hybridMultilevel"/>
    <w:tmpl w:val="011858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4090E1C"/>
    <w:multiLevelType w:val="singleLevel"/>
    <w:tmpl w:val="07B89262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2">
    <w:nsid w:val="38886F17"/>
    <w:multiLevelType w:val="hybridMultilevel"/>
    <w:tmpl w:val="1742A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91BA7"/>
    <w:multiLevelType w:val="hybridMultilevel"/>
    <w:tmpl w:val="CA525110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59BC51CB"/>
    <w:multiLevelType w:val="hybridMultilevel"/>
    <w:tmpl w:val="5A306B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ECF6E98"/>
    <w:multiLevelType w:val="singleLevel"/>
    <w:tmpl w:val="263C4F6C"/>
    <w:lvl w:ilvl="0">
      <w:start w:val="6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">
    <w:nsid w:val="621B6179"/>
    <w:multiLevelType w:val="multilevel"/>
    <w:tmpl w:val="4DC042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62A92AE3"/>
    <w:multiLevelType w:val="hybridMultilevel"/>
    <w:tmpl w:val="FA588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441F38"/>
    <w:multiLevelType w:val="multilevel"/>
    <w:tmpl w:val="4DC042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09425E5"/>
    <w:multiLevelType w:val="hybridMultilevel"/>
    <w:tmpl w:val="DF1AA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D174F"/>
    <w:multiLevelType w:val="hybridMultilevel"/>
    <w:tmpl w:val="4CD62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70BDD"/>
    <w:multiLevelType w:val="hybridMultilevel"/>
    <w:tmpl w:val="DA405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75F3C"/>
    <w:multiLevelType w:val="hybridMultilevel"/>
    <w:tmpl w:val="B0703FD0"/>
    <w:lvl w:ilvl="0" w:tplc="2D28CF5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34178"/>
    <w:multiLevelType w:val="hybridMultilevel"/>
    <w:tmpl w:val="A356BB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B9C5678"/>
    <w:multiLevelType w:val="hybridMultilevel"/>
    <w:tmpl w:val="01E8968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23"/>
  </w:num>
  <w:num w:numId="9">
    <w:abstractNumId w:val="11"/>
  </w:num>
  <w:num w:numId="10">
    <w:abstractNumId w:val="9"/>
  </w:num>
  <w:num w:numId="11">
    <w:abstractNumId w:val="6"/>
  </w:num>
  <w:num w:numId="12">
    <w:abstractNumId w:val="15"/>
  </w:num>
  <w:num w:numId="13">
    <w:abstractNumId w:val="8"/>
  </w:num>
  <w:num w:numId="14">
    <w:abstractNumId w:val="1"/>
  </w:num>
  <w:num w:numId="15">
    <w:abstractNumId w:val="22"/>
  </w:num>
  <w:num w:numId="16">
    <w:abstractNumId w:val="7"/>
  </w:num>
  <w:num w:numId="17">
    <w:abstractNumId w:val="2"/>
  </w:num>
  <w:num w:numId="18">
    <w:abstractNumId w:val="10"/>
  </w:num>
  <w:num w:numId="19">
    <w:abstractNumId w:val="21"/>
  </w:num>
  <w:num w:numId="20">
    <w:abstractNumId w:val="4"/>
  </w:num>
  <w:num w:numId="21">
    <w:abstractNumId w:val="18"/>
  </w:num>
  <w:num w:numId="22">
    <w:abstractNumId w:val="3"/>
  </w:num>
  <w:num w:numId="23">
    <w:abstractNumId w:val="5"/>
  </w:num>
  <w:num w:numId="24">
    <w:abstractNumId w:val="0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74F"/>
    <w:rsid w:val="000A0128"/>
    <w:rsid w:val="00135E0C"/>
    <w:rsid w:val="001511B9"/>
    <w:rsid w:val="002123EF"/>
    <w:rsid w:val="0023596A"/>
    <w:rsid w:val="002434B0"/>
    <w:rsid w:val="00306E77"/>
    <w:rsid w:val="004C5F66"/>
    <w:rsid w:val="0051377D"/>
    <w:rsid w:val="0053593E"/>
    <w:rsid w:val="00667CF8"/>
    <w:rsid w:val="006E19C2"/>
    <w:rsid w:val="00744E1F"/>
    <w:rsid w:val="00750931"/>
    <w:rsid w:val="007A2A4B"/>
    <w:rsid w:val="0080774F"/>
    <w:rsid w:val="00954AC2"/>
    <w:rsid w:val="00A339D2"/>
    <w:rsid w:val="00AC61F5"/>
    <w:rsid w:val="00C71F91"/>
    <w:rsid w:val="00D234F6"/>
    <w:rsid w:val="00E33C9C"/>
    <w:rsid w:val="00FE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7D"/>
  </w:style>
  <w:style w:type="paragraph" w:styleId="1">
    <w:name w:val="heading 1"/>
    <w:basedOn w:val="a"/>
    <w:next w:val="a"/>
    <w:link w:val="10"/>
    <w:uiPriority w:val="9"/>
    <w:qFormat/>
    <w:rsid w:val="00C71F9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774F"/>
  </w:style>
  <w:style w:type="paragraph" w:styleId="a3">
    <w:name w:val="Normal (Web)"/>
    <w:basedOn w:val="a"/>
    <w:uiPriority w:val="99"/>
    <w:unhideWhenUsed/>
    <w:rsid w:val="00744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A0128"/>
    <w:pPr>
      <w:widowControl w:val="0"/>
      <w:autoSpaceDE w:val="0"/>
      <w:autoSpaceDN w:val="0"/>
      <w:adjustRightInd w:val="0"/>
      <w:spacing w:after="0" w:line="226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ction">
    <w:name w:val="psection"/>
    <w:basedOn w:val="a"/>
    <w:rsid w:val="000A0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rsid w:val="007A2A4B"/>
    <w:rPr>
      <w:rFonts w:ascii="Times New Roman" w:hAnsi="Times New Roman" w:cs="Times New Roman"/>
      <w:sz w:val="20"/>
      <w:szCs w:val="20"/>
    </w:rPr>
  </w:style>
  <w:style w:type="character" w:customStyle="1" w:styleId="FontStyle69">
    <w:name w:val="Font Style69"/>
    <w:basedOn w:val="a0"/>
    <w:rsid w:val="007A2A4B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7A2A4B"/>
    <w:pPr>
      <w:ind w:left="720"/>
      <w:contextualSpacing/>
    </w:pPr>
  </w:style>
  <w:style w:type="paragraph" w:customStyle="1" w:styleId="Style2">
    <w:name w:val="Style2"/>
    <w:basedOn w:val="a"/>
    <w:rsid w:val="007A2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A2A4B"/>
    <w:pPr>
      <w:widowControl w:val="0"/>
      <w:autoSpaceDE w:val="0"/>
      <w:autoSpaceDN w:val="0"/>
      <w:adjustRightInd w:val="0"/>
      <w:spacing w:after="0" w:line="221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A2A4B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basedOn w:val="a0"/>
    <w:rsid w:val="007A2A4B"/>
    <w:rPr>
      <w:rFonts w:ascii="Arial Black" w:hAnsi="Arial Black" w:cs="Arial Black"/>
      <w:sz w:val="26"/>
      <w:szCs w:val="26"/>
    </w:rPr>
  </w:style>
  <w:style w:type="character" w:customStyle="1" w:styleId="FontStyle65">
    <w:name w:val="Font Style65"/>
    <w:basedOn w:val="a0"/>
    <w:rsid w:val="007A2A4B"/>
    <w:rPr>
      <w:rFonts w:ascii="Times New Roman" w:hAnsi="Times New Roman" w:cs="Times New Roman"/>
      <w:b/>
      <w:bCs/>
      <w:spacing w:val="20"/>
      <w:sz w:val="18"/>
      <w:szCs w:val="18"/>
    </w:rPr>
  </w:style>
  <w:style w:type="paragraph" w:customStyle="1" w:styleId="Style21">
    <w:name w:val="Style21"/>
    <w:basedOn w:val="a"/>
    <w:rsid w:val="007A2A4B"/>
    <w:pPr>
      <w:widowControl w:val="0"/>
      <w:autoSpaceDE w:val="0"/>
      <w:autoSpaceDN w:val="0"/>
      <w:adjustRightInd w:val="0"/>
      <w:spacing w:after="0" w:line="235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rsid w:val="007A2A4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9">
    <w:name w:val="Style39"/>
    <w:basedOn w:val="a"/>
    <w:rsid w:val="007A2A4B"/>
    <w:pPr>
      <w:widowControl w:val="0"/>
      <w:autoSpaceDE w:val="0"/>
      <w:autoSpaceDN w:val="0"/>
      <w:adjustRightInd w:val="0"/>
      <w:spacing w:after="0" w:line="269" w:lineRule="exact"/>
      <w:ind w:firstLine="5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7A2A4B"/>
    <w:pPr>
      <w:widowControl w:val="0"/>
      <w:autoSpaceDE w:val="0"/>
      <w:autoSpaceDN w:val="0"/>
      <w:adjustRightInd w:val="0"/>
      <w:spacing w:after="0" w:line="264" w:lineRule="exact"/>
      <w:ind w:firstLine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7A2A4B"/>
    <w:pPr>
      <w:widowControl w:val="0"/>
      <w:autoSpaceDE w:val="0"/>
      <w:autoSpaceDN w:val="0"/>
      <w:adjustRightInd w:val="0"/>
      <w:spacing w:after="0" w:line="259" w:lineRule="exact"/>
      <w:ind w:firstLine="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7A2A4B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35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593E"/>
  </w:style>
  <w:style w:type="paragraph" w:styleId="a7">
    <w:name w:val="footer"/>
    <w:basedOn w:val="a"/>
    <w:link w:val="a8"/>
    <w:uiPriority w:val="99"/>
    <w:unhideWhenUsed/>
    <w:rsid w:val="00535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593E"/>
  </w:style>
  <w:style w:type="paragraph" w:styleId="a9">
    <w:name w:val="Balloon Text"/>
    <w:basedOn w:val="a"/>
    <w:link w:val="aa"/>
    <w:uiPriority w:val="99"/>
    <w:semiHidden/>
    <w:unhideWhenUsed/>
    <w:rsid w:val="00C7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1F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71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22">
    <w:name w:val="p22"/>
    <w:basedOn w:val="a"/>
    <w:rsid w:val="00C7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71F91"/>
  </w:style>
  <w:style w:type="paragraph" w:customStyle="1" w:styleId="p23">
    <w:name w:val="p23"/>
    <w:basedOn w:val="a"/>
    <w:rsid w:val="00C7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C7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C71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71F91"/>
    <w:pPr>
      <w:widowControl w:val="0"/>
      <w:autoSpaceDE w:val="0"/>
      <w:autoSpaceDN w:val="0"/>
      <w:adjustRightInd w:val="0"/>
      <w:spacing w:after="0" w:line="302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71F91"/>
    <w:pPr>
      <w:widowControl w:val="0"/>
      <w:autoSpaceDE w:val="0"/>
      <w:autoSpaceDN w:val="0"/>
      <w:adjustRightInd w:val="0"/>
      <w:spacing w:after="0" w:line="228" w:lineRule="exact"/>
      <w:ind w:firstLine="326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C71F91"/>
    <w:rPr>
      <w:rFonts w:ascii="Times New Roman" w:hAnsi="Times New Roman" w:cs="Times New Roman"/>
      <w:sz w:val="22"/>
      <w:szCs w:val="22"/>
    </w:rPr>
  </w:style>
  <w:style w:type="paragraph" w:customStyle="1" w:styleId="p57">
    <w:name w:val="p57"/>
    <w:basedOn w:val="a"/>
    <w:rsid w:val="00E3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E3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E33C9C"/>
  </w:style>
  <w:style w:type="paragraph" w:customStyle="1" w:styleId="p7">
    <w:name w:val="p7"/>
    <w:basedOn w:val="a"/>
    <w:rsid w:val="00E3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E33C9C"/>
  </w:style>
  <w:style w:type="paragraph" w:customStyle="1" w:styleId="p59">
    <w:name w:val="p59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FE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basedOn w:val="a0"/>
    <w:rsid w:val="00FE45D6"/>
    <w:rPr>
      <w:rFonts w:ascii="Times New Roman" w:hAnsi="Times New Roman" w:cs="Times New Roman"/>
      <w:i/>
      <w:iCs/>
      <w:sz w:val="22"/>
      <w:szCs w:val="22"/>
    </w:rPr>
  </w:style>
  <w:style w:type="paragraph" w:customStyle="1" w:styleId="11">
    <w:name w:val="Абзац списка1"/>
    <w:basedOn w:val="a"/>
    <w:rsid w:val="001511B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2999</Words>
  <Characters>17098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2015-09-20T03:37:00Z</cp:lastPrinted>
  <dcterms:created xsi:type="dcterms:W3CDTF">2015-09-19T14:29:00Z</dcterms:created>
  <dcterms:modified xsi:type="dcterms:W3CDTF">2015-09-23T05:35:00Z</dcterms:modified>
</cp:coreProperties>
</file>