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8239"/>
        <w:gridCol w:w="236"/>
      </w:tblGrid>
      <w:tr w:rsidR="00977B84" w:rsidRPr="00357F8A" w14:paraId="43FCB4D4" w14:textId="77777777" w:rsidTr="005E5CEB">
        <w:trPr>
          <w:cantSplit/>
          <w:jc w:val="center"/>
        </w:trPr>
        <w:tc>
          <w:tcPr>
            <w:tcW w:w="392" w:type="dxa"/>
            <w:tcBorders>
              <w:top w:val="nil"/>
              <w:left w:val="nil"/>
              <w:bottom w:val="nil"/>
              <w:right w:val="nil"/>
            </w:tcBorders>
          </w:tcPr>
          <w:p w14:paraId="660A4D99" w14:textId="77777777" w:rsidR="00977B84" w:rsidRPr="00357F8A" w:rsidRDefault="00977B84" w:rsidP="005E5CEB">
            <w:pPr>
              <w:spacing w:line="240" w:lineRule="auto"/>
              <w:ind w:firstLine="0"/>
              <w:jc w:val="left"/>
              <w:rPr>
                <w:sz w:val="36"/>
              </w:rPr>
            </w:pPr>
          </w:p>
        </w:tc>
        <w:tc>
          <w:tcPr>
            <w:tcW w:w="8239" w:type="dxa"/>
            <w:tcBorders>
              <w:top w:val="nil"/>
              <w:left w:val="nil"/>
              <w:bottom w:val="nil"/>
              <w:right w:val="nil"/>
            </w:tcBorders>
          </w:tcPr>
          <w:p w14:paraId="344FE344" w14:textId="77777777" w:rsidR="00977B84" w:rsidRPr="00357F8A" w:rsidRDefault="00977B84" w:rsidP="005E5CEB">
            <w:pPr>
              <w:keepNext/>
              <w:spacing w:line="240" w:lineRule="auto"/>
              <w:ind w:firstLine="540"/>
              <w:jc w:val="center"/>
              <w:rPr>
                <w:sz w:val="36"/>
              </w:rPr>
            </w:pPr>
          </w:p>
        </w:tc>
        <w:tc>
          <w:tcPr>
            <w:tcW w:w="236" w:type="dxa"/>
            <w:tcBorders>
              <w:top w:val="nil"/>
              <w:left w:val="nil"/>
              <w:bottom w:val="nil"/>
              <w:right w:val="nil"/>
            </w:tcBorders>
          </w:tcPr>
          <w:p w14:paraId="77CE64C4" w14:textId="77777777" w:rsidR="00977B84" w:rsidRPr="00357F8A" w:rsidRDefault="00977B84" w:rsidP="005E5CEB">
            <w:pPr>
              <w:keepNext/>
              <w:spacing w:line="240" w:lineRule="auto"/>
              <w:ind w:firstLine="540"/>
              <w:jc w:val="center"/>
              <w:rPr>
                <w:sz w:val="36"/>
              </w:rPr>
            </w:pPr>
          </w:p>
        </w:tc>
      </w:tr>
    </w:tbl>
    <w:p w14:paraId="50B20C25" w14:textId="77777777" w:rsidR="00977B84" w:rsidRPr="00357F8A" w:rsidRDefault="00977B84" w:rsidP="00977B84">
      <w:pPr>
        <w:keepNext/>
        <w:spacing w:line="240" w:lineRule="auto"/>
        <w:ind w:left="-24"/>
        <w:jc w:val="center"/>
        <w:outlineLvl w:val="0"/>
        <w:rPr>
          <w:caps/>
          <w:color w:val="000000"/>
          <w:sz w:val="20"/>
          <w:szCs w:val="20"/>
        </w:rPr>
      </w:pPr>
      <w:r w:rsidRPr="00357F8A">
        <w:rPr>
          <w:caps/>
          <w:color w:val="000000"/>
          <w:sz w:val="20"/>
          <w:szCs w:val="20"/>
        </w:rPr>
        <w:t>Министерство образования и науки Российской Федерации</w:t>
      </w:r>
    </w:p>
    <w:p w14:paraId="5988CD31" w14:textId="77777777" w:rsidR="00977B84" w:rsidRPr="00357F8A" w:rsidRDefault="00977B84" w:rsidP="00977B84">
      <w:pPr>
        <w:keepNext/>
        <w:spacing w:line="240" w:lineRule="auto"/>
        <w:ind w:left="-24" w:firstLine="0"/>
        <w:jc w:val="center"/>
        <w:rPr>
          <w:color w:val="000000"/>
          <w:sz w:val="22"/>
          <w:szCs w:val="22"/>
        </w:rPr>
      </w:pPr>
      <w:r w:rsidRPr="00357F8A">
        <w:rPr>
          <w:color w:val="000000"/>
          <w:sz w:val="22"/>
          <w:szCs w:val="22"/>
        </w:rPr>
        <w:t>федеральное государственное автономное образовательное учреждение</w:t>
      </w:r>
    </w:p>
    <w:p w14:paraId="7034C443" w14:textId="77777777" w:rsidR="00977B84" w:rsidRPr="00357F8A" w:rsidRDefault="00977B84" w:rsidP="00977B84">
      <w:pPr>
        <w:keepNext/>
        <w:spacing w:line="240" w:lineRule="auto"/>
        <w:ind w:left="-24" w:firstLine="0"/>
        <w:jc w:val="center"/>
        <w:rPr>
          <w:color w:val="000000"/>
          <w:sz w:val="22"/>
          <w:szCs w:val="22"/>
        </w:rPr>
      </w:pPr>
      <w:r w:rsidRPr="00357F8A">
        <w:rPr>
          <w:color w:val="000000"/>
          <w:sz w:val="22"/>
          <w:szCs w:val="22"/>
        </w:rPr>
        <w:t>высшего профессионального образования</w:t>
      </w:r>
    </w:p>
    <w:p w14:paraId="335A3B06" w14:textId="77777777" w:rsidR="00977B84" w:rsidRPr="00357F8A" w:rsidRDefault="00977B84" w:rsidP="00977B84">
      <w:pPr>
        <w:keepNext/>
        <w:spacing w:line="240" w:lineRule="auto"/>
        <w:ind w:firstLine="0"/>
        <w:jc w:val="center"/>
        <w:outlineLvl w:val="0"/>
        <w:rPr>
          <w:b/>
          <w:color w:val="000000"/>
          <w:sz w:val="22"/>
          <w:szCs w:val="22"/>
        </w:rPr>
      </w:pPr>
      <w:r w:rsidRPr="00357F8A">
        <w:rPr>
          <w:b/>
          <w:color w:val="000000"/>
          <w:sz w:val="22"/>
          <w:szCs w:val="22"/>
        </w:rPr>
        <w:t>«Северный  (Арктический) федеральный университет имени М.В. Ломоносова»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449"/>
        <w:gridCol w:w="810"/>
        <w:gridCol w:w="9"/>
        <w:gridCol w:w="283"/>
        <w:gridCol w:w="320"/>
        <w:gridCol w:w="216"/>
        <w:gridCol w:w="636"/>
        <w:gridCol w:w="388"/>
        <w:gridCol w:w="236"/>
        <w:gridCol w:w="270"/>
        <w:gridCol w:w="1154"/>
        <w:gridCol w:w="182"/>
        <w:gridCol w:w="302"/>
        <w:gridCol w:w="670"/>
        <w:gridCol w:w="1172"/>
        <w:gridCol w:w="266"/>
      </w:tblGrid>
      <w:tr w:rsidR="00977B84" w:rsidRPr="00357F8A" w14:paraId="69A3D626" w14:textId="77777777" w:rsidTr="005E5CEB">
        <w:trPr>
          <w:cantSplit/>
          <w:jc w:val="center"/>
        </w:trPr>
        <w:tc>
          <w:tcPr>
            <w:tcW w:w="8755" w:type="dxa"/>
            <w:gridSpan w:val="17"/>
            <w:tcBorders>
              <w:top w:val="nil"/>
              <w:left w:val="nil"/>
              <w:bottom w:val="nil"/>
              <w:right w:val="nil"/>
            </w:tcBorders>
          </w:tcPr>
          <w:p w14:paraId="27971240" w14:textId="77777777" w:rsidR="00977B84" w:rsidRPr="00357F8A" w:rsidRDefault="00977B84" w:rsidP="005E5CEB">
            <w:pPr>
              <w:keepNext/>
              <w:spacing w:line="240" w:lineRule="auto"/>
              <w:ind w:firstLine="0"/>
              <w:jc w:val="center"/>
              <w:rPr>
                <w:color w:val="000000"/>
                <w:sz w:val="26"/>
                <w:szCs w:val="20"/>
              </w:rPr>
            </w:pPr>
          </w:p>
        </w:tc>
      </w:tr>
      <w:tr w:rsidR="00977B84" w:rsidRPr="00357F8A" w14:paraId="2BDBCC90" w14:textId="77777777" w:rsidTr="00F53E56">
        <w:trPr>
          <w:cantSplit/>
          <w:jc w:val="center"/>
        </w:trPr>
        <w:tc>
          <w:tcPr>
            <w:tcW w:w="392" w:type="dxa"/>
            <w:tcBorders>
              <w:top w:val="nil"/>
              <w:left w:val="nil"/>
              <w:bottom w:val="nil"/>
              <w:right w:val="nil"/>
            </w:tcBorders>
          </w:tcPr>
          <w:p w14:paraId="4D5B52C9"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single" w:sz="4" w:space="0" w:color="auto"/>
              <w:right w:val="nil"/>
            </w:tcBorders>
          </w:tcPr>
          <w:p w14:paraId="4383C0D6" w14:textId="77777777" w:rsidR="00977B84" w:rsidRPr="00357F8A" w:rsidRDefault="00977B84" w:rsidP="005E5CEB">
            <w:pPr>
              <w:keepNext/>
              <w:spacing w:line="240" w:lineRule="auto"/>
              <w:ind w:firstLine="0"/>
              <w:jc w:val="center"/>
              <w:rPr>
                <w:color w:val="000000"/>
                <w:sz w:val="24"/>
                <w:szCs w:val="20"/>
              </w:rPr>
            </w:pPr>
            <w:r>
              <w:rPr>
                <w:color w:val="000000"/>
                <w:sz w:val="24"/>
                <w:szCs w:val="20"/>
              </w:rPr>
              <w:t>Бухгалтерского учёта и аудита</w:t>
            </w:r>
          </w:p>
        </w:tc>
        <w:tc>
          <w:tcPr>
            <w:tcW w:w="266" w:type="dxa"/>
            <w:tcBorders>
              <w:top w:val="nil"/>
              <w:left w:val="nil"/>
              <w:bottom w:val="nil"/>
              <w:right w:val="nil"/>
            </w:tcBorders>
          </w:tcPr>
          <w:p w14:paraId="3089A716"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631F8BA2" w14:textId="77777777" w:rsidTr="00F53E56">
        <w:trPr>
          <w:cantSplit/>
          <w:jc w:val="center"/>
        </w:trPr>
        <w:tc>
          <w:tcPr>
            <w:tcW w:w="392" w:type="dxa"/>
            <w:tcBorders>
              <w:top w:val="nil"/>
              <w:left w:val="nil"/>
              <w:bottom w:val="nil"/>
              <w:right w:val="nil"/>
            </w:tcBorders>
          </w:tcPr>
          <w:p w14:paraId="2A43746D"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tcPr>
          <w:p w14:paraId="78D63157" w14:textId="77777777" w:rsidR="00977B84" w:rsidRPr="00357F8A" w:rsidRDefault="00977B84" w:rsidP="005E5CEB">
            <w:pPr>
              <w:keepNext/>
              <w:spacing w:line="240" w:lineRule="auto"/>
              <w:ind w:firstLine="0"/>
              <w:jc w:val="center"/>
              <w:rPr>
                <w:color w:val="000000"/>
                <w:sz w:val="18"/>
                <w:szCs w:val="20"/>
              </w:rPr>
            </w:pPr>
            <w:r w:rsidRPr="00357F8A">
              <w:rPr>
                <w:color w:val="000000"/>
                <w:sz w:val="18"/>
                <w:szCs w:val="20"/>
              </w:rPr>
              <w:t>(наименование кафедры)</w:t>
            </w:r>
          </w:p>
        </w:tc>
        <w:tc>
          <w:tcPr>
            <w:tcW w:w="266" w:type="dxa"/>
            <w:tcBorders>
              <w:top w:val="nil"/>
              <w:left w:val="nil"/>
              <w:bottom w:val="nil"/>
              <w:right w:val="nil"/>
            </w:tcBorders>
          </w:tcPr>
          <w:p w14:paraId="4C2FDC34"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7A7B7F45" w14:textId="77777777" w:rsidTr="00F53E56">
        <w:trPr>
          <w:cantSplit/>
          <w:jc w:val="center"/>
        </w:trPr>
        <w:tc>
          <w:tcPr>
            <w:tcW w:w="392" w:type="dxa"/>
            <w:tcBorders>
              <w:top w:val="nil"/>
              <w:left w:val="nil"/>
              <w:bottom w:val="nil"/>
              <w:right w:val="nil"/>
            </w:tcBorders>
          </w:tcPr>
          <w:p w14:paraId="4C3CB066"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tcPr>
          <w:p w14:paraId="4F481E22"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1CB8D978"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40E83B6F" w14:textId="77777777" w:rsidTr="00F53E56">
        <w:trPr>
          <w:cantSplit/>
          <w:jc w:val="center"/>
        </w:trPr>
        <w:tc>
          <w:tcPr>
            <w:tcW w:w="392" w:type="dxa"/>
            <w:tcBorders>
              <w:top w:val="nil"/>
              <w:left w:val="nil"/>
              <w:bottom w:val="nil"/>
              <w:right w:val="nil"/>
            </w:tcBorders>
          </w:tcPr>
          <w:p w14:paraId="6ECE807C"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right w:val="nil"/>
            </w:tcBorders>
          </w:tcPr>
          <w:p w14:paraId="03241028" w14:textId="17A392D1" w:rsidR="00977B84" w:rsidRPr="00357F8A" w:rsidRDefault="0011777A" w:rsidP="00F53E56">
            <w:pPr>
              <w:keepNext/>
              <w:spacing w:line="240" w:lineRule="auto"/>
              <w:ind w:firstLine="0"/>
              <w:jc w:val="center"/>
              <w:rPr>
                <w:color w:val="000000"/>
                <w:sz w:val="24"/>
                <w:szCs w:val="20"/>
              </w:rPr>
            </w:pPr>
            <w:r>
              <w:rPr>
                <w:color w:val="000000"/>
                <w:sz w:val="24"/>
                <w:szCs w:val="20"/>
              </w:rPr>
              <w:t>383</w:t>
            </w:r>
            <w:r w:rsidR="00F53E56">
              <w:rPr>
                <w:color w:val="000000"/>
                <w:sz w:val="24"/>
                <w:szCs w:val="20"/>
              </w:rPr>
              <w:t>313</w:t>
            </w:r>
            <w:r>
              <w:rPr>
                <w:color w:val="000000"/>
                <w:sz w:val="24"/>
                <w:szCs w:val="20"/>
              </w:rPr>
              <w:t xml:space="preserve"> </w:t>
            </w:r>
            <w:proofErr w:type="spellStart"/>
            <w:r w:rsidR="00F53E56">
              <w:rPr>
                <w:color w:val="000000"/>
                <w:sz w:val="24"/>
                <w:szCs w:val="20"/>
              </w:rPr>
              <w:t>Миничкина</w:t>
            </w:r>
            <w:proofErr w:type="spellEnd"/>
            <w:r w:rsidR="00F53E56">
              <w:rPr>
                <w:color w:val="000000"/>
                <w:sz w:val="24"/>
                <w:szCs w:val="20"/>
              </w:rPr>
              <w:t xml:space="preserve"> Ольга Павловна</w:t>
            </w:r>
          </w:p>
        </w:tc>
        <w:tc>
          <w:tcPr>
            <w:tcW w:w="266" w:type="dxa"/>
            <w:tcBorders>
              <w:top w:val="nil"/>
              <w:left w:val="nil"/>
              <w:bottom w:val="nil"/>
              <w:right w:val="nil"/>
            </w:tcBorders>
          </w:tcPr>
          <w:p w14:paraId="198C92CB"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61448226" w14:textId="77777777" w:rsidTr="00F53E56">
        <w:trPr>
          <w:cantSplit/>
          <w:jc w:val="center"/>
        </w:trPr>
        <w:tc>
          <w:tcPr>
            <w:tcW w:w="392" w:type="dxa"/>
            <w:tcBorders>
              <w:top w:val="nil"/>
              <w:left w:val="nil"/>
              <w:bottom w:val="nil"/>
              <w:right w:val="nil"/>
            </w:tcBorders>
          </w:tcPr>
          <w:p w14:paraId="283CD8F5" w14:textId="77777777" w:rsidR="00977B84" w:rsidRPr="00357F8A" w:rsidRDefault="00977B84" w:rsidP="005E5CEB">
            <w:pPr>
              <w:keepNext/>
              <w:spacing w:line="240" w:lineRule="auto"/>
              <w:ind w:firstLine="0"/>
              <w:jc w:val="center"/>
              <w:rPr>
                <w:color w:val="000000"/>
                <w:sz w:val="18"/>
                <w:szCs w:val="20"/>
              </w:rPr>
            </w:pPr>
          </w:p>
        </w:tc>
        <w:tc>
          <w:tcPr>
            <w:tcW w:w="8097" w:type="dxa"/>
            <w:gridSpan w:val="15"/>
            <w:tcBorders>
              <w:left w:val="nil"/>
              <w:bottom w:val="nil"/>
              <w:right w:val="nil"/>
            </w:tcBorders>
          </w:tcPr>
          <w:p w14:paraId="415BFB5B" w14:textId="77777777" w:rsidR="00977B84" w:rsidRPr="00357F8A" w:rsidRDefault="00977B84" w:rsidP="005E5CEB">
            <w:pPr>
              <w:keepNext/>
              <w:spacing w:line="240" w:lineRule="auto"/>
              <w:ind w:firstLine="0"/>
              <w:jc w:val="center"/>
              <w:rPr>
                <w:color w:val="000000"/>
                <w:sz w:val="18"/>
                <w:szCs w:val="20"/>
              </w:rPr>
            </w:pPr>
            <w:r w:rsidRPr="00357F8A">
              <w:rPr>
                <w:color w:val="000000"/>
                <w:sz w:val="18"/>
                <w:szCs w:val="20"/>
              </w:rPr>
              <w:t>(</w:t>
            </w:r>
            <w:r>
              <w:rPr>
                <w:color w:val="000000"/>
                <w:sz w:val="18"/>
                <w:szCs w:val="20"/>
              </w:rPr>
              <w:t xml:space="preserve">№ личного дела, </w:t>
            </w:r>
            <w:r w:rsidRPr="00357F8A">
              <w:rPr>
                <w:color w:val="000000"/>
                <w:sz w:val="18"/>
                <w:szCs w:val="20"/>
              </w:rPr>
              <w:t>фамилия, имя, отчество студента)</w:t>
            </w:r>
          </w:p>
        </w:tc>
        <w:tc>
          <w:tcPr>
            <w:tcW w:w="266" w:type="dxa"/>
            <w:tcBorders>
              <w:top w:val="nil"/>
              <w:left w:val="nil"/>
              <w:bottom w:val="nil"/>
              <w:right w:val="nil"/>
            </w:tcBorders>
          </w:tcPr>
          <w:p w14:paraId="00C6AF6C" w14:textId="77777777" w:rsidR="00977B84" w:rsidRPr="00357F8A" w:rsidRDefault="00977B84" w:rsidP="005E5CEB">
            <w:pPr>
              <w:keepNext/>
              <w:spacing w:line="240" w:lineRule="auto"/>
              <w:ind w:firstLine="0"/>
              <w:jc w:val="center"/>
              <w:rPr>
                <w:color w:val="000000"/>
                <w:sz w:val="18"/>
                <w:szCs w:val="20"/>
              </w:rPr>
            </w:pPr>
          </w:p>
        </w:tc>
      </w:tr>
      <w:tr w:rsidR="00977B84" w:rsidRPr="00357F8A" w14:paraId="6AB592CE" w14:textId="77777777" w:rsidTr="00F53E56">
        <w:trPr>
          <w:cantSplit/>
          <w:jc w:val="center"/>
        </w:trPr>
        <w:tc>
          <w:tcPr>
            <w:tcW w:w="392" w:type="dxa"/>
            <w:tcBorders>
              <w:top w:val="nil"/>
              <w:left w:val="nil"/>
              <w:bottom w:val="nil"/>
              <w:right w:val="nil"/>
            </w:tcBorders>
          </w:tcPr>
          <w:p w14:paraId="1C41C353" w14:textId="77777777" w:rsidR="00977B84" w:rsidRPr="00357F8A" w:rsidRDefault="00977B84" w:rsidP="005E5CEB">
            <w:pPr>
              <w:keepNext/>
              <w:spacing w:line="240" w:lineRule="auto"/>
              <w:ind w:firstLine="0"/>
              <w:jc w:val="center"/>
              <w:rPr>
                <w:color w:val="000000"/>
                <w:sz w:val="18"/>
                <w:szCs w:val="20"/>
              </w:rPr>
            </w:pPr>
          </w:p>
        </w:tc>
        <w:tc>
          <w:tcPr>
            <w:tcW w:w="8097" w:type="dxa"/>
            <w:gridSpan w:val="15"/>
            <w:tcBorders>
              <w:top w:val="nil"/>
              <w:left w:val="nil"/>
              <w:bottom w:val="nil"/>
              <w:right w:val="nil"/>
            </w:tcBorders>
          </w:tcPr>
          <w:p w14:paraId="21EF0C17" w14:textId="77777777" w:rsidR="00977B84" w:rsidRPr="00357F8A" w:rsidRDefault="00977B84" w:rsidP="005E5CEB">
            <w:pPr>
              <w:keepNext/>
              <w:spacing w:line="240" w:lineRule="auto"/>
              <w:ind w:firstLine="0"/>
              <w:jc w:val="center"/>
              <w:rPr>
                <w:color w:val="000000"/>
                <w:sz w:val="18"/>
                <w:szCs w:val="20"/>
              </w:rPr>
            </w:pPr>
          </w:p>
        </w:tc>
        <w:tc>
          <w:tcPr>
            <w:tcW w:w="266" w:type="dxa"/>
            <w:tcBorders>
              <w:top w:val="nil"/>
              <w:left w:val="nil"/>
              <w:bottom w:val="nil"/>
              <w:right w:val="nil"/>
            </w:tcBorders>
          </w:tcPr>
          <w:p w14:paraId="6AAF8606" w14:textId="77777777" w:rsidR="00977B84" w:rsidRPr="00357F8A" w:rsidRDefault="00977B84" w:rsidP="005E5CEB">
            <w:pPr>
              <w:keepNext/>
              <w:spacing w:line="240" w:lineRule="auto"/>
              <w:ind w:firstLine="0"/>
              <w:jc w:val="center"/>
              <w:rPr>
                <w:color w:val="000000"/>
                <w:sz w:val="18"/>
                <w:szCs w:val="20"/>
              </w:rPr>
            </w:pPr>
          </w:p>
        </w:tc>
      </w:tr>
      <w:tr w:rsidR="00977B84" w:rsidRPr="00357F8A" w14:paraId="6DEFDFE7" w14:textId="77777777" w:rsidTr="00F53E56">
        <w:trPr>
          <w:cantSplit/>
          <w:jc w:val="center"/>
        </w:trPr>
        <w:tc>
          <w:tcPr>
            <w:tcW w:w="392" w:type="dxa"/>
            <w:tcBorders>
              <w:top w:val="nil"/>
              <w:left w:val="nil"/>
              <w:bottom w:val="nil"/>
              <w:right w:val="nil"/>
            </w:tcBorders>
          </w:tcPr>
          <w:p w14:paraId="52CDE7FD" w14:textId="77777777" w:rsidR="00977B84" w:rsidRPr="00357F8A" w:rsidRDefault="00977B84" w:rsidP="005E5CEB">
            <w:pPr>
              <w:keepNext/>
              <w:spacing w:line="240" w:lineRule="auto"/>
              <w:ind w:firstLine="0"/>
              <w:jc w:val="center"/>
              <w:rPr>
                <w:color w:val="000000"/>
                <w:sz w:val="24"/>
                <w:szCs w:val="20"/>
              </w:rPr>
            </w:pPr>
          </w:p>
        </w:tc>
        <w:tc>
          <w:tcPr>
            <w:tcW w:w="1449" w:type="dxa"/>
            <w:tcBorders>
              <w:top w:val="nil"/>
              <w:left w:val="nil"/>
              <w:bottom w:val="nil"/>
              <w:right w:val="nil"/>
            </w:tcBorders>
          </w:tcPr>
          <w:p w14:paraId="4049B81E" w14:textId="77777777" w:rsidR="00977B84" w:rsidRPr="00357F8A" w:rsidRDefault="00977B84" w:rsidP="005E5CEB">
            <w:pPr>
              <w:keepNext/>
              <w:spacing w:line="240" w:lineRule="auto"/>
              <w:ind w:firstLine="0"/>
              <w:jc w:val="right"/>
              <w:rPr>
                <w:color w:val="000000"/>
                <w:sz w:val="24"/>
                <w:szCs w:val="20"/>
              </w:rPr>
            </w:pPr>
            <w:r w:rsidRPr="00357F8A">
              <w:rPr>
                <w:color w:val="000000"/>
                <w:sz w:val="24"/>
                <w:szCs w:val="20"/>
              </w:rPr>
              <w:t>Институт</w:t>
            </w:r>
          </w:p>
        </w:tc>
        <w:tc>
          <w:tcPr>
            <w:tcW w:w="1422" w:type="dxa"/>
            <w:gridSpan w:val="4"/>
            <w:tcBorders>
              <w:top w:val="nil"/>
              <w:left w:val="nil"/>
              <w:bottom w:val="single" w:sz="4" w:space="0" w:color="auto"/>
              <w:right w:val="nil"/>
            </w:tcBorders>
          </w:tcPr>
          <w:p w14:paraId="67291D41" w14:textId="6018D897" w:rsidR="00977B84" w:rsidRPr="00357F8A" w:rsidRDefault="00F53E56" w:rsidP="00F53E56">
            <w:pPr>
              <w:keepNext/>
              <w:spacing w:line="240" w:lineRule="auto"/>
              <w:ind w:firstLine="0"/>
              <w:jc w:val="center"/>
              <w:rPr>
                <w:color w:val="000000"/>
                <w:sz w:val="24"/>
                <w:szCs w:val="20"/>
              </w:rPr>
            </w:pPr>
            <w:proofErr w:type="spellStart"/>
            <w:r>
              <w:rPr>
                <w:color w:val="000000"/>
                <w:sz w:val="24"/>
                <w:szCs w:val="20"/>
              </w:rPr>
              <w:t>ВШЭиУ</w:t>
            </w:r>
            <w:proofErr w:type="spellEnd"/>
          </w:p>
        </w:tc>
        <w:tc>
          <w:tcPr>
            <w:tcW w:w="852" w:type="dxa"/>
            <w:gridSpan w:val="2"/>
            <w:tcBorders>
              <w:top w:val="nil"/>
              <w:left w:val="nil"/>
              <w:bottom w:val="nil"/>
              <w:right w:val="nil"/>
            </w:tcBorders>
          </w:tcPr>
          <w:p w14:paraId="2F5435F5" w14:textId="77777777" w:rsidR="00977B84" w:rsidRPr="00357F8A" w:rsidRDefault="00977B84" w:rsidP="005E5CEB">
            <w:pPr>
              <w:keepNext/>
              <w:spacing w:line="240" w:lineRule="auto"/>
              <w:ind w:firstLine="0"/>
              <w:jc w:val="right"/>
              <w:rPr>
                <w:color w:val="000000"/>
                <w:sz w:val="24"/>
                <w:szCs w:val="20"/>
              </w:rPr>
            </w:pPr>
            <w:r w:rsidRPr="00357F8A">
              <w:rPr>
                <w:color w:val="000000"/>
                <w:sz w:val="24"/>
                <w:szCs w:val="20"/>
              </w:rPr>
              <w:t>курс</w:t>
            </w:r>
          </w:p>
        </w:tc>
        <w:tc>
          <w:tcPr>
            <w:tcW w:w="894" w:type="dxa"/>
            <w:gridSpan w:val="3"/>
            <w:tcBorders>
              <w:top w:val="nil"/>
              <w:left w:val="nil"/>
              <w:bottom w:val="single" w:sz="4" w:space="0" w:color="auto"/>
              <w:right w:val="nil"/>
            </w:tcBorders>
          </w:tcPr>
          <w:p w14:paraId="4CA6CEB2" w14:textId="2E1208FC" w:rsidR="00977B84" w:rsidRPr="00357F8A" w:rsidRDefault="00F53E56" w:rsidP="005E5CEB">
            <w:pPr>
              <w:keepNext/>
              <w:spacing w:line="240" w:lineRule="auto"/>
              <w:ind w:firstLine="0"/>
              <w:jc w:val="center"/>
              <w:rPr>
                <w:color w:val="000000"/>
                <w:sz w:val="24"/>
                <w:szCs w:val="20"/>
              </w:rPr>
            </w:pPr>
            <w:r>
              <w:rPr>
                <w:color w:val="000000"/>
                <w:sz w:val="24"/>
                <w:szCs w:val="20"/>
              </w:rPr>
              <w:t>6</w:t>
            </w:r>
          </w:p>
        </w:tc>
        <w:tc>
          <w:tcPr>
            <w:tcW w:w="1154" w:type="dxa"/>
            <w:tcBorders>
              <w:top w:val="nil"/>
              <w:left w:val="nil"/>
              <w:bottom w:val="nil"/>
              <w:right w:val="nil"/>
            </w:tcBorders>
          </w:tcPr>
          <w:p w14:paraId="36546293" w14:textId="77777777" w:rsidR="00977B84" w:rsidRPr="00357F8A" w:rsidRDefault="00977B84" w:rsidP="005E5CEB">
            <w:pPr>
              <w:keepNext/>
              <w:spacing w:line="240" w:lineRule="auto"/>
              <w:ind w:firstLine="0"/>
              <w:jc w:val="right"/>
              <w:rPr>
                <w:color w:val="000000"/>
                <w:sz w:val="24"/>
                <w:szCs w:val="20"/>
              </w:rPr>
            </w:pPr>
            <w:r w:rsidRPr="00357F8A">
              <w:rPr>
                <w:color w:val="000000"/>
                <w:sz w:val="24"/>
                <w:szCs w:val="20"/>
              </w:rPr>
              <w:t>группа</w:t>
            </w:r>
          </w:p>
        </w:tc>
        <w:tc>
          <w:tcPr>
            <w:tcW w:w="1154" w:type="dxa"/>
            <w:gridSpan w:val="3"/>
            <w:tcBorders>
              <w:top w:val="nil"/>
              <w:left w:val="nil"/>
              <w:bottom w:val="single" w:sz="4" w:space="0" w:color="auto"/>
              <w:right w:val="nil"/>
            </w:tcBorders>
          </w:tcPr>
          <w:p w14:paraId="5E56680F" w14:textId="02390D6A" w:rsidR="00977B84" w:rsidRPr="00357F8A" w:rsidRDefault="00F53E56" w:rsidP="005E5CEB">
            <w:pPr>
              <w:keepNext/>
              <w:spacing w:line="240" w:lineRule="auto"/>
              <w:ind w:firstLine="0"/>
              <w:jc w:val="center"/>
              <w:rPr>
                <w:color w:val="000000"/>
                <w:sz w:val="24"/>
                <w:szCs w:val="20"/>
              </w:rPr>
            </w:pPr>
            <w:r>
              <w:rPr>
                <w:color w:val="000000"/>
                <w:sz w:val="24"/>
                <w:szCs w:val="20"/>
              </w:rPr>
              <w:t xml:space="preserve">3-х </w:t>
            </w:r>
            <w:proofErr w:type="spellStart"/>
            <w:r>
              <w:rPr>
                <w:color w:val="000000"/>
                <w:sz w:val="24"/>
                <w:szCs w:val="20"/>
              </w:rPr>
              <w:t>сесс</w:t>
            </w:r>
            <w:proofErr w:type="spellEnd"/>
            <w:r>
              <w:rPr>
                <w:color w:val="000000"/>
                <w:sz w:val="24"/>
                <w:szCs w:val="20"/>
              </w:rPr>
              <w:t>.</w:t>
            </w:r>
          </w:p>
        </w:tc>
        <w:tc>
          <w:tcPr>
            <w:tcW w:w="1172" w:type="dxa"/>
            <w:tcBorders>
              <w:top w:val="nil"/>
              <w:left w:val="nil"/>
              <w:bottom w:val="nil"/>
              <w:right w:val="nil"/>
            </w:tcBorders>
          </w:tcPr>
          <w:p w14:paraId="33E2EC4E"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2390328C"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32A9E912" w14:textId="77777777" w:rsidTr="00F53E56">
        <w:trPr>
          <w:cantSplit/>
          <w:jc w:val="center"/>
        </w:trPr>
        <w:tc>
          <w:tcPr>
            <w:tcW w:w="392" w:type="dxa"/>
            <w:tcBorders>
              <w:top w:val="nil"/>
              <w:left w:val="nil"/>
              <w:bottom w:val="nil"/>
              <w:right w:val="nil"/>
            </w:tcBorders>
          </w:tcPr>
          <w:p w14:paraId="266D7FDB"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tcPr>
          <w:p w14:paraId="51CEAD6E"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00E029A2"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3FD42322" w14:textId="77777777" w:rsidTr="00F53E56">
        <w:trPr>
          <w:cantSplit/>
          <w:jc w:val="center"/>
        </w:trPr>
        <w:tc>
          <w:tcPr>
            <w:tcW w:w="392" w:type="dxa"/>
            <w:tcBorders>
              <w:top w:val="nil"/>
              <w:left w:val="nil"/>
              <w:bottom w:val="nil"/>
              <w:right w:val="nil"/>
            </w:tcBorders>
          </w:tcPr>
          <w:p w14:paraId="3B5F1A60"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tcPr>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977B84" w:rsidRPr="00357F8A" w14:paraId="3AAE2EC9" w14:textId="77777777" w:rsidTr="005E5CEB">
              <w:trPr>
                <w:cantSplit/>
                <w:jc w:val="center"/>
              </w:trPr>
              <w:tc>
                <w:tcPr>
                  <w:tcW w:w="8080" w:type="dxa"/>
                  <w:tcBorders>
                    <w:top w:val="nil"/>
                    <w:left w:val="nil"/>
                    <w:right w:val="nil"/>
                  </w:tcBorders>
                </w:tcPr>
                <w:p w14:paraId="4A83BB1D" w14:textId="0C31A8D8" w:rsidR="00977B84" w:rsidRPr="00977B84" w:rsidRDefault="00D01CBF" w:rsidP="005E5CEB">
                  <w:pPr>
                    <w:keepNext/>
                    <w:spacing w:line="240" w:lineRule="auto"/>
                    <w:ind w:firstLine="540"/>
                    <w:jc w:val="center"/>
                    <w:rPr>
                      <w:sz w:val="24"/>
                    </w:rPr>
                  </w:pPr>
                  <w:r>
                    <w:rPr>
                      <w:sz w:val="24"/>
                    </w:rPr>
                    <w:t>Бухгалтерский учет, анализ и аудит</w:t>
                  </w:r>
                  <w:bookmarkStart w:id="0" w:name="_GoBack"/>
                  <w:bookmarkEnd w:id="0"/>
                </w:p>
              </w:tc>
            </w:tr>
            <w:tr w:rsidR="00977B84" w:rsidRPr="00357F8A" w14:paraId="590CABAD" w14:textId="77777777" w:rsidTr="005E5CEB">
              <w:trPr>
                <w:cantSplit/>
                <w:jc w:val="center"/>
              </w:trPr>
              <w:tc>
                <w:tcPr>
                  <w:tcW w:w="8080" w:type="dxa"/>
                  <w:tcBorders>
                    <w:top w:val="nil"/>
                    <w:left w:val="nil"/>
                    <w:bottom w:val="nil"/>
                    <w:right w:val="nil"/>
                  </w:tcBorders>
                </w:tcPr>
                <w:p w14:paraId="4745BA66" w14:textId="77777777" w:rsidR="00977B84" w:rsidRPr="00357F8A" w:rsidRDefault="00977B84" w:rsidP="005E5CEB">
                  <w:pPr>
                    <w:keepNext/>
                    <w:spacing w:line="240" w:lineRule="auto"/>
                    <w:ind w:firstLine="0"/>
                    <w:jc w:val="center"/>
                    <w:rPr>
                      <w:sz w:val="18"/>
                      <w:szCs w:val="18"/>
                    </w:rPr>
                  </w:pPr>
                  <w:r w:rsidRPr="00357F8A">
                    <w:rPr>
                      <w:sz w:val="18"/>
                      <w:szCs w:val="18"/>
                    </w:rPr>
                    <w:t>(код и наименование направления подготовки/специальности)</w:t>
                  </w:r>
                </w:p>
              </w:tc>
            </w:tr>
          </w:tbl>
          <w:p w14:paraId="5622F6C5"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1661C520"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22C599CD" w14:textId="77777777" w:rsidTr="00F53E56">
        <w:trPr>
          <w:cantSplit/>
          <w:jc w:val="center"/>
        </w:trPr>
        <w:tc>
          <w:tcPr>
            <w:tcW w:w="392" w:type="dxa"/>
            <w:tcBorders>
              <w:top w:val="nil"/>
              <w:left w:val="nil"/>
              <w:bottom w:val="nil"/>
              <w:right w:val="nil"/>
            </w:tcBorders>
          </w:tcPr>
          <w:p w14:paraId="4854A645"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tcPr>
          <w:p w14:paraId="727B7383"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050B6F9D"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78768429" w14:textId="77777777" w:rsidTr="00F53E56">
        <w:trPr>
          <w:cantSplit/>
          <w:jc w:val="center"/>
        </w:trPr>
        <w:tc>
          <w:tcPr>
            <w:tcW w:w="392" w:type="dxa"/>
            <w:tcBorders>
              <w:top w:val="nil"/>
              <w:left w:val="nil"/>
              <w:bottom w:val="nil"/>
              <w:right w:val="nil"/>
            </w:tcBorders>
          </w:tcPr>
          <w:p w14:paraId="11AA170E"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tcPr>
          <w:p w14:paraId="454335CC" w14:textId="77777777" w:rsidR="00977B84" w:rsidRPr="003D07DE" w:rsidRDefault="00977B84" w:rsidP="005E5CEB">
            <w:pPr>
              <w:keepNext/>
              <w:widowControl w:val="0"/>
              <w:spacing w:line="240" w:lineRule="auto"/>
              <w:ind w:firstLine="15"/>
              <w:jc w:val="center"/>
              <w:outlineLvl w:val="2"/>
              <w:rPr>
                <w:b/>
                <w:noProof/>
                <w:kern w:val="2"/>
                <w:szCs w:val="28"/>
              </w:rPr>
            </w:pPr>
            <w:bookmarkStart w:id="1" w:name="_Toc340237977"/>
            <w:bookmarkStart w:id="2" w:name="_Toc340238390"/>
            <w:bookmarkStart w:id="3" w:name="_Toc340239088"/>
            <w:bookmarkStart w:id="4" w:name="_Toc340239297"/>
            <w:bookmarkStart w:id="5" w:name="_Toc340567535"/>
            <w:bookmarkStart w:id="6" w:name="_Toc340756799"/>
            <w:r>
              <w:rPr>
                <w:b/>
                <w:noProof/>
                <w:kern w:val="2"/>
                <w:szCs w:val="28"/>
              </w:rPr>
              <w:t xml:space="preserve">КОНТРОЛЬНАЯ </w:t>
            </w:r>
            <w:r w:rsidRPr="003D07DE">
              <w:rPr>
                <w:b/>
                <w:noProof/>
                <w:kern w:val="2"/>
                <w:szCs w:val="28"/>
              </w:rPr>
              <w:t>РАБОТА</w:t>
            </w:r>
            <w:bookmarkEnd w:id="1"/>
            <w:bookmarkEnd w:id="2"/>
            <w:bookmarkEnd w:id="3"/>
            <w:bookmarkEnd w:id="4"/>
            <w:bookmarkEnd w:id="5"/>
            <w:bookmarkEnd w:id="6"/>
          </w:p>
        </w:tc>
        <w:tc>
          <w:tcPr>
            <w:tcW w:w="266" w:type="dxa"/>
            <w:tcBorders>
              <w:top w:val="nil"/>
              <w:left w:val="nil"/>
              <w:bottom w:val="nil"/>
              <w:right w:val="nil"/>
            </w:tcBorders>
          </w:tcPr>
          <w:p w14:paraId="3E73B86A"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034D3650" w14:textId="77777777" w:rsidTr="00F53E56">
        <w:trPr>
          <w:cantSplit/>
          <w:jc w:val="center"/>
        </w:trPr>
        <w:tc>
          <w:tcPr>
            <w:tcW w:w="392" w:type="dxa"/>
            <w:tcBorders>
              <w:top w:val="nil"/>
              <w:left w:val="nil"/>
              <w:bottom w:val="nil"/>
              <w:right w:val="nil"/>
            </w:tcBorders>
          </w:tcPr>
          <w:p w14:paraId="75B907EF"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tcPr>
          <w:p w14:paraId="56726385" w14:textId="77777777" w:rsidR="00977B84" w:rsidRPr="00357F8A" w:rsidRDefault="00977B84" w:rsidP="005E5CEB">
            <w:pPr>
              <w:keepNext/>
              <w:widowControl w:val="0"/>
              <w:spacing w:line="240" w:lineRule="auto"/>
              <w:ind w:firstLine="720"/>
              <w:outlineLvl w:val="2"/>
              <w:rPr>
                <w:noProof/>
                <w:kern w:val="2"/>
              </w:rPr>
            </w:pPr>
          </w:p>
        </w:tc>
        <w:tc>
          <w:tcPr>
            <w:tcW w:w="266" w:type="dxa"/>
            <w:tcBorders>
              <w:top w:val="nil"/>
              <w:left w:val="nil"/>
              <w:bottom w:val="nil"/>
              <w:right w:val="nil"/>
            </w:tcBorders>
          </w:tcPr>
          <w:p w14:paraId="7D60BD5B"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771EDA9D" w14:textId="77777777" w:rsidTr="00F53E56">
        <w:trPr>
          <w:jc w:val="center"/>
        </w:trPr>
        <w:tc>
          <w:tcPr>
            <w:tcW w:w="392" w:type="dxa"/>
            <w:tcBorders>
              <w:top w:val="nil"/>
              <w:left w:val="nil"/>
              <w:bottom w:val="nil"/>
              <w:right w:val="nil"/>
            </w:tcBorders>
          </w:tcPr>
          <w:p w14:paraId="44293E0E"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7D3E7241" w14:textId="77777777" w:rsidR="00977B84" w:rsidRPr="00357F8A" w:rsidRDefault="00977B84" w:rsidP="005E5CEB">
            <w:pPr>
              <w:keepNext/>
              <w:spacing w:line="240" w:lineRule="auto"/>
              <w:ind w:left="-90" w:firstLine="0"/>
              <w:jc w:val="left"/>
              <w:rPr>
                <w:color w:val="000000"/>
                <w:sz w:val="24"/>
                <w:szCs w:val="20"/>
              </w:rPr>
            </w:pPr>
            <w:r w:rsidRPr="00357F8A">
              <w:rPr>
                <w:color w:val="000000"/>
                <w:sz w:val="24"/>
                <w:szCs w:val="20"/>
              </w:rPr>
              <w:t>По дисциплине</w:t>
            </w:r>
          </w:p>
        </w:tc>
        <w:tc>
          <w:tcPr>
            <w:tcW w:w="5829" w:type="dxa"/>
            <w:gridSpan w:val="12"/>
            <w:tcBorders>
              <w:top w:val="nil"/>
              <w:left w:val="nil"/>
              <w:bottom w:val="single" w:sz="4" w:space="0" w:color="auto"/>
              <w:right w:val="nil"/>
            </w:tcBorders>
          </w:tcPr>
          <w:p w14:paraId="5FB23048" w14:textId="25ECD0CA" w:rsidR="00977B84" w:rsidRPr="00357F8A" w:rsidRDefault="00F53E56" w:rsidP="005E5CEB">
            <w:pPr>
              <w:keepNext/>
              <w:spacing w:line="240" w:lineRule="auto"/>
              <w:ind w:firstLine="0"/>
              <w:jc w:val="center"/>
              <w:rPr>
                <w:color w:val="000000"/>
                <w:sz w:val="24"/>
                <w:szCs w:val="20"/>
              </w:rPr>
            </w:pPr>
            <w:r>
              <w:rPr>
                <w:color w:val="000000"/>
                <w:sz w:val="24"/>
                <w:szCs w:val="20"/>
              </w:rPr>
              <w:t>Международные стандарты аудита</w:t>
            </w:r>
          </w:p>
        </w:tc>
        <w:tc>
          <w:tcPr>
            <w:tcW w:w="266" w:type="dxa"/>
            <w:tcBorders>
              <w:top w:val="nil"/>
              <w:left w:val="nil"/>
              <w:bottom w:val="nil"/>
              <w:right w:val="nil"/>
            </w:tcBorders>
          </w:tcPr>
          <w:p w14:paraId="51F31FFC"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4299D6DF" w14:textId="77777777" w:rsidTr="00F53E56">
        <w:trPr>
          <w:jc w:val="center"/>
        </w:trPr>
        <w:tc>
          <w:tcPr>
            <w:tcW w:w="392" w:type="dxa"/>
            <w:tcBorders>
              <w:top w:val="nil"/>
              <w:left w:val="nil"/>
              <w:bottom w:val="nil"/>
              <w:right w:val="nil"/>
            </w:tcBorders>
          </w:tcPr>
          <w:p w14:paraId="75B5B198"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single" w:sz="4" w:space="0" w:color="auto"/>
              <w:right w:val="nil"/>
            </w:tcBorders>
          </w:tcPr>
          <w:p w14:paraId="566AF819"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60BCB5DD"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23F5997D" w14:textId="77777777" w:rsidTr="00F53E56">
        <w:trPr>
          <w:jc w:val="center"/>
        </w:trPr>
        <w:tc>
          <w:tcPr>
            <w:tcW w:w="392" w:type="dxa"/>
            <w:tcBorders>
              <w:top w:val="nil"/>
              <w:left w:val="nil"/>
              <w:bottom w:val="nil"/>
              <w:right w:val="nil"/>
            </w:tcBorders>
          </w:tcPr>
          <w:p w14:paraId="22D4FEF5"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6045BD97" w14:textId="77777777" w:rsidR="00977B84" w:rsidRPr="00357F8A" w:rsidRDefault="00977B84" w:rsidP="005E5CEB">
            <w:pPr>
              <w:keepNext/>
              <w:spacing w:line="240" w:lineRule="auto"/>
              <w:ind w:left="-90" w:firstLine="0"/>
              <w:jc w:val="left"/>
              <w:rPr>
                <w:color w:val="000000"/>
                <w:sz w:val="24"/>
                <w:szCs w:val="20"/>
              </w:rPr>
            </w:pPr>
            <w:r w:rsidRPr="00357F8A">
              <w:rPr>
                <w:color w:val="000000"/>
                <w:sz w:val="24"/>
                <w:szCs w:val="20"/>
              </w:rPr>
              <w:t>На тему</w:t>
            </w:r>
          </w:p>
        </w:tc>
        <w:tc>
          <w:tcPr>
            <w:tcW w:w="5829" w:type="dxa"/>
            <w:gridSpan w:val="12"/>
            <w:tcBorders>
              <w:top w:val="single" w:sz="4" w:space="0" w:color="auto"/>
              <w:left w:val="nil"/>
              <w:bottom w:val="nil"/>
              <w:right w:val="nil"/>
            </w:tcBorders>
          </w:tcPr>
          <w:p w14:paraId="6E8739B9" w14:textId="5DBFB97E" w:rsidR="00CD379B" w:rsidRPr="00F53E56" w:rsidRDefault="00F53E56" w:rsidP="00CD379B">
            <w:pPr>
              <w:widowControl w:val="0"/>
              <w:autoSpaceDE w:val="0"/>
              <w:autoSpaceDN w:val="0"/>
              <w:adjustRightInd w:val="0"/>
              <w:spacing w:after="240" w:line="240" w:lineRule="auto"/>
              <w:ind w:firstLine="0"/>
              <w:jc w:val="left"/>
              <w:rPr>
                <w:rFonts w:ascii="Times" w:eastAsiaTheme="minorHAnsi" w:hAnsi="Times" w:cs="Times"/>
                <w:sz w:val="22"/>
                <w:szCs w:val="22"/>
                <w:lang w:eastAsia="en-US"/>
              </w:rPr>
            </w:pPr>
            <w:r>
              <w:rPr>
                <w:rFonts w:ascii="Times" w:eastAsiaTheme="minorHAnsi" w:hAnsi="Times" w:cs="Times"/>
                <w:sz w:val="22"/>
                <w:szCs w:val="22"/>
                <w:lang w:eastAsia="en-US"/>
              </w:rPr>
              <w:t>Вариант № 3. Тема: Аудиторские доказательства</w:t>
            </w:r>
          </w:p>
        </w:tc>
        <w:tc>
          <w:tcPr>
            <w:tcW w:w="266" w:type="dxa"/>
            <w:tcBorders>
              <w:top w:val="nil"/>
              <w:left w:val="nil"/>
              <w:bottom w:val="nil"/>
              <w:right w:val="nil"/>
            </w:tcBorders>
          </w:tcPr>
          <w:p w14:paraId="54BE4F50"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2E0AA067" w14:textId="77777777" w:rsidTr="00F53E56">
        <w:trPr>
          <w:cantSplit/>
          <w:jc w:val="center"/>
        </w:trPr>
        <w:tc>
          <w:tcPr>
            <w:tcW w:w="392" w:type="dxa"/>
            <w:tcBorders>
              <w:top w:val="nil"/>
              <w:left w:val="nil"/>
              <w:bottom w:val="nil"/>
              <w:right w:val="nil"/>
            </w:tcBorders>
          </w:tcPr>
          <w:p w14:paraId="200E19B1" w14:textId="77777777" w:rsidR="00977B84" w:rsidRPr="00357F8A" w:rsidRDefault="00977B84" w:rsidP="005E5CEB">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14:paraId="57FC6780" w14:textId="77777777" w:rsidR="00977B84" w:rsidRPr="00357F8A" w:rsidRDefault="00977B84" w:rsidP="005E5CEB">
            <w:pPr>
              <w:keepNext/>
              <w:spacing w:line="240" w:lineRule="auto"/>
              <w:ind w:firstLine="0"/>
              <w:jc w:val="left"/>
              <w:rPr>
                <w:color w:val="000000"/>
                <w:sz w:val="18"/>
                <w:szCs w:val="20"/>
              </w:rPr>
            </w:pPr>
          </w:p>
        </w:tc>
        <w:tc>
          <w:tcPr>
            <w:tcW w:w="5829" w:type="dxa"/>
            <w:gridSpan w:val="12"/>
            <w:tcBorders>
              <w:top w:val="single" w:sz="4" w:space="0" w:color="auto"/>
              <w:left w:val="nil"/>
              <w:bottom w:val="nil"/>
              <w:right w:val="nil"/>
            </w:tcBorders>
          </w:tcPr>
          <w:p w14:paraId="091B8F4A" w14:textId="77777777" w:rsidR="00977B84" w:rsidRPr="00357F8A" w:rsidRDefault="00977B84" w:rsidP="005E5CEB">
            <w:pPr>
              <w:keepNext/>
              <w:spacing w:line="240" w:lineRule="auto"/>
              <w:ind w:firstLine="49"/>
              <w:jc w:val="left"/>
              <w:rPr>
                <w:color w:val="000000"/>
                <w:sz w:val="18"/>
                <w:szCs w:val="20"/>
              </w:rPr>
            </w:pPr>
            <w:r w:rsidRPr="00357F8A">
              <w:rPr>
                <w:color w:val="000000"/>
                <w:sz w:val="18"/>
                <w:szCs w:val="20"/>
              </w:rPr>
              <w:t>(</w:t>
            </w:r>
            <w:r>
              <w:rPr>
                <w:color w:val="000000"/>
                <w:sz w:val="18"/>
                <w:szCs w:val="20"/>
              </w:rPr>
              <w:t xml:space="preserve">№ варианта и/или </w:t>
            </w:r>
            <w:r w:rsidRPr="00357F8A">
              <w:rPr>
                <w:color w:val="000000"/>
                <w:sz w:val="18"/>
                <w:szCs w:val="20"/>
              </w:rPr>
              <w:t>наименование темы)</w:t>
            </w:r>
          </w:p>
        </w:tc>
        <w:tc>
          <w:tcPr>
            <w:tcW w:w="266" w:type="dxa"/>
            <w:tcBorders>
              <w:top w:val="nil"/>
              <w:left w:val="nil"/>
              <w:bottom w:val="nil"/>
              <w:right w:val="nil"/>
            </w:tcBorders>
          </w:tcPr>
          <w:p w14:paraId="0154D20B" w14:textId="77777777" w:rsidR="00977B84" w:rsidRPr="00357F8A" w:rsidRDefault="00977B84" w:rsidP="005E5CEB">
            <w:pPr>
              <w:keepNext/>
              <w:spacing w:line="240" w:lineRule="auto"/>
              <w:ind w:firstLine="0"/>
              <w:jc w:val="center"/>
              <w:rPr>
                <w:color w:val="000000"/>
                <w:sz w:val="18"/>
                <w:szCs w:val="20"/>
              </w:rPr>
            </w:pPr>
          </w:p>
        </w:tc>
      </w:tr>
      <w:tr w:rsidR="00977B84" w:rsidRPr="00357F8A" w14:paraId="11DE03A4" w14:textId="77777777" w:rsidTr="00F53E56">
        <w:trPr>
          <w:jc w:val="center"/>
        </w:trPr>
        <w:tc>
          <w:tcPr>
            <w:tcW w:w="392" w:type="dxa"/>
            <w:tcBorders>
              <w:top w:val="nil"/>
              <w:left w:val="nil"/>
              <w:bottom w:val="nil"/>
              <w:right w:val="nil"/>
            </w:tcBorders>
          </w:tcPr>
          <w:p w14:paraId="68B84FEE" w14:textId="77777777" w:rsidR="00977B84" w:rsidRPr="00357F8A" w:rsidRDefault="00977B84" w:rsidP="005E5CEB">
            <w:pPr>
              <w:keepNext/>
              <w:spacing w:line="240" w:lineRule="auto"/>
              <w:ind w:firstLine="0"/>
              <w:jc w:val="center"/>
              <w:rPr>
                <w:color w:val="000000"/>
                <w:sz w:val="16"/>
                <w:szCs w:val="20"/>
              </w:rPr>
            </w:pPr>
          </w:p>
        </w:tc>
        <w:tc>
          <w:tcPr>
            <w:tcW w:w="8097" w:type="dxa"/>
            <w:gridSpan w:val="15"/>
            <w:tcBorders>
              <w:top w:val="nil"/>
              <w:left w:val="nil"/>
              <w:bottom w:val="nil"/>
              <w:right w:val="nil"/>
            </w:tcBorders>
          </w:tcPr>
          <w:p w14:paraId="01DF51DE"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6F5458C2" w14:textId="77777777" w:rsidR="00977B84" w:rsidRPr="00357F8A" w:rsidRDefault="00977B84" w:rsidP="005E5CEB">
            <w:pPr>
              <w:keepNext/>
              <w:spacing w:line="240" w:lineRule="auto"/>
              <w:ind w:firstLine="0"/>
              <w:jc w:val="center"/>
              <w:rPr>
                <w:color w:val="000000"/>
                <w:sz w:val="16"/>
                <w:szCs w:val="20"/>
              </w:rPr>
            </w:pPr>
          </w:p>
        </w:tc>
      </w:tr>
      <w:tr w:rsidR="00977B84" w:rsidRPr="00357F8A" w14:paraId="0F1C2252" w14:textId="77777777" w:rsidTr="00F53E56">
        <w:trPr>
          <w:jc w:val="center"/>
        </w:trPr>
        <w:tc>
          <w:tcPr>
            <w:tcW w:w="392" w:type="dxa"/>
            <w:tcBorders>
              <w:top w:val="nil"/>
              <w:left w:val="nil"/>
              <w:bottom w:val="nil"/>
              <w:right w:val="nil"/>
            </w:tcBorders>
          </w:tcPr>
          <w:p w14:paraId="0D3E6A0C"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single" w:sz="4" w:space="0" w:color="auto"/>
              <w:left w:val="nil"/>
              <w:bottom w:val="nil"/>
              <w:right w:val="nil"/>
            </w:tcBorders>
          </w:tcPr>
          <w:p w14:paraId="2E76FC11"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25B0EA60"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4B793CD7" w14:textId="77777777" w:rsidTr="00F53E56">
        <w:trPr>
          <w:jc w:val="center"/>
        </w:trPr>
        <w:tc>
          <w:tcPr>
            <w:tcW w:w="392" w:type="dxa"/>
            <w:tcBorders>
              <w:top w:val="nil"/>
              <w:left w:val="nil"/>
              <w:bottom w:val="nil"/>
              <w:right w:val="nil"/>
            </w:tcBorders>
          </w:tcPr>
          <w:p w14:paraId="455D552B"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single" w:sz="4" w:space="0" w:color="auto"/>
              <w:left w:val="nil"/>
              <w:bottom w:val="nil"/>
              <w:right w:val="nil"/>
            </w:tcBorders>
          </w:tcPr>
          <w:p w14:paraId="289920FF" w14:textId="77777777" w:rsidR="00977B84" w:rsidRPr="00357F8A" w:rsidRDefault="00977B84" w:rsidP="005E5CEB">
            <w:pPr>
              <w:keepNext/>
              <w:spacing w:line="240" w:lineRule="auto"/>
              <w:ind w:firstLine="0"/>
              <w:jc w:val="left"/>
              <w:rPr>
                <w:color w:val="000000"/>
                <w:sz w:val="24"/>
                <w:szCs w:val="20"/>
              </w:rPr>
            </w:pPr>
          </w:p>
        </w:tc>
        <w:tc>
          <w:tcPr>
            <w:tcW w:w="283" w:type="dxa"/>
            <w:tcBorders>
              <w:top w:val="single" w:sz="4" w:space="0" w:color="auto"/>
              <w:left w:val="nil"/>
              <w:bottom w:val="nil"/>
              <w:right w:val="nil"/>
            </w:tcBorders>
          </w:tcPr>
          <w:p w14:paraId="1593B054"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single" w:sz="4" w:space="0" w:color="auto"/>
              <w:left w:val="nil"/>
              <w:bottom w:val="nil"/>
              <w:right w:val="nil"/>
            </w:tcBorders>
          </w:tcPr>
          <w:p w14:paraId="5DE04A40" w14:textId="77777777" w:rsidR="00977B84" w:rsidRPr="00357F8A" w:rsidRDefault="00977B84" w:rsidP="005E5CEB">
            <w:pPr>
              <w:keepNext/>
              <w:spacing w:line="240" w:lineRule="auto"/>
              <w:ind w:firstLine="0"/>
              <w:jc w:val="center"/>
              <w:rPr>
                <w:color w:val="000000"/>
                <w:sz w:val="24"/>
                <w:szCs w:val="20"/>
              </w:rPr>
            </w:pPr>
          </w:p>
        </w:tc>
        <w:tc>
          <w:tcPr>
            <w:tcW w:w="236" w:type="dxa"/>
            <w:tcBorders>
              <w:top w:val="single" w:sz="4" w:space="0" w:color="auto"/>
              <w:left w:val="nil"/>
              <w:bottom w:val="nil"/>
              <w:right w:val="nil"/>
            </w:tcBorders>
          </w:tcPr>
          <w:p w14:paraId="008D5AE3"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single" w:sz="4" w:space="0" w:color="auto"/>
              <w:left w:val="nil"/>
              <w:bottom w:val="nil"/>
              <w:right w:val="nil"/>
            </w:tcBorders>
          </w:tcPr>
          <w:p w14:paraId="49E45D94"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single" w:sz="4" w:space="0" w:color="auto"/>
              <w:left w:val="nil"/>
              <w:bottom w:val="nil"/>
              <w:right w:val="nil"/>
            </w:tcBorders>
          </w:tcPr>
          <w:p w14:paraId="58E6C990"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single" w:sz="4" w:space="0" w:color="auto"/>
              <w:left w:val="nil"/>
              <w:bottom w:val="nil"/>
              <w:right w:val="nil"/>
            </w:tcBorders>
          </w:tcPr>
          <w:p w14:paraId="28CF739A"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3992B011"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62D70EEE" w14:textId="77777777" w:rsidTr="00F53E56">
        <w:trPr>
          <w:jc w:val="center"/>
        </w:trPr>
        <w:tc>
          <w:tcPr>
            <w:tcW w:w="392" w:type="dxa"/>
            <w:tcBorders>
              <w:top w:val="nil"/>
              <w:left w:val="nil"/>
              <w:bottom w:val="nil"/>
              <w:right w:val="nil"/>
            </w:tcBorders>
          </w:tcPr>
          <w:p w14:paraId="051FD495"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312B0EC1" w14:textId="77777777" w:rsidR="00977B84" w:rsidRPr="00357F8A" w:rsidRDefault="00977B84" w:rsidP="005E5CEB">
            <w:pPr>
              <w:keepNext/>
              <w:spacing w:line="240" w:lineRule="auto"/>
              <w:ind w:firstLine="0"/>
              <w:jc w:val="left"/>
              <w:rPr>
                <w:color w:val="000000"/>
                <w:sz w:val="24"/>
                <w:szCs w:val="20"/>
              </w:rPr>
            </w:pPr>
          </w:p>
        </w:tc>
        <w:tc>
          <w:tcPr>
            <w:tcW w:w="283" w:type="dxa"/>
            <w:tcBorders>
              <w:top w:val="nil"/>
              <w:left w:val="nil"/>
              <w:bottom w:val="nil"/>
              <w:right w:val="nil"/>
            </w:tcBorders>
          </w:tcPr>
          <w:p w14:paraId="5BE1C58C"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14:paraId="7F6477FA" w14:textId="77777777" w:rsidR="00977B84" w:rsidRPr="00357F8A" w:rsidRDefault="00977B84" w:rsidP="005E5CEB">
            <w:pPr>
              <w:keepNext/>
              <w:spacing w:line="240" w:lineRule="auto"/>
              <w:ind w:firstLine="0"/>
              <w:jc w:val="center"/>
              <w:rPr>
                <w:color w:val="000000"/>
                <w:sz w:val="24"/>
                <w:szCs w:val="20"/>
              </w:rPr>
            </w:pPr>
          </w:p>
        </w:tc>
        <w:tc>
          <w:tcPr>
            <w:tcW w:w="236" w:type="dxa"/>
            <w:tcBorders>
              <w:top w:val="nil"/>
              <w:left w:val="nil"/>
              <w:bottom w:val="nil"/>
              <w:right w:val="nil"/>
            </w:tcBorders>
          </w:tcPr>
          <w:p w14:paraId="4C5BB625"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14:paraId="75677AE3"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1DE24151"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0BF074CE"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22BDB50A"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02022372" w14:textId="77777777" w:rsidTr="00F53E56">
        <w:trPr>
          <w:jc w:val="center"/>
        </w:trPr>
        <w:tc>
          <w:tcPr>
            <w:tcW w:w="392" w:type="dxa"/>
            <w:tcBorders>
              <w:top w:val="nil"/>
              <w:left w:val="nil"/>
              <w:bottom w:val="nil"/>
              <w:right w:val="nil"/>
            </w:tcBorders>
          </w:tcPr>
          <w:p w14:paraId="6F64B98B"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062EF7B8" w14:textId="77777777" w:rsidR="00977B84" w:rsidRPr="00357F8A" w:rsidRDefault="00977B84" w:rsidP="005E5CEB">
            <w:pPr>
              <w:keepNext/>
              <w:spacing w:line="240" w:lineRule="auto"/>
              <w:ind w:firstLine="0"/>
              <w:jc w:val="left"/>
              <w:rPr>
                <w:color w:val="000000"/>
                <w:sz w:val="24"/>
                <w:szCs w:val="20"/>
              </w:rPr>
            </w:pPr>
          </w:p>
        </w:tc>
        <w:tc>
          <w:tcPr>
            <w:tcW w:w="283" w:type="dxa"/>
            <w:tcBorders>
              <w:top w:val="nil"/>
              <w:left w:val="nil"/>
              <w:bottom w:val="nil"/>
              <w:right w:val="nil"/>
            </w:tcBorders>
          </w:tcPr>
          <w:p w14:paraId="52E208D0"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14:paraId="4478EB87" w14:textId="77777777" w:rsidR="00977B84" w:rsidRPr="00357F8A" w:rsidRDefault="00977B84" w:rsidP="005E5CEB">
            <w:pPr>
              <w:keepNext/>
              <w:spacing w:line="240" w:lineRule="auto"/>
              <w:ind w:firstLine="0"/>
              <w:jc w:val="center"/>
              <w:rPr>
                <w:color w:val="000000"/>
                <w:sz w:val="24"/>
                <w:szCs w:val="20"/>
              </w:rPr>
            </w:pPr>
          </w:p>
        </w:tc>
        <w:tc>
          <w:tcPr>
            <w:tcW w:w="236" w:type="dxa"/>
            <w:tcBorders>
              <w:top w:val="nil"/>
              <w:left w:val="nil"/>
              <w:bottom w:val="nil"/>
              <w:right w:val="nil"/>
            </w:tcBorders>
          </w:tcPr>
          <w:p w14:paraId="6DF07D52"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14:paraId="3E04A67B"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5373818B"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113D8891"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00ACD8B4"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0DB5B3E3" w14:textId="77777777" w:rsidTr="00F53E56">
        <w:trPr>
          <w:cantSplit/>
          <w:jc w:val="center"/>
        </w:trPr>
        <w:tc>
          <w:tcPr>
            <w:tcW w:w="392" w:type="dxa"/>
            <w:tcBorders>
              <w:top w:val="nil"/>
              <w:left w:val="nil"/>
              <w:bottom w:val="nil"/>
              <w:right w:val="nil"/>
            </w:tcBorders>
          </w:tcPr>
          <w:p w14:paraId="27168CC8" w14:textId="77777777" w:rsidR="00977B84" w:rsidRPr="00357F8A" w:rsidRDefault="00977B84" w:rsidP="005E5CEB">
            <w:pPr>
              <w:keepNext/>
              <w:spacing w:line="240" w:lineRule="auto"/>
              <w:ind w:firstLine="0"/>
              <w:jc w:val="center"/>
              <w:rPr>
                <w:color w:val="000000"/>
                <w:sz w:val="24"/>
                <w:szCs w:val="20"/>
              </w:rPr>
            </w:pPr>
          </w:p>
        </w:tc>
        <w:tc>
          <w:tcPr>
            <w:tcW w:w="3087" w:type="dxa"/>
            <w:gridSpan w:val="6"/>
            <w:tcBorders>
              <w:top w:val="nil"/>
              <w:left w:val="nil"/>
              <w:bottom w:val="nil"/>
              <w:right w:val="nil"/>
            </w:tcBorders>
          </w:tcPr>
          <w:p w14:paraId="272394C2" w14:textId="77777777" w:rsidR="00977B84" w:rsidRPr="00357F8A" w:rsidRDefault="00977B84" w:rsidP="005E5CEB">
            <w:pPr>
              <w:keepNext/>
              <w:spacing w:line="240" w:lineRule="auto"/>
              <w:ind w:firstLine="0"/>
              <w:jc w:val="left"/>
              <w:rPr>
                <w:color w:val="000000"/>
                <w:sz w:val="24"/>
                <w:szCs w:val="20"/>
              </w:rPr>
            </w:pPr>
          </w:p>
        </w:tc>
        <w:tc>
          <w:tcPr>
            <w:tcW w:w="3168" w:type="dxa"/>
            <w:gridSpan w:val="7"/>
            <w:tcBorders>
              <w:top w:val="nil"/>
              <w:left w:val="nil"/>
              <w:bottom w:val="nil"/>
              <w:right w:val="nil"/>
            </w:tcBorders>
          </w:tcPr>
          <w:p w14:paraId="1B0E953B"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197FC3DA"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558941FF"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75A46453" w14:textId="77777777" w:rsidTr="00F53E56">
        <w:trPr>
          <w:cantSplit/>
          <w:jc w:val="center"/>
        </w:trPr>
        <w:tc>
          <w:tcPr>
            <w:tcW w:w="392" w:type="dxa"/>
            <w:tcBorders>
              <w:top w:val="nil"/>
              <w:left w:val="nil"/>
              <w:bottom w:val="nil"/>
              <w:right w:val="nil"/>
            </w:tcBorders>
          </w:tcPr>
          <w:p w14:paraId="0EC2B7FA"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5F18A140" w14:textId="77777777" w:rsidR="00977B84" w:rsidRPr="00357F8A" w:rsidRDefault="00977B84" w:rsidP="005E5CEB">
            <w:pPr>
              <w:keepNext/>
              <w:spacing w:line="240" w:lineRule="auto"/>
              <w:ind w:left="-90" w:firstLine="0"/>
              <w:jc w:val="left"/>
              <w:rPr>
                <w:color w:val="000000"/>
                <w:sz w:val="24"/>
                <w:szCs w:val="20"/>
              </w:rPr>
            </w:pPr>
            <w:r w:rsidRPr="00357F8A">
              <w:rPr>
                <w:color w:val="000000"/>
                <w:sz w:val="24"/>
                <w:szCs w:val="20"/>
              </w:rPr>
              <w:t>Отметка о зачёте</w:t>
            </w:r>
          </w:p>
        </w:tc>
        <w:tc>
          <w:tcPr>
            <w:tcW w:w="283" w:type="dxa"/>
            <w:tcBorders>
              <w:top w:val="nil"/>
              <w:left w:val="nil"/>
              <w:bottom w:val="nil"/>
              <w:right w:val="nil"/>
            </w:tcBorders>
          </w:tcPr>
          <w:p w14:paraId="4EEEED44" w14:textId="77777777" w:rsidR="00977B84" w:rsidRPr="00357F8A" w:rsidRDefault="00977B84" w:rsidP="005E5CEB">
            <w:pPr>
              <w:keepNext/>
              <w:spacing w:line="240" w:lineRule="auto"/>
              <w:ind w:firstLine="0"/>
              <w:jc w:val="center"/>
              <w:rPr>
                <w:color w:val="000000"/>
                <w:sz w:val="24"/>
                <w:szCs w:val="20"/>
              </w:rPr>
            </w:pPr>
          </w:p>
        </w:tc>
        <w:tc>
          <w:tcPr>
            <w:tcW w:w="3402" w:type="dxa"/>
            <w:gridSpan w:val="8"/>
            <w:tcBorders>
              <w:top w:val="nil"/>
              <w:left w:val="nil"/>
              <w:bottom w:val="single" w:sz="4" w:space="0" w:color="auto"/>
              <w:right w:val="nil"/>
            </w:tcBorders>
          </w:tcPr>
          <w:p w14:paraId="3F111B73"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0E56EB23"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single" w:sz="4" w:space="0" w:color="auto"/>
              <w:right w:val="nil"/>
            </w:tcBorders>
          </w:tcPr>
          <w:p w14:paraId="378767D2"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60A6AF6A"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3DA14A70" w14:textId="77777777" w:rsidTr="00F53E56">
        <w:trPr>
          <w:jc w:val="center"/>
        </w:trPr>
        <w:tc>
          <w:tcPr>
            <w:tcW w:w="392" w:type="dxa"/>
            <w:tcBorders>
              <w:top w:val="nil"/>
              <w:left w:val="nil"/>
              <w:bottom w:val="nil"/>
              <w:right w:val="nil"/>
            </w:tcBorders>
          </w:tcPr>
          <w:p w14:paraId="3EA9B6CB" w14:textId="77777777" w:rsidR="00977B84" w:rsidRPr="00357F8A" w:rsidRDefault="00977B84" w:rsidP="005E5CEB">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14:paraId="0FD6604B" w14:textId="77777777" w:rsidR="00977B84" w:rsidRPr="00357F8A" w:rsidRDefault="00977B84" w:rsidP="005E5CEB">
            <w:pPr>
              <w:keepNext/>
              <w:spacing w:line="240" w:lineRule="auto"/>
              <w:ind w:firstLine="0"/>
              <w:jc w:val="left"/>
              <w:rPr>
                <w:color w:val="000000"/>
                <w:sz w:val="18"/>
                <w:szCs w:val="20"/>
              </w:rPr>
            </w:pPr>
          </w:p>
        </w:tc>
        <w:tc>
          <w:tcPr>
            <w:tcW w:w="283" w:type="dxa"/>
            <w:tcBorders>
              <w:top w:val="nil"/>
              <w:left w:val="nil"/>
              <w:bottom w:val="nil"/>
              <w:right w:val="nil"/>
            </w:tcBorders>
          </w:tcPr>
          <w:p w14:paraId="2E38C8DB" w14:textId="77777777" w:rsidR="00977B84" w:rsidRPr="00357F8A" w:rsidRDefault="00977B84" w:rsidP="005E5CEB">
            <w:pPr>
              <w:keepNext/>
              <w:spacing w:line="240" w:lineRule="auto"/>
              <w:ind w:firstLine="0"/>
              <w:jc w:val="center"/>
              <w:rPr>
                <w:color w:val="000000"/>
                <w:sz w:val="18"/>
                <w:szCs w:val="20"/>
              </w:rPr>
            </w:pPr>
          </w:p>
        </w:tc>
        <w:tc>
          <w:tcPr>
            <w:tcW w:w="1560" w:type="dxa"/>
            <w:gridSpan w:val="4"/>
            <w:tcBorders>
              <w:top w:val="nil"/>
              <w:left w:val="nil"/>
              <w:bottom w:val="nil"/>
              <w:right w:val="nil"/>
            </w:tcBorders>
          </w:tcPr>
          <w:p w14:paraId="537E4875" w14:textId="77777777" w:rsidR="00977B84" w:rsidRPr="00357F8A" w:rsidRDefault="00977B84" w:rsidP="005E5CEB">
            <w:pPr>
              <w:keepNext/>
              <w:spacing w:line="240" w:lineRule="auto"/>
              <w:ind w:firstLine="0"/>
              <w:jc w:val="center"/>
              <w:rPr>
                <w:color w:val="000000"/>
                <w:sz w:val="18"/>
                <w:szCs w:val="20"/>
              </w:rPr>
            </w:pPr>
          </w:p>
        </w:tc>
        <w:tc>
          <w:tcPr>
            <w:tcW w:w="236" w:type="dxa"/>
            <w:tcBorders>
              <w:top w:val="nil"/>
              <w:left w:val="nil"/>
              <w:bottom w:val="nil"/>
              <w:right w:val="nil"/>
            </w:tcBorders>
          </w:tcPr>
          <w:p w14:paraId="2EAE949C" w14:textId="77777777" w:rsidR="00977B84" w:rsidRPr="00357F8A" w:rsidRDefault="00977B84" w:rsidP="005E5CEB">
            <w:pPr>
              <w:keepNext/>
              <w:spacing w:line="240" w:lineRule="auto"/>
              <w:ind w:firstLine="0"/>
              <w:jc w:val="center"/>
              <w:rPr>
                <w:color w:val="000000"/>
                <w:sz w:val="18"/>
                <w:szCs w:val="20"/>
              </w:rPr>
            </w:pPr>
          </w:p>
        </w:tc>
        <w:tc>
          <w:tcPr>
            <w:tcW w:w="1606" w:type="dxa"/>
            <w:gridSpan w:val="3"/>
            <w:tcBorders>
              <w:top w:val="nil"/>
              <w:left w:val="nil"/>
              <w:bottom w:val="nil"/>
              <w:right w:val="nil"/>
            </w:tcBorders>
          </w:tcPr>
          <w:p w14:paraId="7A87F1EB" w14:textId="77777777" w:rsidR="00977B84" w:rsidRPr="00357F8A" w:rsidRDefault="00977B84" w:rsidP="005E5CEB">
            <w:pPr>
              <w:keepNext/>
              <w:spacing w:line="240" w:lineRule="auto"/>
              <w:ind w:firstLine="0"/>
              <w:jc w:val="center"/>
              <w:rPr>
                <w:color w:val="000000"/>
                <w:sz w:val="18"/>
                <w:szCs w:val="20"/>
              </w:rPr>
            </w:pPr>
          </w:p>
        </w:tc>
        <w:tc>
          <w:tcPr>
            <w:tcW w:w="302" w:type="dxa"/>
            <w:tcBorders>
              <w:top w:val="nil"/>
              <w:left w:val="nil"/>
              <w:bottom w:val="nil"/>
              <w:right w:val="nil"/>
            </w:tcBorders>
          </w:tcPr>
          <w:p w14:paraId="4C58CEFD" w14:textId="77777777" w:rsidR="00977B84" w:rsidRPr="00357F8A" w:rsidRDefault="00977B84" w:rsidP="005E5CEB">
            <w:pPr>
              <w:keepNext/>
              <w:spacing w:line="240" w:lineRule="auto"/>
              <w:ind w:firstLine="0"/>
              <w:jc w:val="center"/>
              <w:rPr>
                <w:color w:val="000000"/>
                <w:sz w:val="18"/>
                <w:szCs w:val="20"/>
              </w:rPr>
            </w:pPr>
          </w:p>
        </w:tc>
        <w:tc>
          <w:tcPr>
            <w:tcW w:w="1842" w:type="dxa"/>
            <w:gridSpan w:val="2"/>
            <w:tcBorders>
              <w:top w:val="nil"/>
              <w:left w:val="nil"/>
              <w:bottom w:val="nil"/>
              <w:right w:val="nil"/>
            </w:tcBorders>
          </w:tcPr>
          <w:p w14:paraId="06099B40" w14:textId="77777777" w:rsidR="00977B84" w:rsidRPr="00357F8A" w:rsidRDefault="00977B84" w:rsidP="005E5CEB">
            <w:pPr>
              <w:keepNext/>
              <w:spacing w:line="240" w:lineRule="auto"/>
              <w:ind w:firstLine="0"/>
              <w:jc w:val="center"/>
              <w:rPr>
                <w:color w:val="000000"/>
                <w:sz w:val="18"/>
                <w:szCs w:val="20"/>
              </w:rPr>
            </w:pPr>
            <w:r w:rsidRPr="00357F8A">
              <w:rPr>
                <w:color w:val="000000"/>
                <w:sz w:val="18"/>
                <w:szCs w:val="20"/>
              </w:rPr>
              <w:t>(дата)</w:t>
            </w:r>
          </w:p>
        </w:tc>
        <w:tc>
          <w:tcPr>
            <w:tcW w:w="266" w:type="dxa"/>
            <w:tcBorders>
              <w:top w:val="nil"/>
              <w:left w:val="nil"/>
              <w:bottom w:val="nil"/>
              <w:right w:val="nil"/>
            </w:tcBorders>
          </w:tcPr>
          <w:p w14:paraId="3995A9D6" w14:textId="77777777" w:rsidR="00977B84" w:rsidRPr="00357F8A" w:rsidRDefault="00977B84" w:rsidP="005E5CEB">
            <w:pPr>
              <w:keepNext/>
              <w:spacing w:line="240" w:lineRule="auto"/>
              <w:ind w:firstLine="0"/>
              <w:jc w:val="center"/>
              <w:rPr>
                <w:color w:val="000000"/>
                <w:sz w:val="18"/>
                <w:szCs w:val="20"/>
              </w:rPr>
            </w:pPr>
          </w:p>
        </w:tc>
      </w:tr>
      <w:tr w:rsidR="00977B84" w:rsidRPr="00357F8A" w14:paraId="49A65B42" w14:textId="77777777" w:rsidTr="00F53E56">
        <w:trPr>
          <w:jc w:val="center"/>
        </w:trPr>
        <w:tc>
          <w:tcPr>
            <w:tcW w:w="392" w:type="dxa"/>
            <w:tcBorders>
              <w:top w:val="nil"/>
              <w:left w:val="nil"/>
              <w:bottom w:val="nil"/>
              <w:right w:val="nil"/>
            </w:tcBorders>
          </w:tcPr>
          <w:p w14:paraId="6FB18067"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0797E7D5" w14:textId="77777777" w:rsidR="00977B84" w:rsidRPr="00357F8A" w:rsidRDefault="00977B84" w:rsidP="005E5CEB">
            <w:pPr>
              <w:keepNext/>
              <w:spacing w:line="240" w:lineRule="auto"/>
              <w:ind w:firstLine="0"/>
              <w:jc w:val="left"/>
              <w:rPr>
                <w:color w:val="000000"/>
                <w:sz w:val="24"/>
                <w:szCs w:val="20"/>
              </w:rPr>
            </w:pPr>
          </w:p>
        </w:tc>
        <w:tc>
          <w:tcPr>
            <w:tcW w:w="283" w:type="dxa"/>
            <w:tcBorders>
              <w:top w:val="nil"/>
              <w:left w:val="nil"/>
              <w:bottom w:val="nil"/>
              <w:right w:val="nil"/>
            </w:tcBorders>
          </w:tcPr>
          <w:p w14:paraId="69A585F5"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14:paraId="0E10EEF5" w14:textId="77777777" w:rsidR="00977B84" w:rsidRPr="00357F8A" w:rsidRDefault="00977B84" w:rsidP="005E5CEB">
            <w:pPr>
              <w:keepNext/>
              <w:spacing w:line="240" w:lineRule="auto"/>
              <w:ind w:firstLine="0"/>
              <w:jc w:val="center"/>
              <w:rPr>
                <w:color w:val="000000"/>
                <w:sz w:val="24"/>
                <w:szCs w:val="20"/>
              </w:rPr>
            </w:pPr>
          </w:p>
        </w:tc>
        <w:tc>
          <w:tcPr>
            <w:tcW w:w="236" w:type="dxa"/>
            <w:tcBorders>
              <w:top w:val="nil"/>
              <w:left w:val="nil"/>
              <w:bottom w:val="nil"/>
              <w:right w:val="nil"/>
            </w:tcBorders>
          </w:tcPr>
          <w:p w14:paraId="3AABF682"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14:paraId="721CBA55"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5325384D"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55EDD1B1"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1F924679"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544B7F34" w14:textId="77777777" w:rsidTr="00F53E56">
        <w:trPr>
          <w:jc w:val="center"/>
        </w:trPr>
        <w:tc>
          <w:tcPr>
            <w:tcW w:w="392" w:type="dxa"/>
            <w:tcBorders>
              <w:top w:val="nil"/>
              <w:left w:val="nil"/>
              <w:bottom w:val="nil"/>
              <w:right w:val="nil"/>
            </w:tcBorders>
          </w:tcPr>
          <w:p w14:paraId="0E07E1E0" w14:textId="77777777" w:rsidR="00977B84" w:rsidRPr="00357F8A" w:rsidRDefault="00977B84" w:rsidP="005E5CEB">
            <w:pPr>
              <w:keepNext/>
              <w:spacing w:line="240" w:lineRule="auto"/>
              <w:ind w:firstLine="0"/>
              <w:jc w:val="center"/>
              <w:rPr>
                <w:color w:val="000000"/>
                <w:sz w:val="18"/>
                <w:szCs w:val="20"/>
              </w:rPr>
            </w:pPr>
          </w:p>
        </w:tc>
        <w:tc>
          <w:tcPr>
            <w:tcW w:w="5953" w:type="dxa"/>
            <w:gridSpan w:val="12"/>
            <w:tcBorders>
              <w:top w:val="nil"/>
              <w:left w:val="nil"/>
              <w:bottom w:val="nil"/>
              <w:right w:val="nil"/>
            </w:tcBorders>
          </w:tcPr>
          <w:p w14:paraId="5F70FB41" w14:textId="77777777" w:rsidR="00977B84" w:rsidRPr="00357F8A" w:rsidRDefault="00977B84" w:rsidP="005E5CEB">
            <w:pPr>
              <w:keepNext/>
              <w:spacing w:line="240" w:lineRule="auto"/>
              <w:ind w:firstLine="0"/>
              <w:jc w:val="left"/>
              <w:rPr>
                <w:color w:val="000000"/>
                <w:sz w:val="24"/>
                <w:szCs w:val="20"/>
              </w:rPr>
            </w:pPr>
          </w:p>
        </w:tc>
        <w:tc>
          <w:tcPr>
            <w:tcW w:w="302" w:type="dxa"/>
            <w:tcBorders>
              <w:top w:val="nil"/>
              <w:left w:val="nil"/>
              <w:bottom w:val="nil"/>
              <w:right w:val="nil"/>
            </w:tcBorders>
          </w:tcPr>
          <w:p w14:paraId="0C63E540" w14:textId="77777777" w:rsidR="00977B84" w:rsidRPr="00357F8A" w:rsidRDefault="00977B84" w:rsidP="005E5CEB">
            <w:pPr>
              <w:keepNext/>
              <w:spacing w:line="240" w:lineRule="auto"/>
              <w:ind w:firstLine="0"/>
              <w:jc w:val="center"/>
              <w:rPr>
                <w:color w:val="000000"/>
                <w:sz w:val="18"/>
                <w:szCs w:val="20"/>
              </w:rPr>
            </w:pPr>
          </w:p>
        </w:tc>
        <w:tc>
          <w:tcPr>
            <w:tcW w:w="1842" w:type="dxa"/>
            <w:gridSpan w:val="2"/>
            <w:tcBorders>
              <w:top w:val="nil"/>
              <w:left w:val="nil"/>
              <w:bottom w:val="nil"/>
              <w:right w:val="nil"/>
            </w:tcBorders>
          </w:tcPr>
          <w:p w14:paraId="6F5E8CA8" w14:textId="77777777" w:rsidR="00977B84" w:rsidRPr="00357F8A" w:rsidRDefault="00977B84" w:rsidP="005E5CEB">
            <w:pPr>
              <w:keepNext/>
              <w:spacing w:line="240" w:lineRule="auto"/>
              <w:ind w:firstLine="0"/>
              <w:jc w:val="center"/>
              <w:rPr>
                <w:color w:val="000000"/>
                <w:sz w:val="18"/>
                <w:szCs w:val="20"/>
              </w:rPr>
            </w:pPr>
          </w:p>
        </w:tc>
        <w:tc>
          <w:tcPr>
            <w:tcW w:w="266" w:type="dxa"/>
            <w:tcBorders>
              <w:top w:val="nil"/>
              <w:left w:val="nil"/>
              <w:bottom w:val="nil"/>
              <w:right w:val="nil"/>
            </w:tcBorders>
          </w:tcPr>
          <w:p w14:paraId="19470304" w14:textId="77777777" w:rsidR="00977B84" w:rsidRPr="00357F8A" w:rsidRDefault="00977B84" w:rsidP="005E5CEB">
            <w:pPr>
              <w:keepNext/>
              <w:spacing w:line="240" w:lineRule="auto"/>
              <w:ind w:firstLine="0"/>
              <w:jc w:val="center"/>
              <w:rPr>
                <w:color w:val="000000"/>
                <w:sz w:val="18"/>
                <w:szCs w:val="20"/>
              </w:rPr>
            </w:pPr>
          </w:p>
        </w:tc>
      </w:tr>
      <w:tr w:rsidR="00977B84" w:rsidRPr="00357F8A" w14:paraId="3F2BA72F" w14:textId="77777777" w:rsidTr="00B521F7">
        <w:trPr>
          <w:cantSplit/>
          <w:jc w:val="center"/>
        </w:trPr>
        <w:tc>
          <w:tcPr>
            <w:tcW w:w="392" w:type="dxa"/>
            <w:tcBorders>
              <w:top w:val="nil"/>
              <w:left w:val="nil"/>
              <w:bottom w:val="nil"/>
              <w:right w:val="nil"/>
            </w:tcBorders>
          </w:tcPr>
          <w:p w14:paraId="6F5BC40E" w14:textId="77777777" w:rsidR="00977B84" w:rsidRPr="00357F8A" w:rsidRDefault="00977B84" w:rsidP="005E5CEB">
            <w:pPr>
              <w:keepNext/>
              <w:spacing w:line="240" w:lineRule="auto"/>
              <w:ind w:firstLine="0"/>
              <w:jc w:val="center"/>
              <w:rPr>
                <w:color w:val="000000"/>
                <w:sz w:val="24"/>
                <w:szCs w:val="20"/>
              </w:rPr>
            </w:pPr>
          </w:p>
        </w:tc>
        <w:tc>
          <w:tcPr>
            <w:tcW w:w="2259" w:type="dxa"/>
            <w:gridSpan w:val="2"/>
            <w:tcBorders>
              <w:top w:val="nil"/>
              <w:left w:val="nil"/>
              <w:bottom w:val="nil"/>
              <w:right w:val="nil"/>
            </w:tcBorders>
          </w:tcPr>
          <w:p w14:paraId="2E7D48F2" w14:textId="77777777" w:rsidR="00977B84" w:rsidRPr="00357F8A" w:rsidRDefault="00977B84" w:rsidP="005E5CEB">
            <w:pPr>
              <w:keepNext/>
              <w:spacing w:line="240" w:lineRule="auto"/>
              <w:ind w:left="-90" w:firstLine="0"/>
              <w:jc w:val="left"/>
              <w:rPr>
                <w:color w:val="000000"/>
                <w:sz w:val="24"/>
                <w:szCs w:val="20"/>
              </w:rPr>
            </w:pPr>
            <w:r w:rsidRPr="00357F8A">
              <w:rPr>
                <w:color w:val="000000"/>
                <w:sz w:val="24"/>
                <w:szCs w:val="20"/>
              </w:rPr>
              <w:t xml:space="preserve">Руководитель </w:t>
            </w:r>
          </w:p>
        </w:tc>
        <w:tc>
          <w:tcPr>
            <w:tcW w:w="1852" w:type="dxa"/>
            <w:gridSpan w:val="6"/>
            <w:tcBorders>
              <w:top w:val="nil"/>
              <w:left w:val="nil"/>
              <w:bottom w:val="single" w:sz="4" w:space="0" w:color="auto"/>
              <w:right w:val="nil"/>
            </w:tcBorders>
          </w:tcPr>
          <w:p w14:paraId="17642922" w14:textId="0E860994" w:rsidR="00977B84" w:rsidRPr="00357F8A" w:rsidRDefault="00977B84" w:rsidP="005E5CEB">
            <w:pPr>
              <w:keepNext/>
              <w:spacing w:line="240" w:lineRule="auto"/>
              <w:ind w:firstLine="0"/>
              <w:jc w:val="center"/>
              <w:rPr>
                <w:color w:val="000000"/>
                <w:sz w:val="24"/>
                <w:szCs w:val="20"/>
              </w:rPr>
            </w:pPr>
          </w:p>
        </w:tc>
        <w:tc>
          <w:tcPr>
            <w:tcW w:w="236" w:type="dxa"/>
            <w:tcBorders>
              <w:top w:val="nil"/>
              <w:left w:val="nil"/>
              <w:bottom w:val="nil"/>
              <w:right w:val="nil"/>
            </w:tcBorders>
          </w:tcPr>
          <w:p w14:paraId="788AC02F"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nil"/>
              <w:left w:val="nil"/>
              <w:bottom w:val="single" w:sz="4" w:space="0" w:color="auto"/>
              <w:right w:val="nil"/>
            </w:tcBorders>
          </w:tcPr>
          <w:p w14:paraId="7DFBCC2C"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3FD4B2FD"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single" w:sz="4" w:space="0" w:color="auto"/>
              <w:right w:val="nil"/>
            </w:tcBorders>
            <w:shd w:val="clear" w:color="auto" w:fill="auto"/>
          </w:tcPr>
          <w:p w14:paraId="5DE36941" w14:textId="118146B3" w:rsidR="00977B84" w:rsidRPr="00F53E56" w:rsidRDefault="00F53E56" w:rsidP="00F53E56">
            <w:pPr>
              <w:spacing w:line="240" w:lineRule="auto"/>
              <w:ind w:firstLine="0"/>
              <w:jc w:val="left"/>
              <w:rPr>
                <w:sz w:val="22"/>
                <w:szCs w:val="22"/>
              </w:rPr>
            </w:pPr>
            <w:r w:rsidRPr="00F53E56">
              <w:rPr>
                <w:color w:val="000000"/>
                <w:sz w:val="22"/>
                <w:szCs w:val="22"/>
                <w:shd w:val="clear" w:color="auto" w:fill="EDF1F5"/>
              </w:rPr>
              <w:t>О.В. Иконникова</w:t>
            </w:r>
          </w:p>
        </w:tc>
        <w:tc>
          <w:tcPr>
            <w:tcW w:w="266" w:type="dxa"/>
            <w:tcBorders>
              <w:top w:val="nil"/>
              <w:left w:val="nil"/>
              <w:bottom w:val="nil"/>
              <w:right w:val="nil"/>
            </w:tcBorders>
          </w:tcPr>
          <w:p w14:paraId="7849B82E"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7686DD81" w14:textId="77777777" w:rsidTr="00F53E56">
        <w:trPr>
          <w:jc w:val="center"/>
        </w:trPr>
        <w:tc>
          <w:tcPr>
            <w:tcW w:w="392" w:type="dxa"/>
            <w:tcBorders>
              <w:top w:val="nil"/>
              <w:left w:val="nil"/>
              <w:bottom w:val="nil"/>
              <w:right w:val="nil"/>
            </w:tcBorders>
          </w:tcPr>
          <w:p w14:paraId="08B99443" w14:textId="77777777" w:rsidR="00977B84" w:rsidRPr="00357F8A" w:rsidRDefault="00977B84" w:rsidP="005E5CEB">
            <w:pPr>
              <w:keepNext/>
              <w:spacing w:line="240" w:lineRule="auto"/>
              <w:ind w:firstLine="0"/>
              <w:jc w:val="center"/>
              <w:rPr>
                <w:color w:val="000000"/>
                <w:sz w:val="18"/>
                <w:szCs w:val="20"/>
              </w:rPr>
            </w:pPr>
          </w:p>
        </w:tc>
        <w:tc>
          <w:tcPr>
            <w:tcW w:w="2268" w:type="dxa"/>
            <w:gridSpan w:val="3"/>
            <w:tcBorders>
              <w:top w:val="nil"/>
              <w:left w:val="nil"/>
              <w:bottom w:val="nil"/>
              <w:right w:val="nil"/>
            </w:tcBorders>
          </w:tcPr>
          <w:p w14:paraId="52798E2E" w14:textId="77777777" w:rsidR="00977B84" w:rsidRPr="00357F8A" w:rsidRDefault="00977B84" w:rsidP="005E5CEB">
            <w:pPr>
              <w:keepNext/>
              <w:spacing w:line="240" w:lineRule="auto"/>
              <w:ind w:firstLine="0"/>
              <w:jc w:val="left"/>
              <w:rPr>
                <w:color w:val="000000"/>
                <w:sz w:val="18"/>
                <w:szCs w:val="20"/>
              </w:rPr>
            </w:pPr>
          </w:p>
        </w:tc>
        <w:tc>
          <w:tcPr>
            <w:tcW w:w="283" w:type="dxa"/>
            <w:tcBorders>
              <w:top w:val="nil"/>
              <w:left w:val="nil"/>
              <w:bottom w:val="nil"/>
              <w:right w:val="nil"/>
            </w:tcBorders>
          </w:tcPr>
          <w:p w14:paraId="1C504B43" w14:textId="77777777" w:rsidR="00977B84" w:rsidRPr="00357F8A" w:rsidRDefault="00977B84" w:rsidP="005E5CEB">
            <w:pPr>
              <w:keepNext/>
              <w:spacing w:line="240" w:lineRule="auto"/>
              <w:ind w:firstLine="0"/>
              <w:jc w:val="center"/>
              <w:rPr>
                <w:color w:val="000000"/>
                <w:sz w:val="18"/>
                <w:szCs w:val="20"/>
              </w:rPr>
            </w:pPr>
          </w:p>
        </w:tc>
        <w:tc>
          <w:tcPr>
            <w:tcW w:w="1560" w:type="dxa"/>
            <w:gridSpan w:val="4"/>
            <w:tcBorders>
              <w:top w:val="nil"/>
              <w:left w:val="nil"/>
              <w:bottom w:val="nil"/>
              <w:right w:val="nil"/>
            </w:tcBorders>
          </w:tcPr>
          <w:p w14:paraId="4F6406EE" w14:textId="4AE5F07F" w:rsidR="00977B84" w:rsidRPr="00357F8A" w:rsidRDefault="006D5842" w:rsidP="006D5842">
            <w:pPr>
              <w:keepNext/>
              <w:spacing w:line="240" w:lineRule="auto"/>
              <w:ind w:firstLine="0"/>
              <w:rPr>
                <w:color w:val="000000"/>
                <w:sz w:val="18"/>
                <w:szCs w:val="20"/>
              </w:rPr>
            </w:pPr>
            <w:r>
              <w:rPr>
                <w:color w:val="000000"/>
                <w:sz w:val="18"/>
                <w:szCs w:val="20"/>
              </w:rPr>
              <w:t>(дата)</w:t>
            </w:r>
          </w:p>
        </w:tc>
        <w:tc>
          <w:tcPr>
            <w:tcW w:w="236" w:type="dxa"/>
            <w:tcBorders>
              <w:top w:val="nil"/>
              <w:left w:val="nil"/>
              <w:bottom w:val="nil"/>
              <w:right w:val="nil"/>
            </w:tcBorders>
          </w:tcPr>
          <w:p w14:paraId="4B6ABE23" w14:textId="77777777" w:rsidR="00977B84" w:rsidRPr="00357F8A" w:rsidRDefault="00977B84" w:rsidP="005E5CEB">
            <w:pPr>
              <w:keepNext/>
              <w:spacing w:line="240" w:lineRule="auto"/>
              <w:ind w:firstLine="0"/>
              <w:jc w:val="center"/>
              <w:rPr>
                <w:color w:val="000000"/>
                <w:sz w:val="18"/>
                <w:szCs w:val="20"/>
              </w:rPr>
            </w:pPr>
          </w:p>
        </w:tc>
        <w:tc>
          <w:tcPr>
            <w:tcW w:w="1606" w:type="dxa"/>
            <w:gridSpan w:val="3"/>
            <w:tcBorders>
              <w:top w:val="nil"/>
              <w:left w:val="nil"/>
              <w:bottom w:val="nil"/>
              <w:right w:val="nil"/>
            </w:tcBorders>
          </w:tcPr>
          <w:p w14:paraId="590D3136" w14:textId="77777777" w:rsidR="00977B84" w:rsidRPr="00357F8A" w:rsidRDefault="00977B84" w:rsidP="005E5CEB">
            <w:pPr>
              <w:keepNext/>
              <w:spacing w:line="240" w:lineRule="auto"/>
              <w:ind w:firstLine="0"/>
              <w:jc w:val="center"/>
              <w:rPr>
                <w:color w:val="000000"/>
                <w:sz w:val="18"/>
                <w:szCs w:val="20"/>
              </w:rPr>
            </w:pPr>
            <w:r w:rsidRPr="00357F8A">
              <w:rPr>
                <w:color w:val="000000"/>
                <w:sz w:val="18"/>
                <w:szCs w:val="20"/>
              </w:rPr>
              <w:t>(подпись)</w:t>
            </w:r>
          </w:p>
        </w:tc>
        <w:tc>
          <w:tcPr>
            <w:tcW w:w="302" w:type="dxa"/>
            <w:tcBorders>
              <w:top w:val="nil"/>
              <w:left w:val="nil"/>
              <w:bottom w:val="nil"/>
              <w:right w:val="nil"/>
            </w:tcBorders>
          </w:tcPr>
          <w:p w14:paraId="6A25BF0E" w14:textId="77777777" w:rsidR="00977B84" w:rsidRPr="00357F8A" w:rsidRDefault="00977B84" w:rsidP="005E5CEB">
            <w:pPr>
              <w:keepNext/>
              <w:spacing w:line="240" w:lineRule="auto"/>
              <w:ind w:firstLine="0"/>
              <w:jc w:val="center"/>
              <w:rPr>
                <w:color w:val="000000"/>
                <w:sz w:val="18"/>
                <w:szCs w:val="20"/>
              </w:rPr>
            </w:pPr>
          </w:p>
        </w:tc>
        <w:tc>
          <w:tcPr>
            <w:tcW w:w="1842" w:type="dxa"/>
            <w:gridSpan w:val="2"/>
            <w:tcBorders>
              <w:top w:val="nil"/>
              <w:left w:val="nil"/>
              <w:bottom w:val="nil"/>
              <w:right w:val="nil"/>
            </w:tcBorders>
          </w:tcPr>
          <w:p w14:paraId="451F5F24" w14:textId="77777777" w:rsidR="00977B84" w:rsidRPr="00357F8A" w:rsidRDefault="00977B84" w:rsidP="005E5CEB">
            <w:pPr>
              <w:keepNext/>
              <w:spacing w:line="240" w:lineRule="auto"/>
              <w:ind w:firstLine="0"/>
              <w:jc w:val="center"/>
              <w:rPr>
                <w:color w:val="000000"/>
                <w:sz w:val="18"/>
                <w:szCs w:val="20"/>
              </w:rPr>
            </w:pPr>
            <w:r w:rsidRPr="00357F8A">
              <w:rPr>
                <w:color w:val="000000"/>
                <w:sz w:val="18"/>
                <w:szCs w:val="20"/>
              </w:rPr>
              <w:t>(инициалы, фамилия)</w:t>
            </w:r>
          </w:p>
        </w:tc>
        <w:tc>
          <w:tcPr>
            <w:tcW w:w="266" w:type="dxa"/>
            <w:tcBorders>
              <w:top w:val="nil"/>
              <w:left w:val="nil"/>
              <w:bottom w:val="nil"/>
              <w:right w:val="nil"/>
            </w:tcBorders>
          </w:tcPr>
          <w:p w14:paraId="5F91C6DC" w14:textId="77777777" w:rsidR="00977B84" w:rsidRPr="00357F8A" w:rsidRDefault="00977B84" w:rsidP="005E5CEB">
            <w:pPr>
              <w:keepNext/>
              <w:spacing w:line="240" w:lineRule="auto"/>
              <w:ind w:firstLine="0"/>
              <w:jc w:val="center"/>
              <w:rPr>
                <w:color w:val="000000"/>
                <w:sz w:val="18"/>
                <w:szCs w:val="20"/>
              </w:rPr>
            </w:pPr>
          </w:p>
        </w:tc>
      </w:tr>
      <w:tr w:rsidR="00977B84" w:rsidRPr="00357F8A" w14:paraId="715284A0" w14:textId="77777777" w:rsidTr="00F53E56">
        <w:trPr>
          <w:trHeight w:val="441"/>
          <w:jc w:val="center"/>
        </w:trPr>
        <w:tc>
          <w:tcPr>
            <w:tcW w:w="392" w:type="dxa"/>
            <w:tcBorders>
              <w:top w:val="nil"/>
              <w:left w:val="nil"/>
              <w:bottom w:val="nil"/>
              <w:right w:val="nil"/>
            </w:tcBorders>
          </w:tcPr>
          <w:p w14:paraId="2EEC9A2C" w14:textId="77777777" w:rsidR="00977B84" w:rsidRPr="00357F8A" w:rsidRDefault="00977B84" w:rsidP="005E5CEB">
            <w:pPr>
              <w:keepNext/>
              <w:spacing w:line="240" w:lineRule="auto"/>
              <w:ind w:firstLine="0"/>
              <w:jc w:val="center"/>
              <w:rPr>
                <w:color w:val="000000"/>
                <w:sz w:val="24"/>
                <w:szCs w:val="20"/>
              </w:rPr>
            </w:pPr>
          </w:p>
        </w:tc>
        <w:tc>
          <w:tcPr>
            <w:tcW w:w="2551" w:type="dxa"/>
            <w:gridSpan w:val="4"/>
            <w:tcBorders>
              <w:top w:val="nil"/>
              <w:left w:val="nil"/>
              <w:bottom w:val="nil"/>
              <w:right w:val="nil"/>
            </w:tcBorders>
          </w:tcPr>
          <w:p w14:paraId="45E34AA6"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nil"/>
              <w:left w:val="nil"/>
              <w:bottom w:val="single" w:sz="4" w:space="0" w:color="auto"/>
              <w:right w:val="nil"/>
            </w:tcBorders>
          </w:tcPr>
          <w:p w14:paraId="3BB392C7" w14:textId="77777777" w:rsidR="00977B84" w:rsidRPr="00357F8A" w:rsidRDefault="00977B84" w:rsidP="005E5CEB">
            <w:pPr>
              <w:keepNext/>
              <w:spacing w:line="240" w:lineRule="auto"/>
              <w:ind w:firstLine="0"/>
              <w:jc w:val="center"/>
              <w:rPr>
                <w:color w:val="000000"/>
                <w:sz w:val="24"/>
                <w:szCs w:val="20"/>
              </w:rPr>
            </w:pPr>
          </w:p>
        </w:tc>
        <w:tc>
          <w:tcPr>
            <w:tcW w:w="236" w:type="dxa"/>
            <w:tcBorders>
              <w:top w:val="nil"/>
              <w:left w:val="nil"/>
              <w:bottom w:val="nil"/>
              <w:right w:val="nil"/>
            </w:tcBorders>
          </w:tcPr>
          <w:p w14:paraId="7312B947" w14:textId="77777777" w:rsidR="00977B84" w:rsidRPr="00357F8A" w:rsidRDefault="00977B84" w:rsidP="006D5842">
            <w:pPr>
              <w:keepNext/>
              <w:spacing w:line="240" w:lineRule="auto"/>
              <w:ind w:firstLine="0"/>
              <w:rPr>
                <w:color w:val="000000"/>
                <w:sz w:val="24"/>
                <w:szCs w:val="20"/>
              </w:rPr>
            </w:pPr>
          </w:p>
        </w:tc>
        <w:tc>
          <w:tcPr>
            <w:tcW w:w="1606" w:type="dxa"/>
            <w:gridSpan w:val="3"/>
            <w:tcBorders>
              <w:top w:val="nil"/>
              <w:left w:val="nil"/>
              <w:bottom w:val="nil"/>
              <w:right w:val="nil"/>
            </w:tcBorders>
          </w:tcPr>
          <w:p w14:paraId="305AC298"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24E806FB"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746082C7"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358603F4"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682311BF" w14:textId="77777777" w:rsidTr="00F53E56">
        <w:trPr>
          <w:jc w:val="center"/>
        </w:trPr>
        <w:tc>
          <w:tcPr>
            <w:tcW w:w="392" w:type="dxa"/>
            <w:tcBorders>
              <w:top w:val="nil"/>
              <w:left w:val="nil"/>
              <w:bottom w:val="nil"/>
              <w:right w:val="nil"/>
            </w:tcBorders>
          </w:tcPr>
          <w:p w14:paraId="05B6D7ED"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528664DB" w14:textId="77777777" w:rsidR="00977B84" w:rsidRPr="00357F8A" w:rsidRDefault="00977B84" w:rsidP="005E5CEB">
            <w:pPr>
              <w:keepNext/>
              <w:spacing w:line="240" w:lineRule="auto"/>
              <w:ind w:firstLine="0"/>
              <w:jc w:val="left"/>
              <w:rPr>
                <w:color w:val="000000"/>
                <w:sz w:val="24"/>
                <w:szCs w:val="20"/>
              </w:rPr>
            </w:pPr>
          </w:p>
        </w:tc>
        <w:tc>
          <w:tcPr>
            <w:tcW w:w="283" w:type="dxa"/>
            <w:tcBorders>
              <w:top w:val="nil"/>
              <w:left w:val="nil"/>
              <w:bottom w:val="nil"/>
              <w:right w:val="nil"/>
            </w:tcBorders>
          </w:tcPr>
          <w:p w14:paraId="08D80386"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14:paraId="620BD69D" w14:textId="71CFC5D8" w:rsidR="00977B84" w:rsidRPr="00357F8A" w:rsidRDefault="00977B84" w:rsidP="006D5842">
            <w:pPr>
              <w:keepNext/>
              <w:spacing w:line="240" w:lineRule="auto"/>
              <w:ind w:firstLine="0"/>
              <w:rPr>
                <w:color w:val="000000"/>
                <w:sz w:val="24"/>
                <w:szCs w:val="20"/>
              </w:rPr>
            </w:pPr>
          </w:p>
        </w:tc>
        <w:tc>
          <w:tcPr>
            <w:tcW w:w="236" w:type="dxa"/>
            <w:tcBorders>
              <w:top w:val="nil"/>
              <w:left w:val="nil"/>
              <w:bottom w:val="nil"/>
              <w:right w:val="nil"/>
            </w:tcBorders>
          </w:tcPr>
          <w:p w14:paraId="7B3521F1"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14:paraId="406423BF" w14:textId="77777777" w:rsidR="00977B84" w:rsidRPr="00357F8A" w:rsidRDefault="00977B84" w:rsidP="006D5842">
            <w:pPr>
              <w:keepNext/>
              <w:spacing w:line="240" w:lineRule="auto"/>
              <w:ind w:firstLine="0"/>
              <w:rPr>
                <w:color w:val="000000"/>
                <w:sz w:val="24"/>
                <w:szCs w:val="20"/>
              </w:rPr>
            </w:pPr>
          </w:p>
        </w:tc>
        <w:tc>
          <w:tcPr>
            <w:tcW w:w="302" w:type="dxa"/>
            <w:tcBorders>
              <w:top w:val="nil"/>
              <w:left w:val="nil"/>
              <w:bottom w:val="nil"/>
              <w:right w:val="nil"/>
            </w:tcBorders>
          </w:tcPr>
          <w:p w14:paraId="5CBC2057"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38318E29"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60278B97"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308D48E1" w14:textId="77777777" w:rsidTr="00F53E56">
        <w:trPr>
          <w:jc w:val="center"/>
        </w:trPr>
        <w:tc>
          <w:tcPr>
            <w:tcW w:w="392" w:type="dxa"/>
            <w:tcBorders>
              <w:top w:val="nil"/>
              <w:left w:val="nil"/>
              <w:bottom w:val="nil"/>
              <w:right w:val="nil"/>
            </w:tcBorders>
          </w:tcPr>
          <w:p w14:paraId="246CA9D3"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77BBCA88" w14:textId="77777777" w:rsidR="00977B84" w:rsidRPr="00357F8A" w:rsidRDefault="00977B84" w:rsidP="005E5CEB">
            <w:pPr>
              <w:keepNext/>
              <w:spacing w:line="240" w:lineRule="auto"/>
              <w:ind w:firstLine="0"/>
              <w:jc w:val="left"/>
              <w:rPr>
                <w:color w:val="000000"/>
                <w:sz w:val="24"/>
                <w:szCs w:val="20"/>
              </w:rPr>
            </w:pPr>
          </w:p>
        </w:tc>
        <w:tc>
          <w:tcPr>
            <w:tcW w:w="283" w:type="dxa"/>
            <w:tcBorders>
              <w:top w:val="nil"/>
              <w:left w:val="nil"/>
              <w:bottom w:val="nil"/>
              <w:right w:val="nil"/>
            </w:tcBorders>
          </w:tcPr>
          <w:p w14:paraId="7A55BD29"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14:paraId="4646D48A" w14:textId="77777777" w:rsidR="00977B84" w:rsidRPr="00357F8A" w:rsidRDefault="00977B84" w:rsidP="005E5CEB">
            <w:pPr>
              <w:keepNext/>
              <w:spacing w:line="240" w:lineRule="auto"/>
              <w:ind w:firstLine="0"/>
              <w:jc w:val="center"/>
              <w:rPr>
                <w:color w:val="000000"/>
                <w:sz w:val="24"/>
                <w:szCs w:val="20"/>
              </w:rPr>
            </w:pPr>
          </w:p>
        </w:tc>
        <w:tc>
          <w:tcPr>
            <w:tcW w:w="236" w:type="dxa"/>
            <w:tcBorders>
              <w:top w:val="nil"/>
              <w:left w:val="nil"/>
              <w:bottom w:val="nil"/>
              <w:right w:val="nil"/>
            </w:tcBorders>
          </w:tcPr>
          <w:p w14:paraId="26549BB5"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14:paraId="16E645F9"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1B17256B"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62034A0B"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333C6F79"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734CA064" w14:textId="77777777" w:rsidTr="00F53E56">
        <w:trPr>
          <w:jc w:val="center"/>
        </w:trPr>
        <w:tc>
          <w:tcPr>
            <w:tcW w:w="392" w:type="dxa"/>
            <w:tcBorders>
              <w:top w:val="nil"/>
              <w:left w:val="nil"/>
              <w:bottom w:val="nil"/>
              <w:right w:val="nil"/>
            </w:tcBorders>
          </w:tcPr>
          <w:p w14:paraId="3731A400"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066D59B0" w14:textId="77777777" w:rsidR="00977B84" w:rsidRPr="00357F8A" w:rsidRDefault="00977B84" w:rsidP="005E5CEB">
            <w:pPr>
              <w:keepNext/>
              <w:spacing w:line="240" w:lineRule="auto"/>
              <w:ind w:firstLine="0"/>
              <w:jc w:val="left"/>
              <w:rPr>
                <w:color w:val="000000"/>
                <w:sz w:val="24"/>
                <w:szCs w:val="20"/>
              </w:rPr>
            </w:pPr>
          </w:p>
        </w:tc>
        <w:tc>
          <w:tcPr>
            <w:tcW w:w="283" w:type="dxa"/>
            <w:tcBorders>
              <w:top w:val="nil"/>
              <w:left w:val="nil"/>
              <w:bottom w:val="nil"/>
              <w:right w:val="nil"/>
            </w:tcBorders>
          </w:tcPr>
          <w:p w14:paraId="2C166591"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14:paraId="72434117" w14:textId="77777777" w:rsidR="00977B84" w:rsidRPr="00357F8A" w:rsidRDefault="00977B84" w:rsidP="005E5CEB">
            <w:pPr>
              <w:keepNext/>
              <w:spacing w:line="240" w:lineRule="auto"/>
              <w:ind w:firstLine="0"/>
              <w:jc w:val="center"/>
              <w:rPr>
                <w:color w:val="000000"/>
                <w:sz w:val="24"/>
                <w:szCs w:val="20"/>
              </w:rPr>
            </w:pPr>
          </w:p>
        </w:tc>
        <w:tc>
          <w:tcPr>
            <w:tcW w:w="236" w:type="dxa"/>
            <w:tcBorders>
              <w:top w:val="nil"/>
              <w:left w:val="nil"/>
              <w:bottom w:val="nil"/>
              <w:right w:val="nil"/>
            </w:tcBorders>
          </w:tcPr>
          <w:p w14:paraId="19251242"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14:paraId="3E3A2E0A"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59051B16"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33ECF296"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242324EF"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57207495" w14:textId="77777777" w:rsidTr="00F53E56">
        <w:trPr>
          <w:jc w:val="center"/>
        </w:trPr>
        <w:tc>
          <w:tcPr>
            <w:tcW w:w="392" w:type="dxa"/>
            <w:tcBorders>
              <w:top w:val="nil"/>
              <w:left w:val="nil"/>
              <w:bottom w:val="nil"/>
              <w:right w:val="nil"/>
            </w:tcBorders>
          </w:tcPr>
          <w:p w14:paraId="5DB205AD" w14:textId="77777777" w:rsidR="00977B84" w:rsidRPr="00357F8A" w:rsidRDefault="00977B84" w:rsidP="005E5CEB">
            <w:pPr>
              <w:keepNext/>
              <w:spacing w:line="240" w:lineRule="auto"/>
              <w:ind w:firstLine="0"/>
              <w:jc w:val="center"/>
              <w:rPr>
                <w:color w:val="000000"/>
                <w:sz w:val="24"/>
                <w:szCs w:val="20"/>
              </w:rPr>
            </w:pPr>
          </w:p>
        </w:tc>
        <w:tc>
          <w:tcPr>
            <w:tcW w:w="2268" w:type="dxa"/>
            <w:gridSpan w:val="3"/>
            <w:tcBorders>
              <w:top w:val="nil"/>
              <w:left w:val="nil"/>
              <w:bottom w:val="nil"/>
              <w:right w:val="nil"/>
            </w:tcBorders>
          </w:tcPr>
          <w:p w14:paraId="1190A6AD" w14:textId="77777777" w:rsidR="00977B84" w:rsidRPr="00357F8A" w:rsidRDefault="00977B84" w:rsidP="005E5CEB">
            <w:pPr>
              <w:keepNext/>
              <w:spacing w:line="240" w:lineRule="auto"/>
              <w:ind w:firstLine="0"/>
              <w:jc w:val="left"/>
              <w:rPr>
                <w:color w:val="000000"/>
                <w:sz w:val="24"/>
                <w:szCs w:val="20"/>
              </w:rPr>
            </w:pPr>
          </w:p>
        </w:tc>
        <w:tc>
          <w:tcPr>
            <w:tcW w:w="283" w:type="dxa"/>
            <w:tcBorders>
              <w:top w:val="nil"/>
              <w:left w:val="nil"/>
              <w:bottom w:val="nil"/>
              <w:right w:val="nil"/>
            </w:tcBorders>
          </w:tcPr>
          <w:p w14:paraId="7556F2BE" w14:textId="77777777" w:rsidR="00977B84" w:rsidRPr="00357F8A" w:rsidRDefault="00977B84" w:rsidP="005E5CEB">
            <w:pPr>
              <w:keepNext/>
              <w:spacing w:line="240" w:lineRule="auto"/>
              <w:ind w:firstLine="0"/>
              <w:jc w:val="center"/>
              <w:rPr>
                <w:color w:val="000000"/>
                <w:sz w:val="24"/>
                <w:szCs w:val="20"/>
              </w:rPr>
            </w:pPr>
          </w:p>
        </w:tc>
        <w:tc>
          <w:tcPr>
            <w:tcW w:w="1560" w:type="dxa"/>
            <w:gridSpan w:val="4"/>
            <w:tcBorders>
              <w:top w:val="nil"/>
              <w:left w:val="nil"/>
              <w:bottom w:val="nil"/>
              <w:right w:val="nil"/>
            </w:tcBorders>
          </w:tcPr>
          <w:p w14:paraId="23AB5032" w14:textId="77777777" w:rsidR="00977B84" w:rsidRPr="00357F8A" w:rsidRDefault="00977B84" w:rsidP="005E5CEB">
            <w:pPr>
              <w:keepNext/>
              <w:spacing w:line="240" w:lineRule="auto"/>
              <w:ind w:firstLine="0"/>
              <w:jc w:val="center"/>
              <w:rPr>
                <w:color w:val="000000"/>
                <w:sz w:val="24"/>
                <w:szCs w:val="20"/>
              </w:rPr>
            </w:pPr>
          </w:p>
        </w:tc>
        <w:tc>
          <w:tcPr>
            <w:tcW w:w="236" w:type="dxa"/>
            <w:tcBorders>
              <w:top w:val="nil"/>
              <w:left w:val="nil"/>
              <w:bottom w:val="nil"/>
              <w:right w:val="nil"/>
            </w:tcBorders>
          </w:tcPr>
          <w:p w14:paraId="7E305AAA" w14:textId="77777777" w:rsidR="00977B84" w:rsidRPr="00357F8A" w:rsidRDefault="00977B84" w:rsidP="005E5CEB">
            <w:pPr>
              <w:keepNext/>
              <w:spacing w:line="240" w:lineRule="auto"/>
              <w:ind w:firstLine="0"/>
              <w:jc w:val="center"/>
              <w:rPr>
                <w:color w:val="000000"/>
                <w:sz w:val="24"/>
                <w:szCs w:val="20"/>
              </w:rPr>
            </w:pPr>
          </w:p>
        </w:tc>
        <w:tc>
          <w:tcPr>
            <w:tcW w:w="1606" w:type="dxa"/>
            <w:gridSpan w:val="3"/>
            <w:tcBorders>
              <w:top w:val="nil"/>
              <w:left w:val="nil"/>
              <w:bottom w:val="nil"/>
              <w:right w:val="nil"/>
            </w:tcBorders>
          </w:tcPr>
          <w:p w14:paraId="2013170F" w14:textId="77777777" w:rsidR="00977B84" w:rsidRPr="00357F8A" w:rsidRDefault="00977B84" w:rsidP="005E5CEB">
            <w:pPr>
              <w:keepNext/>
              <w:spacing w:line="240" w:lineRule="auto"/>
              <w:ind w:firstLine="0"/>
              <w:jc w:val="center"/>
              <w:rPr>
                <w:color w:val="000000"/>
                <w:sz w:val="24"/>
                <w:szCs w:val="20"/>
              </w:rPr>
            </w:pPr>
          </w:p>
        </w:tc>
        <w:tc>
          <w:tcPr>
            <w:tcW w:w="302" w:type="dxa"/>
            <w:tcBorders>
              <w:top w:val="nil"/>
              <w:left w:val="nil"/>
              <w:bottom w:val="nil"/>
              <w:right w:val="nil"/>
            </w:tcBorders>
          </w:tcPr>
          <w:p w14:paraId="17685220" w14:textId="77777777" w:rsidR="00977B84" w:rsidRPr="00357F8A" w:rsidRDefault="00977B84" w:rsidP="005E5CEB">
            <w:pPr>
              <w:keepNext/>
              <w:spacing w:line="240" w:lineRule="auto"/>
              <w:ind w:firstLine="0"/>
              <w:jc w:val="center"/>
              <w:rPr>
                <w:color w:val="000000"/>
                <w:sz w:val="24"/>
                <w:szCs w:val="20"/>
              </w:rPr>
            </w:pPr>
          </w:p>
        </w:tc>
        <w:tc>
          <w:tcPr>
            <w:tcW w:w="1842" w:type="dxa"/>
            <w:gridSpan w:val="2"/>
            <w:tcBorders>
              <w:top w:val="nil"/>
              <w:left w:val="nil"/>
              <w:bottom w:val="nil"/>
              <w:right w:val="nil"/>
            </w:tcBorders>
          </w:tcPr>
          <w:p w14:paraId="18234788"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1C7BDED6"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7254D405" w14:textId="77777777" w:rsidTr="00F53E56">
        <w:trPr>
          <w:cantSplit/>
          <w:trHeight w:val="1318"/>
          <w:jc w:val="center"/>
        </w:trPr>
        <w:tc>
          <w:tcPr>
            <w:tcW w:w="392" w:type="dxa"/>
            <w:tcBorders>
              <w:top w:val="nil"/>
              <w:left w:val="nil"/>
              <w:bottom w:val="nil"/>
              <w:right w:val="nil"/>
            </w:tcBorders>
          </w:tcPr>
          <w:p w14:paraId="132564DA"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vAlign w:val="bottom"/>
          </w:tcPr>
          <w:p w14:paraId="1C9AC82E" w14:textId="77777777" w:rsidR="00977B84" w:rsidRPr="00357F8A" w:rsidRDefault="00977B84" w:rsidP="005E5CEB">
            <w:pPr>
              <w:keepNext/>
              <w:spacing w:line="240" w:lineRule="auto"/>
              <w:ind w:firstLine="0"/>
              <w:jc w:val="center"/>
              <w:rPr>
                <w:color w:val="000000"/>
                <w:sz w:val="24"/>
                <w:szCs w:val="20"/>
              </w:rPr>
            </w:pPr>
          </w:p>
          <w:p w14:paraId="78FE3D09" w14:textId="77777777" w:rsidR="00977B84" w:rsidRPr="00357F8A" w:rsidRDefault="00977B84" w:rsidP="005E5CEB">
            <w:pPr>
              <w:keepNext/>
              <w:spacing w:line="240" w:lineRule="auto"/>
              <w:ind w:firstLine="0"/>
              <w:jc w:val="center"/>
              <w:rPr>
                <w:color w:val="000000"/>
                <w:sz w:val="24"/>
                <w:szCs w:val="20"/>
              </w:rPr>
            </w:pPr>
          </w:p>
          <w:p w14:paraId="4C78888A" w14:textId="77777777" w:rsidR="00977B84" w:rsidRPr="00357F8A" w:rsidRDefault="00977B84" w:rsidP="005E5CEB">
            <w:pPr>
              <w:keepNext/>
              <w:spacing w:line="240" w:lineRule="auto"/>
              <w:ind w:firstLine="0"/>
              <w:jc w:val="center"/>
              <w:rPr>
                <w:color w:val="000000"/>
                <w:sz w:val="24"/>
                <w:szCs w:val="20"/>
              </w:rPr>
            </w:pPr>
          </w:p>
        </w:tc>
        <w:tc>
          <w:tcPr>
            <w:tcW w:w="266" w:type="dxa"/>
            <w:tcBorders>
              <w:top w:val="nil"/>
              <w:left w:val="nil"/>
              <w:bottom w:val="nil"/>
              <w:right w:val="nil"/>
            </w:tcBorders>
          </w:tcPr>
          <w:p w14:paraId="471B0327" w14:textId="77777777" w:rsidR="00977B84" w:rsidRPr="00357F8A" w:rsidRDefault="00977B84" w:rsidP="005E5CEB">
            <w:pPr>
              <w:keepNext/>
              <w:spacing w:line="240" w:lineRule="auto"/>
              <w:ind w:firstLine="0"/>
              <w:jc w:val="center"/>
              <w:rPr>
                <w:color w:val="000000"/>
                <w:sz w:val="24"/>
                <w:szCs w:val="20"/>
              </w:rPr>
            </w:pPr>
          </w:p>
        </w:tc>
      </w:tr>
      <w:tr w:rsidR="00977B84" w:rsidRPr="00357F8A" w14:paraId="73045762" w14:textId="77777777" w:rsidTr="00F53E56">
        <w:trPr>
          <w:cantSplit/>
          <w:jc w:val="center"/>
        </w:trPr>
        <w:tc>
          <w:tcPr>
            <w:tcW w:w="392" w:type="dxa"/>
            <w:tcBorders>
              <w:top w:val="nil"/>
              <w:left w:val="nil"/>
              <w:bottom w:val="nil"/>
              <w:right w:val="nil"/>
            </w:tcBorders>
          </w:tcPr>
          <w:p w14:paraId="3B56B063" w14:textId="77777777" w:rsidR="00977B84" w:rsidRPr="00357F8A" w:rsidRDefault="00977B84" w:rsidP="005E5CEB">
            <w:pPr>
              <w:keepNext/>
              <w:spacing w:line="240" w:lineRule="auto"/>
              <w:ind w:firstLine="0"/>
              <w:jc w:val="center"/>
              <w:rPr>
                <w:color w:val="000000"/>
                <w:sz w:val="24"/>
                <w:szCs w:val="20"/>
              </w:rPr>
            </w:pPr>
          </w:p>
        </w:tc>
        <w:tc>
          <w:tcPr>
            <w:tcW w:w="8097" w:type="dxa"/>
            <w:gridSpan w:val="15"/>
            <w:tcBorders>
              <w:top w:val="nil"/>
              <w:left w:val="nil"/>
              <w:bottom w:val="nil"/>
              <w:right w:val="nil"/>
            </w:tcBorders>
          </w:tcPr>
          <w:p w14:paraId="07B9A773" w14:textId="77777777" w:rsidR="00977B84" w:rsidRPr="00357F8A" w:rsidRDefault="00977B84" w:rsidP="005E5CEB">
            <w:pPr>
              <w:keepNext/>
              <w:spacing w:line="240" w:lineRule="auto"/>
              <w:ind w:firstLine="0"/>
              <w:jc w:val="center"/>
              <w:rPr>
                <w:color w:val="000000"/>
                <w:sz w:val="24"/>
                <w:szCs w:val="20"/>
              </w:rPr>
            </w:pPr>
          </w:p>
          <w:p w14:paraId="7859A650" w14:textId="77777777" w:rsidR="00977B84" w:rsidRPr="00357F8A" w:rsidRDefault="00977B84" w:rsidP="005E5CEB">
            <w:pPr>
              <w:keepNext/>
              <w:spacing w:line="240" w:lineRule="auto"/>
              <w:ind w:firstLine="0"/>
              <w:jc w:val="center"/>
              <w:rPr>
                <w:color w:val="000000"/>
                <w:sz w:val="24"/>
                <w:szCs w:val="20"/>
              </w:rPr>
            </w:pPr>
          </w:p>
          <w:p w14:paraId="224E4C77" w14:textId="77777777" w:rsidR="00977B84" w:rsidRPr="00357F8A" w:rsidRDefault="00977B84" w:rsidP="005E5CEB">
            <w:pPr>
              <w:keepNext/>
              <w:spacing w:line="240" w:lineRule="auto"/>
              <w:ind w:firstLine="0"/>
              <w:jc w:val="center"/>
              <w:rPr>
                <w:color w:val="000000"/>
                <w:sz w:val="24"/>
                <w:szCs w:val="20"/>
              </w:rPr>
            </w:pPr>
            <w:r w:rsidRPr="00357F8A">
              <w:rPr>
                <w:color w:val="000000"/>
                <w:sz w:val="24"/>
                <w:szCs w:val="20"/>
              </w:rPr>
              <w:t>Архангельск</w:t>
            </w:r>
            <w:r w:rsidRPr="00F53E56">
              <w:rPr>
                <w:color w:val="000000"/>
                <w:sz w:val="24"/>
                <w:szCs w:val="20"/>
              </w:rPr>
              <w:t xml:space="preserve"> 20</w:t>
            </w:r>
            <w:r>
              <w:rPr>
                <w:color w:val="000000"/>
                <w:sz w:val="24"/>
                <w:szCs w:val="20"/>
              </w:rPr>
              <w:t>1</w:t>
            </w:r>
            <w:r w:rsidR="00E72213">
              <w:rPr>
                <w:color w:val="000000"/>
                <w:sz w:val="24"/>
                <w:szCs w:val="20"/>
              </w:rPr>
              <w:t>5</w:t>
            </w:r>
          </w:p>
        </w:tc>
        <w:tc>
          <w:tcPr>
            <w:tcW w:w="266" w:type="dxa"/>
            <w:tcBorders>
              <w:top w:val="nil"/>
              <w:left w:val="nil"/>
              <w:bottom w:val="nil"/>
              <w:right w:val="nil"/>
            </w:tcBorders>
          </w:tcPr>
          <w:p w14:paraId="30D83F62" w14:textId="77777777" w:rsidR="00977B84" w:rsidRPr="00357F8A" w:rsidRDefault="00977B84" w:rsidP="005E5CEB">
            <w:pPr>
              <w:keepNext/>
              <w:spacing w:line="240" w:lineRule="auto"/>
              <w:ind w:firstLine="0"/>
              <w:jc w:val="center"/>
              <w:rPr>
                <w:color w:val="000000"/>
                <w:sz w:val="24"/>
                <w:szCs w:val="20"/>
              </w:rPr>
            </w:pPr>
          </w:p>
        </w:tc>
      </w:tr>
    </w:tbl>
    <w:p w14:paraId="08994111" w14:textId="44884326" w:rsidR="00F53E56" w:rsidRDefault="00F53E56" w:rsidP="00977B84">
      <w:pPr>
        <w:keepNext/>
        <w:spacing w:line="240" w:lineRule="auto"/>
        <w:jc w:val="center"/>
      </w:pPr>
      <w:r>
        <w:br w:type="page"/>
      </w:r>
    </w:p>
    <w:p w14:paraId="3A84DF7F" w14:textId="13FBC8B4" w:rsidR="00977B84" w:rsidRPr="00B521F7" w:rsidRDefault="00B521F7" w:rsidP="00B521F7">
      <w:pPr>
        <w:keepNext/>
        <w:spacing w:line="360" w:lineRule="auto"/>
        <w:contextualSpacing/>
        <w:jc w:val="center"/>
        <w:rPr>
          <w:sz w:val="26"/>
          <w:szCs w:val="26"/>
        </w:rPr>
      </w:pPr>
      <w:r w:rsidRPr="00B521F7">
        <w:rPr>
          <w:b/>
          <w:sz w:val="26"/>
          <w:szCs w:val="26"/>
        </w:rPr>
        <w:lastRenderedPageBreak/>
        <w:t>Содержание</w:t>
      </w:r>
    </w:p>
    <w:p w14:paraId="3D4F51DF" w14:textId="77777777" w:rsidR="00B521F7" w:rsidRPr="00B521F7" w:rsidRDefault="00B521F7" w:rsidP="00B521F7">
      <w:pPr>
        <w:keepNext/>
        <w:spacing w:line="360" w:lineRule="auto"/>
        <w:contextualSpacing/>
        <w:rPr>
          <w:sz w:val="26"/>
          <w:szCs w:val="26"/>
        </w:rPr>
      </w:pPr>
    </w:p>
    <w:p w14:paraId="27049F7F" w14:textId="2AC76D1A" w:rsidR="00B521F7" w:rsidRPr="00B521F7" w:rsidRDefault="00B521F7" w:rsidP="00B521F7">
      <w:pPr>
        <w:keepNext/>
        <w:spacing w:line="360" w:lineRule="auto"/>
        <w:contextualSpacing/>
        <w:rPr>
          <w:sz w:val="26"/>
          <w:szCs w:val="26"/>
        </w:rPr>
      </w:pPr>
      <w:r w:rsidRPr="00B521F7">
        <w:rPr>
          <w:sz w:val="26"/>
          <w:szCs w:val="26"/>
        </w:rPr>
        <w:t>Введение ……………………………………………………………………</w:t>
      </w:r>
      <w:r>
        <w:rPr>
          <w:sz w:val="26"/>
          <w:szCs w:val="26"/>
        </w:rPr>
        <w:t>………</w:t>
      </w:r>
      <w:r w:rsidRPr="00B521F7">
        <w:rPr>
          <w:sz w:val="26"/>
          <w:szCs w:val="26"/>
        </w:rPr>
        <w:t xml:space="preserve"> 3</w:t>
      </w:r>
    </w:p>
    <w:p w14:paraId="0C12E178" w14:textId="6E70CA03" w:rsidR="00B521F7" w:rsidRPr="00B521F7" w:rsidRDefault="00B521F7" w:rsidP="00B521F7">
      <w:pPr>
        <w:pStyle w:val="a3"/>
        <w:keepNext/>
        <w:numPr>
          <w:ilvl w:val="0"/>
          <w:numId w:val="2"/>
        </w:numPr>
        <w:spacing w:line="360" w:lineRule="auto"/>
        <w:rPr>
          <w:sz w:val="26"/>
          <w:szCs w:val="26"/>
        </w:rPr>
      </w:pPr>
      <w:r w:rsidRPr="00B521F7">
        <w:rPr>
          <w:sz w:val="26"/>
          <w:szCs w:val="26"/>
        </w:rPr>
        <w:t>Сущность аудиторских доказательств и оценка их надежности (</w:t>
      </w:r>
      <w:r w:rsidRPr="00B521F7">
        <w:rPr>
          <w:sz w:val="26"/>
          <w:szCs w:val="26"/>
          <w:lang w:val="en-US"/>
        </w:rPr>
        <w:t>ISA</w:t>
      </w:r>
      <w:r w:rsidRPr="00B521F7">
        <w:rPr>
          <w:sz w:val="26"/>
          <w:szCs w:val="26"/>
        </w:rPr>
        <w:t xml:space="preserve"> 500 «Аудиторские доказательства») …………………………………</w:t>
      </w:r>
      <w:r>
        <w:rPr>
          <w:sz w:val="26"/>
          <w:szCs w:val="26"/>
        </w:rPr>
        <w:t>…………...</w:t>
      </w:r>
      <w:r w:rsidRPr="00B521F7">
        <w:rPr>
          <w:sz w:val="26"/>
          <w:szCs w:val="26"/>
        </w:rPr>
        <w:t>. 4</w:t>
      </w:r>
    </w:p>
    <w:p w14:paraId="7936E4C8" w14:textId="33E3D9F8" w:rsidR="00C56E31" w:rsidRDefault="00B521F7" w:rsidP="00B521F7">
      <w:pPr>
        <w:pStyle w:val="a3"/>
        <w:keepNext/>
        <w:numPr>
          <w:ilvl w:val="0"/>
          <w:numId w:val="2"/>
        </w:numPr>
        <w:spacing w:line="360" w:lineRule="auto"/>
        <w:rPr>
          <w:sz w:val="26"/>
          <w:szCs w:val="26"/>
        </w:rPr>
      </w:pPr>
      <w:r w:rsidRPr="00B521F7">
        <w:rPr>
          <w:sz w:val="26"/>
          <w:szCs w:val="26"/>
        </w:rPr>
        <w:t>Про</w:t>
      </w:r>
      <w:r w:rsidR="00C56E31">
        <w:rPr>
          <w:sz w:val="26"/>
          <w:szCs w:val="26"/>
        </w:rPr>
        <w:t>цедуры получения доказательств ………………………………………... 6</w:t>
      </w:r>
    </w:p>
    <w:p w14:paraId="25F41253" w14:textId="4653CC6B" w:rsidR="00C56E31" w:rsidRDefault="00B521F7" w:rsidP="00C56E31">
      <w:pPr>
        <w:pStyle w:val="a3"/>
        <w:keepNext/>
        <w:numPr>
          <w:ilvl w:val="1"/>
          <w:numId w:val="2"/>
        </w:numPr>
        <w:spacing w:line="360" w:lineRule="auto"/>
        <w:rPr>
          <w:sz w:val="26"/>
          <w:szCs w:val="26"/>
        </w:rPr>
      </w:pPr>
      <w:r w:rsidRPr="00B521F7">
        <w:rPr>
          <w:sz w:val="26"/>
          <w:szCs w:val="26"/>
          <w:lang w:val="en-US"/>
        </w:rPr>
        <w:t>ISA</w:t>
      </w:r>
      <w:r w:rsidRPr="00B521F7">
        <w:rPr>
          <w:sz w:val="26"/>
          <w:szCs w:val="26"/>
        </w:rPr>
        <w:t xml:space="preserve"> 50</w:t>
      </w:r>
      <w:r w:rsidR="00C56E31">
        <w:rPr>
          <w:sz w:val="26"/>
          <w:szCs w:val="26"/>
        </w:rPr>
        <w:t>0 «Аудиторские доказательства»………………………………. 6</w:t>
      </w:r>
    </w:p>
    <w:p w14:paraId="017134FA" w14:textId="59284FD2" w:rsidR="00C56E31" w:rsidRDefault="00C56E31" w:rsidP="00C56E31">
      <w:pPr>
        <w:pStyle w:val="a3"/>
        <w:keepNext/>
        <w:numPr>
          <w:ilvl w:val="1"/>
          <w:numId w:val="2"/>
        </w:numPr>
        <w:spacing w:line="360" w:lineRule="auto"/>
        <w:rPr>
          <w:sz w:val="26"/>
          <w:szCs w:val="26"/>
        </w:rPr>
      </w:pPr>
      <w:r w:rsidRPr="00B521F7">
        <w:rPr>
          <w:sz w:val="26"/>
          <w:szCs w:val="26"/>
          <w:lang w:val="en-US"/>
        </w:rPr>
        <w:t>ISA</w:t>
      </w:r>
      <w:r w:rsidRPr="00B521F7">
        <w:rPr>
          <w:sz w:val="26"/>
          <w:szCs w:val="26"/>
        </w:rPr>
        <w:t xml:space="preserve"> </w:t>
      </w:r>
      <w:r w:rsidR="00B521F7" w:rsidRPr="00B521F7">
        <w:rPr>
          <w:sz w:val="26"/>
          <w:szCs w:val="26"/>
        </w:rPr>
        <w:t>501 «Аудиторские доказательства – дополнительн</w:t>
      </w:r>
      <w:r>
        <w:rPr>
          <w:sz w:val="26"/>
          <w:szCs w:val="26"/>
        </w:rPr>
        <w:t>ое рассмотрение особых статей»………………………………………….. 8</w:t>
      </w:r>
    </w:p>
    <w:p w14:paraId="54500B75" w14:textId="1917FC0A" w:rsidR="00C56E31" w:rsidRDefault="00C56E31" w:rsidP="00C56E31">
      <w:pPr>
        <w:pStyle w:val="a3"/>
        <w:keepNext/>
        <w:numPr>
          <w:ilvl w:val="1"/>
          <w:numId w:val="2"/>
        </w:numPr>
        <w:spacing w:line="360" w:lineRule="auto"/>
        <w:rPr>
          <w:sz w:val="26"/>
          <w:szCs w:val="26"/>
        </w:rPr>
      </w:pPr>
      <w:r w:rsidRPr="00B521F7">
        <w:rPr>
          <w:sz w:val="26"/>
          <w:szCs w:val="26"/>
          <w:lang w:val="en-US"/>
        </w:rPr>
        <w:t>ISA</w:t>
      </w:r>
      <w:r w:rsidRPr="00B521F7">
        <w:rPr>
          <w:sz w:val="26"/>
          <w:szCs w:val="26"/>
        </w:rPr>
        <w:t xml:space="preserve"> </w:t>
      </w:r>
      <w:r w:rsidR="00B521F7" w:rsidRPr="00B521F7">
        <w:rPr>
          <w:sz w:val="26"/>
          <w:szCs w:val="26"/>
        </w:rPr>
        <w:t>505 «Внешние</w:t>
      </w:r>
      <w:r>
        <w:rPr>
          <w:sz w:val="26"/>
          <w:szCs w:val="26"/>
        </w:rPr>
        <w:t xml:space="preserve"> подтверждения»…………………………………… 9</w:t>
      </w:r>
    </w:p>
    <w:p w14:paraId="34D39380" w14:textId="7F2927D1" w:rsidR="00C56E31" w:rsidRDefault="00C56E31" w:rsidP="00C56E31">
      <w:pPr>
        <w:pStyle w:val="a3"/>
        <w:keepNext/>
        <w:numPr>
          <w:ilvl w:val="1"/>
          <w:numId w:val="2"/>
        </w:numPr>
        <w:spacing w:line="360" w:lineRule="auto"/>
        <w:rPr>
          <w:sz w:val="26"/>
          <w:szCs w:val="26"/>
        </w:rPr>
      </w:pPr>
      <w:r w:rsidRPr="00B521F7">
        <w:rPr>
          <w:sz w:val="26"/>
          <w:szCs w:val="26"/>
          <w:lang w:val="en-US"/>
        </w:rPr>
        <w:t>ISA</w:t>
      </w:r>
      <w:r w:rsidRPr="00B521F7">
        <w:rPr>
          <w:sz w:val="26"/>
          <w:szCs w:val="26"/>
        </w:rPr>
        <w:t xml:space="preserve"> </w:t>
      </w:r>
      <w:r>
        <w:rPr>
          <w:sz w:val="26"/>
          <w:szCs w:val="26"/>
        </w:rPr>
        <w:t>520 «Аналитические процедуры»………………………………... 11</w:t>
      </w:r>
    </w:p>
    <w:p w14:paraId="4FB4FA36" w14:textId="5D261AB4" w:rsidR="00B521F7" w:rsidRPr="00B521F7" w:rsidRDefault="00C56E31" w:rsidP="00C56E31">
      <w:pPr>
        <w:pStyle w:val="a3"/>
        <w:keepNext/>
        <w:numPr>
          <w:ilvl w:val="1"/>
          <w:numId w:val="2"/>
        </w:numPr>
        <w:spacing w:line="360" w:lineRule="auto"/>
        <w:rPr>
          <w:sz w:val="26"/>
          <w:szCs w:val="26"/>
        </w:rPr>
      </w:pPr>
      <w:r w:rsidRPr="00B521F7">
        <w:rPr>
          <w:sz w:val="26"/>
          <w:szCs w:val="26"/>
          <w:lang w:val="en-US"/>
        </w:rPr>
        <w:t>ISA</w:t>
      </w:r>
      <w:r w:rsidRPr="00B521F7">
        <w:rPr>
          <w:sz w:val="26"/>
          <w:szCs w:val="26"/>
        </w:rPr>
        <w:t xml:space="preserve"> </w:t>
      </w:r>
      <w:r w:rsidR="00B521F7" w:rsidRPr="00B521F7">
        <w:rPr>
          <w:sz w:val="26"/>
          <w:szCs w:val="26"/>
        </w:rPr>
        <w:t>580 «Заявления руково</w:t>
      </w:r>
      <w:r>
        <w:rPr>
          <w:sz w:val="26"/>
          <w:szCs w:val="26"/>
        </w:rPr>
        <w:t>дства (письменные разъяснения)»</w:t>
      </w:r>
      <w:r w:rsidR="00B521F7" w:rsidRPr="00B521F7">
        <w:rPr>
          <w:sz w:val="26"/>
          <w:szCs w:val="26"/>
        </w:rPr>
        <w:t>…………………………………………...</w:t>
      </w:r>
      <w:r>
        <w:rPr>
          <w:sz w:val="26"/>
          <w:szCs w:val="26"/>
        </w:rPr>
        <w:t>........................ 11</w:t>
      </w:r>
    </w:p>
    <w:p w14:paraId="128BDAFB" w14:textId="47F356C6" w:rsidR="00B521F7" w:rsidRPr="00B521F7" w:rsidRDefault="00B521F7" w:rsidP="00B521F7">
      <w:pPr>
        <w:pStyle w:val="a3"/>
        <w:keepNext/>
        <w:numPr>
          <w:ilvl w:val="0"/>
          <w:numId w:val="2"/>
        </w:numPr>
        <w:spacing w:line="360" w:lineRule="auto"/>
        <w:rPr>
          <w:sz w:val="26"/>
          <w:szCs w:val="26"/>
        </w:rPr>
      </w:pPr>
      <w:r w:rsidRPr="00B521F7">
        <w:rPr>
          <w:sz w:val="26"/>
          <w:szCs w:val="26"/>
        </w:rPr>
        <w:t xml:space="preserve">Сравнение </w:t>
      </w:r>
      <w:r w:rsidRPr="00B521F7">
        <w:rPr>
          <w:sz w:val="26"/>
          <w:szCs w:val="26"/>
          <w:lang w:val="en-US"/>
        </w:rPr>
        <w:t>ISA</w:t>
      </w:r>
      <w:r w:rsidRPr="00B521F7">
        <w:rPr>
          <w:sz w:val="26"/>
          <w:szCs w:val="26"/>
        </w:rPr>
        <w:t xml:space="preserve"> 500, 501, 505, 520, 580 с</w:t>
      </w:r>
      <w:r w:rsidR="00C56E31">
        <w:rPr>
          <w:sz w:val="26"/>
          <w:szCs w:val="26"/>
        </w:rPr>
        <w:t xml:space="preserve"> российскими стандартами аудита</w:t>
      </w:r>
      <w:r w:rsidRPr="00B521F7">
        <w:rPr>
          <w:sz w:val="26"/>
          <w:szCs w:val="26"/>
        </w:rPr>
        <w:t>………………………………………………………………</w:t>
      </w:r>
      <w:r>
        <w:rPr>
          <w:sz w:val="26"/>
          <w:szCs w:val="26"/>
        </w:rPr>
        <w:t>…</w:t>
      </w:r>
      <w:r w:rsidR="00C56E31">
        <w:rPr>
          <w:sz w:val="26"/>
          <w:szCs w:val="26"/>
        </w:rPr>
        <w:t>………...</w:t>
      </w:r>
      <w:r w:rsidRPr="00B521F7">
        <w:rPr>
          <w:sz w:val="26"/>
          <w:szCs w:val="26"/>
        </w:rPr>
        <w:t xml:space="preserve"> </w:t>
      </w:r>
      <w:r w:rsidR="00C56E31">
        <w:rPr>
          <w:sz w:val="26"/>
          <w:szCs w:val="26"/>
        </w:rPr>
        <w:t>13</w:t>
      </w:r>
    </w:p>
    <w:p w14:paraId="01C6BD42" w14:textId="0871FA94" w:rsidR="00B521F7" w:rsidRPr="00B521F7" w:rsidRDefault="00B521F7" w:rsidP="00B521F7">
      <w:pPr>
        <w:keepNext/>
        <w:spacing w:line="360" w:lineRule="auto"/>
        <w:ind w:left="709" w:firstLine="0"/>
        <w:contextualSpacing/>
        <w:rPr>
          <w:sz w:val="26"/>
          <w:szCs w:val="26"/>
        </w:rPr>
      </w:pPr>
      <w:r w:rsidRPr="00B521F7">
        <w:rPr>
          <w:sz w:val="26"/>
          <w:szCs w:val="26"/>
        </w:rPr>
        <w:t>Заключение …………………………………………………………………</w:t>
      </w:r>
      <w:r w:rsidR="00C56E31">
        <w:rPr>
          <w:sz w:val="26"/>
          <w:szCs w:val="26"/>
        </w:rPr>
        <w:t>…….. 16</w:t>
      </w:r>
    </w:p>
    <w:p w14:paraId="7AD498EC" w14:textId="04ED4C5F" w:rsidR="00B521F7" w:rsidRPr="00B521F7" w:rsidRDefault="00B521F7" w:rsidP="00B521F7">
      <w:pPr>
        <w:keepNext/>
        <w:spacing w:line="360" w:lineRule="auto"/>
        <w:ind w:left="709" w:firstLine="0"/>
        <w:contextualSpacing/>
        <w:rPr>
          <w:sz w:val="26"/>
          <w:szCs w:val="26"/>
        </w:rPr>
      </w:pPr>
      <w:r w:rsidRPr="00B521F7">
        <w:rPr>
          <w:sz w:val="26"/>
          <w:szCs w:val="26"/>
        </w:rPr>
        <w:t>Список использованной литературы ……………………………………...</w:t>
      </w:r>
      <w:r w:rsidR="00C56E31">
        <w:rPr>
          <w:sz w:val="26"/>
          <w:szCs w:val="26"/>
        </w:rPr>
        <w:t>.........</w:t>
      </w:r>
      <w:r>
        <w:rPr>
          <w:sz w:val="26"/>
          <w:szCs w:val="26"/>
        </w:rPr>
        <w:t>.</w:t>
      </w:r>
      <w:r w:rsidR="00C56E31">
        <w:rPr>
          <w:sz w:val="26"/>
          <w:szCs w:val="26"/>
        </w:rPr>
        <w:t xml:space="preserve"> 17</w:t>
      </w:r>
    </w:p>
    <w:p w14:paraId="39B3CEC2" w14:textId="77777777" w:rsidR="00B521F7" w:rsidRPr="00B521F7" w:rsidRDefault="00B521F7" w:rsidP="00B521F7">
      <w:pPr>
        <w:spacing w:line="360" w:lineRule="auto"/>
        <w:ind w:firstLine="0"/>
        <w:contextualSpacing/>
        <w:jc w:val="center"/>
        <w:rPr>
          <w:sz w:val="26"/>
          <w:szCs w:val="26"/>
        </w:rPr>
      </w:pPr>
    </w:p>
    <w:p w14:paraId="78349317" w14:textId="77777777" w:rsidR="00B521F7" w:rsidRPr="00B521F7" w:rsidRDefault="00B521F7" w:rsidP="00B521F7">
      <w:pPr>
        <w:spacing w:line="360" w:lineRule="auto"/>
        <w:ind w:firstLine="0"/>
        <w:contextualSpacing/>
        <w:jc w:val="center"/>
        <w:rPr>
          <w:sz w:val="26"/>
          <w:szCs w:val="26"/>
        </w:rPr>
      </w:pPr>
      <w:r w:rsidRPr="00B521F7">
        <w:rPr>
          <w:sz w:val="26"/>
          <w:szCs w:val="26"/>
        </w:rPr>
        <w:br w:type="page"/>
      </w:r>
    </w:p>
    <w:p w14:paraId="7A61E364" w14:textId="68113BEB" w:rsidR="009E4B7B" w:rsidRPr="00B521F7" w:rsidRDefault="00B521F7" w:rsidP="00B521F7">
      <w:pPr>
        <w:spacing w:line="360" w:lineRule="auto"/>
        <w:ind w:firstLine="0"/>
        <w:jc w:val="center"/>
        <w:rPr>
          <w:sz w:val="26"/>
          <w:szCs w:val="26"/>
        </w:rPr>
      </w:pPr>
      <w:r w:rsidRPr="00B521F7">
        <w:rPr>
          <w:b/>
          <w:sz w:val="26"/>
          <w:szCs w:val="26"/>
        </w:rPr>
        <w:lastRenderedPageBreak/>
        <w:t>Введение</w:t>
      </w:r>
    </w:p>
    <w:p w14:paraId="2E9C2B61" w14:textId="77777777" w:rsidR="00B521F7" w:rsidRPr="00B521F7" w:rsidRDefault="00B521F7" w:rsidP="00B521F7">
      <w:pPr>
        <w:spacing w:line="360" w:lineRule="auto"/>
        <w:ind w:firstLine="0"/>
        <w:jc w:val="center"/>
        <w:rPr>
          <w:sz w:val="26"/>
          <w:szCs w:val="26"/>
        </w:rPr>
      </w:pPr>
    </w:p>
    <w:p w14:paraId="1A17A97C" w14:textId="5B7C2DB7" w:rsidR="001D528C" w:rsidRDefault="001D528C" w:rsidP="001D528C">
      <w:pPr>
        <w:widowControl w:val="0"/>
        <w:autoSpaceDE w:val="0"/>
        <w:autoSpaceDN w:val="0"/>
        <w:adjustRightInd w:val="0"/>
        <w:spacing w:line="360" w:lineRule="auto"/>
        <w:rPr>
          <w:sz w:val="26"/>
          <w:szCs w:val="26"/>
        </w:rPr>
      </w:pPr>
      <w:r>
        <w:rPr>
          <w:rFonts w:ascii="Times New Roman CYR" w:hAnsi="Times New Roman CYR" w:cs="Times New Roman CYR"/>
          <w:sz w:val="26"/>
          <w:szCs w:val="26"/>
        </w:rPr>
        <w:t xml:space="preserve">Направления развития аудитора, выбор методов регулирования его развития, оценка рои и основных задач аудиторской деятельности, характер взаимоотношения аудиторских организаций и руководства проверяемых объектов в настоящее время находится в центре внимания мирового финансово-бухгалтерского и аудиторского сообщества России и активно дискутируются во всех странах. В мировом сообществе эти аспекты тесно увязываются с четким определением задач и направлений проведения аудиторских исследований, способствующих повышению их качества и результативности. </w:t>
      </w:r>
      <w:r w:rsidRPr="003E3395">
        <w:rPr>
          <w:sz w:val="26"/>
          <w:szCs w:val="26"/>
        </w:rPr>
        <w:t>[1]</w:t>
      </w:r>
    </w:p>
    <w:p w14:paraId="4CDC6088" w14:textId="77777777" w:rsidR="0037637C" w:rsidRPr="003E3395" w:rsidRDefault="0037637C" w:rsidP="0037637C">
      <w:pPr>
        <w:widowControl w:val="0"/>
        <w:autoSpaceDE w:val="0"/>
        <w:autoSpaceDN w:val="0"/>
        <w:adjustRightInd w:val="0"/>
        <w:spacing w:line="360" w:lineRule="auto"/>
        <w:rPr>
          <w:sz w:val="26"/>
          <w:szCs w:val="26"/>
        </w:rPr>
      </w:pPr>
      <w:r w:rsidRPr="00C07CFB">
        <w:rPr>
          <w:rFonts w:ascii="Times New Roman CYR" w:hAnsi="Times New Roman CYR" w:cs="Times New Roman CYR"/>
          <w:sz w:val="26"/>
          <w:szCs w:val="26"/>
        </w:rPr>
        <w:t>Главная цель аудиторской проверки деятельности экономических субъектов предпринимательства заключается в подтверждении достоверности показателей их бухгалтерских (финансовых) отчетов. В стране за последние годы проведена большая работа по созданию системы независимого аудиторского контроля, подготовке кадров аудиторов и лицензированию их деятельности, регламентации профессиональных, обязанностей, прав и ответственности аудиторов в соответствии с принятыми отдельными законодательными актами, в том числе правилами (стандартами) аудита.</w:t>
      </w:r>
    </w:p>
    <w:p w14:paraId="28169D05" w14:textId="62760B53" w:rsidR="0081602D" w:rsidRPr="00C56E31" w:rsidRDefault="0081602D" w:rsidP="0081602D">
      <w:pPr>
        <w:spacing w:line="360" w:lineRule="auto"/>
        <w:rPr>
          <w:sz w:val="26"/>
          <w:szCs w:val="26"/>
        </w:rPr>
      </w:pPr>
      <w:r w:rsidRPr="0081602D">
        <w:rPr>
          <w:sz w:val="26"/>
          <w:szCs w:val="26"/>
        </w:rPr>
        <w:t>Изучение основных аспектов сбора и анализа аудиторских доказательств – цель данной контрольно</w:t>
      </w:r>
      <w:r>
        <w:rPr>
          <w:sz w:val="26"/>
          <w:szCs w:val="26"/>
        </w:rPr>
        <w:t>й</w:t>
      </w:r>
      <w:r w:rsidR="00C56E31">
        <w:rPr>
          <w:sz w:val="26"/>
          <w:szCs w:val="26"/>
        </w:rPr>
        <w:t xml:space="preserve"> работы. Основные ее задачи:</w:t>
      </w:r>
      <w:r w:rsidRPr="0081602D">
        <w:rPr>
          <w:sz w:val="26"/>
          <w:szCs w:val="26"/>
        </w:rPr>
        <w:t xml:space="preserve"> рассмотреть сущность и виды аудиторских доказательств</w:t>
      </w:r>
      <w:r w:rsidR="00C56E31">
        <w:rPr>
          <w:sz w:val="26"/>
          <w:szCs w:val="26"/>
        </w:rPr>
        <w:t xml:space="preserve"> и оценку их надежности</w:t>
      </w:r>
      <w:r w:rsidRPr="0081602D">
        <w:rPr>
          <w:sz w:val="26"/>
          <w:szCs w:val="26"/>
        </w:rPr>
        <w:t>, ознакоми</w:t>
      </w:r>
      <w:r w:rsidR="00C56E31">
        <w:rPr>
          <w:sz w:val="26"/>
          <w:szCs w:val="26"/>
        </w:rPr>
        <w:t>ться с процедурами их получения и с</w:t>
      </w:r>
      <w:r w:rsidR="00C56E31" w:rsidRPr="00C56E31">
        <w:rPr>
          <w:sz w:val="26"/>
          <w:szCs w:val="26"/>
        </w:rPr>
        <w:t>равни</w:t>
      </w:r>
      <w:r w:rsidR="00C56E31">
        <w:rPr>
          <w:sz w:val="26"/>
          <w:szCs w:val="26"/>
        </w:rPr>
        <w:t>ть</w:t>
      </w:r>
      <w:r w:rsidR="00C56E31" w:rsidRPr="00C56E31">
        <w:rPr>
          <w:sz w:val="26"/>
          <w:szCs w:val="26"/>
        </w:rPr>
        <w:t xml:space="preserve"> </w:t>
      </w:r>
      <w:r w:rsidR="00C56E31">
        <w:rPr>
          <w:color w:val="000000"/>
          <w:sz w:val="24"/>
          <w:szCs w:val="20"/>
        </w:rPr>
        <w:t>Международные стандарты аудита</w:t>
      </w:r>
      <w:r w:rsidR="00C56E31" w:rsidRPr="00C56E31">
        <w:rPr>
          <w:sz w:val="26"/>
          <w:szCs w:val="26"/>
        </w:rPr>
        <w:t xml:space="preserve"> с российскими стандартами аудита</w:t>
      </w:r>
      <w:r w:rsidR="00C56E31">
        <w:rPr>
          <w:sz w:val="26"/>
          <w:szCs w:val="26"/>
        </w:rPr>
        <w:t>.</w:t>
      </w:r>
    </w:p>
    <w:p w14:paraId="26A43014" w14:textId="03D52A9D" w:rsidR="0081602D" w:rsidRDefault="0081602D" w:rsidP="00B521F7">
      <w:pPr>
        <w:spacing w:line="360" w:lineRule="auto"/>
        <w:ind w:firstLine="0"/>
        <w:rPr>
          <w:sz w:val="26"/>
          <w:szCs w:val="26"/>
        </w:rPr>
      </w:pPr>
    </w:p>
    <w:p w14:paraId="5B62748C" w14:textId="3ABBE695" w:rsidR="00EC0538" w:rsidRDefault="00EC0538" w:rsidP="00B521F7">
      <w:pPr>
        <w:spacing w:line="360" w:lineRule="auto"/>
        <w:ind w:firstLine="0"/>
        <w:rPr>
          <w:sz w:val="26"/>
          <w:szCs w:val="26"/>
        </w:rPr>
      </w:pPr>
      <w:r>
        <w:rPr>
          <w:sz w:val="26"/>
          <w:szCs w:val="26"/>
        </w:rPr>
        <w:br w:type="page"/>
      </w:r>
    </w:p>
    <w:p w14:paraId="43437CE0" w14:textId="77777777" w:rsidR="002014FC" w:rsidRDefault="00EC0538" w:rsidP="00EC0538">
      <w:pPr>
        <w:pStyle w:val="a3"/>
        <w:numPr>
          <w:ilvl w:val="0"/>
          <w:numId w:val="4"/>
        </w:numPr>
        <w:spacing w:line="360" w:lineRule="auto"/>
        <w:jc w:val="center"/>
        <w:rPr>
          <w:b/>
          <w:sz w:val="26"/>
          <w:szCs w:val="26"/>
        </w:rPr>
      </w:pPr>
      <w:r w:rsidRPr="00EC0538">
        <w:rPr>
          <w:b/>
          <w:sz w:val="26"/>
          <w:szCs w:val="26"/>
        </w:rPr>
        <w:lastRenderedPageBreak/>
        <w:t xml:space="preserve">Сущность аудиторских доказательств и оценка их надежности </w:t>
      </w:r>
    </w:p>
    <w:p w14:paraId="5589B48D" w14:textId="0F1A7F89" w:rsidR="00EC0538" w:rsidRPr="00EC0538" w:rsidRDefault="00EC0538" w:rsidP="002014FC">
      <w:pPr>
        <w:pStyle w:val="a3"/>
        <w:spacing w:line="360" w:lineRule="auto"/>
        <w:ind w:firstLine="0"/>
        <w:jc w:val="center"/>
        <w:rPr>
          <w:b/>
          <w:sz w:val="26"/>
          <w:szCs w:val="26"/>
        </w:rPr>
      </w:pPr>
      <w:r w:rsidRPr="00EC0538">
        <w:rPr>
          <w:b/>
          <w:sz w:val="26"/>
          <w:szCs w:val="26"/>
        </w:rPr>
        <w:t>(</w:t>
      </w:r>
      <w:r w:rsidRPr="00EC0538">
        <w:rPr>
          <w:b/>
          <w:sz w:val="26"/>
          <w:szCs w:val="26"/>
          <w:lang w:val="en-US"/>
        </w:rPr>
        <w:t>ISA</w:t>
      </w:r>
      <w:r w:rsidRPr="00EC0538">
        <w:rPr>
          <w:b/>
          <w:sz w:val="26"/>
          <w:szCs w:val="26"/>
        </w:rPr>
        <w:t xml:space="preserve"> 500 «Аудиторские доказательства»)</w:t>
      </w:r>
    </w:p>
    <w:p w14:paraId="2EA7273F" w14:textId="77777777" w:rsidR="00EC0538" w:rsidRDefault="00EC0538" w:rsidP="00EC0538">
      <w:pPr>
        <w:pStyle w:val="a3"/>
        <w:spacing w:line="360" w:lineRule="auto"/>
        <w:ind w:firstLine="0"/>
        <w:rPr>
          <w:sz w:val="26"/>
          <w:szCs w:val="26"/>
        </w:rPr>
      </w:pPr>
    </w:p>
    <w:p w14:paraId="49152AE6" w14:textId="77777777" w:rsidR="001D528C" w:rsidRPr="00C56E31" w:rsidRDefault="00EC0538" w:rsidP="00EC0538">
      <w:pPr>
        <w:pStyle w:val="a3"/>
        <w:spacing w:line="360" w:lineRule="auto"/>
        <w:ind w:firstLine="696"/>
        <w:rPr>
          <w:color w:val="000000"/>
          <w:sz w:val="26"/>
          <w:szCs w:val="26"/>
          <w:shd w:val="clear" w:color="auto" w:fill="FFFFFF"/>
        </w:rPr>
      </w:pPr>
      <w:r w:rsidRPr="00C56E31">
        <w:rPr>
          <w:color w:val="000000"/>
          <w:sz w:val="26"/>
          <w:szCs w:val="26"/>
          <w:shd w:val="clear" w:color="auto" w:fill="FFFFFF"/>
        </w:rPr>
        <w:t>«Аудиторские доказательства» - вся информация, используемая аудитором в процессе формулирования выводов, на которых основывается мнение аудита, и включает информацию, содержащуюся в учетных записях, лежащие в основе финансовой отчетности, а также прочую информацию.</w:t>
      </w:r>
      <w:r w:rsidR="001D528C" w:rsidRPr="00C56E31">
        <w:rPr>
          <w:color w:val="000000"/>
          <w:sz w:val="26"/>
          <w:szCs w:val="26"/>
          <w:shd w:val="clear" w:color="auto" w:fill="FFFFFF"/>
        </w:rPr>
        <w:t xml:space="preserve"> </w:t>
      </w:r>
    </w:p>
    <w:p w14:paraId="1D874FD9" w14:textId="77777777" w:rsidR="00E24DC3" w:rsidRPr="00C56E31" w:rsidRDefault="001D528C" w:rsidP="00EC0538">
      <w:pPr>
        <w:pStyle w:val="a3"/>
        <w:spacing w:line="360" w:lineRule="auto"/>
        <w:ind w:firstLine="696"/>
        <w:rPr>
          <w:color w:val="000000"/>
          <w:sz w:val="26"/>
          <w:szCs w:val="26"/>
          <w:shd w:val="clear" w:color="auto" w:fill="FFFFFF"/>
        </w:rPr>
      </w:pPr>
      <w:r w:rsidRPr="00C56E31">
        <w:rPr>
          <w:color w:val="000000"/>
          <w:sz w:val="26"/>
          <w:szCs w:val="26"/>
          <w:shd w:val="clear" w:color="auto" w:fill="FFFFFF"/>
          <w:lang w:val="en-US"/>
        </w:rPr>
        <w:t>ISA</w:t>
      </w:r>
      <w:r w:rsidRPr="00C56E31">
        <w:rPr>
          <w:color w:val="000000"/>
          <w:sz w:val="26"/>
          <w:szCs w:val="26"/>
          <w:shd w:val="clear" w:color="auto" w:fill="FFFFFF"/>
        </w:rPr>
        <w:t xml:space="preserve"> 500 «Аудиторские доказательства» относит бухгалтерские записи к первичным документам и регистрам учета: </w:t>
      </w:r>
      <w:r w:rsidR="00E24DC3" w:rsidRPr="00C56E31">
        <w:rPr>
          <w:color w:val="000000"/>
          <w:sz w:val="26"/>
          <w:szCs w:val="26"/>
          <w:shd w:val="clear" w:color="auto" w:fill="FFFFFF"/>
        </w:rPr>
        <w:t>счетам-фактурам, договорам, регистрам аналитического учета, таблицам распределения затрат и прочим. Другими источниками доказательств, в частности, служат протоколы собраний, подтверждения третьей стороны, аналитические отчеты, сведения о конкурентах, руководства по эксплуатации.</w:t>
      </w:r>
    </w:p>
    <w:p w14:paraId="657720DF" w14:textId="77777777" w:rsidR="00E24DC3" w:rsidRPr="00C56E31" w:rsidRDefault="00E24DC3" w:rsidP="00EC0538">
      <w:pPr>
        <w:pStyle w:val="a3"/>
        <w:spacing w:line="360" w:lineRule="auto"/>
        <w:ind w:firstLine="696"/>
        <w:rPr>
          <w:color w:val="000000"/>
          <w:sz w:val="26"/>
          <w:szCs w:val="26"/>
          <w:shd w:val="clear" w:color="auto" w:fill="FFFFFF"/>
        </w:rPr>
      </w:pPr>
      <w:r w:rsidRPr="00C56E31">
        <w:rPr>
          <w:color w:val="000000"/>
          <w:sz w:val="26"/>
          <w:szCs w:val="26"/>
          <w:shd w:val="clear" w:color="auto" w:fill="FFFFFF"/>
        </w:rPr>
        <w:t>Аудитор должен получить достаточные надлежащие аудиторские доказательства, чтобы сформулировать обоснованные выводы.</w:t>
      </w:r>
    </w:p>
    <w:p w14:paraId="3814ED0A" w14:textId="77777777" w:rsidR="00603CEF" w:rsidRPr="00C56E31" w:rsidRDefault="00E24DC3" w:rsidP="00EC0538">
      <w:pPr>
        <w:pStyle w:val="a3"/>
        <w:spacing w:line="360" w:lineRule="auto"/>
        <w:ind w:firstLine="696"/>
        <w:rPr>
          <w:color w:val="000000"/>
          <w:sz w:val="26"/>
          <w:szCs w:val="26"/>
          <w:shd w:val="clear" w:color="auto" w:fill="FFFFFF"/>
        </w:rPr>
      </w:pPr>
      <w:r w:rsidRPr="00C56E31">
        <w:rPr>
          <w:color w:val="000000"/>
          <w:sz w:val="26"/>
          <w:szCs w:val="26"/>
          <w:shd w:val="clear" w:color="auto" w:fill="FFFFFF"/>
        </w:rPr>
        <w:t xml:space="preserve">Достаточность представляет собой количественную меру аудиторских доказательств. Надлежащий характер – качественная характеристика аудиторских доказательств, обозначающая их уместность и надежность при подтверждении однородных групп операций, счетов, </w:t>
      </w:r>
      <w:r w:rsidR="00CD1E35" w:rsidRPr="00C56E31">
        <w:rPr>
          <w:color w:val="000000"/>
          <w:sz w:val="26"/>
          <w:szCs w:val="26"/>
          <w:shd w:val="clear" w:color="auto" w:fill="FFFFFF"/>
        </w:rPr>
        <w:t>случаев раскрытия информации и соответствующих предпосылок либо обосновании вывода о наличии в них искажений. Количество требуемых аудиторских доказательств зависит от оценки риска существенных искажений и качества аудиторских доказательств. Чем выше риск, тем больше требуется доказательств, и чем выш</w:t>
      </w:r>
      <w:r w:rsidR="00603CEF" w:rsidRPr="00C56E31">
        <w:rPr>
          <w:color w:val="000000"/>
          <w:sz w:val="26"/>
          <w:szCs w:val="26"/>
          <w:shd w:val="clear" w:color="auto" w:fill="FFFFFF"/>
        </w:rPr>
        <w:t>е их качество, тем меньше их количество необходимо аудитору. Однако большое количество аудиторских доказательств не может компенсировать их низкое качество.</w:t>
      </w:r>
    </w:p>
    <w:p w14:paraId="20994DAE" w14:textId="5F9E6A11" w:rsidR="00603CEF" w:rsidRPr="00C56E31" w:rsidRDefault="00603CEF" w:rsidP="00EC0538">
      <w:pPr>
        <w:pStyle w:val="a3"/>
        <w:spacing w:line="360" w:lineRule="auto"/>
        <w:ind w:firstLine="696"/>
        <w:rPr>
          <w:color w:val="000000"/>
          <w:sz w:val="26"/>
          <w:szCs w:val="26"/>
          <w:shd w:val="clear" w:color="auto" w:fill="FFFFFF"/>
        </w:rPr>
      </w:pPr>
      <w:r w:rsidRPr="00C56E31">
        <w:rPr>
          <w:color w:val="000000"/>
          <w:sz w:val="26"/>
          <w:szCs w:val="26"/>
          <w:shd w:val="clear" w:color="auto" w:fill="FFFFFF"/>
        </w:rPr>
        <w:t xml:space="preserve">Надежность аудиторских доказательств зависит от источника, а </w:t>
      </w:r>
      <w:r w:rsidR="000404B6" w:rsidRPr="00C56E31">
        <w:rPr>
          <w:color w:val="000000"/>
          <w:sz w:val="26"/>
          <w:szCs w:val="26"/>
          <w:shd w:val="clear" w:color="auto" w:fill="FFFFFF"/>
        </w:rPr>
        <w:t>также</w:t>
      </w:r>
      <w:r w:rsidRPr="00C56E31">
        <w:rPr>
          <w:color w:val="000000"/>
          <w:sz w:val="26"/>
          <w:szCs w:val="26"/>
          <w:shd w:val="clear" w:color="auto" w:fill="FFFFFF"/>
        </w:rPr>
        <w:t xml:space="preserve"> от конкретных обстоятельств, в которых они получены. Как правило, верны следующие утверждения:</w:t>
      </w:r>
    </w:p>
    <w:p w14:paraId="2B0C144C" w14:textId="77777777" w:rsidR="00603CEF" w:rsidRPr="00C56E31" w:rsidRDefault="00603CEF" w:rsidP="00603CEF">
      <w:pPr>
        <w:pStyle w:val="a3"/>
        <w:numPr>
          <w:ilvl w:val="0"/>
          <w:numId w:val="6"/>
        </w:numPr>
        <w:spacing w:line="360" w:lineRule="auto"/>
        <w:rPr>
          <w:color w:val="000000"/>
          <w:sz w:val="26"/>
          <w:szCs w:val="26"/>
          <w:shd w:val="clear" w:color="auto" w:fill="FFFFFF"/>
        </w:rPr>
      </w:pPr>
      <w:r w:rsidRPr="00C56E31">
        <w:rPr>
          <w:color w:val="000000"/>
          <w:sz w:val="26"/>
          <w:szCs w:val="26"/>
          <w:shd w:val="clear" w:color="auto" w:fill="FFFFFF"/>
        </w:rPr>
        <w:t>Аудиторские доказательства, полученные из внешних источников, более надежны;</w:t>
      </w:r>
    </w:p>
    <w:p w14:paraId="58E2A9C3" w14:textId="77777777" w:rsidR="000404B6" w:rsidRPr="00C56E31" w:rsidRDefault="000404B6" w:rsidP="00603CEF">
      <w:pPr>
        <w:pStyle w:val="a3"/>
        <w:numPr>
          <w:ilvl w:val="0"/>
          <w:numId w:val="6"/>
        </w:numPr>
        <w:spacing w:line="360" w:lineRule="auto"/>
        <w:rPr>
          <w:color w:val="000000"/>
          <w:sz w:val="26"/>
          <w:szCs w:val="26"/>
          <w:shd w:val="clear" w:color="auto" w:fill="FFFFFF"/>
        </w:rPr>
      </w:pPr>
      <w:r w:rsidRPr="00C56E31">
        <w:rPr>
          <w:color w:val="000000"/>
          <w:sz w:val="26"/>
          <w:szCs w:val="26"/>
          <w:shd w:val="clear" w:color="auto" w:fill="FFFFFF"/>
        </w:rPr>
        <w:lastRenderedPageBreak/>
        <w:t>Аудиторские доказательства, полученные из внутренних источников, более надежны, если внутренний контроль эффективен;</w:t>
      </w:r>
    </w:p>
    <w:p w14:paraId="0A69EF70" w14:textId="77777777" w:rsidR="000404B6" w:rsidRPr="00C56E31" w:rsidRDefault="000404B6" w:rsidP="00603CEF">
      <w:pPr>
        <w:pStyle w:val="a3"/>
        <w:numPr>
          <w:ilvl w:val="0"/>
          <w:numId w:val="6"/>
        </w:numPr>
        <w:spacing w:line="360" w:lineRule="auto"/>
        <w:rPr>
          <w:color w:val="000000"/>
          <w:sz w:val="26"/>
          <w:szCs w:val="26"/>
          <w:shd w:val="clear" w:color="auto" w:fill="FFFFFF"/>
        </w:rPr>
      </w:pPr>
      <w:r w:rsidRPr="00C56E31">
        <w:rPr>
          <w:color w:val="000000"/>
          <w:sz w:val="26"/>
          <w:szCs w:val="26"/>
          <w:shd w:val="clear" w:color="auto" w:fill="FFFFFF"/>
        </w:rPr>
        <w:t>Аудиторские доказательства, собранные непосредственно аудитором, более надежны, чем доказательства, полученные от кого-либо;</w:t>
      </w:r>
    </w:p>
    <w:p w14:paraId="10805928" w14:textId="77777777" w:rsidR="000404B6" w:rsidRPr="00C56E31" w:rsidRDefault="000404B6" w:rsidP="00603CEF">
      <w:pPr>
        <w:pStyle w:val="a3"/>
        <w:numPr>
          <w:ilvl w:val="0"/>
          <w:numId w:val="6"/>
        </w:numPr>
        <w:spacing w:line="360" w:lineRule="auto"/>
        <w:rPr>
          <w:color w:val="000000"/>
          <w:sz w:val="26"/>
          <w:szCs w:val="26"/>
          <w:shd w:val="clear" w:color="auto" w:fill="FFFFFF"/>
        </w:rPr>
      </w:pPr>
      <w:r w:rsidRPr="00C56E31">
        <w:rPr>
          <w:color w:val="000000"/>
          <w:sz w:val="26"/>
          <w:szCs w:val="26"/>
          <w:shd w:val="clear" w:color="auto" w:fill="FFFFFF"/>
        </w:rPr>
        <w:t>Аудиторские доказательства в форме документов и заявления в письменной форме более надежны, чем заявления, представленные в устной форме;</w:t>
      </w:r>
    </w:p>
    <w:p w14:paraId="393034CF" w14:textId="77777777" w:rsidR="000404B6" w:rsidRPr="00C56E31" w:rsidRDefault="000404B6" w:rsidP="00603CEF">
      <w:pPr>
        <w:pStyle w:val="a3"/>
        <w:numPr>
          <w:ilvl w:val="0"/>
          <w:numId w:val="6"/>
        </w:numPr>
        <w:spacing w:line="360" w:lineRule="auto"/>
        <w:rPr>
          <w:color w:val="000000"/>
          <w:sz w:val="26"/>
          <w:szCs w:val="26"/>
          <w:shd w:val="clear" w:color="auto" w:fill="FFFFFF"/>
        </w:rPr>
      </w:pPr>
      <w:r w:rsidRPr="00C56E31">
        <w:rPr>
          <w:color w:val="000000"/>
          <w:sz w:val="26"/>
          <w:szCs w:val="26"/>
          <w:shd w:val="clear" w:color="auto" w:fill="FFFFFF"/>
        </w:rPr>
        <w:t xml:space="preserve">Оригиналы документов как источники </w:t>
      </w:r>
      <w:proofErr w:type="spellStart"/>
      <w:r w:rsidRPr="00C56E31">
        <w:rPr>
          <w:color w:val="000000"/>
          <w:sz w:val="26"/>
          <w:szCs w:val="26"/>
          <w:shd w:val="clear" w:color="auto" w:fill="FFFFFF"/>
        </w:rPr>
        <w:t>аудитоских</w:t>
      </w:r>
      <w:proofErr w:type="spellEnd"/>
      <w:r w:rsidRPr="00C56E31">
        <w:rPr>
          <w:color w:val="000000"/>
          <w:sz w:val="26"/>
          <w:szCs w:val="26"/>
          <w:shd w:val="clear" w:color="auto" w:fill="FFFFFF"/>
        </w:rPr>
        <w:t xml:space="preserve"> доказательств более надежны, чем копии.</w:t>
      </w:r>
    </w:p>
    <w:p w14:paraId="33EC47E2" w14:textId="52545D02" w:rsidR="000404B6" w:rsidRPr="00C56E31" w:rsidRDefault="000404B6" w:rsidP="000404B6">
      <w:pPr>
        <w:spacing w:line="360" w:lineRule="auto"/>
        <w:ind w:left="707"/>
        <w:rPr>
          <w:color w:val="000000"/>
          <w:sz w:val="26"/>
          <w:szCs w:val="26"/>
          <w:shd w:val="clear" w:color="auto" w:fill="FFFFFF"/>
        </w:rPr>
      </w:pPr>
      <w:r w:rsidRPr="00C56E31">
        <w:rPr>
          <w:color w:val="000000"/>
          <w:sz w:val="26"/>
          <w:szCs w:val="26"/>
          <w:shd w:val="clear" w:color="auto" w:fill="FFFFFF"/>
        </w:rPr>
        <w:t>Используя внутреннюю информацию в качестве источника аудиторских доказательств, аудитор должен убедиться в ее точности и полноте.</w:t>
      </w:r>
    </w:p>
    <w:p w14:paraId="5D99617E" w14:textId="1B7A0A5D" w:rsidR="00EC0538" w:rsidRPr="00C56E31" w:rsidRDefault="000404B6" w:rsidP="000404B6">
      <w:pPr>
        <w:spacing w:line="360" w:lineRule="auto"/>
        <w:ind w:left="707"/>
        <w:rPr>
          <w:color w:val="000000"/>
          <w:sz w:val="26"/>
          <w:szCs w:val="26"/>
          <w:shd w:val="clear" w:color="auto" w:fill="FFFFFF"/>
        </w:rPr>
      </w:pPr>
      <w:r w:rsidRPr="00C56E31">
        <w:rPr>
          <w:color w:val="000000"/>
          <w:sz w:val="26"/>
          <w:szCs w:val="26"/>
          <w:shd w:val="clear" w:color="auto" w:fill="FFFFFF"/>
        </w:rPr>
        <w:t xml:space="preserve">Аудиторские доказательства более убедительны, если они получены из разных источников и при этом не противоречат друг другу. </w:t>
      </w:r>
      <w:r w:rsidR="00EC0538" w:rsidRPr="00C56E31">
        <w:rPr>
          <w:color w:val="000000"/>
          <w:sz w:val="26"/>
          <w:szCs w:val="26"/>
          <w:shd w:val="clear" w:color="auto" w:fill="FFFFFF"/>
        </w:rPr>
        <w:t>[</w:t>
      </w:r>
      <w:r w:rsidR="0081602D" w:rsidRPr="00C56E31">
        <w:rPr>
          <w:color w:val="000000"/>
          <w:sz w:val="26"/>
          <w:szCs w:val="26"/>
          <w:shd w:val="clear" w:color="auto" w:fill="FFFFFF"/>
        </w:rPr>
        <w:t>2</w:t>
      </w:r>
      <w:r w:rsidR="00EC0538" w:rsidRPr="00C56E31">
        <w:rPr>
          <w:color w:val="000000"/>
          <w:sz w:val="26"/>
          <w:szCs w:val="26"/>
          <w:shd w:val="clear" w:color="auto" w:fill="FFFFFF"/>
        </w:rPr>
        <w:t>]</w:t>
      </w:r>
    </w:p>
    <w:p w14:paraId="5F8FC559" w14:textId="77777777" w:rsidR="00EC0538" w:rsidRPr="00C56E31" w:rsidRDefault="00EC0538" w:rsidP="00EC0538">
      <w:pPr>
        <w:pStyle w:val="a3"/>
        <w:spacing w:line="360" w:lineRule="auto"/>
        <w:ind w:firstLine="696"/>
        <w:rPr>
          <w:color w:val="000000"/>
          <w:sz w:val="26"/>
          <w:szCs w:val="26"/>
          <w:shd w:val="clear" w:color="auto" w:fill="FFFFFF"/>
        </w:rPr>
      </w:pPr>
    </w:p>
    <w:p w14:paraId="2992D5A1" w14:textId="77777777" w:rsidR="00EC0538" w:rsidRPr="00C56E31" w:rsidRDefault="00EC0538" w:rsidP="00EC0538">
      <w:pPr>
        <w:pStyle w:val="a3"/>
        <w:spacing w:line="360" w:lineRule="auto"/>
        <w:ind w:firstLine="696"/>
        <w:rPr>
          <w:b/>
          <w:sz w:val="26"/>
          <w:szCs w:val="26"/>
        </w:rPr>
      </w:pPr>
    </w:p>
    <w:p w14:paraId="385A7564" w14:textId="77777777" w:rsidR="002014FC" w:rsidRDefault="00BC3B8E" w:rsidP="00B521F7">
      <w:pPr>
        <w:spacing w:line="360" w:lineRule="auto"/>
        <w:ind w:firstLine="0"/>
        <w:rPr>
          <w:sz w:val="26"/>
          <w:szCs w:val="26"/>
        </w:rPr>
      </w:pPr>
      <w:r>
        <w:rPr>
          <w:sz w:val="26"/>
          <w:szCs w:val="26"/>
        </w:rPr>
        <w:br w:type="page"/>
      </w:r>
    </w:p>
    <w:p w14:paraId="49AB9B21" w14:textId="6AEDDD67" w:rsidR="002014FC" w:rsidRDefault="002014FC" w:rsidP="002014FC">
      <w:pPr>
        <w:pStyle w:val="a3"/>
        <w:widowControl w:val="0"/>
        <w:numPr>
          <w:ilvl w:val="0"/>
          <w:numId w:val="4"/>
        </w:numPr>
        <w:autoSpaceDE w:val="0"/>
        <w:autoSpaceDN w:val="0"/>
        <w:adjustRightInd w:val="0"/>
        <w:spacing w:after="240" w:line="360" w:lineRule="auto"/>
        <w:jc w:val="center"/>
        <w:rPr>
          <w:rFonts w:ascii="Times New Roman CYR" w:hAnsi="Times New Roman CYR" w:cs="Times New Roman CYR"/>
          <w:b/>
          <w:bCs/>
          <w:sz w:val="26"/>
          <w:szCs w:val="26"/>
        </w:rPr>
      </w:pPr>
      <w:r w:rsidRPr="002014FC">
        <w:rPr>
          <w:rFonts w:ascii="Times New Roman CYR" w:hAnsi="Times New Roman CYR" w:cs="Times New Roman CYR"/>
          <w:b/>
          <w:bCs/>
          <w:sz w:val="26"/>
          <w:szCs w:val="26"/>
        </w:rPr>
        <w:lastRenderedPageBreak/>
        <w:t xml:space="preserve">Процедуры получения доказательств </w:t>
      </w:r>
    </w:p>
    <w:p w14:paraId="1544C95A" w14:textId="77777777" w:rsidR="002014FC" w:rsidRPr="002014FC" w:rsidRDefault="002014FC" w:rsidP="002014FC">
      <w:pPr>
        <w:pStyle w:val="a3"/>
        <w:widowControl w:val="0"/>
        <w:autoSpaceDE w:val="0"/>
        <w:autoSpaceDN w:val="0"/>
        <w:adjustRightInd w:val="0"/>
        <w:spacing w:after="240" w:line="360" w:lineRule="auto"/>
        <w:ind w:firstLine="0"/>
        <w:rPr>
          <w:rFonts w:ascii="Times New Roman CYR" w:hAnsi="Times New Roman CYR" w:cs="Times New Roman CYR"/>
          <w:bCs/>
          <w:sz w:val="20"/>
          <w:szCs w:val="20"/>
        </w:rPr>
      </w:pPr>
    </w:p>
    <w:p w14:paraId="576B1D39" w14:textId="454A4A48" w:rsidR="002014FC" w:rsidRPr="002014FC" w:rsidRDefault="002014FC" w:rsidP="002014FC">
      <w:pPr>
        <w:pStyle w:val="a3"/>
        <w:widowControl w:val="0"/>
        <w:numPr>
          <w:ilvl w:val="1"/>
          <w:numId w:val="8"/>
        </w:numPr>
        <w:autoSpaceDE w:val="0"/>
        <w:autoSpaceDN w:val="0"/>
        <w:adjustRightInd w:val="0"/>
        <w:spacing w:line="360" w:lineRule="auto"/>
        <w:jc w:val="center"/>
        <w:rPr>
          <w:b/>
          <w:bCs/>
          <w:sz w:val="26"/>
          <w:szCs w:val="26"/>
          <w:lang w:val="en-US"/>
        </w:rPr>
      </w:pPr>
      <w:r w:rsidRPr="002014FC">
        <w:rPr>
          <w:b/>
          <w:bCs/>
          <w:sz w:val="26"/>
          <w:szCs w:val="26"/>
          <w:lang w:val="en-US"/>
        </w:rPr>
        <w:t>ISA 500 «</w:t>
      </w:r>
      <w:r w:rsidRPr="002014FC">
        <w:rPr>
          <w:rFonts w:ascii="Times New Roman CYR" w:hAnsi="Times New Roman CYR" w:cs="Times New Roman CYR"/>
          <w:b/>
          <w:bCs/>
          <w:sz w:val="26"/>
          <w:szCs w:val="26"/>
        </w:rPr>
        <w:t>Аудиторские доказательства</w:t>
      </w:r>
      <w:r w:rsidRPr="002014FC">
        <w:rPr>
          <w:b/>
          <w:bCs/>
          <w:sz w:val="26"/>
          <w:szCs w:val="26"/>
          <w:lang w:val="en-US"/>
        </w:rPr>
        <w:t>»</w:t>
      </w:r>
    </w:p>
    <w:p w14:paraId="434D048D" w14:textId="773E1640" w:rsidR="002014FC" w:rsidRDefault="002014FC" w:rsidP="002014FC">
      <w:pPr>
        <w:widowControl w:val="0"/>
        <w:autoSpaceDE w:val="0"/>
        <w:autoSpaceDN w:val="0"/>
        <w:adjustRightInd w:val="0"/>
        <w:spacing w:line="360" w:lineRule="auto"/>
        <w:ind w:firstLine="426"/>
        <w:rPr>
          <w:bCs/>
          <w:sz w:val="26"/>
          <w:szCs w:val="26"/>
        </w:rPr>
      </w:pPr>
      <w:r>
        <w:rPr>
          <w:bCs/>
          <w:sz w:val="26"/>
          <w:szCs w:val="26"/>
        </w:rPr>
        <w:t xml:space="preserve">Аудитор получает аудиторские доказательства посредством следующих процедур: </w:t>
      </w:r>
    </w:p>
    <w:p w14:paraId="23E89228" w14:textId="01E930BC" w:rsidR="002014FC" w:rsidRPr="002014FC" w:rsidRDefault="002014FC" w:rsidP="002014FC">
      <w:pPr>
        <w:pStyle w:val="a3"/>
        <w:widowControl w:val="0"/>
        <w:numPr>
          <w:ilvl w:val="0"/>
          <w:numId w:val="9"/>
        </w:numPr>
        <w:autoSpaceDE w:val="0"/>
        <w:autoSpaceDN w:val="0"/>
        <w:adjustRightInd w:val="0"/>
        <w:spacing w:line="360" w:lineRule="auto"/>
        <w:rPr>
          <w:bCs/>
          <w:i/>
          <w:sz w:val="26"/>
          <w:szCs w:val="26"/>
          <w:u w:val="single"/>
        </w:rPr>
      </w:pPr>
      <w:r w:rsidRPr="002014FC">
        <w:rPr>
          <w:bCs/>
          <w:i/>
          <w:sz w:val="26"/>
          <w:szCs w:val="26"/>
          <w:u w:val="single"/>
        </w:rPr>
        <w:t>Оценка риска</w:t>
      </w:r>
      <w:r>
        <w:rPr>
          <w:bCs/>
          <w:sz w:val="26"/>
          <w:szCs w:val="26"/>
        </w:rPr>
        <w:t xml:space="preserve"> – проводятся аудитором для получения знаний о бизнесе клиента с целью оценки рисков существенных искажений на уровне финансовой отчетности и уровне предпосылок;</w:t>
      </w:r>
    </w:p>
    <w:p w14:paraId="2AAE75C8" w14:textId="668D3F0F" w:rsidR="002014FC" w:rsidRPr="00911003" w:rsidRDefault="002014FC" w:rsidP="002014FC">
      <w:pPr>
        <w:pStyle w:val="a3"/>
        <w:widowControl w:val="0"/>
        <w:numPr>
          <w:ilvl w:val="0"/>
          <w:numId w:val="9"/>
        </w:numPr>
        <w:autoSpaceDE w:val="0"/>
        <w:autoSpaceDN w:val="0"/>
        <w:adjustRightInd w:val="0"/>
        <w:spacing w:line="360" w:lineRule="auto"/>
        <w:rPr>
          <w:bCs/>
          <w:i/>
          <w:sz w:val="26"/>
          <w:szCs w:val="26"/>
          <w:u w:val="single"/>
        </w:rPr>
      </w:pPr>
      <w:r>
        <w:rPr>
          <w:bCs/>
          <w:i/>
          <w:sz w:val="26"/>
          <w:szCs w:val="26"/>
          <w:u w:val="single"/>
        </w:rPr>
        <w:t>Тестирование средств внутреннего контроля</w:t>
      </w:r>
      <w:r>
        <w:rPr>
          <w:bCs/>
          <w:sz w:val="26"/>
          <w:szCs w:val="26"/>
        </w:rPr>
        <w:t xml:space="preserve"> </w:t>
      </w:r>
      <w:r w:rsidR="00911003">
        <w:rPr>
          <w:bCs/>
          <w:sz w:val="26"/>
          <w:szCs w:val="26"/>
        </w:rPr>
        <w:t>–</w:t>
      </w:r>
      <w:r>
        <w:rPr>
          <w:bCs/>
          <w:sz w:val="26"/>
          <w:szCs w:val="26"/>
        </w:rPr>
        <w:t xml:space="preserve"> </w:t>
      </w:r>
      <w:r w:rsidR="00911003">
        <w:rPr>
          <w:bCs/>
          <w:sz w:val="26"/>
          <w:szCs w:val="26"/>
        </w:rPr>
        <w:t>по мере или в силу необходимости тесты проводятся аудитором для оценки эффективности внутреннего контроля в предотвращении или обнаружении и исправлении искажений на уровне предпосылок;</w:t>
      </w:r>
    </w:p>
    <w:p w14:paraId="58A5AA90" w14:textId="0B7A6AAD" w:rsidR="00911003" w:rsidRPr="00911003" w:rsidRDefault="00911003" w:rsidP="002014FC">
      <w:pPr>
        <w:pStyle w:val="a3"/>
        <w:widowControl w:val="0"/>
        <w:numPr>
          <w:ilvl w:val="0"/>
          <w:numId w:val="9"/>
        </w:numPr>
        <w:autoSpaceDE w:val="0"/>
        <w:autoSpaceDN w:val="0"/>
        <w:adjustRightInd w:val="0"/>
        <w:spacing w:line="360" w:lineRule="auto"/>
        <w:rPr>
          <w:bCs/>
          <w:i/>
          <w:sz w:val="26"/>
          <w:szCs w:val="26"/>
          <w:u w:val="single"/>
        </w:rPr>
      </w:pPr>
      <w:r>
        <w:rPr>
          <w:bCs/>
          <w:i/>
          <w:sz w:val="26"/>
          <w:szCs w:val="26"/>
          <w:u w:val="single"/>
        </w:rPr>
        <w:t>Проверки по существу</w:t>
      </w:r>
      <w:r>
        <w:rPr>
          <w:bCs/>
          <w:sz w:val="26"/>
          <w:szCs w:val="26"/>
        </w:rPr>
        <w:t xml:space="preserve"> – проводятся для выявлений существенных искажений на уровне предпосылок. Включают детальные тесты, оценивающие правильность отражения операций, остатков на счетах бухгалтерского учета, формирования отчетных показателей, а также аналитические процедуры. </w:t>
      </w:r>
      <w:r w:rsidR="00731FC6">
        <w:rPr>
          <w:bCs/>
          <w:sz w:val="26"/>
          <w:szCs w:val="26"/>
          <w:lang w:val="en-US"/>
        </w:rPr>
        <w:t>[</w:t>
      </w:r>
      <w:r w:rsidR="00731FC6">
        <w:rPr>
          <w:bCs/>
          <w:sz w:val="26"/>
          <w:szCs w:val="26"/>
        </w:rPr>
        <w:t>2</w:t>
      </w:r>
      <w:r w:rsidR="00731FC6">
        <w:rPr>
          <w:bCs/>
          <w:sz w:val="26"/>
          <w:szCs w:val="26"/>
          <w:lang w:val="en-US"/>
        </w:rPr>
        <w:t>]</w:t>
      </w:r>
    </w:p>
    <w:p w14:paraId="02A386CF" w14:textId="1B408341" w:rsidR="00911003" w:rsidRPr="00911003" w:rsidRDefault="00CD2BA7" w:rsidP="00911003">
      <w:pPr>
        <w:widowControl w:val="0"/>
        <w:autoSpaceDE w:val="0"/>
        <w:autoSpaceDN w:val="0"/>
        <w:adjustRightInd w:val="0"/>
        <w:spacing w:line="360" w:lineRule="auto"/>
        <w:ind w:left="708" w:firstLine="0"/>
        <w:rPr>
          <w:bCs/>
          <w:sz w:val="26"/>
          <w:szCs w:val="26"/>
        </w:rPr>
      </w:pPr>
      <w:r>
        <w:rPr>
          <w:bCs/>
          <w:noProof/>
          <w:sz w:val="26"/>
          <w:szCs w:val="26"/>
        </w:rPr>
        <mc:AlternateContent>
          <mc:Choice Requires="wps">
            <w:drawing>
              <wp:anchor distT="0" distB="0" distL="114300" distR="114300" simplePos="0" relativeHeight="251659264" behindDoc="0" locked="0" layoutInCell="1" allowOverlap="1" wp14:anchorId="14F80CD0" wp14:editId="5B602A52">
                <wp:simplePos x="0" y="0"/>
                <wp:positionH relativeFrom="column">
                  <wp:posOffset>1948815</wp:posOffset>
                </wp:positionH>
                <wp:positionV relativeFrom="paragraph">
                  <wp:posOffset>8890</wp:posOffset>
                </wp:positionV>
                <wp:extent cx="2143125" cy="485775"/>
                <wp:effectExtent l="0" t="0" r="28575" b="28575"/>
                <wp:wrapNone/>
                <wp:docPr id="2" name="Блок-схема: процесс 2"/>
                <wp:cNvGraphicFramePr/>
                <a:graphic xmlns:a="http://schemas.openxmlformats.org/drawingml/2006/main">
                  <a:graphicData uri="http://schemas.microsoft.com/office/word/2010/wordprocessingShape">
                    <wps:wsp>
                      <wps:cNvSpPr/>
                      <wps:spPr>
                        <a:xfrm>
                          <a:off x="0" y="0"/>
                          <a:ext cx="2143125" cy="485775"/>
                        </a:xfrm>
                        <a:prstGeom prst="flowChartProcess">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3D7FA1CC" w14:textId="6E9799CF" w:rsidR="00CD2BA7" w:rsidRDefault="00CD2BA7" w:rsidP="005E5CEB">
                            <w:r>
                              <w:rPr>
                                <w:bCs/>
                                <w:sz w:val="26"/>
                                <w:szCs w:val="26"/>
                              </w:rPr>
                              <w:t xml:space="preserve">Процедуры </w:t>
                            </w:r>
                            <w:r w:rsidR="00731FC6">
                              <w:rPr>
                                <w:bCs/>
                                <w:sz w:val="26"/>
                                <w:szCs w:val="26"/>
                              </w:rPr>
                              <w:t xml:space="preserve">   </w:t>
                            </w:r>
                            <w:r>
                              <w:rPr>
                                <w:bCs/>
                                <w:sz w:val="26"/>
                                <w:szCs w:val="26"/>
                              </w:rPr>
                              <w:t>аудиторских доказательств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2" o:spid="_x0000_s1026" type="#_x0000_t109" style="position:absolute;left:0;text-align:left;margin-left:153.45pt;margin-top:.7pt;width:168.7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" fillcolor="white [3201]" strokecolor="black [3213]">
                <v:textbox>
                  <w:txbxContent>
                    <w:p w14:paraId="3D7FA1CC" w14:textId="6E9799CF" w:rsidR="00CD2BA7" w:rsidRDefault="00CD2BA7" w:rsidP="005E5CEB">
                      <w:r>
                        <w:rPr>
                          <w:bCs/>
                          <w:sz w:val="26"/>
                          <w:szCs w:val="26"/>
                        </w:rPr>
                        <w:t xml:space="preserve">Процедуры </w:t>
                      </w:r>
                      <w:r w:rsidR="00731FC6">
                        <w:rPr>
                          <w:bCs/>
                          <w:sz w:val="26"/>
                          <w:szCs w:val="26"/>
                        </w:rPr>
                        <w:t xml:space="preserve">   </w:t>
                      </w:r>
                      <w:r>
                        <w:rPr>
                          <w:bCs/>
                          <w:sz w:val="26"/>
                          <w:szCs w:val="26"/>
                        </w:rPr>
                        <w:t>аудиторских доказательств</w:t>
                      </w:r>
                    </w:p>
                  </w:txbxContent>
                </v:textbox>
              </v:shape>
            </w:pict>
          </mc:Fallback>
        </mc:AlternateContent>
      </w:r>
    </w:p>
    <w:p w14:paraId="22C03ACA" w14:textId="6F589BEE" w:rsidR="00CD2BA7" w:rsidRDefault="00731FC6" w:rsidP="00CD2BA7">
      <w:pPr>
        <w:widowControl w:val="0"/>
        <w:autoSpaceDE w:val="0"/>
        <w:autoSpaceDN w:val="0"/>
        <w:adjustRightInd w:val="0"/>
        <w:spacing w:line="360" w:lineRule="auto"/>
        <w:ind w:left="709" w:firstLine="0"/>
        <w:rPr>
          <w:bCs/>
          <w:sz w:val="26"/>
          <w:szCs w:val="26"/>
        </w:rPr>
      </w:pPr>
      <w:r>
        <w:rPr>
          <w:bCs/>
          <w:noProof/>
          <w:sz w:val="26"/>
          <w:szCs w:val="26"/>
        </w:rPr>
        <mc:AlternateContent>
          <mc:Choice Requires="wps">
            <w:drawing>
              <wp:anchor distT="0" distB="0" distL="114300" distR="114300" simplePos="0" relativeHeight="251665408" behindDoc="0" locked="0" layoutInCell="1" allowOverlap="1" wp14:anchorId="2AB5D243" wp14:editId="40EE8255">
                <wp:simplePos x="0" y="0"/>
                <wp:positionH relativeFrom="column">
                  <wp:posOffset>2586990</wp:posOffset>
                </wp:positionH>
                <wp:positionV relativeFrom="paragraph">
                  <wp:posOffset>209550</wp:posOffset>
                </wp:positionV>
                <wp:extent cx="123825" cy="1428750"/>
                <wp:effectExtent l="38100" t="0" r="28575" b="57150"/>
                <wp:wrapNone/>
                <wp:docPr id="8" name="Прямая со стрелкой 8"/>
                <wp:cNvGraphicFramePr/>
                <a:graphic xmlns:a="http://schemas.openxmlformats.org/drawingml/2006/main">
                  <a:graphicData uri="http://schemas.microsoft.com/office/word/2010/wordprocessingShape">
                    <wps:wsp>
                      <wps:cNvCnPr/>
                      <wps:spPr>
                        <a:xfrm flipH="1">
                          <a:off x="0" y="0"/>
                          <a:ext cx="123825" cy="1428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8" o:spid="_x0000_s1026" type="#_x0000_t32" style="position:absolute;margin-left:203.7pt;margin-top:16.5pt;width:9.75pt;height:112.5pt;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" strokecolor="#4579b8 [3044]">
                <v:stroke endarrow="block"/>
              </v:shape>
            </w:pict>
          </mc:Fallback>
        </mc:AlternateContent>
      </w:r>
      <w:r w:rsidR="00563CF8">
        <w:rPr>
          <w:bCs/>
          <w:noProof/>
          <w:sz w:val="26"/>
          <w:szCs w:val="26"/>
        </w:rPr>
        <mc:AlternateContent>
          <mc:Choice Requires="wps">
            <w:drawing>
              <wp:anchor distT="0" distB="0" distL="114300" distR="114300" simplePos="0" relativeHeight="251664384" behindDoc="0" locked="0" layoutInCell="1" allowOverlap="1" wp14:anchorId="3DA07DCB" wp14:editId="2263E877">
                <wp:simplePos x="0" y="0"/>
                <wp:positionH relativeFrom="column">
                  <wp:posOffset>3453765</wp:posOffset>
                </wp:positionH>
                <wp:positionV relativeFrom="paragraph">
                  <wp:posOffset>219075</wp:posOffset>
                </wp:positionV>
                <wp:extent cx="428625" cy="914400"/>
                <wp:effectExtent l="0" t="0" r="85725" b="57150"/>
                <wp:wrapNone/>
                <wp:docPr id="7" name="Прямая со стрелкой 7"/>
                <wp:cNvGraphicFramePr/>
                <a:graphic xmlns:a="http://schemas.openxmlformats.org/drawingml/2006/main">
                  <a:graphicData uri="http://schemas.microsoft.com/office/word/2010/wordprocessingShape">
                    <wps:wsp>
                      <wps:cNvCnPr/>
                      <wps:spPr>
                        <a:xfrm>
                          <a:off x="0" y="0"/>
                          <a:ext cx="428625" cy="914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7" o:spid="_x0000_s1026" type="#_x0000_t32" style="position:absolute;margin-left:271.95pt;margin-top:17.25pt;width:33.75pt;height:1in;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" strokecolor="#4579b8 [3044]">
                <v:stroke endarrow="block"/>
              </v:shape>
            </w:pict>
          </mc:Fallback>
        </mc:AlternateContent>
      </w:r>
      <w:r w:rsidR="00563CF8">
        <w:rPr>
          <w:bCs/>
          <w:noProof/>
          <w:sz w:val="26"/>
          <w:szCs w:val="26"/>
        </w:rPr>
        <mc:AlternateContent>
          <mc:Choice Requires="wps">
            <w:drawing>
              <wp:anchor distT="0" distB="0" distL="114300" distR="114300" simplePos="0" relativeHeight="251663360" behindDoc="0" locked="0" layoutInCell="1" allowOverlap="1" wp14:anchorId="396F900D" wp14:editId="4C03A902">
                <wp:simplePos x="0" y="0"/>
                <wp:positionH relativeFrom="column">
                  <wp:posOffset>3720465</wp:posOffset>
                </wp:positionH>
                <wp:positionV relativeFrom="paragraph">
                  <wp:posOffset>190500</wp:posOffset>
                </wp:positionV>
                <wp:extent cx="571500" cy="400050"/>
                <wp:effectExtent l="0" t="0" r="57150" b="57150"/>
                <wp:wrapNone/>
                <wp:docPr id="6" name="Прямая со стрелкой 6"/>
                <wp:cNvGraphicFramePr/>
                <a:graphic xmlns:a="http://schemas.openxmlformats.org/drawingml/2006/main">
                  <a:graphicData uri="http://schemas.microsoft.com/office/word/2010/wordprocessingShape">
                    <wps:wsp>
                      <wps:cNvCnPr/>
                      <wps:spPr>
                        <a:xfrm>
                          <a:off x="0" y="0"/>
                          <a:ext cx="571500" cy="400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Прямая со стрелкой 6" o:spid="_x0000_s1026" type="#_x0000_t32" style="position:absolute;margin-left:292.95pt;margin-top:15pt;width:45pt;height:31.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" strokecolor="#4579b8 [3044]">
                <v:stroke endarrow="block"/>
              </v:shape>
            </w:pict>
          </mc:Fallback>
        </mc:AlternateContent>
      </w:r>
      <w:r w:rsidR="00563CF8">
        <w:rPr>
          <w:bCs/>
          <w:noProof/>
          <w:sz w:val="26"/>
          <w:szCs w:val="26"/>
        </w:rPr>
        <mc:AlternateContent>
          <mc:Choice Requires="wps">
            <w:drawing>
              <wp:anchor distT="0" distB="0" distL="114300" distR="114300" simplePos="0" relativeHeight="251662336" behindDoc="0" locked="0" layoutInCell="1" allowOverlap="1" wp14:anchorId="67013593" wp14:editId="7B0E38C4">
                <wp:simplePos x="0" y="0"/>
                <wp:positionH relativeFrom="column">
                  <wp:posOffset>3110231</wp:posOffset>
                </wp:positionH>
                <wp:positionV relativeFrom="paragraph">
                  <wp:posOffset>228600</wp:posOffset>
                </wp:positionV>
                <wp:extent cx="45719" cy="552450"/>
                <wp:effectExtent l="38100" t="0" r="69215" b="57150"/>
                <wp:wrapNone/>
                <wp:docPr id="5" name="Прямая со стрелкой 5"/>
                <wp:cNvGraphicFramePr/>
                <a:graphic xmlns:a="http://schemas.openxmlformats.org/drawingml/2006/main">
                  <a:graphicData uri="http://schemas.microsoft.com/office/word/2010/wordprocessingShape">
                    <wps:wsp>
                      <wps:cNvCnPr/>
                      <wps:spPr>
                        <a:xfrm>
                          <a:off x="0" y="0"/>
                          <a:ext cx="45719" cy="5524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 o:spid="_x0000_s1026" type="#_x0000_t32" style="position:absolute;margin-left:244.9pt;margin-top:18pt;width:3.6pt;height: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" strokecolor="#4579b8 [3044]">
                <v:stroke endarrow="block"/>
              </v:shape>
            </w:pict>
          </mc:Fallback>
        </mc:AlternateContent>
      </w:r>
      <w:r w:rsidR="00CD2BA7">
        <w:rPr>
          <w:bCs/>
          <w:noProof/>
          <w:sz w:val="26"/>
          <w:szCs w:val="26"/>
        </w:rPr>
        <mc:AlternateContent>
          <mc:Choice Requires="wps">
            <w:drawing>
              <wp:anchor distT="0" distB="0" distL="114300" distR="114300" simplePos="0" relativeHeight="251661312" behindDoc="0" locked="0" layoutInCell="1" allowOverlap="1" wp14:anchorId="4DC8D320" wp14:editId="570FE43E">
                <wp:simplePos x="0" y="0"/>
                <wp:positionH relativeFrom="column">
                  <wp:posOffset>2053590</wp:posOffset>
                </wp:positionH>
                <wp:positionV relativeFrom="paragraph">
                  <wp:posOffset>200025</wp:posOffset>
                </wp:positionV>
                <wp:extent cx="533400" cy="942975"/>
                <wp:effectExtent l="38100" t="0" r="19050" b="47625"/>
                <wp:wrapNone/>
                <wp:docPr id="4" name="Прямая со стрелкой 4"/>
                <wp:cNvGraphicFramePr/>
                <a:graphic xmlns:a="http://schemas.openxmlformats.org/drawingml/2006/main">
                  <a:graphicData uri="http://schemas.microsoft.com/office/word/2010/wordprocessingShape">
                    <wps:wsp>
                      <wps:cNvCnPr/>
                      <wps:spPr>
                        <a:xfrm flipH="1">
                          <a:off x="0" y="0"/>
                          <a:ext cx="533400" cy="9429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 o:spid="_x0000_s1026" type="#_x0000_t32" style="position:absolute;margin-left:161.7pt;margin-top:15.75pt;width:42pt;height:74.2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" strokecolor="#4579b8 [3044]">
                <v:stroke endarrow="block"/>
              </v:shape>
            </w:pict>
          </mc:Fallback>
        </mc:AlternateContent>
      </w:r>
      <w:r w:rsidR="00CD2BA7">
        <w:rPr>
          <w:bCs/>
          <w:noProof/>
          <w:sz w:val="26"/>
          <w:szCs w:val="26"/>
        </w:rPr>
        <mc:AlternateContent>
          <mc:Choice Requires="wps">
            <w:drawing>
              <wp:anchor distT="0" distB="0" distL="114300" distR="114300" simplePos="0" relativeHeight="251660288" behindDoc="0" locked="0" layoutInCell="1" allowOverlap="1" wp14:anchorId="5FCEDD7D" wp14:editId="77D0E168">
                <wp:simplePos x="0" y="0"/>
                <wp:positionH relativeFrom="column">
                  <wp:posOffset>1805939</wp:posOffset>
                </wp:positionH>
                <wp:positionV relativeFrom="paragraph">
                  <wp:posOffset>209550</wp:posOffset>
                </wp:positionV>
                <wp:extent cx="457200" cy="314325"/>
                <wp:effectExtent l="38100" t="0" r="19050" b="47625"/>
                <wp:wrapNone/>
                <wp:docPr id="3" name="Прямая со стрелкой 3"/>
                <wp:cNvGraphicFramePr/>
                <a:graphic xmlns:a="http://schemas.openxmlformats.org/drawingml/2006/main">
                  <a:graphicData uri="http://schemas.microsoft.com/office/word/2010/wordprocessingShape">
                    <wps:wsp>
                      <wps:cNvCnPr/>
                      <wps:spPr>
                        <a:xfrm flipH="1">
                          <a:off x="0" y="0"/>
                          <a:ext cx="457200" cy="3143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3" o:spid="_x0000_s1026" type="#_x0000_t32" style="position:absolute;margin-left:142.2pt;margin-top:16.5pt;width:36pt;height:24.7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" strokecolor="#4579b8 [3044]">
                <v:stroke endarrow="block"/>
              </v:shape>
            </w:pict>
          </mc:Fallback>
        </mc:AlternateContent>
      </w:r>
    </w:p>
    <w:p w14:paraId="61182398" w14:textId="294C4DFD" w:rsidR="00CD2BA7" w:rsidRDefault="00CD2BA7" w:rsidP="00CD2BA7">
      <w:pPr>
        <w:widowControl w:val="0"/>
        <w:autoSpaceDE w:val="0"/>
        <w:autoSpaceDN w:val="0"/>
        <w:adjustRightInd w:val="0"/>
        <w:spacing w:line="360" w:lineRule="auto"/>
        <w:ind w:left="709" w:firstLine="0"/>
        <w:rPr>
          <w:bCs/>
          <w:sz w:val="26"/>
          <w:szCs w:val="26"/>
        </w:rPr>
      </w:pPr>
    </w:p>
    <w:p w14:paraId="2016235C" w14:textId="2624EE78" w:rsidR="00CD2BA7" w:rsidRDefault="00CD2BA7" w:rsidP="00CD2BA7">
      <w:pPr>
        <w:widowControl w:val="0"/>
        <w:autoSpaceDE w:val="0"/>
        <w:autoSpaceDN w:val="0"/>
        <w:adjustRightInd w:val="0"/>
        <w:spacing w:line="240" w:lineRule="auto"/>
        <w:ind w:left="709" w:firstLine="0"/>
        <w:rPr>
          <w:bCs/>
          <w:sz w:val="26"/>
          <w:szCs w:val="26"/>
        </w:rPr>
      </w:pPr>
      <w:r>
        <w:rPr>
          <w:bCs/>
          <w:sz w:val="26"/>
          <w:szCs w:val="26"/>
        </w:rPr>
        <w:t>Инспектирование</w:t>
      </w:r>
      <w:r w:rsidR="00563CF8">
        <w:rPr>
          <w:bCs/>
          <w:sz w:val="26"/>
          <w:szCs w:val="26"/>
        </w:rPr>
        <w:tab/>
      </w:r>
      <w:r w:rsidR="00563CF8">
        <w:rPr>
          <w:bCs/>
          <w:sz w:val="26"/>
          <w:szCs w:val="26"/>
        </w:rPr>
        <w:tab/>
      </w:r>
      <w:r w:rsidR="00563CF8">
        <w:rPr>
          <w:bCs/>
          <w:sz w:val="26"/>
          <w:szCs w:val="26"/>
        </w:rPr>
        <w:tab/>
      </w:r>
      <w:r w:rsidR="00563CF8">
        <w:rPr>
          <w:bCs/>
          <w:sz w:val="26"/>
          <w:szCs w:val="26"/>
        </w:rPr>
        <w:tab/>
      </w:r>
      <w:r w:rsidR="00563CF8">
        <w:rPr>
          <w:bCs/>
          <w:sz w:val="26"/>
          <w:szCs w:val="26"/>
        </w:rPr>
        <w:tab/>
      </w:r>
      <w:r w:rsidR="00563CF8">
        <w:rPr>
          <w:bCs/>
          <w:sz w:val="26"/>
          <w:szCs w:val="26"/>
        </w:rPr>
        <w:tab/>
        <w:t>Самостоятельное</w:t>
      </w:r>
    </w:p>
    <w:p w14:paraId="23644EF1" w14:textId="4F2A1D52" w:rsidR="00CD2BA7" w:rsidRDefault="00CD2BA7" w:rsidP="00CD2BA7">
      <w:pPr>
        <w:widowControl w:val="0"/>
        <w:autoSpaceDE w:val="0"/>
        <w:autoSpaceDN w:val="0"/>
        <w:adjustRightInd w:val="0"/>
        <w:spacing w:line="360" w:lineRule="auto"/>
        <w:ind w:left="709" w:firstLine="0"/>
        <w:rPr>
          <w:bCs/>
          <w:sz w:val="26"/>
          <w:szCs w:val="26"/>
        </w:rPr>
      </w:pPr>
      <w:r>
        <w:rPr>
          <w:bCs/>
          <w:sz w:val="26"/>
          <w:szCs w:val="26"/>
        </w:rPr>
        <w:t>записей и документов</w:t>
      </w:r>
      <w:r w:rsidR="00563CF8">
        <w:rPr>
          <w:bCs/>
          <w:sz w:val="26"/>
          <w:szCs w:val="26"/>
        </w:rPr>
        <w:tab/>
      </w:r>
      <w:r w:rsidR="00563CF8">
        <w:rPr>
          <w:bCs/>
          <w:sz w:val="26"/>
          <w:szCs w:val="26"/>
        </w:rPr>
        <w:tab/>
        <w:t>Наблюдение</w:t>
      </w:r>
      <w:r w:rsidR="00563CF8">
        <w:rPr>
          <w:bCs/>
          <w:sz w:val="26"/>
          <w:szCs w:val="26"/>
        </w:rPr>
        <w:tab/>
      </w:r>
      <w:r w:rsidR="00563CF8">
        <w:rPr>
          <w:bCs/>
          <w:sz w:val="26"/>
          <w:szCs w:val="26"/>
        </w:rPr>
        <w:tab/>
      </w:r>
      <w:r w:rsidR="00563CF8">
        <w:rPr>
          <w:bCs/>
          <w:sz w:val="26"/>
          <w:szCs w:val="26"/>
        </w:rPr>
        <w:tab/>
        <w:t>выполнение</w:t>
      </w:r>
    </w:p>
    <w:p w14:paraId="0C573972" w14:textId="77777777" w:rsidR="00CD2BA7" w:rsidRPr="00CD2BA7" w:rsidRDefault="00CD2BA7" w:rsidP="00CD2BA7">
      <w:pPr>
        <w:widowControl w:val="0"/>
        <w:autoSpaceDE w:val="0"/>
        <w:autoSpaceDN w:val="0"/>
        <w:adjustRightInd w:val="0"/>
        <w:spacing w:line="360" w:lineRule="auto"/>
        <w:ind w:left="709" w:firstLine="0"/>
        <w:rPr>
          <w:bCs/>
          <w:sz w:val="12"/>
          <w:szCs w:val="12"/>
        </w:rPr>
      </w:pPr>
    </w:p>
    <w:p w14:paraId="094386A9" w14:textId="6DB535C1" w:rsidR="00CD2BA7" w:rsidRDefault="00CD2BA7" w:rsidP="00563CF8">
      <w:pPr>
        <w:widowControl w:val="0"/>
        <w:autoSpaceDE w:val="0"/>
        <w:autoSpaceDN w:val="0"/>
        <w:adjustRightInd w:val="0"/>
        <w:spacing w:line="240" w:lineRule="auto"/>
        <w:ind w:left="709" w:firstLine="0"/>
        <w:rPr>
          <w:bCs/>
          <w:sz w:val="26"/>
          <w:szCs w:val="26"/>
        </w:rPr>
      </w:pPr>
      <w:r>
        <w:rPr>
          <w:bCs/>
          <w:sz w:val="26"/>
          <w:szCs w:val="26"/>
        </w:rPr>
        <w:tab/>
        <w:t>Инспектирование</w:t>
      </w:r>
      <w:r w:rsidR="00563CF8">
        <w:rPr>
          <w:bCs/>
          <w:sz w:val="26"/>
          <w:szCs w:val="26"/>
        </w:rPr>
        <w:tab/>
      </w:r>
      <w:r w:rsidR="00563CF8">
        <w:rPr>
          <w:bCs/>
          <w:sz w:val="26"/>
          <w:szCs w:val="26"/>
        </w:rPr>
        <w:tab/>
      </w:r>
      <w:r w:rsidR="00563CF8">
        <w:rPr>
          <w:bCs/>
          <w:sz w:val="26"/>
          <w:szCs w:val="26"/>
        </w:rPr>
        <w:tab/>
      </w:r>
      <w:r w:rsidR="00563CF8">
        <w:rPr>
          <w:bCs/>
          <w:sz w:val="26"/>
          <w:szCs w:val="26"/>
        </w:rPr>
        <w:tab/>
        <w:t>Подтверждение,</w:t>
      </w:r>
    </w:p>
    <w:p w14:paraId="7E91B65E" w14:textId="1CBAB9E8" w:rsidR="00CD2BA7" w:rsidRDefault="00563CF8" w:rsidP="00CD2BA7">
      <w:pPr>
        <w:widowControl w:val="0"/>
        <w:autoSpaceDE w:val="0"/>
        <w:autoSpaceDN w:val="0"/>
        <w:adjustRightInd w:val="0"/>
        <w:spacing w:line="360" w:lineRule="auto"/>
        <w:ind w:left="709" w:firstLine="0"/>
        <w:rPr>
          <w:bCs/>
          <w:sz w:val="26"/>
          <w:szCs w:val="26"/>
        </w:rPr>
      </w:pPr>
      <w:r>
        <w:rPr>
          <w:bCs/>
          <w:sz w:val="26"/>
          <w:szCs w:val="26"/>
        </w:rPr>
        <w:tab/>
        <w:t>материальных активов</w:t>
      </w:r>
      <w:r>
        <w:rPr>
          <w:bCs/>
          <w:sz w:val="26"/>
          <w:szCs w:val="26"/>
        </w:rPr>
        <w:tab/>
      </w:r>
      <w:r>
        <w:rPr>
          <w:bCs/>
          <w:sz w:val="26"/>
          <w:szCs w:val="26"/>
        </w:rPr>
        <w:tab/>
      </w:r>
      <w:r>
        <w:rPr>
          <w:bCs/>
          <w:sz w:val="26"/>
          <w:szCs w:val="26"/>
        </w:rPr>
        <w:tab/>
      </w:r>
      <w:r>
        <w:rPr>
          <w:bCs/>
          <w:sz w:val="26"/>
          <w:szCs w:val="26"/>
        </w:rPr>
        <w:tab/>
        <w:t>запрос</w:t>
      </w:r>
      <w:r>
        <w:rPr>
          <w:bCs/>
          <w:sz w:val="26"/>
          <w:szCs w:val="26"/>
        </w:rPr>
        <w:tab/>
      </w:r>
      <w:r>
        <w:rPr>
          <w:bCs/>
          <w:sz w:val="26"/>
          <w:szCs w:val="26"/>
        </w:rPr>
        <w:tab/>
      </w:r>
    </w:p>
    <w:p w14:paraId="370E1E19" w14:textId="7DD5032F" w:rsidR="00CD2BA7" w:rsidRDefault="00563CF8" w:rsidP="00CD2BA7">
      <w:pPr>
        <w:widowControl w:val="0"/>
        <w:autoSpaceDE w:val="0"/>
        <w:autoSpaceDN w:val="0"/>
        <w:adjustRightInd w:val="0"/>
        <w:spacing w:line="360" w:lineRule="auto"/>
        <w:ind w:left="709" w:firstLine="0"/>
        <w:rPr>
          <w:bCs/>
          <w:sz w:val="26"/>
          <w:szCs w:val="26"/>
        </w:rPr>
      </w:pPr>
      <w:r>
        <w:rPr>
          <w:bCs/>
          <w:sz w:val="26"/>
          <w:szCs w:val="26"/>
        </w:rPr>
        <w:tab/>
      </w:r>
      <w:r>
        <w:rPr>
          <w:bCs/>
          <w:sz w:val="26"/>
          <w:szCs w:val="26"/>
        </w:rPr>
        <w:tab/>
      </w:r>
      <w:r>
        <w:rPr>
          <w:bCs/>
          <w:sz w:val="26"/>
          <w:szCs w:val="26"/>
        </w:rPr>
        <w:tab/>
      </w:r>
      <w:r>
        <w:rPr>
          <w:bCs/>
          <w:sz w:val="26"/>
          <w:szCs w:val="26"/>
        </w:rPr>
        <w:tab/>
        <w:t>Пересчет</w:t>
      </w:r>
    </w:p>
    <w:p w14:paraId="33A578EE" w14:textId="77777777" w:rsidR="00CD2BA7" w:rsidRPr="00C56E31" w:rsidRDefault="00CD2BA7" w:rsidP="00CD2BA7">
      <w:pPr>
        <w:widowControl w:val="0"/>
        <w:autoSpaceDE w:val="0"/>
        <w:autoSpaceDN w:val="0"/>
        <w:adjustRightInd w:val="0"/>
        <w:spacing w:line="360" w:lineRule="auto"/>
        <w:ind w:left="709" w:firstLine="0"/>
        <w:rPr>
          <w:bCs/>
          <w:sz w:val="16"/>
          <w:szCs w:val="16"/>
        </w:rPr>
      </w:pPr>
    </w:p>
    <w:p w14:paraId="57D84CD7" w14:textId="71A77B66" w:rsidR="00C56E31" w:rsidRDefault="00C56E31" w:rsidP="00C56E31">
      <w:pPr>
        <w:widowControl w:val="0"/>
        <w:autoSpaceDE w:val="0"/>
        <w:autoSpaceDN w:val="0"/>
        <w:adjustRightInd w:val="0"/>
        <w:spacing w:line="360" w:lineRule="auto"/>
        <w:rPr>
          <w:bCs/>
          <w:sz w:val="26"/>
          <w:szCs w:val="26"/>
        </w:rPr>
      </w:pPr>
      <w:r w:rsidRPr="00C56E31">
        <w:rPr>
          <w:b/>
          <w:bCs/>
          <w:sz w:val="26"/>
          <w:szCs w:val="26"/>
        </w:rPr>
        <w:t>Инспектирование записей или документов</w:t>
      </w:r>
      <w:r>
        <w:rPr>
          <w:bCs/>
          <w:sz w:val="26"/>
          <w:szCs w:val="26"/>
        </w:rPr>
        <w:t xml:space="preserve"> </w:t>
      </w:r>
      <w:r w:rsidRPr="00C56E31">
        <w:rPr>
          <w:bCs/>
          <w:sz w:val="26"/>
          <w:szCs w:val="26"/>
        </w:rPr>
        <w:t>обеспечивает аудиторские доказательства различной степени надежности, которая зависит от их характера и источника, а также в отношении внутренних записей и документов от эффективности внутреннего контроля над процессом их производства. Пример инспектирования, используемого в качестве тестов контроля - инспектирование записей или документов на предмет доказательства утверждения.</w:t>
      </w:r>
    </w:p>
    <w:p w14:paraId="6E11EBD0" w14:textId="77777777" w:rsidR="00C56E31" w:rsidRPr="00C56E31" w:rsidRDefault="00C56E31" w:rsidP="00C56E31">
      <w:pPr>
        <w:widowControl w:val="0"/>
        <w:autoSpaceDE w:val="0"/>
        <w:autoSpaceDN w:val="0"/>
        <w:adjustRightInd w:val="0"/>
        <w:spacing w:line="360" w:lineRule="auto"/>
        <w:rPr>
          <w:bCs/>
          <w:sz w:val="26"/>
          <w:szCs w:val="26"/>
        </w:rPr>
      </w:pPr>
      <w:r w:rsidRPr="00C56E31">
        <w:rPr>
          <w:b/>
          <w:bCs/>
          <w:sz w:val="26"/>
          <w:szCs w:val="26"/>
        </w:rPr>
        <w:t>Инспектирование материальных активов</w:t>
      </w:r>
      <w:r w:rsidRPr="00C56E31">
        <w:rPr>
          <w:bCs/>
          <w:sz w:val="26"/>
          <w:szCs w:val="26"/>
        </w:rPr>
        <w:t xml:space="preserve"> состоит из физической проверки активов. Инспектирование материальных активов может обеспечить надежные </w:t>
      </w:r>
      <w:r w:rsidRPr="00C56E31">
        <w:rPr>
          <w:bCs/>
          <w:sz w:val="26"/>
          <w:szCs w:val="26"/>
        </w:rPr>
        <w:lastRenderedPageBreak/>
        <w:t>аудиторские доказательства, подтверждающие наличие активов, но не обязательно права и обязательства субъекта, или стоимость активов. Инспектирование отдельных статей запасов обычно сопровождается наблюдением за проведением инвентаризации запасов.</w:t>
      </w:r>
    </w:p>
    <w:p w14:paraId="409077BC" w14:textId="5D3653CB" w:rsidR="00C56E31" w:rsidRPr="00C56E31" w:rsidRDefault="00C56E31" w:rsidP="00C56E31">
      <w:pPr>
        <w:widowControl w:val="0"/>
        <w:autoSpaceDE w:val="0"/>
        <w:autoSpaceDN w:val="0"/>
        <w:adjustRightInd w:val="0"/>
        <w:spacing w:line="360" w:lineRule="auto"/>
        <w:rPr>
          <w:bCs/>
          <w:sz w:val="26"/>
          <w:szCs w:val="26"/>
        </w:rPr>
      </w:pPr>
      <w:r w:rsidRPr="00C56E31">
        <w:rPr>
          <w:b/>
          <w:bCs/>
          <w:sz w:val="26"/>
          <w:szCs w:val="26"/>
        </w:rPr>
        <w:t>Наблюдение</w:t>
      </w:r>
      <w:r w:rsidRPr="00C56E31">
        <w:rPr>
          <w:bCs/>
          <w:sz w:val="26"/>
          <w:szCs w:val="26"/>
        </w:rPr>
        <w:t xml:space="preserve"> за процессом или процедурой, выполняемыми другими лицами. Например, наблюдение за проведением инвентаризации запасов персоналом субъекта или наблюдение за выполнением контрольных процедур. Наблюдение предоставляет, аудиторские доказательства выполнения процесса или процедур, но ограниченных определенной датой, на которую выполнялось наблюдение и тем, что нахождение под наблюдением могло повлиять на то, как выполнялся процесс или процедуры</w:t>
      </w:r>
      <w:r>
        <w:rPr>
          <w:bCs/>
          <w:sz w:val="26"/>
          <w:szCs w:val="26"/>
        </w:rPr>
        <w:t>.</w:t>
      </w:r>
    </w:p>
    <w:p w14:paraId="4135DA49" w14:textId="4CEF28F2" w:rsidR="00C56E31" w:rsidRDefault="00C56E31" w:rsidP="00C56E31">
      <w:pPr>
        <w:widowControl w:val="0"/>
        <w:autoSpaceDE w:val="0"/>
        <w:autoSpaceDN w:val="0"/>
        <w:adjustRightInd w:val="0"/>
        <w:spacing w:line="360" w:lineRule="auto"/>
        <w:rPr>
          <w:bCs/>
          <w:sz w:val="26"/>
          <w:szCs w:val="26"/>
        </w:rPr>
      </w:pPr>
      <w:r w:rsidRPr="00C56E31">
        <w:rPr>
          <w:b/>
          <w:bCs/>
          <w:sz w:val="26"/>
          <w:szCs w:val="26"/>
        </w:rPr>
        <w:t>Запрос</w:t>
      </w:r>
      <w:r>
        <w:rPr>
          <w:bCs/>
          <w:sz w:val="26"/>
          <w:szCs w:val="26"/>
        </w:rPr>
        <w:t xml:space="preserve"> </w:t>
      </w:r>
      <w:r w:rsidRPr="00C56E31">
        <w:rPr>
          <w:bCs/>
          <w:sz w:val="26"/>
          <w:szCs w:val="26"/>
        </w:rPr>
        <w:t>аудиторской процедурой, широко используемой, в ходе аудита и часто идет как дополнение к другим аудиторским процедурам. Запросы включают в себя как официальные письменные опросы, так и неофициальные устные опросы. Оценка ответов на запросы является неотъемлемой частью процесса запроса.</w:t>
      </w:r>
    </w:p>
    <w:p w14:paraId="0E029F16" w14:textId="20BE3077" w:rsidR="00C56E31" w:rsidRDefault="00C56E31" w:rsidP="00C56E31">
      <w:pPr>
        <w:widowControl w:val="0"/>
        <w:autoSpaceDE w:val="0"/>
        <w:autoSpaceDN w:val="0"/>
        <w:adjustRightInd w:val="0"/>
        <w:spacing w:line="360" w:lineRule="auto"/>
        <w:rPr>
          <w:bCs/>
          <w:sz w:val="26"/>
          <w:szCs w:val="26"/>
        </w:rPr>
      </w:pPr>
      <w:r>
        <w:rPr>
          <w:b/>
          <w:bCs/>
          <w:sz w:val="26"/>
          <w:szCs w:val="26"/>
        </w:rPr>
        <w:t>Подтверждение</w:t>
      </w:r>
      <w:r w:rsidRPr="00C56E31">
        <w:rPr>
          <w:bCs/>
          <w:sz w:val="26"/>
          <w:szCs w:val="26"/>
        </w:rPr>
        <w:t>,</w:t>
      </w:r>
      <w:r>
        <w:rPr>
          <w:bCs/>
          <w:sz w:val="26"/>
          <w:szCs w:val="26"/>
        </w:rPr>
        <w:t xml:space="preserve"> </w:t>
      </w:r>
      <w:r w:rsidRPr="00C56E31">
        <w:rPr>
          <w:bCs/>
          <w:sz w:val="26"/>
          <w:szCs w:val="26"/>
        </w:rPr>
        <w:t>являющееся специфическим типом запроса, представляет собой процесс получения представлений информации или существующих условий непосредственно от третьих сторон. Например, аудитору может потребоваться подтверждение дебиторской задолженности непосредственно дебиторами. Подтверждения также используются для получения аудиторских доказательств отсутствия определенных условий, например, отсутствия дополнительного соглашения, которое может повлиять на признание дохода.</w:t>
      </w:r>
    </w:p>
    <w:p w14:paraId="7A1E0A98" w14:textId="5892BDD2" w:rsidR="00C56E31" w:rsidRDefault="00C56E31" w:rsidP="00C56E31">
      <w:pPr>
        <w:widowControl w:val="0"/>
        <w:autoSpaceDE w:val="0"/>
        <w:autoSpaceDN w:val="0"/>
        <w:adjustRightInd w:val="0"/>
        <w:spacing w:line="360" w:lineRule="auto"/>
        <w:rPr>
          <w:bCs/>
          <w:sz w:val="26"/>
          <w:szCs w:val="26"/>
        </w:rPr>
      </w:pPr>
      <w:r w:rsidRPr="00C56E31">
        <w:rPr>
          <w:b/>
          <w:bCs/>
          <w:sz w:val="26"/>
          <w:szCs w:val="26"/>
        </w:rPr>
        <w:t>Пересчет</w:t>
      </w:r>
      <w:r w:rsidRPr="00C56E31">
        <w:rPr>
          <w:bCs/>
          <w:sz w:val="26"/>
          <w:szCs w:val="26"/>
        </w:rPr>
        <w:t xml:space="preserve"> включает проверку арифметической точности документов или записей. Пересчет может быть выполнен при помощи информационных технологий, например, получение электронного файла от субъекта и использование КПА для проверки точности </w:t>
      </w:r>
      <w:proofErr w:type="spellStart"/>
      <w:r w:rsidRPr="00C56E31">
        <w:rPr>
          <w:bCs/>
          <w:sz w:val="26"/>
          <w:szCs w:val="26"/>
        </w:rPr>
        <w:t>резюмирования</w:t>
      </w:r>
      <w:proofErr w:type="spellEnd"/>
      <w:r w:rsidRPr="00C56E31">
        <w:rPr>
          <w:bCs/>
          <w:sz w:val="26"/>
          <w:szCs w:val="26"/>
        </w:rPr>
        <w:t xml:space="preserve"> файла.</w:t>
      </w:r>
    </w:p>
    <w:p w14:paraId="1089132F" w14:textId="705970C5" w:rsidR="00C56E31" w:rsidRDefault="00C56E31" w:rsidP="00C56E31">
      <w:pPr>
        <w:widowControl w:val="0"/>
        <w:autoSpaceDE w:val="0"/>
        <w:autoSpaceDN w:val="0"/>
        <w:adjustRightInd w:val="0"/>
        <w:spacing w:line="360" w:lineRule="auto"/>
        <w:rPr>
          <w:bCs/>
          <w:sz w:val="26"/>
          <w:szCs w:val="26"/>
        </w:rPr>
      </w:pPr>
      <w:r w:rsidRPr="00C56E31">
        <w:rPr>
          <w:b/>
          <w:bCs/>
          <w:sz w:val="26"/>
          <w:szCs w:val="26"/>
        </w:rPr>
        <w:t>Повторное выполнение</w:t>
      </w:r>
      <w:r w:rsidRPr="00C56E31">
        <w:rPr>
          <w:bCs/>
          <w:sz w:val="26"/>
          <w:szCs w:val="26"/>
        </w:rPr>
        <w:t xml:space="preserve"> аудитором процедур или тестирования контроля, которые первоначально были выполнены как часть внутреннего контроля субъекта, либо вручную, либо при помощи СКИС, например, повторный расчет сроков дебиторской задолженности.</w:t>
      </w:r>
    </w:p>
    <w:p w14:paraId="5C1E41B7" w14:textId="77777777" w:rsidR="00C56E31" w:rsidRDefault="00C56E31" w:rsidP="00C56E31">
      <w:pPr>
        <w:widowControl w:val="0"/>
        <w:autoSpaceDE w:val="0"/>
        <w:autoSpaceDN w:val="0"/>
        <w:adjustRightInd w:val="0"/>
        <w:spacing w:line="360" w:lineRule="auto"/>
        <w:rPr>
          <w:bCs/>
          <w:sz w:val="26"/>
          <w:szCs w:val="26"/>
        </w:rPr>
      </w:pPr>
    </w:p>
    <w:p w14:paraId="32482CDA" w14:textId="6FE1DF01" w:rsidR="00C56E31" w:rsidRDefault="00C56E31" w:rsidP="00C56E31">
      <w:pPr>
        <w:widowControl w:val="0"/>
        <w:autoSpaceDE w:val="0"/>
        <w:autoSpaceDN w:val="0"/>
        <w:adjustRightInd w:val="0"/>
        <w:spacing w:line="360" w:lineRule="auto"/>
        <w:rPr>
          <w:bCs/>
          <w:sz w:val="26"/>
          <w:szCs w:val="26"/>
        </w:rPr>
      </w:pPr>
      <w:r>
        <w:rPr>
          <w:bCs/>
          <w:sz w:val="26"/>
          <w:szCs w:val="26"/>
        </w:rPr>
        <w:br w:type="page"/>
      </w:r>
    </w:p>
    <w:p w14:paraId="665BADC9" w14:textId="3E26ED5E" w:rsidR="005E5CEB" w:rsidRDefault="002014FC" w:rsidP="005E5CEB">
      <w:pPr>
        <w:pStyle w:val="a3"/>
        <w:widowControl w:val="0"/>
        <w:numPr>
          <w:ilvl w:val="1"/>
          <w:numId w:val="8"/>
        </w:numPr>
        <w:autoSpaceDE w:val="0"/>
        <w:autoSpaceDN w:val="0"/>
        <w:adjustRightInd w:val="0"/>
        <w:spacing w:line="360" w:lineRule="auto"/>
        <w:jc w:val="center"/>
        <w:rPr>
          <w:b/>
          <w:bCs/>
          <w:sz w:val="26"/>
          <w:szCs w:val="26"/>
        </w:rPr>
      </w:pPr>
      <w:r w:rsidRPr="002014FC">
        <w:rPr>
          <w:b/>
          <w:bCs/>
          <w:sz w:val="26"/>
          <w:szCs w:val="26"/>
          <w:lang w:val="en-US"/>
        </w:rPr>
        <w:lastRenderedPageBreak/>
        <w:t>ISA</w:t>
      </w:r>
      <w:r w:rsidRPr="002014FC">
        <w:rPr>
          <w:b/>
          <w:bCs/>
          <w:sz w:val="26"/>
          <w:szCs w:val="26"/>
        </w:rPr>
        <w:t xml:space="preserve"> 501 «</w:t>
      </w:r>
      <w:r w:rsidRPr="002014FC">
        <w:rPr>
          <w:rFonts w:ascii="Times New Roman CYR" w:hAnsi="Times New Roman CYR" w:cs="Times New Roman CYR"/>
          <w:b/>
          <w:bCs/>
          <w:sz w:val="26"/>
          <w:szCs w:val="26"/>
        </w:rPr>
        <w:t>Аудиторские доказательства – дополнительное рассмотрение особых статей</w:t>
      </w:r>
      <w:r w:rsidRPr="002014FC">
        <w:rPr>
          <w:b/>
          <w:bCs/>
          <w:sz w:val="26"/>
          <w:szCs w:val="26"/>
        </w:rPr>
        <w:t>»</w:t>
      </w:r>
    </w:p>
    <w:p w14:paraId="4946919F" w14:textId="502F4257" w:rsidR="00DD6B71" w:rsidRDefault="00DD6B71" w:rsidP="00DD6B71">
      <w:pPr>
        <w:pStyle w:val="a6"/>
        <w:spacing w:before="0" w:beforeAutospacing="0" w:after="0" w:afterAutospacing="0" w:line="360" w:lineRule="auto"/>
        <w:jc w:val="both"/>
        <w:rPr>
          <w:sz w:val="26"/>
          <w:szCs w:val="26"/>
        </w:rPr>
      </w:pPr>
      <w:r>
        <w:rPr>
          <w:sz w:val="26"/>
          <w:szCs w:val="26"/>
        </w:rPr>
        <w:t xml:space="preserve">     </w:t>
      </w:r>
      <w:r>
        <w:rPr>
          <w:i/>
          <w:sz w:val="26"/>
          <w:szCs w:val="26"/>
          <w:u w:val="single"/>
        </w:rPr>
        <w:t>Товарно-материальные ценности.</w:t>
      </w:r>
    </w:p>
    <w:p w14:paraId="4010D98C" w14:textId="3CD445BA" w:rsidR="00DD6B71" w:rsidRDefault="00DD6B71" w:rsidP="00DD6B71">
      <w:pPr>
        <w:pStyle w:val="a6"/>
        <w:spacing w:before="0" w:beforeAutospacing="0" w:after="0" w:afterAutospacing="0" w:line="360" w:lineRule="auto"/>
        <w:jc w:val="both"/>
        <w:rPr>
          <w:sz w:val="26"/>
          <w:szCs w:val="26"/>
        </w:rPr>
      </w:pPr>
      <w:r>
        <w:rPr>
          <w:sz w:val="26"/>
          <w:szCs w:val="26"/>
        </w:rPr>
        <w:t xml:space="preserve">     </w:t>
      </w:r>
      <w:r w:rsidRPr="00DD6B71">
        <w:rPr>
          <w:sz w:val="26"/>
          <w:szCs w:val="26"/>
        </w:rPr>
        <w:t>Присутствие при инвентаризации позволяет аудитору инспектировать производственные запасы, наблюдать за соблюдением установленного порядка по контролю сохранности запасов и по отражению в учете результатов подсчета, а также получить доказательства надежности процедур, установленных руководством аудируемого лица.</w:t>
      </w:r>
    </w:p>
    <w:p w14:paraId="627AB108" w14:textId="083E83CE" w:rsidR="00DD6B71" w:rsidRDefault="00DD6B71" w:rsidP="00DD6B71">
      <w:pPr>
        <w:pStyle w:val="a6"/>
        <w:spacing w:before="0" w:beforeAutospacing="0" w:after="0" w:afterAutospacing="0" w:line="360" w:lineRule="auto"/>
        <w:jc w:val="both"/>
        <w:rPr>
          <w:sz w:val="26"/>
          <w:szCs w:val="26"/>
        </w:rPr>
      </w:pPr>
      <w:r>
        <w:rPr>
          <w:sz w:val="26"/>
          <w:szCs w:val="26"/>
        </w:rPr>
        <w:t xml:space="preserve">     </w:t>
      </w:r>
      <w:r w:rsidRPr="00DD6B71">
        <w:rPr>
          <w:sz w:val="26"/>
          <w:szCs w:val="26"/>
        </w:rPr>
        <w:t xml:space="preserve">Если сотрудники аудируемого лица определяют количество производственных запасов расчетным путем, например путем оценки веса груды угля, руды и т.п., аудитору необходимо убедиться в обоснованности используемых </w:t>
      </w:r>
      <w:proofErr w:type="spellStart"/>
      <w:r w:rsidRPr="00DD6B71">
        <w:rPr>
          <w:sz w:val="26"/>
          <w:szCs w:val="26"/>
        </w:rPr>
        <w:t>аудируемым</w:t>
      </w:r>
      <w:proofErr w:type="spellEnd"/>
      <w:r w:rsidRPr="00DD6B71">
        <w:rPr>
          <w:sz w:val="26"/>
          <w:szCs w:val="26"/>
        </w:rPr>
        <w:t xml:space="preserve"> лицом процедур.</w:t>
      </w:r>
    </w:p>
    <w:p w14:paraId="0675D3F9" w14:textId="327D4979" w:rsidR="00DD6B71" w:rsidRPr="00DD6B71" w:rsidRDefault="00DD6B71" w:rsidP="00DD6B71">
      <w:pPr>
        <w:pStyle w:val="a6"/>
        <w:spacing w:before="0" w:beforeAutospacing="0" w:after="0" w:afterAutospacing="0" w:line="360" w:lineRule="auto"/>
        <w:jc w:val="both"/>
        <w:rPr>
          <w:sz w:val="26"/>
          <w:szCs w:val="26"/>
        </w:rPr>
      </w:pPr>
      <w:r>
        <w:rPr>
          <w:sz w:val="26"/>
          <w:szCs w:val="26"/>
        </w:rPr>
        <w:t xml:space="preserve">     </w:t>
      </w:r>
      <w:r w:rsidRPr="00DD6B71">
        <w:rPr>
          <w:sz w:val="26"/>
          <w:szCs w:val="26"/>
        </w:rPr>
        <w:t>Чтобы убедиться в том, что процедуры, установленные руководством аудируемого лица, выполняются надлежащим образом, аудитору необходимо наблюдать за процедурами, выполняемыми работниками, а также самостоятельно сделать выборочные контрольные подсчеты.</w:t>
      </w:r>
    </w:p>
    <w:p w14:paraId="7151B1F9" w14:textId="0B78781C" w:rsidR="00DD6B71" w:rsidRPr="00DD6B71" w:rsidRDefault="00DD6B71" w:rsidP="00DD6B71">
      <w:pPr>
        <w:pStyle w:val="a6"/>
        <w:spacing w:before="0" w:beforeAutospacing="0" w:after="0" w:afterAutospacing="0" w:line="360" w:lineRule="auto"/>
        <w:jc w:val="both"/>
        <w:rPr>
          <w:sz w:val="26"/>
          <w:szCs w:val="26"/>
        </w:rPr>
      </w:pPr>
      <w:r>
        <w:rPr>
          <w:sz w:val="26"/>
          <w:szCs w:val="26"/>
        </w:rPr>
        <w:t xml:space="preserve">     </w:t>
      </w:r>
      <w:r w:rsidRPr="00DD6B71">
        <w:rPr>
          <w:sz w:val="26"/>
          <w:szCs w:val="26"/>
        </w:rPr>
        <w:t>Аудитор должен также рассмотреть процедуры аудируемого лица по отнесению поступающих производственных запасов к различным учетным периодам, включая подробную информацию о движении производственных запасов до, во время и после подсчета с тем, чтобы учет такого движения можно было проверить позднее.</w:t>
      </w:r>
    </w:p>
    <w:p w14:paraId="4F38562F" w14:textId="3AFB27B6" w:rsidR="00DD6B71" w:rsidRPr="00DD6B71" w:rsidRDefault="00DD6B71" w:rsidP="00DD6B71">
      <w:pPr>
        <w:pStyle w:val="a6"/>
        <w:spacing w:before="0" w:beforeAutospacing="0" w:after="0" w:afterAutospacing="0" w:line="360" w:lineRule="auto"/>
        <w:jc w:val="both"/>
        <w:rPr>
          <w:i/>
          <w:sz w:val="26"/>
          <w:szCs w:val="26"/>
          <w:u w:val="single"/>
        </w:rPr>
      </w:pPr>
      <w:r>
        <w:rPr>
          <w:sz w:val="26"/>
          <w:szCs w:val="26"/>
        </w:rPr>
        <w:t xml:space="preserve">     </w:t>
      </w:r>
      <w:r w:rsidRPr="00DD6B71">
        <w:rPr>
          <w:bCs/>
          <w:i/>
          <w:sz w:val="26"/>
          <w:szCs w:val="26"/>
          <w:u w:val="single"/>
        </w:rPr>
        <w:t>Стоимостная оценка и раскрытие информации о долгосрочных финансовых вложениях</w:t>
      </w:r>
      <w:r w:rsidRPr="00DD6B71">
        <w:rPr>
          <w:i/>
          <w:sz w:val="26"/>
          <w:szCs w:val="26"/>
          <w:u w:val="single"/>
        </w:rPr>
        <w:t>.</w:t>
      </w:r>
    </w:p>
    <w:p w14:paraId="26C6F919" w14:textId="5F1D393E" w:rsidR="00DD6B71" w:rsidRPr="00DD6B71" w:rsidRDefault="00DD6B71" w:rsidP="00DD6B71">
      <w:pPr>
        <w:pStyle w:val="a6"/>
        <w:spacing w:before="0" w:beforeAutospacing="0" w:after="0" w:afterAutospacing="0" w:line="360" w:lineRule="auto"/>
        <w:jc w:val="both"/>
        <w:rPr>
          <w:sz w:val="26"/>
          <w:szCs w:val="26"/>
        </w:rPr>
      </w:pPr>
      <w:r>
        <w:rPr>
          <w:sz w:val="26"/>
          <w:szCs w:val="26"/>
        </w:rPr>
        <w:t xml:space="preserve">     </w:t>
      </w:r>
      <w:r w:rsidRPr="00DD6B71">
        <w:rPr>
          <w:sz w:val="26"/>
          <w:szCs w:val="26"/>
        </w:rPr>
        <w:t xml:space="preserve">Аудиторские процедуры, выполняемые в ходе проверки долгосрочных финансовых вложений, обычно включают рассмотрение доказательств возможности их отражения в составе </w:t>
      </w:r>
      <w:proofErr w:type="spellStart"/>
      <w:r w:rsidRPr="00DD6B71">
        <w:rPr>
          <w:sz w:val="26"/>
          <w:szCs w:val="26"/>
        </w:rPr>
        <w:t>внеоборотных</w:t>
      </w:r>
      <w:proofErr w:type="spellEnd"/>
      <w:r w:rsidRPr="00DD6B71">
        <w:rPr>
          <w:sz w:val="26"/>
          <w:szCs w:val="26"/>
        </w:rPr>
        <w:t xml:space="preserve"> активов, обсуждение с руководством аудируемого лица вопроса о намерении сохранения данных активов на балансе данного лица, а также получение официальных письменных заявлений и разъяснений по данному вопросу.</w:t>
      </w:r>
    </w:p>
    <w:p w14:paraId="3A4EFA5E" w14:textId="7C5D0E31" w:rsidR="00DD6B71" w:rsidRPr="00DD6B71" w:rsidRDefault="00DD6B71" w:rsidP="00DD6B71">
      <w:pPr>
        <w:pStyle w:val="a6"/>
        <w:spacing w:before="0" w:beforeAutospacing="0" w:after="0" w:afterAutospacing="0" w:line="360" w:lineRule="auto"/>
        <w:jc w:val="both"/>
        <w:rPr>
          <w:sz w:val="26"/>
          <w:szCs w:val="26"/>
        </w:rPr>
      </w:pPr>
      <w:r>
        <w:rPr>
          <w:sz w:val="26"/>
          <w:szCs w:val="26"/>
        </w:rPr>
        <w:t xml:space="preserve">     </w:t>
      </w:r>
      <w:r w:rsidRPr="00DD6B71">
        <w:rPr>
          <w:sz w:val="26"/>
          <w:szCs w:val="26"/>
        </w:rPr>
        <w:t>Другие процедуры — это проверка финансовой (бухгалтерской) отчетности и другой информации, например биржевых котировок, которые служат показателем стоимостной оценки, а также сопоставление данных стоимостных оценок с балансовой стоимостью финансовых вложений вплоть до даты аудиторского заключения.</w:t>
      </w:r>
    </w:p>
    <w:p w14:paraId="18F6573A" w14:textId="4DAEE2FB" w:rsidR="00DD6B71" w:rsidRPr="00DD6B71" w:rsidRDefault="00DD6B71" w:rsidP="00DD6B71">
      <w:pPr>
        <w:spacing w:line="360" w:lineRule="auto"/>
        <w:ind w:firstLine="0"/>
        <w:rPr>
          <w:i/>
          <w:sz w:val="26"/>
          <w:szCs w:val="26"/>
          <w:u w:val="single"/>
        </w:rPr>
      </w:pPr>
      <w:r>
        <w:rPr>
          <w:bCs/>
        </w:rPr>
        <w:lastRenderedPageBreak/>
        <w:t xml:space="preserve">    </w:t>
      </w:r>
      <w:r w:rsidRPr="00DD6B71">
        <w:rPr>
          <w:bCs/>
          <w:i/>
          <w:u w:val="single"/>
        </w:rPr>
        <w:t>С</w:t>
      </w:r>
      <w:r w:rsidRPr="00DD6B71">
        <w:rPr>
          <w:i/>
          <w:u w:val="single"/>
        </w:rPr>
        <w:t>удебные дела и претензии экономического субъекта.</w:t>
      </w:r>
    </w:p>
    <w:p w14:paraId="73A65209" w14:textId="02ABC9C6" w:rsidR="00DD6B71" w:rsidRPr="00DD6B71" w:rsidRDefault="00DD6B71" w:rsidP="00DD6B71">
      <w:pPr>
        <w:spacing w:line="360" w:lineRule="auto"/>
        <w:ind w:firstLine="0"/>
        <w:rPr>
          <w:sz w:val="26"/>
          <w:szCs w:val="26"/>
        </w:rPr>
      </w:pPr>
      <w:r>
        <w:rPr>
          <w:sz w:val="26"/>
          <w:szCs w:val="26"/>
        </w:rPr>
        <w:t xml:space="preserve">     </w:t>
      </w:r>
      <w:r w:rsidRPr="00DD6B71">
        <w:rPr>
          <w:sz w:val="26"/>
          <w:szCs w:val="26"/>
        </w:rPr>
        <w:t xml:space="preserve">Аудитор должен выполнить определенные процедуры, чтобы получить сведения о любых судебных делах и претензионных разбирательствах, в которые вовлечено </w:t>
      </w:r>
      <w:proofErr w:type="spellStart"/>
      <w:r w:rsidRPr="00DD6B71">
        <w:rPr>
          <w:sz w:val="26"/>
          <w:szCs w:val="26"/>
        </w:rPr>
        <w:t>аудируемое</w:t>
      </w:r>
      <w:proofErr w:type="spellEnd"/>
      <w:r w:rsidRPr="00DD6B71">
        <w:rPr>
          <w:sz w:val="26"/>
          <w:szCs w:val="26"/>
        </w:rPr>
        <w:t xml:space="preserve"> лицо и которые могут существенно влиять на финансовую (бухгалтерскую) отчетность. К таким процедурам относятся:</w:t>
      </w:r>
    </w:p>
    <w:p w14:paraId="4EA61E87" w14:textId="77777777" w:rsidR="00DD6B71" w:rsidRPr="00DD6B71" w:rsidRDefault="00DD6B71" w:rsidP="00DD6B71">
      <w:pPr>
        <w:numPr>
          <w:ilvl w:val="0"/>
          <w:numId w:val="13"/>
        </w:numPr>
        <w:spacing w:line="360" w:lineRule="auto"/>
        <w:rPr>
          <w:sz w:val="26"/>
          <w:szCs w:val="26"/>
        </w:rPr>
      </w:pPr>
      <w:r w:rsidRPr="00DD6B71">
        <w:rPr>
          <w:sz w:val="26"/>
          <w:szCs w:val="26"/>
        </w:rPr>
        <w:t>направление необходимых запросов руководству аудируемого лица, включая получение официальных заявлений и разъяснений от руководства;</w:t>
      </w:r>
    </w:p>
    <w:p w14:paraId="55EDF33D" w14:textId="77777777" w:rsidR="00DD6B71" w:rsidRPr="00DD6B71" w:rsidRDefault="00DD6B71" w:rsidP="00DD6B71">
      <w:pPr>
        <w:numPr>
          <w:ilvl w:val="0"/>
          <w:numId w:val="13"/>
        </w:numPr>
        <w:spacing w:line="360" w:lineRule="auto"/>
        <w:rPr>
          <w:sz w:val="26"/>
          <w:szCs w:val="26"/>
        </w:rPr>
      </w:pPr>
      <w:r w:rsidRPr="00DD6B71">
        <w:rPr>
          <w:sz w:val="26"/>
          <w:szCs w:val="26"/>
        </w:rPr>
        <w:t>проверка протоколов заседаний совета директоров или аналогичного органа;</w:t>
      </w:r>
    </w:p>
    <w:p w14:paraId="24994EF7" w14:textId="77777777" w:rsidR="00DD6B71" w:rsidRPr="00DD6B71" w:rsidRDefault="00DD6B71" w:rsidP="00DD6B71">
      <w:pPr>
        <w:numPr>
          <w:ilvl w:val="0"/>
          <w:numId w:val="13"/>
        </w:numPr>
        <w:spacing w:line="360" w:lineRule="auto"/>
        <w:rPr>
          <w:sz w:val="26"/>
          <w:szCs w:val="26"/>
        </w:rPr>
      </w:pPr>
      <w:r w:rsidRPr="00DD6B71">
        <w:rPr>
          <w:sz w:val="26"/>
          <w:szCs w:val="26"/>
        </w:rPr>
        <w:t>проверка переписи аудируемого лица с организацией, оказывающей ему юридические услуги;</w:t>
      </w:r>
    </w:p>
    <w:p w14:paraId="28773179" w14:textId="77777777" w:rsidR="00DD6B71" w:rsidRPr="00DD6B71" w:rsidRDefault="00DD6B71" w:rsidP="00DD6B71">
      <w:pPr>
        <w:numPr>
          <w:ilvl w:val="0"/>
          <w:numId w:val="13"/>
        </w:numPr>
        <w:spacing w:line="360" w:lineRule="auto"/>
        <w:rPr>
          <w:sz w:val="26"/>
          <w:szCs w:val="26"/>
        </w:rPr>
      </w:pPr>
      <w:r w:rsidRPr="00DD6B71">
        <w:rPr>
          <w:sz w:val="26"/>
          <w:szCs w:val="26"/>
        </w:rPr>
        <w:t>проверка затрат аудируемого лица на юридические цели;</w:t>
      </w:r>
    </w:p>
    <w:p w14:paraId="7FB1BD54" w14:textId="77777777" w:rsidR="00DD6B71" w:rsidRPr="00DD6B71" w:rsidRDefault="00DD6B71" w:rsidP="00DD6B71">
      <w:pPr>
        <w:numPr>
          <w:ilvl w:val="0"/>
          <w:numId w:val="13"/>
        </w:numPr>
        <w:spacing w:line="360" w:lineRule="auto"/>
        <w:rPr>
          <w:sz w:val="26"/>
          <w:szCs w:val="26"/>
        </w:rPr>
      </w:pPr>
      <w:r w:rsidRPr="00DD6B71">
        <w:rPr>
          <w:sz w:val="26"/>
          <w:szCs w:val="26"/>
        </w:rPr>
        <w:t>использование информации о деятельности аудируемого лица, включая информацию, полученную в ходе бесед с сотрудниками юридической службы аудируемого лица.</w:t>
      </w:r>
    </w:p>
    <w:p w14:paraId="753DB321" w14:textId="1AA02F6C" w:rsidR="00DD6B71" w:rsidRPr="00DD6B71" w:rsidRDefault="00DD6B71" w:rsidP="00DD6B71">
      <w:pPr>
        <w:widowControl w:val="0"/>
        <w:autoSpaceDE w:val="0"/>
        <w:autoSpaceDN w:val="0"/>
        <w:adjustRightInd w:val="0"/>
        <w:spacing w:line="360" w:lineRule="auto"/>
        <w:ind w:firstLine="360"/>
        <w:rPr>
          <w:i/>
          <w:sz w:val="26"/>
          <w:szCs w:val="26"/>
          <w:u w:val="single"/>
        </w:rPr>
      </w:pPr>
      <w:r w:rsidRPr="00DD6B71">
        <w:rPr>
          <w:bCs/>
          <w:i/>
          <w:u w:val="single"/>
        </w:rPr>
        <w:t>Информация по отчетным сегментам</w:t>
      </w:r>
      <w:r>
        <w:rPr>
          <w:bCs/>
          <w:i/>
          <w:u w:val="single"/>
        </w:rPr>
        <w:t>.</w:t>
      </w:r>
    </w:p>
    <w:p w14:paraId="766CF7E7" w14:textId="5437CEF4" w:rsidR="005E5CEB" w:rsidRPr="00DD6B71" w:rsidRDefault="00DD6B71" w:rsidP="00DD6B71">
      <w:pPr>
        <w:widowControl w:val="0"/>
        <w:autoSpaceDE w:val="0"/>
        <w:autoSpaceDN w:val="0"/>
        <w:adjustRightInd w:val="0"/>
        <w:spacing w:line="360" w:lineRule="auto"/>
        <w:ind w:firstLine="360"/>
        <w:rPr>
          <w:sz w:val="26"/>
          <w:szCs w:val="26"/>
          <w:lang w:val="en-US"/>
        </w:rPr>
      </w:pPr>
      <w:r w:rsidRPr="00DD6B71">
        <w:rPr>
          <w:sz w:val="26"/>
          <w:szCs w:val="26"/>
        </w:rPr>
        <w:t>Аудиторские процедуры, выполняемые в отношении информации по отчетным сегментам, обычно включают аналитические процедуры и другие аудиторские тесты, уместные в данных обстоятельствах.</w:t>
      </w:r>
      <w:r>
        <w:rPr>
          <w:sz w:val="26"/>
          <w:szCs w:val="26"/>
        </w:rPr>
        <w:t xml:space="preserve"> </w:t>
      </w:r>
      <w:r>
        <w:rPr>
          <w:sz w:val="26"/>
          <w:szCs w:val="26"/>
          <w:lang w:val="en-US"/>
        </w:rPr>
        <w:t>[3]</w:t>
      </w:r>
    </w:p>
    <w:p w14:paraId="22AE6B26" w14:textId="77777777" w:rsidR="00DD6B71" w:rsidRPr="00DD6B71" w:rsidRDefault="00DD6B71" w:rsidP="00DD6B71">
      <w:pPr>
        <w:widowControl w:val="0"/>
        <w:autoSpaceDE w:val="0"/>
        <w:autoSpaceDN w:val="0"/>
        <w:adjustRightInd w:val="0"/>
        <w:spacing w:line="360" w:lineRule="auto"/>
        <w:ind w:firstLine="360"/>
        <w:rPr>
          <w:bCs/>
          <w:sz w:val="26"/>
          <w:szCs w:val="26"/>
        </w:rPr>
      </w:pPr>
    </w:p>
    <w:p w14:paraId="2E80683B" w14:textId="77777777" w:rsidR="002014FC" w:rsidRDefault="002014FC" w:rsidP="002014FC">
      <w:pPr>
        <w:widowControl w:val="0"/>
        <w:numPr>
          <w:ilvl w:val="1"/>
          <w:numId w:val="8"/>
        </w:numPr>
        <w:autoSpaceDE w:val="0"/>
        <w:autoSpaceDN w:val="0"/>
        <w:adjustRightInd w:val="0"/>
        <w:spacing w:line="360" w:lineRule="auto"/>
        <w:jc w:val="center"/>
        <w:rPr>
          <w:b/>
          <w:bCs/>
          <w:sz w:val="26"/>
          <w:szCs w:val="26"/>
        </w:rPr>
      </w:pPr>
      <w:r>
        <w:rPr>
          <w:b/>
          <w:bCs/>
          <w:sz w:val="26"/>
          <w:szCs w:val="26"/>
          <w:lang w:val="en-US"/>
        </w:rPr>
        <w:t>ISA</w:t>
      </w:r>
      <w:r w:rsidRPr="00563CF8">
        <w:rPr>
          <w:b/>
          <w:bCs/>
          <w:sz w:val="26"/>
          <w:szCs w:val="26"/>
        </w:rPr>
        <w:t xml:space="preserve"> 505 «</w:t>
      </w:r>
      <w:r>
        <w:rPr>
          <w:rFonts w:ascii="Times New Roman CYR" w:hAnsi="Times New Roman CYR" w:cs="Times New Roman CYR"/>
          <w:b/>
          <w:bCs/>
          <w:sz w:val="26"/>
          <w:szCs w:val="26"/>
        </w:rPr>
        <w:t>Внешние подтверждения</w:t>
      </w:r>
      <w:r w:rsidRPr="00563CF8">
        <w:rPr>
          <w:b/>
          <w:bCs/>
          <w:sz w:val="26"/>
          <w:szCs w:val="26"/>
        </w:rPr>
        <w:t>»</w:t>
      </w:r>
    </w:p>
    <w:p w14:paraId="65C314C0"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 xml:space="preserve">  МСА 505 устанавливает процедуры и описывает некоторые моменты, связанные с получением информации из внешних источников.</w:t>
      </w:r>
    </w:p>
    <w:p w14:paraId="03CFE6BA"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Следует помнить, что по мере повышения уровня неотъемлемого риска и риска средств контроля аудитор должен разрабатывать процедуры проверки по существу таким образом, чтобы получить большее число доказательств об утверждениях руководства экономического субъекта, на основе которых была сформирована бухгалтерская (финансовая) отчетность. В этих случаях использование процедур внешнего подтверждения может быть наиболее действенным при получении достаточных и уместных аудиторских доказательств.</w:t>
      </w:r>
    </w:p>
    <w:p w14:paraId="1220AC9F"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 xml:space="preserve">Достаточность и уместность внешних подтверждений при </w:t>
      </w:r>
      <w:proofErr w:type="spellStart"/>
      <w:r w:rsidRPr="00CD24A6">
        <w:rPr>
          <w:bCs/>
          <w:sz w:val="26"/>
          <w:szCs w:val="26"/>
        </w:rPr>
        <w:t>аудировании</w:t>
      </w:r>
      <w:proofErr w:type="spellEnd"/>
      <w:r w:rsidRPr="00CD24A6">
        <w:rPr>
          <w:bCs/>
          <w:sz w:val="26"/>
          <w:szCs w:val="26"/>
        </w:rPr>
        <w:t xml:space="preserve"> конкретного утверждения зависит от цели аудитора, которую он определил для отбора подтверждающей информации. В том случае, если внешние подтверждения не </w:t>
      </w:r>
      <w:r w:rsidRPr="00CD24A6">
        <w:rPr>
          <w:bCs/>
          <w:sz w:val="26"/>
          <w:szCs w:val="26"/>
        </w:rPr>
        <w:lastRenderedPageBreak/>
        <w:t>однозначно определяют те или иные утверждения руководства экономического субъекта, аудитору необходимо дополнить их иными аудиторскими процедурами.</w:t>
      </w:r>
    </w:p>
    <w:p w14:paraId="1577A543"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Оценивая надежность внешних подтверждений, аудитор должен проанализировать компетентность, независимость и полномочия отвечающих сотрудников третьих лиц. Иными словами, аудитор должен убедиться, что запрос направлен именно соответствующему лицу третьей стороны.</w:t>
      </w:r>
    </w:p>
    <w:p w14:paraId="1DEAD1D7"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На стадии подготовки запроса аудитор должен конкретизировать запрашиваемые сведения относительно той или иной целевой установки аудиторской проверки. При этом следует учитывать характер информации, которую отвечающие захотят подтвердить с готовностью, а также возможность каких-либо изменений в соглашениях сторон.</w:t>
      </w:r>
    </w:p>
    <w:p w14:paraId="7120B9D8"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 xml:space="preserve">В запросе на подтверждение какой-либо информации, как правило, содержится разрешение руководства экономического субъекта, в котором он не возражает против раскрытия третьей стороной запрашиваемой информации. В случае отсутствия такого разрешения третья сторона может вообще не ответить на направленный аудитором запрос. </w:t>
      </w:r>
    </w:p>
    <w:p w14:paraId="0F869878"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MCA 505 «Внешние подтверждения» допускает использование аудитором положительных или негативных внешних подтверждений и их комбинации.</w:t>
      </w:r>
    </w:p>
    <w:p w14:paraId="7C75D3CA"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Позитивная форма запроса предполагает ответ респондента в любом случае в виде подтверждения (опровержения) информации, указанной аудитором, или в виде заполнения предложенной аудитором формы.</w:t>
      </w:r>
    </w:p>
    <w:p w14:paraId="099F3A04" w14:textId="77777777" w:rsidR="00CD24A6" w:rsidRPr="00CD24A6" w:rsidRDefault="00CD24A6" w:rsidP="00CD24A6">
      <w:pPr>
        <w:widowControl w:val="0"/>
        <w:autoSpaceDE w:val="0"/>
        <w:autoSpaceDN w:val="0"/>
        <w:adjustRightInd w:val="0"/>
        <w:spacing w:line="360" w:lineRule="auto"/>
        <w:ind w:firstLine="426"/>
        <w:rPr>
          <w:bCs/>
          <w:sz w:val="26"/>
          <w:szCs w:val="26"/>
        </w:rPr>
      </w:pPr>
      <w:r w:rsidRPr="00CD24A6">
        <w:rPr>
          <w:bCs/>
          <w:sz w:val="26"/>
          <w:szCs w:val="26"/>
        </w:rPr>
        <w:t>Как правило, положительное внешнее подтверждение является надежным аудиторским доказательством. Однако существует риск того, что отвечающая сторона подтвердит положительный запрос по непроверенной информации.</w:t>
      </w:r>
    </w:p>
    <w:p w14:paraId="27A472C9" w14:textId="28C890F0" w:rsidR="00DD6B71" w:rsidRDefault="00CD24A6" w:rsidP="00CD24A6">
      <w:pPr>
        <w:widowControl w:val="0"/>
        <w:autoSpaceDE w:val="0"/>
        <w:autoSpaceDN w:val="0"/>
        <w:adjustRightInd w:val="0"/>
        <w:spacing w:line="360" w:lineRule="auto"/>
        <w:ind w:firstLine="426"/>
        <w:rPr>
          <w:bCs/>
          <w:sz w:val="26"/>
          <w:szCs w:val="26"/>
        </w:rPr>
      </w:pPr>
      <w:r w:rsidRPr="00CD24A6">
        <w:rPr>
          <w:bCs/>
          <w:sz w:val="26"/>
          <w:szCs w:val="26"/>
        </w:rPr>
        <w:t>Негативная форма запроса предполагает ответ только в случае несогласия респондента с приведенной аудитором информацией. Если аудитор не получил ответа на негативное подтверждение, то он должен понимать, что третья сторона, возможно, не получила самого запроса или же не проверила запрашиваемых сведений. Таким образом, использование аудитором запроса на негативное подтверждение той или иной информации менее надежно по сравнению с запросом на положительное подтверждение.</w:t>
      </w:r>
      <w:r>
        <w:rPr>
          <w:bCs/>
          <w:sz w:val="26"/>
          <w:szCs w:val="26"/>
        </w:rPr>
        <w:t xml:space="preserve"> </w:t>
      </w:r>
      <w:r>
        <w:rPr>
          <w:bCs/>
          <w:sz w:val="26"/>
          <w:szCs w:val="26"/>
          <w:lang w:val="en-US"/>
        </w:rPr>
        <w:t>[4]</w:t>
      </w:r>
    </w:p>
    <w:p w14:paraId="604FD11D" w14:textId="77777777" w:rsidR="00C56E31" w:rsidRPr="00C56E31" w:rsidRDefault="00C56E31" w:rsidP="00CD24A6">
      <w:pPr>
        <w:widowControl w:val="0"/>
        <w:autoSpaceDE w:val="0"/>
        <w:autoSpaceDN w:val="0"/>
        <w:adjustRightInd w:val="0"/>
        <w:spacing w:line="360" w:lineRule="auto"/>
        <w:ind w:firstLine="426"/>
        <w:rPr>
          <w:bCs/>
          <w:sz w:val="26"/>
          <w:szCs w:val="26"/>
        </w:rPr>
      </w:pPr>
    </w:p>
    <w:p w14:paraId="4BD8A9F3" w14:textId="436A47FC" w:rsidR="00C56E31" w:rsidRDefault="00C56E31" w:rsidP="00CD24A6">
      <w:pPr>
        <w:widowControl w:val="0"/>
        <w:autoSpaceDE w:val="0"/>
        <w:autoSpaceDN w:val="0"/>
        <w:adjustRightInd w:val="0"/>
        <w:spacing w:line="360" w:lineRule="auto"/>
        <w:ind w:left="708" w:firstLine="0"/>
        <w:rPr>
          <w:bCs/>
          <w:sz w:val="26"/>
          <w:szCs w:val="26"/>
        </w:rPr>
      </w:pPr>
      <w:r>
        <w:rPr>
          <w:bCs/>
          <w:sz w:val="26"/>
          <w:szCs w:val="26"/>
        </w:rPr>
        <w:br w:type="page"/>
      </w:r>
    </w:p>
    <w:p w14:paraId="0F2B6D96" w14:textId="77777777" w:rsidR="002014FC" w:rsidRPr="00582FD3" w:rsidRDefault="002014FC" w:rsidP="002014FC">
      <w:pPr>
        <w:widowControl w:val="0"/>
        <w:numPr>
          <w:ilvl w:val="1"/>
          <w:numId w:val="8"/>
        </w:numPr>
        <w:autoSpaceDE w:val="0"/>
        <w:autoSpaceDN w:val="0"/>
        <w:adjustRightInd w:val="0"/>
        <w:spacing w:line="360" w:lineRule="auto"/>
        <w:jc w:val="center"/>
        <w:rPr>
          <w:b/>
          <w:bCs/>
          <w:sz w:val="26"/>
          <w:szCs w:val="26"/>
          <w:lang w:val="en-US"/>
        </w:rPr>
      </w:pPr>
      <w:r>
        <w:rPr>
          <w:b/>
          <w:bCs/>
          <w:sz w:val="26"/>
          <w:szCs w:val="26"/>
          <w:lang w:val="en-US"/>
        </w:rPr>
        <w:lastRenderedPageBreak/>
        <w:t>ISA</w:t>
      </w:r>
      <w:r w:rsidRPr="00563CF8">
        <w:rPr>
          <w:b/>
          <w:bCs/>
          <w:sz w:val="26"/>
          <w:szCs w:val="26"/>
        </w:rPr>
        <w:t xml:space="preserve"> 520 «</w:t>
      </w:r>
      <w:r>
        <w:rPr>
          <w:rFonts w:ascii="Times New Roman CYR" w:hAnsi="Times New Roman CYR" w:cs="Times New Roman CYR"/>
          <w:b/>
          <w:bCs/>
          <w:sz w:val="26"/>
          <w:szCs w:val="26"/>
        </w:rPr>
        <w:t>Аналитические процедуры</w:t>
      </w:r>
      <w:r>
        <w:rPr>
          <w:b/>
          <w:bCs/>
          <w:sz w:val="26"/>
          <w:szCs w:val="26"/>
          <w:lang w:val="en-US"/>
        </w:rPr>
        <w:t>»</w:t>
      </w:r>
    </w:p>
    <w:p w14:paraId="6FBCF756" w14:textId="77777777" w:rsidR="00477BE6" w:rsidRPr="00477BE6" w:rsidRDefault="00477BE6" w:rsidP="00477BE6">
      <w:pPr>
        <w:widowControl w:val="0"/>
        <w:autoSpaceDE w:val="0"/>
        <w:autoSpaceDN w:val="0"/>
        <w:adjustRightInd w:val="0"/>
        <w:spacing w:line="360" w:lineRule="auto"/>
        <w:rPr>
          <w:bCs/>
          <w:sz w:val="26"/>
          <w:szCs w:val="26"/>
        </w:rPr>
      </w:pPr>
      <w:r w:rsidRPr="00477BE6">
        <w:rPr>
          <w:bCs/>
          <w:sz w:val="26"/>
          <w:szCs w:val="26"/>
        </w:rPr>
        <w:t>Для осуществления аналитических процедур могут использоваться различные методы, начиная от простых сравнений до комплексного анализа с применением сложных статистических методов. К основным методам аналитических процедур можно отнести:</w:t>
      </w:r>
    </w:p>
    <w:p w14:paraId="4EF96F4D" w14:textId="699CAA17" w:rsidR="00477BE6" w:rsidRPr="00477BE6" w:rsidRDefault="00477BE6" w:rsidP="00477BE6">
      <w:pPr>
        <w:pStyle w:val="a3"/>
        <w:widowControl w:val="0"/>
        <w:numPr>
          <w:ilvl w:val="0"/>
          <w:numId w:val="14"/>
        </w:numPr>
        <w:autoSpaceDE w:val="0"/>
        <w:autoSpaceDN w:val="0"/>
        <w:adjustRightInd w:val="0"/>
        <w:spacing w:line="360" w:lineRule="auto"/>
        <w:rPr>
          <w:bCs/>
          <w:sz w:val="26"/>
          <w:szCs w:val="26"/>
        </w:rPr>
      </w:pPr>
      <w:r w:rsidRPr="00477BE6">
        <w:rPr>
          <w:bCs/>
          <w:sz w:val="26"/>
          <w:szCs w:val="26"/>
        </w:rPr>
        <w:t>числовые и процентные сравнения;</w:t>
      </w:r>
    </w:p>
    <w:p w14:paraId="0E901831" w14:textId="644A1AEF" w:rsidR="00477BE6" w:rsidRPr="00477BE6" w:rsidRDefault="00477BE6" w:rsidP="00477BE6">
      <w:pPr>
        <w:pStyle w:val="a3"/>
        <w:widowControl w:val="0"/>
        <w:numPr>
          <w:ilvl w:val="0"/>
          <w:numId w:val="14"/>
        </w:numPr>
        <w:autoSpaceDE w:val="0"/>
        <w:autoSpaceDN w:val="0"/>
        <w:adjustRightInd w:val="0"/>
        <w:spacing w:line="360" w:lineRule="auto"/>
        <w:rPr>
          <w:bCs/>
          <w:sz w:val="26"/>
          <w:szCs w:val="26"/>
        </w:rPr>
      </w:pPr>
      <w:r w:rsidRPr="00477BE6">
        <w:rPr>
          <w:bCs/>
          <w:sz w:val="26"/>
          <w:szCs w:val="26"/>
        </w:rPr>
        <w:t>коэффициентный анализ;</w:t>
      </w:r>
    </w:p>
    <w:p w14:paraId="2327349D" w14:textId="1B56254B" w:rsidR="00477BE6" w:rsidRPr="00477BE6" w:rsidRDefault="00477BE6" w:rsidP="00477BE6">
      <w:pPr>
        <w:pStyle w:val="a3"/>
        <w:widowControl w:val="0"/>
        <w:numPr>
          <w:ilvl w:val="0"/>
          <w:numId w:val="14"/>
        </w:numPr>
        <w:autoSpaceDE w:val="0"/>
        <w:autoSpaceDN w:val="0"/>
        <w:adjustRightInd w:val="0"/>
        <w:spacing w:line="360" w:lineRule="auto"/>
        <w:rPr>
          <w:bCs/>
          <w:sz w:val="26"/>
          <w:szCs w:val="26"/>
        </w:rPr>
      </w:pPr>
      <w:r w:rsidRPr="00477BE6">
        <w:rPr>
          <w:bCs/>
          <w:sz w:val="26"/>
          <w:szCs w:val="26"/>
        </w:rPr>
        <w:t>анализ, основанный на статистических методах;</w:t>
      </w:r>
    </w:p>
    <w:p w14:paraId="3369C737" w14:textId="5DD6A7C4" w:rsidR="00477BE6" w:rsidRPr="00477BE6" w:rsidRDefault="00477BE6" w:rsidP="00477BE6">
      <w:pPr>
        <w:pStyle w:val="a3"/>
        <w:widowControl w:val="0"/>
        <w:numPr>
          <w:ilvl w:val="0"/>
          <w:numId w:val="14"/>
        </w:numPr>
        <w:autoSpaceDE w:val="0"/>
        <w:autoSpaceDN w:val="0"/>
        <w:adjustRightInd w:val="0"/>
        <w:spacing w:line="360" w:lineRule="auto"/>
        <w:rPr>
          <w:bCs/>
          <w:sz w:val="26"/>
          <w:szCs w:val="26"/>
        </w:rPr>
      </w:pPr>
      <w:r w:rsidRPr="00477BE6">
        <w:rPr>
          <w:bCs/>
          <w:sz w:val="26"/>
          <w:szCs w:val="26"/>
        </w:rPr>
        <w:t>корреляционный анализ и другие.</w:t>
      </w:r>
    </w:p>
    <w:p w14:paraId="1168F960" w14:textId="1210A6DA" w:rsidR="00582FD3" w:rsidRDefault="00477BE6" w:rsidP="00477BE6">
      <w:pPr>
        <w:widowControl w:val="0"/>
        <w:autoSpaceDE w:val="0"/>
        <w:autoSpaceDN w:val="0"/>
        <w:adjustRightInd w:val="0"/>
        <w:spacing w:line="360" w:lineRule="auto"/>
        <w:rPr>
          <w:bCs/>
          <w:sz w:val="26"/>
          <w:szCs w:val="26"/>
        </w:rPr>
      </w:pPr>
      <w:r w:rsidRPr="00477BE6">
        <w:rPr>
          <w:bCs/>
          <w:sz w:val="26"/>
          <w:szCs w:val="26"/>
        </w:rPr>
        <w:t>Выбор аудитором процедур, методов и степени применения является предметом его профессионального суждения.</w:t>
      </w:r>
      <w:r>
        <w:rPr>
          <w:bCs/>
          <w:sz w:val="26"/>
          <w:szCs w:val="26"/>
        </w:rPr>
        <w:t xml:space="preserve"> </w:t>
      </w:r>
      <w:r w:rsidRPr="00477BE6">
        <w:rPr>
          <w:bCs/>
          <w:sz w:val="26"/>
          <w:szCs w:val="26"/>
        </w:rPr>
        <w:t>Решение о том, какие аудиторские процедуры использовать для достижения конкретной цели, поставленной аудитором, основывается на его профессиональном сужден</w:t>
      </w:r>
      <w:r>
        <w:rPr>
          <w:bCs/>
          <w:sz w:val="26"/>
          <w:szCs w:val="26"/>
        </w:rPr>
        <w:t>ии относительно ожидаемой эффек</w:t>
      </w:r>
      <w:r w:rsidRPr="00477BE6">
        <w:rPr>
          <w:bCs/>
          <w:sz w:val="26"/>
          <w:szCs w:val="26"/>
        </w:rPr>
        <w:t xml:space="preserve">тивности и </w:t>
      </w:r>
      <w:proofErr w:type="gramStart"/>
      <w:r w:rsidRPr="00477BE6">
        <w:rPr>
          <w:bCs/>
          <w:sz w:val="26"/>
          <w:szCs w:val="26"/>
        </w:rPr>
        <w:t>результативности</w:t>
      </w:r>
      <w:proofErr w:type="gramEnd"/>
      <w:r w:rsidRPr="00477BE6">
        <w:rPr>
          <w:bCs/>
          <w:sz w:val="26"/>
          <w:szCs w:val="26"/>
        </w:rPr>
        <w:t xml:space="preserve"> имеющихся в его распоряжении аудиторских процедур для снижения риска не обнаружения</w:t>
      </w:r>
      <w:r>
        <w:rPr>
          <w:bCs/>
          <w:sz w:val="26"/>
          <w:szCs w:val="26"/>
        </w:rPr>
        <w:t xml:space="preserve"> в от</w:t>
      </w:r>
      <w:r w:rsidRPr="00477BE6">
        <w:rPr>
          <w:bCs/>
          <w:sz w:val="26"/>
          <w:szCs w:val="26"/>
        </w:rPr>
        <w:t>ношении определенных предпосылок подготовки финансовой (бухгалтерской) отчетности.</w:t>
      </w:r>
    </w:p>
    <w:p w14:paraId="0333A2E2" w14:textId="77777777" w:rsidR="00582FD3" w:rsidRPr="00477BE6" w:rsidRDefault="00582FD3" w:rsidP="00582FD3">
      <w:pPr>
        <w:widowControl w:val="0"/>
        <w:autoSpaceDE w:val="0"/>
        <w:autoSpaceDN w:val="0"/>
        <w:adjustRightInd w:val="0"/>
        <w:spacing w:line="360" w:lineRule="auto"/>
        <w:rPr>
          <w:bCs/>
          <w:sz w:val="26"/>
          <w:szCs w:val="26"/>
        </w:rPr>
      </w:pPr>
    </w:p>
    <w:p w14:paraId="1017D848" w14:textId="3448F629" w:rsidR="002014FC" w:rsidRPr="003E3395" w:rsidRDefault="002014FC" w:rsidP="002014FC">
      <w:pPr>
        <w:widowControl w:val="0"/>
        <w:numPr>
          <w:ilvl w:val="1"/>
          <w:numId w:val="8"/>
        </w:numPr>
        <w:autoSpaceDE w:val="0"/>
        <w:autoSpaceDN w:val="0"/>
        <w:adjustRightInd w:val="0"/>
        <w:spacing w:line="360" w:lineRule="auto"/>
        <w:jc w:val="center"/>
        <w:rPr>
          <w:sz w:val="26"/>
          <w:szCs w:val="26"/>
        </w:rPr>
      </w:pPr>
      <w:r>
        <w:rPr>
          <w:b/>
          <w:bCs/>
          <w:sz w:val="26"/>
          <w:szCs w:val="26"/>
          <w:lang w:val="en-US"/>
        </w:rPr>
        <w:t>ISA</w:t>
      </w:r>
      <w:r w:rsidRPr="003E3395">
        <w:rPr>
          <w:b/>
          <w:bCs/>
          <w:sz w:val="26"/>
          <w:szCs w:val="26"/>
        </w:rPr>
        <w:t xml:space="preserve"> 580 «</w:t>
      </w:r>
      <w:r>
        <w:rPr>
          <w:rFonts w:ascii="Times New Roman CYR" w:hAnsi="Times New Roman CYR" w:cs="Times New Roman CYR"/>
          <w:b/>
          <w:bCs/>
          <w:sz w:val="26"/>
          <w:szCs w:val="26"/>
        </w:rPr>
        <w:t>Заявления руководства (письменные разъяснения)</w:t>
      </w:r>
      <w:r w:rsidRPr="003E3395">
        <w:rPr>
          <w:b/>
          <w:bCs/>
          <w:sz w:val="26"/>
          <w:szCs w:val="26"/>
        </w:rPr>
        <w:t>»</w:t>
      </w:r>
    </w:p>
    <w:p w14:paraId="6999EFF0" w14:textId="1D73B1F2" w:rsidR="002014FC" w:rsidRDefault="006267C1" w:rsidP="006267C1">
      <w:pPr>
        <w:spacing w:line="360" w:lineRule="auto"/>
        <w:rPr>
          <w:sz w:val="26"/>
          <w:szCs w:val="26"/>
        </w:rPr>
      </w:pPr>
      <w:r w:rsidRPr="006267C1">
        <w:rPr>
          <w:sz w:val="26"/>
          <w:szCs w:val="26"/>
        </w:rPr>
        <w:t>Под заявлениями руководства понимаются сведения, предоставляемые руководством аудитору в ходе проверки по собственной инициативе или в ответ на конкретные запросы.</w:t>
      </w:r>
    </w:p>
    <w:p w14:paraId="0D5DA78A" w14:textId="08D7EFE8" w:rsidR="00762BBD" w:rsidRPr="00762BBD" w:rsidRDefault="00762BBD" w:rsidP="00762BBD">
      <w:pPr>
        <w:spacing w:line="360" w:lineRule="auto"/>
        <w:rPr>
          <w:sz w:val="26"/>
          <w:szCs w:val="26"/>
        </w:rPr>
      </w:pPr>
      <w:r w:rsidRPr="00762BBD">
        <w:rPr>
          <w:sz w:val="26"/>
          <w:szCs w:val="26"/>
        </w:rPr>
        <w:t>Если аудитор не может получить достаточные и уместные аудиторские доказательства относительно факта, существенного для финансовой отче</w:t>
      </w:r>
      <w:r>
        <w:rPr>
          <w:sz w:val="26"/>
          <w:szCs w:val="26"/>
        </w:rPr>
        <w:t>тности, в то время как они пред</w:t>
      </w:r>
      <w:r w:rsidRPr="00762BBD">
        <w:rPr>
          <w:sz w:val="26"/>
          <w:szCs w:val="26"/>
        </w:rPr>
        <w:t>положительно должны существовать и быть доступны, то это рассматривается как ограничение объема аудита, даже если руководство сделало соответствующие заявления по данному вопросу. Если заявления руководства противоречат другим аудиторским доказательствам, аудитору рекомендуется изучить обстоятельства и в случае необходимости заново проанализировать вопрос о достоверности других заявлений руководства.</w:t>
      </w:r>
      <w:r>
        <w:rPr>
          <w:sz w:val="26"/>
          <w:szCs w:val="26"/>
        </w:rPr>
        <w:t xml:space="preserve"> Или же </w:t>
      </w:r>
      <w:r w:rsidRPr="00762BBD">
        <w:rPr>
          <w:sz w:val="26"/>
          <w:szCs w:val="26"/>
        </w:rPr>
        <w:t xml:space="preserve">аудитор должен выразить мнение с оговоркой или отказаться от выражения мнения в отношении финансовой отчетности. Аудитору рекомендуется также оценить, насколько важны другие заявления, сделанные руководством в ходе аудиторской проверки, и </w:t>
      </w:r>
      <w:r w:rsidRPr="00762BBD">
        <w:rPr>
          <w:sz w:val="26"/>
          <w:szCs w:val="26"/>
        </w:rPr>
        <w:lastRenderedPageBreak/>
        <w:t>проанализировать, может ли такой отказ оказать какое-либо дополнительное влияние на аудиторское заключение</w:t>
      </w:r>
    </w:p>
    <w:p w14:paraId="38A51B08" w14:textId="340AD8E5" w:rsidR="00762BBD" w:rsidRPr="00762BBD" w:rsidRDefault="00762BBD" w:rsidP="00762BBD">
      <w:pPr>
        <w:spacing w:line="360" w:lineRule="auto"/>
        <w:rPr>
          <w:sz w:val="26"/>
          <w:szCs w:val="26"/>
        </w:rPr>
      </w:pPr>
      <w:r w:rsidRPr="00762BBD">
        <w:rPr>
          <w:sz w:val="26"/>
          <w:szCs w:val="26"/>
        </w:rPr>
        <w:t>Если аудитор считает, что другие доказательства существуют и доступны, но он не может их получить, то это расценивается как ограничение объема аудита, несмотря на информацию, имеющуюся в заявлениях руководства. Однако в некоторых случаях доказательства могут быть получены исключительно из заявлений руководства (например, информация о намерениях исполнительного органа относительно сохранения на балансе каких-либо активов).</w:t>
      </w:r>
      <w:r>
        <w:rPr>
          <w:sz w:val="26"/>
          <w:szCs w:val="26"/>
        </w:rPr>
        <w:t xml:space="preserve"> </w:t>
      </w:r>
      <w:r>
        <w:rPr>
          <w:sz w:val="26"/>
          <w:szCs w:val="26"/>
          <w:lang w:val="en-US"/>
        </w:rPr>
        <w:t>[</w:t>
      </w:r>
      <w:r>
        <w:rPr>
          <w:sz w:val="26"/>
          <w:szCs w:val="26"/>
        </w:rPr>
        <w:t>5</w:t>
      </w:r>
      <w:r>
        <w:rPr>
          <w:sz w:val="26"/>
          <w:szCs w:val="26"/>
          <w:lang w:val="en-US"/>
        </w:rPr>
        <w:t>]</w:t>
      </w:r>
    </w:p>
    <w:p w14:paraId="5196A680" w14:textId="3627362C" w:rsidR="0037637C" w:rsidRDefault="00762BBD" w:rsidP="00762BBD">
      <w:pPr>
        <w:spacing w:line="360" w:lineRule="auto"/>
        <w:rPr>
          <w:sz w:val="26"/>
          <w:szCs w:val="26"/>
        </w:rPr>
      </w:pPr>
      <w:r w:rsidRPr="00762BBD">
        <w:rPr>
          <w:sz w:val="26"/>
          <w:szCs w:val="26"/>
        </w:rPr>
        <w:t>.</w:t>
      </w:r>
      <w:r w:rsidR="0037637C">
        <w:rPr>
          <w:sz w:val="26"/>
          <w:szCs w:val="26"/>
        </w:rPr>
        <w:br w:type="page"/>
      </w:r>
    </w:p>
    <w:p w14:paraId="1955FF31" w14:textId="23F3D5B6" w:rsidR="002014FC" w:rsidRPr="0037637C" w:rsidRDefault="0037637C" w:rsidP="0037637C">
      <w:pPr>
        <w:pStyle w:val="a3"/>
        <w:numPr>
          <w:ilvl w:val="0"/>
          <w:numId w:val="8"/>
        </w:numPr>
        <w:spacing w:line="360" w:lineRule="auto"/>
        <w:jc w:val="center"/>
        <w:rPr>
          <w:sz w:val="26"/>
          <w:szCs w:val="26"/>
        </w:rPr>
      </w:pPr>
      <w:r w:rsidRPr="0037637C">
        <w:rPr>
          <w:b/>
          <w:sz w:val="26"/>
          <w:szCs w:val="26"/>
        </w:rPr>
        <w:lastRenderedPageBreak/>
        <w:t xml:space="preserve">Сравнение </w:t>
      </w:r>
      <w:r w:rsidRPr="0037637C">
        <w:rPr>
          <w:b/>
          <w:sz w:val="26"/>
          <w:szCs w:val="26"/>
          <w:lang w:val="en-US"/>
        </w:rPr>
        <w:t>ISA</w:t>
      </w:r>
      <w:r w:rsidRPr="0037637C">
        <w:rPr>
          <w:b/>
          <w:sz w:val="26"/>
          <w:szCs w:val="26"/>
        </w:rPr>
        <w:t xml:space="preserve"> 500, 501, 505, 520, 580 с российскими стандартами аудита</w:t>
      </w:r>
    </w:p>
    <w:p w14:paraId="35AC916A" w14:textId="08ADD4D8" w:rsidR="0037637C" w:rsidRPr="003D3E16" w:rsidRDefault="003D3E16" w:rsidP="003D3E16">
      <w:pPr>
        <w:pStyle w:val="a3"/>
        <w:spacing w:line="360" w:lineRule="auto"/>
        <w:ind w:left="0"/>
        <w:rPr>
          <w:sz w:val="26"/>
          <w:szCs w:val="26"/>
        </w:rPr>
      </w:pPr>
      <w:r w:rsidRPr="003D3E16">
        <w:rPr>
          <w:sz w:val="26"/>
          <w:szCs w:val="26"/>
        </w:rPr>
        <w:t>Цель разработки российских Правил (стандартов) аудиторской деятельности — подготовка пакета документов, основанного на системе МСА</w:t>
      </w:r>
      <w:r>
        <w:rPr>
          <w:sz w:val="26"/>
          <w:szCs w:val="26"/>
        </w:rPr>
        <w:t>. П</w:t>
      </w:r>
      <w:r w:rsidRPr="003D3E16">
        <w:rPr>
          <w:sz w:val="26"/>
          <w:szCs w:val="26"/>
        </w:rPr>
        <w:t xml:space="preserve">о различным причинам некоторые российские Правила (стандарты), даже совпадающие по названию и содержанию с международными </w:t>
      </w:r>
      <w:r>
        <w:rPr>
          <w:sz w:val="26"/>
          <w:szCs w:val="26"/>
        </w:rPr>
        <w:t xml:space="preserve">прототипами, существенно </w:t>
      </w:r>
      <w:r w:rsidRPr="003D3E16">
        <w:rPr>
          <w:sz w:val="26"/>
          <w:szCs w:val="26"/>
        </w:rPr>
        <w:t>отличаются</w:t>
      </w:r>
      <w:r>
        <w:rPr>
          <w:sz w:val="26"/>
          <w:szCs w:val="26"/>
        </w:rPr>
        <w:t xml:space="preserve"> от </w:t>
      </w:r>
      <w:proofErr w:type="gramStart"/>
      <w:r>
        <w:rPr>
          <w:sz w:val="26"/>
          <w:szCs w:val="26"/>
        </w:rPr>
        <w:t>международных</w:t>
      </w:r>
      <w:proofErr w:type="gramEnd"/>
      <w:r>
        <w:rPr>
          <w:sz w:val="26"/>
          <w:szCs w:val="26"/>
        </w:rPr>
        <w:t xml:space="preserve">. </w:t>
      </w:r>
      <w:r w:rsidRPr="003D3E16">
        <w:rPr>
          <w:sz w:val="26"/>
          <w:szCs w:val="26"/>
        </w:rPr>
        <w:t>Одной из причин несоответствия российских и международных стандартов я</w:t>
      </w:r>
      <w:r>
        <w:rPr>
          <w:sz w:val="26"/>
          <w:szCs w:val="26"/>
        </w:rPr>
        <w:t>вляется изменение самих МСА и ПСАД</w:t>
      </w:r>
      <w:r w:rsidRPr="003D3E16">
        <w:rPr>
          <w:sz w:val="26"/>
          <w:szCs w:val="26"/>
        </w:rPr>
        <w:t>, поэтому целесообразно переработать российские Правила (стандарты) аудиторской деятельности.</w:t>
      </w:r>
      <w:r>
        <w:rPr>
          <w:sz w:val="26"/>
          <w:szCs w:val="26"/>
        </w:rPr>
        <w:t xml:space="preserve"> </w:t>
      </w:r>
      <w:r w:rsidRPr="003D3E16">
        <w:rPr>
          <w:sz w:val="26"/>
          <w:szCs w:val="26"/>
        </w:rPr>
        <w:t>Другой причиной различия российских Правил (стандартов) и МСА являются требования российских нормативных актов более высокого уровня, которым не должны противоречить положения отечественных стандартов.</w:t>
      </w:r>
      <w:r>
        <w:rPr>
          <w:sz w:val="26"/>
          <w:szCs w:val="26"/>
        </w:rPr>
        <w:t xml:space="preserve"> </w:t>
      </w:r>
      <w:r w:rsidRPr="0002136B">
        <w:rPr>
          <w:sz w:val="26"/>
          <w:szCs w:val="26"/>
        </w:rPr>
        <w:t>[</w:t>
      </w:r>
      <w:r>
        <w:rPr>
          <w:sz w:val="26"/>
          <w:szCs w:val="26"/>
        </w:rPr>
        <w:t>6</w:t>
      </w:r>
      <w:r w:rsidRPr="0002136B">
        <w:rPr>
          <w:sz w:val="26"/>
          <w:szCs w:val="26"/>
        </w:rPr>
        <w:t>]</w:t>
      </w:r>
    </w:p>
    <w:p w14:paraId="407AB5A6" w14:textId="74749DD8" w:rsidR="0002136B" w:rsidRPr="009661EC" w:rsidRDefault="0002136B" w:rsidP="0002136B">
      <w:pPr>
        <w:widowControl w:val="0"/>
        <w:autoSpaceDE w:val="0"/>
        <w:autoSpaceDN w:val="0"/>
        <w:adjustRightInd w:val="0"/>
        <w:spacing w:line="360" w:lineRule="auto"/>
        <w:rPr>
          <w:sz w:val="26"/>
          <w:szCs w:val="26"/>
        </w:rPr>
      </w:pPr>
      <w:r>
        <w:rPr>
          <w:sz w:val="26"/>
          <w:szCs w:val="26"/>
        </w:rPr>
        <w:t xml:space="preserve">В МСА 500 </w:t>
      </w:r>
      <w:r w:rsidR="00C56E31">
        <w:rPr>
          <w:sz w:val="26"/>
          <w:szCs w:val="26"/>
        </w:rPr>
        <w:t>«</w:t>
      </w:r>
      <w:r w:rsidR="00C56E31" w:rsidRPr="009661EC">
        <w:rPr>
          <w:sz w:val="26"/>
          <w:szCs w:val="26"/>
          <w:u w:val="single"/>
        </w:rPr>
        <w:t>Аудиторские доказательства</w:t>
      </w:r>
      <w:r w:rsidR="00C56E31">
        <w:rPr>
          <w:sz w:val="26"/>
          <w:szCs w:val="26"/>
        </w:rPr>
        <w:t xml:space="preserve">» </w:t>
      </w:r>
      <w:r w:rsidRPr="009661EC">
        <w:rPr>
          <w:sz w:val="26"/>
          <w:szCs w:val="26"/>
        </w:rPr>
        <w:t>даны опреде</w:t>
      </w:r>
      <w:r>
        <w:rPr>
          <w:sz w:val="26"/>
          <w:szCs w:val="26"/>
        </w:rPr>
        <w:t>ления основных понятий, использ</w:t>
      </w:r>
      <w:r w:rsidRPr="009661EC">
        <w:rPr>
          <w:sz w:val="26"/>
          <w:szCs w:val="26"/>
        </w:rPr>
        <w:t>уемых при установлении основных положений получения и обра</w:t>
      </w:r>
      <w:r>
        <w:rPr>
          <w:sz w:val="26"/>
          <w:szCs w:val="26"/>
        </w:rPr>
        <w:t>ботки аудиторских доказательств</w:t>
      </w:r>
      <w:r w:rsidRPr="009661EC">
        <w:rPr>
          <w:sz w:val="26"/>
          <w:szCs w:val="26"/>
        </w:rPr>
        <w:t>:</w:t>
      </w:r>
    </w:p>
    <w:p w14:paraId="3E978376" w14:textId="7B34C562" w:rsidR="0002136B" w:rsidRPr="009661EC" w:rsidRDefault="0002136B" w:rsidP="0002136B">
      <w:pPr>
        <w:widowControl w:val="0"/>
        <w:numPr>
          <w:ilvl w:val="0"/>
          <w:numId w:val="15"/>
        </w:numPr>
        <w:autoSpaceDE w:val="0"/>
        <w:autoSpaceDN w:val="0"/>
        <w:adjustRightInd w:val="0"/>
        <w:spacing w:line="360" w:lineRule="auto"/>
        <w:ind w:left="1418"/>
        <w:rPr>
          <w:sz w:val="26"/>
          <w:szCs w:val="26"/>
        </w:rPr>
      </w:pPr>
      <w:r w:rsidRPr="009661EC">
        <w:rPr>
          <w:sz w:val="26"/>
          <w:szCs w:val="26"/>
          <w:u w:val="single"/>
        </w:rPr>
        <w:t>Аудиторские доказательства</w:t>
      </w:r>
      <w:r w:rsidRPr="009661EC">
        <w:rPr>
          <w:sz w:val="26"/>
          <w:szCs w:val="26"/>
        </w:rPr>
        <w:t xml:space="preserve"> — информация, используемая аудитором для обоснования выводов, на которых основ</w:t>
      </w:r>
      <w:r>
        <w:rPr>
          <w:sz w:val="26"/>
          <w:szCs w:val="26"/>
        </w:rPr>
        <w:t>ывается аудиторское заключение</w:t>
      </w:r>
      <w:r w:rsidR="00C56E31">
        <w:rPr>
          <w:sz w:val="26"/>
          <w:szCs w:val="26"/>
        </w:rPr>
        <w:t>**</w:t>
      </w:r>
      <w:r>
        <w:rPr>
          <w:sz w:val="26"/>
          <w:szCs w:val="26"/>
        </w:rPr>
        <w:t>.</w:t>
      </w:r>
    </w:p>
    <w:p w14:paraId="559B1DC2" w14:textId="77777777" w:rsidR="0002136B" w:rsidRPr="009661EC" w:rsidRDefault="0002136B" w:rsidP="0002136B">
      <w:pPr>
        <w:widowControl w:val="0"/>
        <w:numPr>
          <w:ilvl w:val="0"/>
          <w:numId w:val="15"/>
        </w:numPr>
        <w:autoSpaceDE w:val="0"/>
        <w:autoSpaceDN w:val="0"/>
        <w:adjustRightInd w:val="0"/>
        <w:spacing w:line="360" w:lineRule="auto"/>
        <w:ind w:left="1276"/>
        <w:rPr>
          <w:sz w:val="26"/>
          <w:szCs w:val="26"/>
        </w:rPr>
      </w:pPr>
      <w:r w:rsidRPr="009661EC">
        <w:rPr>
          <w:sz w:val="26"/>
          <w:szCs w:val="26"/>
          <w:u w:val="single"/>
        </w:rPr>
        <w:t>Данные бухгалтерского учета</w:t>
      </w:r>
      <w:r w:rsidRPr="009661EC">
        <w:rPr>
          <w:sz w:val="26"/>
          <w:szCs w:val="26"/>
        </w:rPr>
        <w:t xml:space="preserve"> — это исходные бухгалтерские проводки и подтверждающие документы, а также рабочие листы и сводные таблицы, подтверждающие распределение затрат, прочие расчеты, результаты сверки расчетов и раскрытие информации**.</w:t>
      </w:r>
    </w:p>
    <w:p w14:paraId="345A6B70" w14:textId="3AD177CA" w:rsidR="003D3E16" w:rsidRDefault="0002136B" w:rsidP="0002136B">
      <w:pPr>
        <w:pStyle w:val="a3"/>
        <w:spacing w:line="360" w:lineRule="auto"/>
        <w:ind w:left="0"/>
        <w:rPr>
          <w:sz w:val="26"/>
          <w:szCs w:val="26"/>
        </w:rPr>
      </w:pPr>
      <w:r w:rsidRPr="009661EC">
        <w:rPr>
          <w:sz w:val="26"/>
          <w:szCs w:val="26"/>
        </w:rPr>
        <w:t>**Отсутствие в ФСАД 7/2011 определений понятий «аудиторские доказательства» и «данные бухгалтерского учета» может в определенных случаях приводить к не вполне корректному толкованию основных положений этого стандарта. В частности, аудиторы не всегда однозначно понимают, что же имеется в виду под данными бухгалтерского учета.</w:t>
      </w:r>
    </w:p>
    <w:p w14:paraId="3B9E4165" w14:textId="5D8B05D4" w:rsidR="00C56E31" w:rsidRPr="00C56E31" w:rsidRDefault="00C56E31" w:rsidP="00C56E31">
      <w:pPr>
        <w:widowControl w:val="0"/>
        <w:autoSpaceDE w:val="0"/>
        <w:autoSpaceDN w:val="0"/>
        <w:adjustRightInd w:val="0"/>
        <w:spacing w:line="360" w:lineRule="auto"/>
        <w:rPr>
          <w:sz w:val="26"/>
          <w:szCs w:val="26"/>
        </w:rPr>
      </w:pPr>
      <w:proofErr w:type="gramStart"/>
      <w:r>
        <w:rPr>
          <w:sz w:val="26"/>
          <w:szCs w:val="26"/>
        </w:rPr>
        <w:t>Из</w:t>
      </w:r>
      <w:r w:rsidRPr="009661EC">
        <w:rPr>
          <w:sz w:val="26"/>
          <w:szCs w:val="26"/>
        </w:rPr>
        <w:t xml:space="preserve"> основных понятий в ФСАД 7/2011 и МСА 500 установлено, что аудиторские доказательства включают как данные бухгалтерского учета, на которых основываются данные финансовой отчетности, так и иную информацию, при этом в ФСАД 7/2011 дополнительно разъясняется, что подразумевается под понятием «иная информация»: к ней, в частности, относится информация, полученная в ходе предыдущего аудита (при условии, что аудитор убедился в</w:t>
      </w:r>
      <w:proofErr w:type="gramEnd"/>
      <w:r w:rsidRPr="009661EC">
        <w:rPr>
          <w:sz w:val="26"/>
          <w:szCs w:val="26"/>
        </w:rPr>
        <w:t xml:space="preserve"> </w:t>
      </w:r>
      <w:proofErr w:type="gramStart"/>
      <w:r w:rsidRPr="009661EC">
        <w:rPr>
          <w:sz w:val="26"/>
          <w:szCs w:val="26"/>
        </w:rPr>
        <w:t>отсутствии</w:t>
      </w:r>
      <w:proofErr w:type="gramEnd"/>
      <w:r w:rsidRPr="009661EC">
        <w:rPr>
          <w:sz w:val="26"/>
          <w:szCs w:val="26"/>
        </w:rPr>
        <w:t xml:space="preserve"> изменений после окончания предыдущего аудита, которые могли бы повлиять на применимость </w:t>
      </w:r>
      <w:r w:rsidRPr="009661EC">
        <w:rPr>
          <w:sz w:val="26"/>
          <w:szCs w:val="26"/>
        </w:rPr>
        <w:lastRenderedPageBreak/>
        <w:t>этой информации для целей текущего аудита); информация по результатам выполнения процедур внутреннего контроля качества аудитора, регулирующих порядок ре</w:t>
      </w:r>
      <w:r>
        <w:rPr>
          <w:sz w:val="26"/>
          <w:szCs w:val="26"/>
        </w:rPr>
        <w:t>шения вопроса о принятии на обс</w:t>
      </w:r>
      <w:r w:rsidRPr="009661EC">
        <w:rPr>
          <w:sz w:val="26"/>
          <w:szCs w:val="26"/>
        </w:rPr>
        <w:t xml:space="preserve">луживание нового клиента или продолжении сотрудничества с уже существующим клиентом; информация, подготовленная физическим или юридическим лицом, оказывающим услуги по проведению экспертной оценки, не связанные с бухгалтерским учетом или аудитом, привлекаемым </w:t>
      </w:r>
      <w:proofErr w:type="spellStart"/>
      <w:r w:rsidRPr="009661EC">
        <w:rPr>
          <w:sz w:val="26"/>
          <w:szCs w:val="26"/>
        </w:rPr>
        <w:t>аудируемым</w:t>
      </w:r>
      <w:proofErr w:type="spellEnd"/>
      <w:r w:rsidRPr="009661EC">
        <w:rPr>
          <w:sz w:val="26"/>
          <w:szCs w:val="26"/>
        </w:rPr>
        <w:t xml:space="preserve"> лицом в процессе подг</w:t>
      </w:r>
      <w:r>
        <w:rPr>
          <w:sz w:val="26"/>
          <w:szCs w:val="26"/>
        </w:rPr>
        <w:t xml:space="preserve">отовки бухгалтерской отчетности. </w:t>
      </w:r>
      <w:r w:rsidRPr="00C56E31">
        <w:rPr>
          <w:sz w:val="26"/>
          <w:szCs w:val="26"/>
        </w:rPr>
        <w:t>[</w:t>
      </w:r>
      <w:r>
        <w:rPr>
          <w:sz w:val="26"/>
          <w:szCs w:val="26"/>
        </w:rPr>
        <w:t>7</w:t>
      </w:r>
      <w:r w:rsidRPr="00C56E31">
        <w:rPr>
          <w:sz w:val="26"/>
          <w:szCs w:val="26"/>
        </w:rPr>
        <w:t>]</w:t>
      </w:r>
    </w:p>
    <w:p w14:paraId="385360CE" w14:textId="154D726B" w:rsidR="0037637C" w:rsidRDefault="00595C1A" w:rsidP="0037637C">
      <w:pPr>
        <w:pStyle w:val="a3"/>
        <w:spacing w:line="360" w:lineRule="auto"/>
        <w:ind w:left="0"/>
        <w:rPr>
          <w:sz w:val="26"/>
          <w:szCs w:val="26"/>
        </w:rPr>
      </w:pPr>
      <w:r w:rsidRPr="00595C1A">
        <w:rPr>
          <w:sz w:val="26"/>
          <w:szCs w:val="26"/>
        </w:rPr>
        <w:t>МСА</w:t>
      </w:r>
      <w:r w:rsidR="00C56E31">
        <w:rPr>
          <w:sz w:val="26"/>
          <w:szCs w:val="26"/>
        </w:rPr>
        <w:t xml:space="preserve"> 501 «</w:t>
      </w:r>
      <w:r w:rsidR="00C56E31" w:rsidRPr="00C56E31">
        <w:rPr>
          <w:sz w:val="26"/>
          <w:szCs w:val="26"/>
        </w:rPr>
        <w:t>Аудиторские доказательства – особое рассмотрение отдельных статей</w:t>
      </w:r>
      <w:r w:rsidR="00C56E31">
        <w:rPr>
          <w:sz w:val="26"/>
          <w:szCs w:val="26"/>
        </w:rPr>
        <w:t>»</w:t>
      </w:r>
      <w:r w:rsidRPr="00595C1A">
        <w:rPr>
          <w:sz w:val="26"/>
          <w:szCs w:val="26"/>
        </w:rPr>
        <w:t xml:space="preserve"> рассматривает два вида инвентаризации: непрерывную, текущую и периодическую. Непрерывная и периодическая инвентаризация – это те понятия, которые присущи именно МСФО, или, например, ГААП. В российском бухгалтерском учете эти понятия пока отсутствуют, поскольку российский бухгалтерский учет оперирует понятием инвентаризация без разделения на виды.</w:t>
      </w:r>
    </w:p>
    <w:p w14:paraId="59E56887" w14:textId="220DAFAD" w:rsidR="00C56E31" w:rsidRDefault="00C56E31" w:rsidP="0037637C">
      <w:pPr>
        <w:pStyle w:val="a3"/>
        <w:spacing w:line="360" w:lineRule="auto"/>
        <w:ind w:left="0"/>
        <w:rPr>
          <w:sz w:val="26"/>
          <w:szCs w:val="26"/>
          <w:u w:val="single"/>
        </w:rPr>
      </w:pPr>
      <w:r>
        <w:rPr>
          <w:sz w:val="26"/>
          <w:szCs w:val="26"/>
        </w:rPr>
        <w:t>В МСА 505 «</w:t>
      </w:r>
      <w:r w:rsidRPr="00C56E31">
        <w:rPr>
          <w:sz w:val="26"/>
          <w:szCs w:val="26"/>
        </w:rPr>
        <w:t>Внешние подтверждения</w:t>
      </w:r>
      <w:r>
        <w:rPr>
          <w:sz w:val="26"/>
          <w:szCs w:val="26"/>
        </w:rPr>
        <w:t>» сказано, что п</w:t>
      </w:r>
      <w:r w:rsidRPr="00C56E31">
        <w:rPr>
          <w:sz w:val="26"/>
          <w:szCs w:val="26"/>
        </w:rPr>
        <w:t xml:space="preserve">ри осуществлении процедур получения подтверждения, аудитор должен осуществлять </w:t>
      </w:r>
      <w:proofErr w:type="gramStart"/>
      <w:r w:rsidRPr="00C56E31">
        <w:rPr>
          <w:sz w:val="26"/>
          <w:szCs w:val="26"/>
        </w:rPr>
        <w:t>контроль за</w:t>
      </w:r>
      <w:proofErr w:type="gramEnd"/>
      <w:r w:rsidRPr="00C56E31">
        <w:rPr>
          <w:sz w:val="26"/>
          <w:szCs w:val="26"/>
        </w:rPr>
        <w:t xml:space="preserve"> процессом отбора тех лиц, которым направляются запросы, за подготовкой и рассылкой запросов о подтверждении и ответами на эти запросы. Отношение между предполагаемым респондентом и аудитором должны находиться под постоянным контролем, чтобы свести до минимума вероятность того, что результаты подтверждений носят предвзятый характер по причине перехвата или внесения изменений в запросы или ответы. </w:t>
      </w:r>
      <w:r w:rsidRPr="00C56E31">
        <w:rPr>
          <w:sz w:val="26"/>
          <w:szCs w:val="26"/>
          <w:u w:val="single"/>
        </w:rPr>
        <w:t>Аудитор должен обеспечить собственноручную рассылку запросов о подтверждении, с указанием надлежащего адресата и требованием направлять ответы напрямую аудитору. Аудитор должен убедиться в том, что ответы поступили от должных респондентов</w:t>
      </w:r>
    </w:p>
    <w:p w14:paraId="492CDCA2" w14:textId="6B9559F2" w:rsidR="00C56E31" w:rsidRDefault="00C56E31" w:rsidP="0037637C">
      <w:pPr>
        <w:pStyle w:val="a3"/>
        <w:spacing w:line="360" w:lineRule="auto"/>
        <w:ind w:left="0"/>
        <w:rPr>
          <w:sz w:val="26"/>
          <w:szCs w:val="26"/>
        </w:rPr>
      </w:pPr>
      <w:r>
        <w:rPr>
          <w:sz w:val="26"/>
          <w:szCs w:val="26"/>
        </w:rPr>
        <w:t xml:space="preserve">Согласно МСА 505 </w:t>
      </w:r>
      <w:r w:rsidRPr="00C56E31">
        <w:rPr>
          <w:sz w:val="26"/>
          <w:szCs w:val="26"/>
          <w:u w:val="single"/>
        </w:rPr>
        <w:t>внешнее подтверждение</w:t>
      </w:r>
      <w:r w:rsidRPr="00C56E31">
        <w:rPr>
          <w:sz w:val="26"/>
          <w:szCs w:val="26"/>
        </w:rPr>
        <w:t xml:space="preserve"> - это процесс получения и анализа аудиторских доказательств посредством прямой связи с третьими лицами в качестве ответа на запрос о предоставлении информации относительно конкретной статьи, оказывающей влияние на утверждения, содержащиеся в финансовой отчетности или соответствующих раскрытиях. При принятии решения относительно степени использования внешних подтверждений аудитор должен принять во внимание характеристики среды, в которой действует субъект подлежащий аудиту, и практику </w:t>
      </w:r>
      <w:r w:rsidRPr="00C56E31">
        <w:rPr>
          <w:sz w:val="26"/>
          <w:szCs w:val="26"/>
        </w:rPr>
        <w:lastRenderedPageBreak/>
        <w:t>потенциальных респондентов по обработке запросов на получение прямого подтверждения.</w:t>
      </w:r>
    </w:p>
    <w:p w14:paraId="6BFC3BB7" w14:textId="41AFDCA3" w:rsidR="00C56E31" w:rsidRPr="00C56E31" w:rsidRDefault="00C56E31" w:rsidP="0037637C">
      <w:pPr>
        <w:pStyle w:val="a3"/>
        <w:spacing w:line="360" w:lineRule="auto"/>
        <w:ind w:left="0"/>
        <w:rPr>
          <w:sz w:val="26"/>
          <w:szCs w:val="26"/>
        </w:rPr>
      </w:pPr>
      <w:r>
        <w:rPr>
          <w:sz w:val="26"/>
          <w:szCs w:val="26"/>
        </w:rPr>
        <w:t xml:space="preserve">Согласно ФСАД 18 </w:t>
      </w:r>
      <w:r>
        <w:rPr>
          <w:sz w:val="26"/>
          <w:szCs w:val="26"/>
          <w:u w:val="single"/>
        </w:rPr>
        <w:t>в</w:t>
      </w:r>
      <w:r w:rsidRPr="00C56E31">
        <w:rPr>
          <w:sz w:val="26"/>
          <w:szCs w:val="26"/>
          <w:u w:val="single"/>
        </w:rPr>
        <w:t>нешнее подтверждение</w:t>
      </w:r>
      <w:r w:rsidRPr="00C56E31">
        <w:rPr>
          <w:sz w:val="26"/>
          <w:szCs w:val="26"/>
        </w:rPr>
        <w:t xml:space="preserve"> - это процесс получения и анализа аудиторских доказательств посредством направления третьей стороной аудитору </w:t>
      </w:r>
      <w:r w:rsidRPr="00C56E31">
        <w:rPr>
          <w:b/>
          <w:sz w:val="26"/>
          <w:szCs w:val="26"/>
        </w:rPr>
        <w:t xml:space="preserve">(по требованию </w:t>
      </w:r>
      <w:proofErr w:type="spellStart"/>
      <w:r w:rsidRPr="00C56E31">
        <w:rPr>
          <w:b/>
          <w:sz w:val="26"/>
          <w:szCs w:val="26"/>
        </w:rPr>
        <w:t>аудируемого</w:t>
      </w:r>
      <w:proofErr w:type="spellEnd"/>
      <w:r w:rsidRPr="00C56E31">
        <w:rPr>
          <w:b/>
          <w:sz w:val="26"/>
          <w:szCs w:val="26"/>
        </w:rPr>
        <w:t xml:space="preserve"> лица)</w:t>
      </w:r>
      <w:r w:rsidRPr="00C56E31">
        <w:rPr>
          <w:sz w:val="26"/>
          <w:szCs w:val="26"/>
        </w:rPr>
        <w:t xml:space="preserve"> ответа на запрос </w:t>
      </w:r>
      <w:proofErr w:type="spellStart"/>
      <w:r w:rsidRPr="00C56E31">
        <w:rPr>
          <w:sz w:val="26"/>
          <w:szCs w:val="26"/>
        </w:rPr>
        <w:t>аудируемого</w:t>
      </w:r>
      <w:proofErr w:type="spellEnd"/>
      <w:r w:rsidRPr="00C56E31">
        <w:rPr>
          <w:sz w:val="26"/>
          <w:szCs w:val="26"/>
        </w:rPr>
        <w:t xml:space="preserve"> лица о предоставлении информации относительно какой-либо определенной статьи финансовой (бухгалтерской) отчетности, оказывающей влияние на предпосылки ее подготовки.</w:t>
      </w:r>
      <w:r>
        <w:rPr>
          <w:sz w:val="26"/>
          <w:szCs w:val="26"/>
        </w:rPr>
        <w:t xml:space="preserve"> </w:t>
      </w:r>
      <w:r w:rsidRPr="00C56E31">
        <w:rPr>
          <w:sz w:val="26"/>
          <w:szCs w:val="26"/>
        </w:rPr>
        <w:t>[</w:t>
      </w:r>
      <w:r>
        <w:rPr>
          <w:sz w:val="26"/>
          <w:szCs w:val="26"/>
        </w:rPr>
        <w:t>8</w:t>
      </w:r>
      <w:r w:rsidRPr="00C56E31">
        <w:rPr>
          <w:sz w:val="26"/>
          <w:szCs w:val="26"/>
        </w:rPr>
        <w:t>]</w:t>
      </w:r>
    </w:p>
    <w:p w14:paraId="3F5D693D" w14:textId="7B703564" w:rsidR="0006303E" w:rsidRDefault="0006303E" w:rsidP="0037637C">
      <w:pPr>
        <w:pStyle w:val="a3"/>
        <w:spacing w:line="360" w:lineRule="auto"/>
        <w:ind w:left="0"/>
        <w:rPr>
          <w:sz w:val="26"/>
          <w:szCs w:val="26"/>
        </w:rPr>
      </w:pPr>
      <w:r w:rsidRPr="0006303E">
        <w:rPr>
          <w:sz w:val="26"/>
          <w:szCs w:val="26"/>
        </w:rPr>
        <w:t xml:space="preserve">Сопоставляя МСА 520 и ПСАД «Аналитические процедуры», нужно отметить, что при всей схожести этих стандартов в российском стандарте имеется одно существенное отличие от МСА. В данном разделе российского стандарта записано, что в ходе аудита можно проводить «сравнение показателей бухгалтерской отчетности и связанных с ними относительных коэффициентов отчетного периода с нормативными значениями, </w:t>
      </w:r>
      <w:r w:rsidRPr="00C56E31">
        <w:rPr>
          <w:sz w:val="26"/>
          <w:szCs w:val="26"/>
          <w:u w:val="single"/>
        </w:rPr>
        <w:t>устанавливаемыми действующим законодательством</w:t>
      </w:r>
      <w:r w:rsidRPr="0006303E">
        <w:rPr>
          <w:sz w:val="26"/>
          <w:szCs w:val="26"/>
        </w:rPr>
        <w:t>…»</w:t>
      </w:r>
    </w:p>
    <w:p w14:paraId="3940938D" w14:textId="066A485B" w:rsidR="000F1033" w:rsidRPr="0037637C" w:rsidRDefault="00C56E31" w:rsidP="0037637C">
      <w:pPr>
        <w:pStyle w:val="a3"/>
        <w:spacing w:line="360" w:lineRule="auto"/>
        <w:ind w:left="0"/>
        <w:rPr>
          <w:sz w:val="26"/>
          <w:szCs w:val="26"/>
        </w:rPr>
      </w:pPr>
      <w:r w:rsidRPr="00C56E31">
        <w:rPr>
          <w:sz w:val="26"/>
          <w:szCs w:val="26"/>
        </w:rPr>
        <w:t xml:space="preserve">ФПСАД 23 </w:t>
      </w:r>
      <w:r>
        <w:rPr>
          <w:sz w:val="26"/>
          <w:szCs w:val="26"/>
        </w:rPr>
        <w:t>«</w:t>
      </w:r>
      <w:r w:rsidRPr="00C56E31">
        <w:rPr>
          <w:sz w:val="26"/>
          <w:szCs w:val="26"/>
        </w:rPr>
        <w:t xml:space="preserve">Заявления и разъяснения руководства </w:t>
      </w:r>
      <w:proofErr w:type="spellStart"/>
      <w:r w:rsidRPr="00C56E31">
        <w:rPr>
          <w:sz w:val="26"/>
          <w:szCs w:val="26"/>
        </w:rPr>
        <w:t>аудируемого</w:t>
      </w:r>
      <w:proofErr w:type="spellEnd"/>
      <w:r w:rsidRPr="00C56E31">
        <w:rPr>
          <w:sz w:val="26"/>
          <w:szCs w:val="26"/>
        </w:rPr>
        <w:t xml:space="preserve"> лица</w:t>
      </w:r>
      <w:r>
        <w:rPr>
          <w:sz w:val="26"/>
          <w:szCs w:val="26"/>
        </w:rPr>
        <w:t xml:space="preserve">» </w:t>
      </w:r>
      <w:proofErr w:type="gramStart"/>
      <w:r w:rsidRPr="00C56E31">
        <w:rPr>
          <w:sz w:val="26"/>
          <w:szCs w:val="26"/>
        </w:rPr>
        <w:t>разработан</w:t>
      </w:r>
      <w:proofErr w:type="gramEnd"/>
      <w:r w:rsidRPr="00C56E31">
        <w:rPr>
          <w:sz w:val="26"/>
          <w:szCs w:val="26"/>
        </w:rPr>
        <w:t xml:space="preserve"> на основе соответствующего МСА 580</w:t>
      </w:r>
      <w:r>
        <w:rPr>
          <w:sz w:val="26"/>
          <w:szCs w:val="26"/>
        </w:rPr>
        <w:t xml:space="preserve"> </w:t>
      </w:r>
      <w:r w:rsidRPr="00C56E31">
        <w:rPr>
          <w:sz w:val="26"/>
          <w:szCs w:val="26"/>
        </w:rPr>
        <w:t>«</w:t>
      </w:r>
      <w:r w:rsidRPr="00C56E31">
        <w:rPr>
          <w:rFonts w:ascii="Times New Roman CYR" w:hAnsi="Times New Roman CYR" w:cs="Times New Roman CYR"/>
          <w:bCs/>
          <w:sz w:val="26"/>
          <w:szCs w:val="26"/>
        </w:rPr>
        <w:t>Заявления руководства (письменные разъяснения)</w:t>
      </w:r>
      <w:r>
        <w:rPr>
          <w:sz w:val="26"/>
          <w:szCs w:val="26"/>
        </w:rPr>
        <w:t>»</w:t>
      </w:r>
    </w:p>
    <w:p w14:paraId="5E28D70E" w14:textId="77777777" w:rsidR="00731FC6" w:rsidRDefault="00731FC6" w:rsidP="00B521F7">
      <w:pPr>
        <w:spacing w:line="360" w:lineRule="auto"/>
        <w:ind w:firstLine="0"/>
        <w:rPr>
          <w:sz w:val="26"/>
          <w:szCs w:val="26"/>
        </w:rPr>
      </w:pPr>
      <w:r>
        <w:rPr>
          <w:sz w:val="26"/>
          <w:szCs w:val="26"/>
        </w:rPr>
        <w:br w:type="page"/>
      </w:r>
    </w:p>
    <w:p w14:paraId="5FCF2108" w14:textId="77777777" w:rsidR="00731FC6" w:rsidRDefault="00731FC6" w:rsidP="00731FC6">
      <w:pPr>
        <w:widowControl w:val="0"/>
        <w:autoSpaceDE w:val="0"/>
        <w:autoSpaceDN w:val="0"/>
        <w:adjustRightInd w:val="0"/>
        <w:spacing w:line="360" w:lineRule="auto"/>
        <w:ind w:left="720"/>
        <w:jc w:val="center"/>
        <w:rPr>
          <w:rFonts w:ascii="Times New Roman CYR" w:hAnsi="Times New Roman CYR" w:cs="Times New Roman CYR"/>
          <w:sz w:val="26"/>
          <w:szCs w:val="26"/>
        </w:rPr>
      </w:pPr>
      <w:r>
        <w:rPr>
          <w:rFonts w:ascii="Times New Roman CYR" w:hAnsi="Times New Roman CYR" w:cs="Times New Roman CYR"/>
          <w:b/>
          <w:bCs/>
          <w:sz w:val="26"/>
          <w:szCs w:val="26"/>
        </w:rPr>
        <w:lastRenderedPageBreak/>
        <w:t>Заключение</w:t>
      </w:r>
    </w:p>
    <w:p w14:paraId="28330DCB" w14:textId="77777777" w:rsidR="00731FC6" w:rsidRPr="003E3395" w:rsidRDefault="00731FC6" w:rsidP="00731FC6">
      <w:pPr>
        <w:widowControl w:val="0"/>
        <w:autoSpaceDE w:val="0"/>
        <w:autoSpaceDN w:val="0"/>
        <w:adjustRightInd w:val="0"/>
        <w:spacing w:line="360" w:lineRule="auto"/>
        <w:ind w:left="720"/>
        <w:jc w:val="center"/>
        <w:rPr>
          <w:sz w:val="26"/>
          <w:szCs w:val="26"/>
        </w:rPr>
      </w:pPr>
    </w:p>
    <w:p w14:paraId="73E10DB9" w14:textId="77777777" w:rsidR="00C56E31" w:rsidRPr="00C56E31" w:rsidRDefault="00C56E31" w:rsidP="00C56E31">
      <w:pPr>
        <w:widowControl w:val="0"/>
        <w:autoSpaceDE w:val="0"/>
        <w:autoSpaceDN w:val="0"/>
        <w:adjustRightInd w:val="0"/>
        <w:spacing w:line="360" w:lineRule="auto"/>
        <w:ind w:left="720"/>
        <w:rPr>
          <w:rFonts w:ascii="Times New Roman CYR" w:hAnsi="Times New Roman CYR" w:cs="Times New Roman CYR"/>
          <w:sz w:val="26"/>
          <w:szCs w:val="26"/>
        </w:rPr>
      </w:pPr>
      <w:r w:rsidRPr="00C56E31">
        <w:rPr>
          <w:rFonts w:ascii="Times New Roman CYR" w:hAnsi="Times New Roman CYR" w:cs="Times New Roman CYR"/>
          <w:sz w:val="26"/>
          <w:szCs w:val="26"/>
        </w:rPr>
        <w:t xml:space="preserve">Главная цель аудиторской проверки деятельности экономических субъектов предпринимательства заключается в подтверждении достоверности показателей их бухгалтерских (финансовых) отчетов. В стране за последние годы проведена большая работа по созданию системы независимого аудиторского контроля, подготовке кадров аудиторов и лицензированию их деятельности, регламентации профессиональных, обязанностей, прав и ответственности аудиторов в соответствии с принятыми отдельными законодательными актами, в том числе правилами (стандартами) аудита. </w:t>
      </w:r>
      <w:proofErr w:type="gramStart"/>
      <w:r w:rsidRPr="00C56E31">
        <w:rPr>
          <w:rFonts w:ascii="Times New Roman CYR" w:hAnsi="Times New Roman CYR" w:cs="Times New Roman CYR"/>
          <w:sz w:val="26"/>
          <w:szCs w:val="26"/>
        </w:rPr>
        <w:t>Опубликованы</w:t>
      </w:r>
      <w:proofErr w:type="gramEnd"/>
      <w:r w:rsidRPr="00C56E31">
        <w:rPr>
          <w:rFonts w:ascii="Times New Roman CYR" w:hAnsi="Times New Roman CYR" w:cs="Times New Roman CYR"/>
          <w:sz w:val="26"/>
          <w:szCs w:val="26"/>
        </w:rPr>
        <w:t xml:space="preserve"> ряд учебников, учебных и практических пособий по аудиту. История, проблемы, опыт развития и становления аудита рассматриваются учеными-экономистами и практиками на страницах различных журналов и других периодических изданий. Вместе с тем проблемы организации, методологии и техники проведения аудита применительно к различным экономическим субъектам разных отраслей народного хозяйства. </w:t>
      </w:r>
    </w:p>
    <w:p w14:paraId="13B83D56" w14:textId="1BD86646" w:rsidR="00C56E31" w:rsidRDefault="00C56E31" w:rsidP="00C56E31">
      <w:pPr>
        <w:widowControl w:val="0"/>
        <w:autoSpaceDE w:val="0"/>
        <w:autoSpaceDN w:val="0"/>
        <w:adjustRightInd w:val="0"/>
        <w:spacing w:line="360" w:lineRule="auto"/>
        <w:ind w:left="720"/>
        <w:rPr>
          <w:rFonts w:ascii="Times New Roman CYR" w:hAnsi="Times New Roman CYR" w:cs="Times New Roman CYR"/>
          <w:sz w:val="26"/>
          <w:szCs w:val="26"/>
        </w:rPr>
      </w:pPr>
      <w:r w:rsidRPr="00C56E31">
        <w:rPr>
          <w:rFonts w:ascii="Times New Roman CYR" w:hAnsi="Times New Roman CYR" w:cs="Times New Roman CYR"/>
          <w:sz w:val="26"/>
          <w:szCs w:val="26"/>
        </w:rPr>
        <w:t xml:space="preserve"> </w:t>
      </w:r>
      <w:proofErr w:type="gramStart"/>
      <w:r w:rsidRPr="00C56E31">
        <w:rPr>
          <w:rFonts w:ascii="Times New Roman CYR" w:hAnsi="Times New Roman CYR" w:cs="Times New Roman CYR"/>
          <w:sz w:val="26"/>
          <w:szCs w:val="26"/>
        </w:rPr>
        <w:t>Поскольку информационной основой аудита в основном является бухгалтерский учет, то аудиторы, проверяющие различные организации, должны уметь пользоваться специальными методами и приемами проверки для получения аудиторских доказательств достоверности бухгалтерской отчетности и обоснованной информации для разработки рекомендаций, проектов бизнес-планов, планов по оптимизации производств, затрат, финансов и осуществления других мероприятий с целью повышения эффективности управления процессами деятельности.</w:t>
      </w:r>
      <w:proofErr w:type="gramEnd"/>
    </w:p>
    <w:p w14:paraId="57748CEF" w14:textId="5F24D137" w:rsidR="00731FC6" w:rsidRPr="003E3395" w:rsidRDefault="00731FC6" w:rsidP="00731FC6">
      <w:pPr>
        <w:widowControl w:val="0"/>
        <w:autoSpaceDE w:val="0"/>
        <w:autoSpaceDN w:val="0"/>
        <w:adjustRightInd w:val="0"/>
        <w:spacing w:line="360" w:lineRule="auto"/>
        <w:ind w:left="720"/>
        <w:rPr>
          <w:sz w:val="26"/>
          <w:szCs w:val="26"/>
        </w:rPr>
      </w:pPr>
      <w:r>
        <w:rPr>
          <w:rFonts w:ascii="Times New Roman CYR" w:hAnsi="Times New Roman CYR" w:cs="Times New Roman CYR"/>
          <w:sz w:val="26"/>
          <w:szCs w:val="26"/>
        </w:rPr>
        <w:t>В настоящее время большое внимание уделяется вопросам совершенствования аудиторских процедур, более четкой классификации и определению источников аудиторских доказательств, а также их стандартизации.</w:t>
      </w:r>
    </w:p>
    <w:p w14:paraId="79E15B2C" w14:textId="455B646F" w:rsidR="002014FC" w:rsidRDefault="002014FC" w:rsidP="00B521F7">
      <w:pPr>
        <w:spacing w:line="360" w:lineRule="auto"/>
        <w:ind w:firstLine="0"/>
        <w:rPr>
          <w:sz w:val="26"/>
          <w:szCs w:val="26"/>
        </w:rPr>
      </w:pPr>
      <w:r>
        <w:rPr>
          <w:sz w:val="26"/>
          <w:szCs w:val="26"/>
        </w:rPr>
        <w:br w:type="page"/>
      </w:r>
    </w:p>
    <w:p w14:paraId="4DA80F49" w14:textId="3917D4B4" w:rsidR="00B521F7" w:rsidRPr="00BC3B8E" w:rsidRDefault="00BC3B8E" w:rsidP="00DD6B71">
      <w:pPr>
        <w:spacing w:line="360" w:lineRule="auto"/>
        <w:ind w:firstLine="0"/>
        <w:jc w:val="center"/>
        <w:rPr>
          <w:b/>
          <w:sz w:val="26"/>
          <w:szCs w:val="26"/>
        </w:rPr>
      </w:pPr>
      <w:r w:rsidRPr="00BC3B8E">
        <w:rPr>
          <w:b/>
          <w:sz w:val="26"/>
          <w:szCs w:val="26"/>
        </w:rPr>
        <w:lastRenderedPageBreak/>
        <w:t>Список использованной литературы</w:t>
      </w:r>
    </w:p>
    <w:p w14:paraId="435F4646" w14:textId="77777777" w:rsidR="00BC3B8E" w:rsidRDefault="00BC3B8E" w:rsidP="00DD6B71">
      <w:pPr>
        <w:spacing w:line="360" w:lineRule="auto"/>
        <w:ind w:firstLine="0"/>
        <w:rPr>
          <w:sz w:val="26"/>
          <w:szCs w:val="26"/>
        </w:rPr>
      </w:pPr>
    </w:p>
    <w:p w14:paraId="29BEAFB6" w14:textId="6112BB31" w:rsidR="00BC3B8E" w:rsidRPr="00DD6B71" w:rsidRDefault="0081602D" w:rsidP="00DD6B71">
      <w:pPr>
        <w:pStyle w:val="1"/>
        <w:numPr>
          <w:ilvl w:val="0"/>
          <w:numId w:val="5"/>
        </w:numPr>
        <w:spacing w:before="0" w:beforeAutospacing="0" w:after="0" w:afterAutospacing="0" w:line="360" w:lineRule="auto"/>
        <w:ind w:left="714" w:hanging="357"/>
        <w:jc w:val="both"/>
        <w:rPr>
          <w:rStyle w:val="a5"/>
          <w:color w:val="000000"/>
          <w:sz w:val="26"/>
          <w:szCs w:val="26"/>
        </w:rPr>
      </w:pPr>
      <w:r w:rsidRPr="00DD6B71">
        <w:rPr>
          <w:rStyle w:val="a5"/>
          <w:color w:val="000000"/>
          <w:sz w:val="26"/>
          <w:szCs w:val="26"/>
        </w:rPr>
        <w:t>Международные стандарты аудита: учебник для студентов вузов, обучающихся по направлению подготовки «Экономика», квалификация «магистр». / А.А. Ситнов – М</w:t>
      </w:r>
      <w:proofErr w:type="gramStart"/>
      <w:r w:rsidRPr="00DD6B71">
        <w:rPr>
          <w:rStyle w:val="a5"/>
          <w:color w:val="000000"/>
          <w:sz w:val="26"/>
          <w:szCs w:val="26"/>
        </w:rPr>
        <w:t>:Ю</w:t>
      </w:r>
      <w:proofErr w:type="gramEnd"/>
      <w:r w:rsidRPr="00DD6B71">
        <w:rPr>
          <w:rStyle w:val="a5"/>
          <w:color w:val="000000"/>
          <w:sz w:val="26"/>
          <w:szCs w:val="26"/>
        </w:rPr>
        <w:t>НИТИ-ДАНА, 2014. – 239 с.</w:t>
      </w:r>
    </w:p>
    <w:p w14:paraId="29E89BE3" w14:textId="77777777" w:rsidR="00731FC6" w:rsidRPr="00DD6B71" w:rsidRDefault="00731FC6" w:rsidP="00DD6B71">
      <w:pPr>
        <w:widowControl w:val="0"/>
        <w:numPr>
          <w:ilvl w:val="0"/>
          <w:numId w:val="5"/>
        </w:numPr>
        <w:autoSpaceDE w:val="0"/>
        <w:autoSpaceDN w:val="0"/>
        <w:adjustRightInd w:val="0"/>
        <w:spacing w:line="360" w:lineRule="auto"/>
        <w:rPr>
          <w:bCs/>
          <w:color w:val="000000"/>
          <w:sz w:val="26"/>
          <w:szCs w:val="26"/>
        </w:rPr>
      </w:pPr>
      <w:r w:rsidRPr="00DD6B71">
        <w:rPr>
          <w:bCs/>
          <w:color w:val="000000"/>
          <w:sz w:val="26"/>
          <w:szCs w:val="26"/>
        </w:rPr>
        <w:t xml:space="preserve">Международные стандарты аудиторской деятельности: учебное пособие. / </w:t>
      </w:r>
      <w:hyperlink r:id="rId9" w:tgtFrame="_blank" w:history="1">
        <w:proofErr w:type="spellStart"/>
        <w:r w:rsidRPr="00DD6B71">
          <w:rPr>
            <w:rStyle w:val="a4"/>
            <w:color w:val="auto"/>
            <w:sz w:val="26"/>
            <w:szCs w:val="26"/>
            <w:u w:val="none"/>
          </w:rPr>
          <w:t>Ендовицкий</w:t>
        </w:r>
        <w:proofErr w:type="spellEnd"/>
        <w:r w:rsidRPr="00DD6B71">
          <w:rPr>
            <w:rStyle w:val="a4"/>
            <w:color w:val="auto"/>
            <w:sz w:val="26"/>
            <w:szCs w:val="26"/>
            <w:u w:val="none"/>
          </w:rPr>
          <w:t xml:space="preserve"> Д.А.</w:t>
        </w:r>
      </w:hyperlink>
      <w:r w:rsidRPr="00DD6B71">
        <w:rPr>
          <w:sz w:val="26"/>
          <w:szCs w:val="26"/>
        </w:rPr>
        <w:t xml:space="preserve">, </w:t>
      </w:r>
      <w:hyperlink r:id="rId10" w:tgtFrame="_blank" w:history="1">
        <w:r w:rsidRPr="00DD6B71">
          <w:rPr>
            <w:rStyle w:val="a4"/>
            <w:color w:val="auto"/>
            <w:sz w:val="26"/>
            <w:szCs w:val="26"/>
            <w:u w:val="none"/>
          </w:rPr>
          <w:t>Панина И.В.</w:t>
        </w:r>
      </w:hyperlink>
      <w:r w:rsidRPr="00DD6B71">
        <w:rPr>
          <w:sz w:val="26"/>
          <w:szCs w:val="26"/>
        </w:rPr>
        <w:t xml:space="preserve"> -  </w:t>
      </w:r>
      <w:proofErr w:type="spellStart"/>
      <w:r w:rsidRPr="00DD6B71">
        <w:rPr>
          <w:sz w:val="26"/>
          <w:szCs w:val="26"/>
        </w:rPr>
        <w:t>Юнити</w:t>
      </w:r>
      <w:proofErr w:type="spellEnd"/>
      <w:r w:rsidRPr="00DD6B71">
        <w:rPr>
          <w:sz w:val="26"/>
          <w:szCs w:val="26"/>
        </w:rPr>
        <w:t>-Дана, 2012 г. – 272 с.</w:t>
      </w:r>
    </w:p>
    <w:p w14:paraId="7F29E2BA" w14:textId="2F9B345B" w:rsidR="00DD6B71" w:rsidRPr="00CD24A6" w:rsidRDefault="00DD6B71" w:rsidP="00DD6B71">
      <w:pPr>
        <w:widowControl w:val="0"/>
        <w:numPr>
          <w:ilvl w:val="0"/>
          <w:numId w:val="5"/>
        </w:numPr>
        <w:autoSpaceDE w:val="0"/>
        <w:autoSpaceDN w:val="0"/>
        <w:adjustRightInd w:val="0"/>
        <w:spacing w:line="360" w:lineRule="auto"/>
        <w:rPr>
          <w:color w:val="000000"/>
          <w:sz w:val="26"/>
          <w:szCs w:val="26"/>
        </w:rPr>
      </w:pPr>
      <w:r w:rsidRPr="00DD6B71">
        <w:rPr>
          <w:sz w:val="26"/>
          <w:szCs w:val="26"/>
        </w:rPr>
        <w:t>Международные стандарты аудита / С.М. Бычкова. Питер. - 384 с., 2010</w:t>
      </w:r>
    </w:p>
    <w:p w14:paraId="3B1FC53C" w14:textId="3637B008" w:rsidR="00CD24A6" w:rsidRDefault="00582FD3" w:rsidP="00582FD3">
      <w:pPr>
        <w:widowControl w:val="0"/>
        <w:numPr>
          <w:ilvl w:val="0"/>
          <w:numId w:val="5"/>
        </w:numPr>
        <w:autoSpaceDE w:val="0"/>
        <w:autoSpaceDN w:val="0"/>
        <w:adjustRightInd w:val="0"/>
        <w:spacing w:line="360" w:lineRule="auto"/>
        <w:rPr>
          <w:color w:val="000000"/>
          <w:sz w:val="26"/>
          <w:szCs w:val="26"/>
        </w:rPr>
      </w:pPr>
      <w:r>
        <w:rPr>
          <w:color w:val="000000"/>
          <w:sz w:val="26"/>
          <w:szCs w:val="26"/>
        </w:rPr>
        <w:t xml:space="preserve">Электронный ресурс: </w:t>
      </w:r>
      <w:hyperlink r:id="rId11" w:history="1">
        <w:r w:rsidRPr="00C12152">
          <w:rPr>
            <w:rStyle w:val="a4"/>
            <w:sz w:val="26"/>
            <w:szCs w:val="26"/>
          </w:rPr>
          <w:t>http://edu.dvgups.ru/METDOC/EKMEN/BU/M_STAND_AU/METOD/USH_POS/frame/5.htm</w:t>
        </w:r>
      </w:hyperlink>
      <w:r>
        <w:rPr>
          <w:color w:val="000000"/>
          <w:sz w:val="26"/>
          <w:szCs w:val="26"/>
        </w:rPr>
        <w:t xml:space="preserve"> </w:t>
      </w:r>
      <w:r w:rsidRPr="00582FD3">
        <w:rPr>
          <w:color w:val="000000"/>
          <w:sz w:val="26"/>
          <w:szCs w:val="26"/>
        </w:rPr>
        <w:t>АУДИТОРСКИЕ ДОКАЗАТЕЛЬСТВА И МЕТОДЫ ИХ ПОЛУЧЕНИЯ</w:t>
      </w:r>
    </w:p>
    <w:p w14:paraId="7D2A4E24" w14:textId="7D7B2ACF" w:rsidR="00762BBD" w:rsidRDefault="00762BBD" w:rsidP="0037637C">
      <w:pPr>
        <w:widowControl w:val="0"/>
        <w:numPr>
          <w:ilvl w:val="0"/>
          <w:numId w:val="5"/>
        </w:numPr>
        <w:autoSpaceDE w:val="0"/>
        <w:autoSpaceDN w:val="0"/>
        <w:adjustRightInd w:val="0"/>
        <w:spacing w:line="360" w:lineRule="auto"/>
        <w:rPr>
          <w:color w:val="000000"/>
          <w:sz w:val="26"/>
          <w:szCs w:val="26"/>
        </w:rPr>
      </w:pPr>
      <w:r>
        <w:rPr>
          <w:color w:val="000000"/>
          <w:sz w:val="26"/>
          <w:szCs w:val="26"/>
        </w:rPr>
        <w:t xml:space="preserve">Электронный ресурс: </w:t>
      </w:r>
      <w:hyperlink r:id="rId12" w:history="1">
        <w:r w:rsidRPr="00C12152">
          <w:rPr>
            <w:rStyle w:val="a4"/>
            <w:sz w:val="26"/>
            <w:szCs w:val="26"/>
          </w:rPr>
          <w:t>http://myshkatova.ru/page92/page113/index.html</w:t>
        </w:r>
      </w:hyperlink>
      <w:r>
        <w:rPr>
          <w:color w:val="000000"/>
          <w:sz w:val="26"/>
          <w:szCs w:val="26"/>
        </w:rPr>
        <w:t xml:space="preserve"> </w:t>
      </w:r>
      <w:r w:rsidRPr="00762BBD">
        <w:rPr>
          <w:color w:val="000000"/>
          <w:sz w:val="26"/>
          <w:szCs w:val="26"/>
        </w:rPr>
        <w:t xml:space="preserve">Образовательный сайт </w:t>
      </w:r>
      <w:proofErr w:type="spellStart"/>
      <w:r w:rsidRPr="00762BBD">
        <w:rPr>
          <w:color w:val="000000"/>
          <w:sz w:val="26"/>
          <w:szCs w:val="26"/>
        </w:rPr>
        <w:t>Мушкатовой</w:t>
      </w:r>
      <w:proofErr w:type="spellEnd"/>
      <w:r w:rsidRPr="00762BBD">
        <w:rPr>
          <w:color w:val="000000"/>
          <w:sz w:val="26"/>
          <w:szCs w:val="26"/>
        </w:rPr>
        <w:t xml:space="preserve"> Марии Сергеевны</w:t>
      </w:r>
      <w:r>
        <w:rPr>
          <w:color w:val="000000"/>
          <w:sz w:val="26"/>
          <w:szCs w:val="26"/>
        </w:rPr>
        <w:t>.</w:t>
      </w:r>
      <w:r w:rsidR="0037637C">
        <w:rPr>
          <w:color w:val="000000"/>
          <w:sz w:val="26"/>
          <w:szCs w:val="26"/>
        </w:rPr>
        <w:t xml:space="preserve"> </w:t>
      </w:r>
      <w:r w:rsidR="0037637C" w:rsidRPr="0037637C">
        <w:rPr>
          <w:color w:val="000000"/>
          <w:sz w:val="26"/>
          <w:szCs w:val="26"/>
        </w:rPr>
        <w:t>МЕЖДУНАРОДНЫЕ СТАНДАРТЫ АУДИТА (теоретические основы)</w:t>
      </w:r>
      <w:r w:rsidR="0037637C">
        <w:rPr>
          <w:color w:val="000000"/>
          <w:sz w:val="26"/>
          <w:szCs w:val="26"/>
        </w:rPr>
        <w:t>.</w:t>
      </w:r>
    </w:p>
    <w:p w14:paraId="0FCB2888" w14:textId="489E8B08" w:rsidR="003D3E16" w:rsidRPr="00DD6B71" w:rsidRDefault="003D3E16" w:rsidP="003D3E16">
      <w:pPr>
        <w:widowControl w:val="0"/>
        <w:numPr>
          <w:ilvl w:val="0"/>
          <w:numId w:val="5"/>
        </w:numPr>
        <w:autoSpaceDE w:val="0"/>
        <w:autoSpaceDN w:val="0"/>
        <w:adjustRightInd w:val="0"/>
        <w:spacing w:line="360" w:lineRule="auto"/>
        <w:rPr>
          <w:color w:val="000000"/>
          <w:sz w:val="26"/>
          <w:szCs w:val="26"/>
        </w:rPr>
      </w:pPr>
      <w:r>
        <w:rPr>
          <w:color w:val="000000"/>
          <w:sz w:val="26"/>
          <w:szCs w:val="26"/>
        </w:rPr>
        <w:t xml:space="preserve">Электронный ресурс: </w:t>
      </w:r>
      <w:hyperlink r:id="rId13" w:history="1">
        <w:r w:rsidRPr="00C12152">
          <w:rPr>
            <w:rStyle w:val="a4"/>
            <w:sz w:val="26"/>
            <w:szCs w:val="26"/>
          </w:rPr>
          <w:t>http://i-ias.ru/publikacia/megdunarodnie_standarti_audita.html</w:t>
        </w:r>
      </w:hyperlink>
      <w:r>
        <w:rPr>
          <w:color w:val="000000"/>
          <w:sz w:val="26"/>
          <w:szCs w:val="26"/>
        </w:rPr>
        <w:t xml:space="preserve"> </w:t>
      </w:r>
      <w:r>
        <w:rPr>
          <w:color w:val="000000"/>
          <w:sz w:val="26"/>
          <w:szCs w:val="26"/>
          <w:lang w:val="en-US"/>
        </w:rPr>
        <w:t>IAS</w:t>
      </w:r>
      <w:r w:rsidRPr="003D3E16">
        <w:rPr>
          <w:color w:val="000000"/>
          <w:sz w:val="26"/>
          <w:szCs w:val="26"/>
        </w:rPr>
        <w:t xml:space="preserve"> </w:t>
      </w:r>
      <w:proofErr w:type="spellStart"/>
      <w:r>
        <w:rPr>
          <w:color w:val="000000"/>
          <w:sz w:val="26"/>
          <w:szCs w:val="26"/>
          <w:lang w:val="en-US"/>
        </w:rPr>
        <w:t>Informauditservise</w:t>
      </w:r>
      <w:proofErr w:type="spellEnd"/>
      <w:r>
        <w:rPr>
          <w:color w:val="000000"/>
          <w:sz w:val="26"/>
          <w:szCs w:val="26"/>
        </w:rPr>
        <w:t xml:space="preserve">. </w:t>
      </w:r>
      <w:r w:rsidRPr="003D3E16">
        <w:rPr>
          <w:color w:val="000000"/>
          <w:sz w:val="26"/>
          <w:szCs w:val="26"/>
        </w:rPr>
        <w:t>Аудиторско-консалтинговая группа</w:t>
      </w:r>
      <w:r>
        <w:rPr>
          <w:color w:val="000000"/>
          <w:sz w:val="26"/>
          <w:szCs w:val="26"/>
        </w:rPr>
        <w:t xml:space="preserve">. </w:t>
      </w:r>
      <w:r w:rsidRPr="003D3E16">
        <w:rPr>
          <w:color w:val="000000"/>
          <w:sz w:val="26"/>
          <w:szCs w:val="26"/>
        </w:rPr>
        <w:t>Международные стандарты аудита</w:t>
      </w:r>
      <w:r>
        <w:rPr>
          <w:color w:val="000000"/>
          <w:sz w:val="26"/>
          <w:szCs w:val="26"/>
        </w:rPr>
        <w:t>.</w:t>
      </w:r>
    </w:p>
    <w:p w14:paraId="5BB12403" w14:textId="05D1F87E" w:rsidR="00731FC6" w:rsidRPr="00DD6B71" w:rsidRDefault="00731FC6" w:rsidP="00DD6B71">
      <w:pPr>
        <w:widowControl w:val="0"/>
        <w:numPr>
          <w:ilvl w:val="0"/>
          <w:numId w:val="5"/>
        </w:numPr>
        <w:autoSpaceDE w:val="0"/>
        <w:autoSpaceDN w:val="0"/>
        <w:adjustRightInd w:val="0"/>
        <w:spacing w:line="360" w:lineRule="auto"/>
        <w:rPr>
          <w:color w:val="000000"/>
          <w:sz w:val="26"/>
          <w:szCs w:val="26"/>
        </w:rPr>
      </w:pPr>
      <w:r w:rsidRPr="00DD6B71">
        <w:rPr>
          <w:color w:val="000000"/>
          <w:sz w:val="26"/>
          <w:szCs w:val="26"/>
        </w:rPr>
        <w:t xml:space="preserve">Электронный ресурс: </w:t>
      </w:r>
      <w:hyperlink r:id="rId14" w:history="1">
        <w:r w:rsidR="00C56E31" w:rsidRPr="0096660B">
          <w:rPr>
            <w:rStyle w:val="a4"/>
            <w:sz w:val="26"/>
            <w:szCs w:val="26"/>
          </w:rPr>
          <w:t>http://gaap.ru/articles/Sravne</w:t>
        </w:r>
        <w:r w:rsidR="00C56E31" w:rsidRPr="0096660B">
          <w:rPr>
            <w:rStyle w:val="a4"/>
            <w:sz w:val="26"/>
            <w:szCs w:val="26"/>
          </w:rPr>
          <w:t>n</w:t>
        </w:r>
        <w:r w:rsidR="00C56E31" w:rsidRPr="0096660B">
          <w:rPr>
            <w:rStyle w:val="a4"/>
            <w:sz w:val="26"/>
            <w:szCs w:val="26"/>
          </w:rPr>
          <w:t>ie_federalnykh_standartov_auditorskoy_de</w:t>
        </w:r>
        <w:r w:rsidR="00C56E31" w:rsidRPr="0096660B">
          <w:rPr>
            <w:rStyle w:val="a4"/>
            <w:sz w:val="26"/>
            <w:szCs w:val="26"/>
          </w:rPr>
          <w:t>y</w:t>
        </w:r>
        <w:r w:rsidR="00C56E31" w:rsidRPr="0096660B">
          <w:rPr>
            <w:rStyle w:val="a4"/>
            <w:sz w:val="26"/>
            <w:szCs w:val="26"/>
          </w:rPr>
          <w:t>atelnosti_i_MSA_Auditorskie_dokazatelstva/</w:t>
        </w:r>
      </w:hyperlink>
      <w:r w:rsidRPr="00DD6B71">
        <w:rPr>
          <w:color w:val="000000"/>
          <w:sz w:val="26"/>
          <w:szCs w:val="26"/>
        </w:rPr>
        <w:t xml:space="preserve"> Статья из журнала «АУДИТОР» №11-2014, автор: К.А. Гайдаров, канд. </w:t>
      </w:r>
      <w:proofErr w:type="spellStart"/>
      <w:r w:rsidRPr="00DD6B71">
        <w:rPr>
          <w:color w:val="000000"/>
          <w:sz w:val="26"/>
          <w:szCs w:val="26"/>
        </w:rPr>
        <w:t>техн</w:t>
      </w:r>
      <w:proofErr w:type="spellEnd"/>
      <w:r w:rsidRPr="00DD6B71">
        <w:rPr>
          <w:color w:val="000000"/>
          <w:sz w:val="26"/>
          <w:szCs w:val="26"/>
        </w:rPr>
        <w:t>. наук, аттестованный аудитор (e-</w:t>
      </w:r>
      <w:proofErr w:type="spellStart"/>
      <w:r w:rsidRPr="00DD6B71">
        <w:rPr>
          <w:color w:val="000000"/>
          <w:sz w:val="26"/>
          <w:szCs w:val="26"/>
        </w:rPr>
        <w:t>mail</w:t>
      </w:r>
      <w:proofErr w:type="spellEnd"/>
      <w:r w:rsidRPr="00DD6B71">
        <w:rPr>
          <w:color w:val="000000"/>
          <w:sz w:val="26"/>
          <w:szCs w:val="26"/>
        </w:rPr>
        <w:t xml:space="preserve">: </w:t>
      </w:r>
      <w:hyperlink r:id="rId15" w:history="1">
        <w:r w:rsidRPr="00DD6B71">
          <w:rPr>
            <w:rStyle w:val="a4"/>
            <w:sz w:val="26"/>
            <w:szCs w:val="26"/>
          </w:rPr>
          <w:t>k.gaydarov@gmail.com</w:t>
        </w:r>
      </w:hyperlink>
      <w:r w:rsidRPr="00DD6B71">
        <w:rPr>
          <w:color w:val="000000"/>
          <w:sz w:val="26"/>
          <w:szCs w:val="26"/>
        </w:rPr>
        <w:t>), опубликовано 15 декабря 2014</w:t>
      </w:r>
    </w:p>
    <w:p w14:paraId="66A53FD2" w14:textId="6A2BE148" w:rsidR="00EC0538" w:rsidRPr="00DD6B71" w:rsidRDefault="00C56E31" w:rsidP="00C56E31">
      <w:pPr>
        <w:pStyle w:val="1"/>
        <w:numPr>
          <w:ilvl w:val="0"/>
          <w:numId w:val="5"/>
        </w:numPr>
        <w:spacing w:before="0" w:beforeAutospacing="0" w:after="0" w:afterAutospacing="0" w:line="360" w:lineRule="auto"/>
        <w:jc w:val="both"/>
        <w:rPr>
          <w:b w:val="0"/>
          <w:bCs w:val="0"/>
          <w:color w:val="000000"/>
          <w:sz w:val="26"/>
          <w:szCs w:val="26"/>
        </w:rPr>
      </w:pPr>
      <w:r w:rsidRPr="00C56E31">
        <w:rPr>
          <w:b w:val="0"/>
          <w:bCs w:val="0"/>
          <w:color w:val="000000"/>
          <w:sz w:val="26"/>
          <w:szCs w:val="26"/>
        </w:rPr>
        <w:t xml:space="preserve">ПРАВИЛО (СТАНДАРТ) N 18 </w:t>
      </w:r>
      <w:r>
        <w:rPr>
          <w:b w:val="0"/>
          <w:bCs w:val="0"/>
          <w:color w:val="000000"/>
          <w:sz w:val="26"/>
          <w:szCs w:val="26"/>
        </w:rPr>
        <w:t>(</w:t>
      </w:r>
      <w:r w:rsidRPr="00C56E31">
        <w:rPr>
          <w:b w:val="0"/>
          <w:bCs w:val="0"/>
          <w:color w:val="000000"/>
          <w:sz w:val="26"/>
          <w:szCs w:val="26"/>
        </w:rPr>
        <w:t>в ред. Постановления Правительства РФ от 27.01.2011 N 30</w:t>
      </w:r>
      <w:r>
        <w:rPr>
          <w:b w:val="0"/>
          <w:bCs w:val="0"/>
          <w:color w:val="000000"/>
          <w:sz w:val="26"/>
          <w:szCs w:val="26"/>
        </w:rPr>
        <w:t xml:space="preserve">) </w:t>
      </w:r>
      <w:r w:rsidRPr="00C56E31">
        <w:rPr>
          <w:b w:val="0"/>
          <w:bCs w:val="0"/>
          <w:color w:val="000000"/>
          <w:sz w:val="26"/>
          <w:szCs w:val="26"/>
        </w:rPr>
        <w:t>ПОЛУЧЕНИЕ АУДИТОРОМ ПОДТВЕРЖДАЮЩЕЙ ИНФОРМАЦИИ ИЗ ВНЕШНИХ ИСТОЧНИКОВ</w:t>
      </w:r>
    </w:p>
    <w:p w14:paraId="6247DF18" w14:textId="10D26A9D" w:rsidR="00BC3B8E" w:rsidRPr="00DD6B71" w:rsidRDefault="00BC3B8E" w:rsidP="00BC3B8E">
      <w:pPr>
        <w:pStyle w:val="a3"/>
        <w:spacing w:line="360" w:lineRule="auto"/>
        <w:ind w:firstLine="0"/>
        <w:rPr>
          <w:sz w:val="26"/>
          <w:szCs w:val="26"/>
        </w:rPr>
      </w:pPr>
    </w:p>
    <w:sectPr w:rsidR="00BC3B8E" w:rsidRPr="00DD6B71" w:rsidSect="00C56E31">
      <w:footerReference w:type="default" r:id="rId16"/>
      <w:pgSz w:w="11906" w:h="16838"/>
      <w:pgMar w:top="851" w:right="567" w:bottom="851" w:left="1701" w:header="283" w:footer="283"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9272B" w14:textId="77777777" w:rsidR="00C56E31" w:rsidRDefault="00C56E31" w:rsidP="00C56E31">
      <w:pPr>
        <w:spacing w:line="240" w:lineRule="auto"/>
      </w:pPr>
      <w:r>
        <w:separator/>
      </w:r>
    </w:p>
  </w:endnote>
  <w:endnote w:type="continuationSeparator" w:id="0">
    <w:p w14:paraId="59245D24" w14:textId="77777777" w:rsidR="00C56E31" w:rsidRDefault="00C56E31" w:rsidP="00C56E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766220"/>
      <w:docPartObj>
        <w:docPartGallery w:val="Page Numbers (Bottom of Page)"/>
        <w:docPartUnique/>
      </w:docPartObj>
    </w:sdtPr>
    <w:sdtContent>
      <w:p w14:paraId="06C74FD0" w14:textId="66303812" w:rsidR="00C56E31" w:rsidRDefault="00C56E31">
        <w:pPr>
          <w:pStyle w:val="aa"/>
          <w:jc w:val="center"/>
        </w:pPr>
        <w:r>
          <w:fldChar w:fldCharType="begin"/>
        </w:r>
        <w:r>
          <w:instrText>PAGE   \* MERGEFORMAT</w:instrText>
        </w:r>
        <w:r>
          <w:fldChar w:fldCharType="separate"/>
        </w:r>
        <w:r>
          <w:rPr>
            <w:noProof/>
          </w:rPr>
          <w:t>2</w:t>
        </w:r>
        <w:r>
          <w:fldChar w:fldCharType="end"/>
        </w:r>
      </w:p>
    </w:sdtContent>
  </w:sdt>
  <w:p w14:paraId="60A8E493" w14:textId="77777777" w:rsidR="00C56E31" w:rsidRDefault="00C56E3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41DC2" w14:textId="77777777" w:rsidR="00C56E31" w:rsidRDefault="00C56E31" w:rsidP="00C56E31">
      <w:pPr>
        <w:spacing w:line="240" w:lineRule="auto"/>
      </w:pPr>
      <w:r>
        <w:separator/>
      </w:r>
    </w:p>
  </w:footnote>
  <w:footnote w:type="continuationSeparator" w:id="0">
    <w:p w14:paraId="6BC235D9" w14:textId="77777777" w:rsidR="00C56E31" w:rsidRDefault="00C56E31" w:rsidP="00C56E3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173EB"/>
    <w:multiLevelType w:val="multilevel"/>
    <w:tmpl w:val="29BEC5E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nsid w:val="1E8224F5"/>
    <w:multiLevelType w:val="hybridMultilevel"/>
    <w:tmpl w:val="956E49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5A26C8B"/>
    <w:multiLevelType w:val="multilevel"/>
    <w:tmpl w:val="9F22706C"/>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3">
    <w:nsid w:val="32E953D0"/>
    <w:multiLevelType w:val="hybridMultilevel"/>
    <w:tmpl w:val="505C371A"/>
    <w:lvl w:ilvl="0" w:tplc="EE62D4A4">
      <w:start w:val="1"/>
      <w:numFmt w:val="decimal"/>
      <w:lvlText w:val="%1."/>
      <w:lvlJc w:val="left"/>
      <w:pPr>
        <w:ind w:left="720" w:hanging="360"/>
      </w:pPr>
      <w:rPr>
        <w:rFonts w:ascii="Times New Roman" w:hAnsi="Times New Roman" w:cs="Times New Roman" w:hint="default"/>
        <w:b/>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99413FE"/>
    <w:multiLevelType w:val="hybridMultilevel"/>
    <w:tmpl w:val="76FAED86"/>
    <w:lvl w:ilvl="0" w:tplc="0419000D">
      <w:start w:val="1"/>
      <w:numFmt w:val="bullet"/>
      <w:lvlText w:val=""/>
      <w:lvlJc w:val="left"/>
      <w:pPr>
        <w:ind w:left="2205" w:hanging="360"/>
      </w:pPr>
      <w:rPr>
        <w:rFonts w:ascii="Wingdings" w:hAnsi="Wingdings"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5">
    <w:nsid w:val="3E882D85"/>
    <w:multiLevelType w:val="hybridMultilevel"/>
    <w:tmpl w:val="073611E0"/>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40CC1E79"/>
    <w:multiLevelType w:val="hybridMultilevel"/>
    <w:tmpl w:val="69266B76"/>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40E083A"/>
    <w:multiLevelType w:val="multilevel"/>
    <w:tmpl w:val="79C4F702"/>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nsid w:val="4D1C7E7E"/>
    <w:multiLevelType w:val="hybridMultilevel"/>
    <w:tmpl w:val="13FE4FC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E0F69DF"/>
    <w:multiLevelType w:val="multilevel"/>
    <w:tmpl w:val="2A7C5B6A"/>
    <w:lvl w:ilvl="0">
      <w:start w:val="2"/>
      <w:numFmt w:val="decimal"/>
      <w:lvlText w:val="%1."/>
      <w:lvlJc w:val="left"/>
      <w:pPr>
        <w:ind w:left="390" w:hanging="390"/>
      </w:pPr>
      <w:rPr>
        <w:rFonts w:hint="default"/>
        <w:b/>
      </w:rPr>
    </w:lvl>
    <w:lvl w:ilvl="1">
      <w:start w:val="1"/>
      <w:numFmt w:val="decimal"/>
      <w:lvlText w:val="%1.%2."/>
      <w:lvlJc w:val="left"/>
      <w:pPr>
        <w:ind w:left="1800"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nsid w:val="619D1F35"/>
    <w:multiLevelType w:val="hybridMultilevel"/>
    <w:tmpl w:val="99DC3722"/>
    <w:lvl w:ilvl="0" w:tplc="A58C9C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5A70971"/>
    <w:multiLevelType w:val="hybridMultilevel"/>
    <w:tmpl w:val="C908B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EEC1DD1"/>
    <w:multiLevelType w:val="hybridMultilevel"/>
    <w:tmpl w:val="D1E4C12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0D42A0"/>
    <w:multiLevelType w:val="hybridMultilevel"/>
    <w:tmpl w:val="28CA44F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17B59FC"/>
    <w:multiLevelType w:val="hybridMultilevel"/>
    <w:tmpl w:val="DEFE6D78"/>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10"/>
  </w:num>
  <w:num w:numId="2">
    <w:abstractNumId w:val="2"/>
  </w:num>
  <w:num w:numId="3">
    <w:abstractNumId w:val="11"/>
  </w:num>
  <w:num w:numId="4">
    <w:abstractNumId w:val="12"/>
  </w:num>
  <w:num w:numId="5">
    <w:abstractNumId w:val="3"/>
  </w:num>
  <w:num w:numId="6">
    <w:abstractNumId w:val="4"/>
  </w:num>
  <w:num w:numId="7">
    <w:abstractNumId w:val="0"/>
  </w:num>
  <w:num w:numId="8">
    <w:abstractNumId w:val="9"/>
  </w:num>
  <w:num w:numId="9">
    <w:abstractNumId w:val="14"/>
  </w:num>
  <w:num w:numId="10">
    <w:abstractNumId w:val="5"/>
  </w:num>
  <w:num w:numId="11">
    <w:abstractNumId w:val="8"/>
  </w:num>
  <w:num w:numId="12">
    <w:abstractNumId w:val="13"/>
  </w:num>
  <w:num w:numId="13">
    <w:abstractNumId w:val="7"/>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511"/>
    <w:rsid w:val="0002136B"/>
    <w:rsid w:val="000404B6"/>
    <w:rsid w:val="0006303E"/>
    <w:rsid w:val="000F1033"/>
    <w:rsid w:val="0011777A"/>
    <w:rsid w:val="001D528C"/>
    <w:rsid w:val="002014FC"/>
    <w:rsid w:val="00232D88"/>
    <w:rsid w:val="00316543"/>
    <w:rsid w:val="0037637C"/>
    <w:rsid w:val="003D3E16"/>
    <w:rsid w:val="00477BE6"/>
    <w:rsid w:val="004F66BD"/>
    <w:rsid w:val="00561353"/>
    <w:rsid w:val="00563CF8"/>
    <w:rsid w:val="00582FD3"/>
    <w:rsid w:val="00595C1A"/>
    <w:rsid w:val="005E5CEB"/>
    <w:rsid w:val="00603CEF"/>
    <w:rsid w:val="006267C1"/>
    <w:rsid w:val="006D5842"/>
    <w:rsid w:val="00731FC6"/>
    <w:rsid w:val="00762BBD"/>
    <w:rsid w:val="0081602D"/>
    <w:rsid w:val="00911003"/>
    <w:rsid w:val="00972FFC"/>
    <w:rsid w:val="00977B84"/>
    <w:rsid w:val="009C5ABF"/>
    <w:rsid w:val="009E4B7B"/>
    <w:rsid w:val="00B521F7"/>
    <w:rsid w:val="00B63DE6"/>
    <w:rsid w:val="00BC3B8E"/>
    <w:rsid w:val="00C23511"/>
    <w:rsid w:val="00C56E31"/>
    <w:rsid w:val="00C65726"/>
    <w:rsid w:val="00CD1E35"/>
    <w:rsid w:val="00CD24A6"/>
    <w:rsid w:val="00CD2BA7"/>
    <w:rsid w:val="00CD379B"/>
    <w:rsid w:val="00D01CBF"/>
    <w:rsid w:val="00DD6B71"/>
    <w:rsid w:val="00E21159"/>
    <w:rsid w:val="00E24DC3"/>
    <w:rsid w:val="00E72213"/>
    <w:rsid w:val="00EC0538"/>
    <w:rsid w:val="00F53E56"/>
    <w:rsid w:val="00FA6EA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4EC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B84"/>
    <w:pPr>
      <w:spacing w:after="0" w:line="264" w:lineRule="auto"/>
      <w:ind w:firstLine="709"/>
      <w:jc w:val="both"/>
    </w:pPr>
    <w:rPr>
      <w:rFonts w:ascii="Times New Roman" w:eastAsia="Times New Roman" w:hAnsi="Times New Roman" w:cs="Times New Roman"/>
      <w:sz w:val="28"/>
      <w:szCs w:val="24"/>
      <w:lang w:eastAsia="ru-RU"/>
    </w:rPr>
  </w:style>
  <w:style w:type="paragraph" w:styleId="1">
    <w:name w:val="heading 1"/>
    <w:basedOn w:val="a"/>
    <w:link w:val="10"/>
    <w:uiPriority w:val="9"/>
    <w:qFormat/>
    <w:rsid w:val="00BC3B8E"/>
    <w:pPr>
      <w:spacing w:before="100" w:beforeAutospacing="1" w:after="100" w:afterAutospacing="1" w:line="240" w:lineRule="auto"/>
      <w:ind w:firstLine="0"/>
      <w:jc w:val="left"/>
      <w:outlineLvl w:val="0"/>
    </w:pPr>
    <w:rPr>
      <w:b/>
      <w:bCs/>
      <w:kern w:val="36"/>
      <w:sz w:val="48"/>
      <w:szCs w:val="48"/>
    </w:rPr>
  </w:style>
  <w:style w:type="paragraph" w:styleId="3">
    <w:name w:val="heading 3"/>
    <w:basedOn w:val="a"/>
    <w:next w:val="a"/>
    <w:link w:val="30"/>
    <w:uiPriority w:val="9"/>
    <w:semiHidden/>
    <w:unhideWhenUsed/>
    <w:qFormat/>
    <w:rsid w:val="0081602D"/>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21F7"/>
    <w:pPr>
      <w:ind w:left="720"/>
      <w:contextualSpacing/>
    </w:pPr>
  </w:style>
  <w:style w:type="character" w:styleId="a4">
    <w:name w:val="Hyperlink"/>
    <w:basedOn w:val="a0"/>
    <w:uiPriority w:val="99"/>
    <w:unhideWhenUsed/>
    <w:rsid w:val="00BC3B8E"/>
    <w:rPr>
      <w:color w:val="0000FF" w:themeColor="hyperlink"/>
      <w:u w:val="single"/>
    </w:rPr>
  </w:style>
  <w:style w:type="character" w:customStyle="1" w:styleId="apple-converted-space">
    <w:name w:val="apple-converted-space"/>
    <w:basedOn w:val="a0"/>
    <w:rsid w:val="00BC3B8E"/>
  </w:style>
  <w:style w:type="character" w:customStyle="1" w:styleId="10">
    <w:name w:val="Заголовок 1 Знак"/>
    <w:basedOn w:val="a0"/>
    <w:link w:val="1"/>
    <w:uiPriority w:val="9"/>
    <w:rsid w:val="00BC3B8E"/>
    <w:rPr>
      <w:rFonts w:ascii="Times New Roman" w:eastAsia="Times New Roman" w:hAnsi="Times New Roman" w:cs="Times New Roman"/>
      <w:b/>
      <w:bCs/>
      <w:kern w:val="36"/>
      <w:sz w:val="48"/>
      <w:szCs w:val="48"/>
      <w:lang w:eastAsia="ru-RU"/>
    </w:rPr>
  </w:style>
  <w:style w:type="character" w:styleId="a5">
    <w:name w:val="Strong"/>
    <w:basedOn w:val="a0"/>
    <w:uiPriority w:val="22"/>
    <w:qFormat/>
    <w:rsid w:val="00EC0538"/>
    <w:rPr>
      <w:b/>
      <w:bCs/>
    </w:rPr>
  </w:style>
  <w:style w:type="character" w:customStyle="1" w:styleId="30">
    <w:name w:val="Заголовок 3 Знак"/>
    <w:basedOn w:val="a0"/>
    <w:link w:val="3"/>
    <w:uiPriority w:val="9"/>
    <w:semiHidden/>
    <w:rsid w:val="0081602D"/>
    <w:rPr>
      <w:rFonts w:asciiTheme="majorHAnsi" w:eastAsiaTheme="majorEastAsia" w:hAnsiTheme="majorHAnsi" w:cstheme="majorBidi"/>
      <w:color w:val="243F60" w:themeColor="accent1" w:themeShade="7F"/>
      <w:sz w:val="24"/>
      <w:szCs w:val="24"/>
      <w:lang w:eastAsia="ru-RU"/>
    </w:rPr>
  </w:style>
  <w:style w:type="paragraph" w:styleId="a6">
    <w:name w:val="Normal (Web)"/>
    <w:basedOn w:val="a"/>
    <w:uiPriority w:val="99"/>
    <w:semiHidden/>
    <w:unhideWhenUsed/>
    <w:rsid w:val="00DD6B71"/>
    <w:pPr>
      <w:spacing w:before="100" w:beforeAutospacing="1" w:after="100" w:afterAutospacing="1" w:line="240" w:lineRule="auto"/>
      <w:ind w:firstLine="0"/>
      <w:jc w:val="left"/>
    </w:pPr>
    <w:rPr>
      <w:sz w:val="24"/>
    </w:rPr>
  </w:style>
  <w:style w:type="character" w:styleId="a7">
    <w:name w:val="FollowedHyperlink"/>
    <w:basedOn w:val="a0"/>
    <w:uiPriority w:val="99"/>
    <w:semiHidden/>
    <w:unhideWhenUsed/>
    <w:rsid w:val="00E21159"/>
    <w:rPr>
      <w:color w:val="800080" w:themeColor="followedHyperlink"/>
      <w:u w:val="single"/>
    </w:rPr>
  </w:style>
  <w:style w:type="paragraph" w:styleId="a8">
    <w:name w:val="header"/>
    <w:basedOn w:val="a"/>
    <w:link w:val="a9"/>
    <w:uiPriority w:val="99"/>
    <w:unhideWhenUsed/>
    <w:rsid w:val="00C56E31"/>
    <w:pPr>
      <w:tabs>
        <w:tab w:val="center" w:pos="4677"/>
        <w:tab w:val="right" w:pos="9355"/>
      </w:tabs>
      <w:spacing w:line="240" w:lineRule="auto"/>
    </w:pPr>
  </w:style>
  <w:style w:type="character" w:customStyle="1" w:styleId="a9">
    <w:name w:val="Верхний колонтитул Знак"/>
    <w:basedOn w:val="a0"/>
    <w:link w:val="a8"/>
    <w:uiPriority w:val="99"/>
    <w:rsid w:val="00C56E31"/>
    <w:rPr>
      <w:rFonts w:ascii="Times New Roman" w:eastAsia="Times New Roman" w:hAnsi="Times New Roman" w:cs="Times New Roman"/>
      <w:sz w:val="28"/>
      <w:szCs w:val="24"/>
      <w:lang w:eastAsia="ru-RU"/>
    </w:rPr>
  </w:style>
  <w:style w:type="paragraph" w:styleId="aa">
    <w:name w:val="footer"/>
    <w:basedOn w:val="a"/>
    <w:link w:val="ab"/>
    <w:uiPriority w:val="99"/>
    <w:unhideWhenUsed/>
    <w:rsid w:val="00C56E31"/>
    <w:pPr>
      <w:tabs>
        <w:tab w:val="center" w:pos="4677"/>
        <w:tab w:val="right" w:pos="9355"/>
      </w:tabs>
      <w:spacing w:line="240" w:lineRule="auto"/>
    </w:pPr>
  </w:style>
  <w:style w:type="character" w:customStyle="1" w:styleId="ab">
    <w:name w:val="Нижний колонтитул Знак"/>
    <w:basedOn w:val="a0"/>
    <w:link w:val="aa"/>
    <w:uiPriority w:val="99"/>
    <w:rsid w:val="00C56E31"/>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B84"/>
    <w:pPr>
      <w:spacing w:after="0" w:line="264" w:lineRule="auto"/>
      <w:ind w:firstLine="709"/>
      <w:jc w:val="both"/>
    </w:pPr>
    <w:rPr>
      <w:rFonts w:ascii="Times New Roman" w:eastAsia="Times New Roman" w:hAnsi="Times New Roman" w:cs="Times New Roman"/>
      <w:sz w:val="28"/>
      <w:szCs w:val="24"/>
      <w:lang w:eastAsia="ru-RU"/>
    </w:rPr>
  </w:style>
  <w:style w:type="paragraph" w:styleId="1">
    <w:name w:val="heading 1"/>
    <w:basedOn w:val="a"/>
    <w:link w:val="10"/>
    <w:uiPriority w:val="9"/>
    <w:qFormat/>
    <w:rsid w:val="00BC3B8E"/>
    <w:pPr>
      <w:spacing w:before="100" w:beforeAutospacing="1" w:after="100" w:afterAutospacing="1" w:line="240" w:lineRule="auto"/>
      <w:ind w:firstLine="0"/>
      <w:jc w:val="left"/>
      <w:outlineLvl w:val="0"/>
    </w:pPr>
    <w:rPr>
      <w:b/>
      <w:bCs/>
      <w:kern w:val="36"/>
      <w:sz w:val="48"/>
      <w:szCs w:val="48"/>
    </w:rPr>
  </w:style>
  <w:style w:type="paragraph" w:styleId="3">
    <w:name w:val="heading 3"/>
    <w:basedOn w:val="a"/>
    <w:next w:val="a"/>
    <w:link w:val="30"/>
    <w:uiPriority w:val="9"/>
    <w:semiHidden/>
    <w:unhideWhenUsed/>
    <w:qFormat/>
    <w:rsid w:val="0081602D"/>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21F7"/>
    <w:pPr>
      <w:ind w:left="720"/>
      <w:contextualSpacing/>
    </w:pPr>
  </w:style>
  <w:style w:type="character" w:styleId="a4">
    <w:name w:val="Hyperlink"/>
    <w:basedOn w:val="a0"/>
    <w:uiPriority w:val="99"/>
    <w:unhideWhenUsed/>
    <w:rsid w:val="00BC3B8E"/>
    <w:rPr>
      <w:color w:val="0000FF" w:themeColor="hyperlink"/>
      <w:u w:val="single"/>
    </w:rPr>
  </w:style>
  <w:style w:type="character" w:customStyle="1" w:styleId="apple-converted-space">
    <w:name w:val="apple-converted-space"/>
    <w:basedOn w:val="a0"/>
    <w:rsid w:val="00BC3B8E"/>
  </w:style>
  <w:style w:type="character" w:customStyle="1" w:styleId="10">
    <w:name w:val="Заголовок 1 Знак"/>
    <w:basedOn w:val="a0"/>
    <w:link w:val="1"/>
    <w:uiPriority w:val="9"/>
    <w:rsid w:val="00BC3B8E"/>
    <w:rPr>
      <w:rFonts w:ascii="Times New Roman" w:eastAsia="Times New Roman" w:hAnsi="Times New Roman" w:cs="Times New Roman"/>
      <w:b/>
      <w:bCs/>
      <w:kern w:val="36"/>
      <w:sz w:val="48"/>
      <w:szCs w:val="48"/>
      <w:lang w:eastAsia="ru-RU"/>
    </w:rPr>
  </w:style>
  <w:style w:type="character" w:styleId="a5">
    <w:name w:val="Strong"/>
    <w:basedOn w:val="a0"/>
    <w:uiPriority w:val="22"/>
    <w:qFormat/>
    <w:rsid w:val="00EC0538"/>
    <w:rPr>
      <w:b/>
      <w:bCs/>
    </w:rPr>
  </w:style>
  <w:style w:type="character" w:customStyle="1" w:styleId="30">
    <w:name w:val="Заголовок 3 Знак"/>
    <w:basedOn w:val="a0"/>
    <w:link w:val="3"/>
    <w:uiPriority w:val="9"/>
    <w:semiHidden/>
    <w:rsid w:val="0081602D"/>
    <w:rPr>
      <w:rFonts w:asciiTheme="majorHAnsi" w:eastAsiaTheme="majorEastAsia" w:hAnsiTheme="majorHAnsi" w:cstheme="majorBidi"/>
      <w:color w:val="243F60" w:themeColor="accent1" w:themeShade="7F"/>
      <w:sz w:val="24"/>
      <w:szCs w:val="24"/>
      <w:lang w:eastAsia="ru-RU"/>
    </w:rPr>
  </w:style>
  <w:style w:type="paragraph" w:styleId="a6">
    <w:name w:val="Normal (Web)"/>
    <w:basedOn w:val="a"/>
    <w:uiPriority w:val="99"/>
    <w:semiHidden/>
    <w:unhideWhenUsed/>
    <w:rsid w:val="00DD6B71"/>
    <w:pPr>
      <w:spacing w:before="100" w:beforeAutospacing="1" w:after="100" w:afterAutospacing="1" w:line="240" w:lineRule="auto"/>
      <w:ind w:firstLine="0"/>
      <w:jc w:val="left"/>
    </w:pPr>
    <w:rPr>
      <w:sz w:val="24"/>
    </w:rPr>
  </w:style>
  <w:style w:type="character" w:styleId="a7">
    <w:name w:val="FollowedHyperlink"/>
    <w:basedOn w:val="a0"/>
    <w:uiPriority w:val="99"/>
    <w:semiHidden/>
    <w:unhideWhenUsed/>
    <w:rsid w:val="00E21159"/>
    <w:rPr>
      <w:color w:val="800080" w:themeColor="followedHyperlink"/>
      <w:u w:val="single"/>
    </w:rPr>
  </w:style>
  <w:style w:type="paragraph" w:styleId="a8">
    <w:name w:val="header"/>
    <w:basedOn w:val="a"/>
    <w:link w:val="a9"/>
    <w:uiPriority w:val="99"/>
    <w:unhideWhenUsed/>
    <w:rsid w:val="00C56E31"/>
    <w:pPr>
      <w:tabs>
        <w:tab w:val="center" w:pos="4677"/>
        <w:tab w:val="right" w:pos="9355"/>
      </w:tabs>
      <w:spacing w:line="240" w:lineRule="auto"/>
    </w:pPr>
  </w:style>
  <w:style w:type="character" w:customStyle="1" w:styleId="a9">
    <w:name w:val="Верхний колонтитул Знак"/>
    <w:basedOn w:val="a0"/>
    <w:link w:val="a8"/>
    <w:uiPriority w:val="99"/>
    <w:rsid w:val="00C56E31"/>
    <w:rPr>
      <w:rFonts w:ascii="Times New Roman" w:eastAsia="Times New Roman" w:hAnsi="Times New Roman" w:cs="Times New Roman"/>
      <w:sz w:val="28"/>
      <w:szCs w:val="24"/>
      <w:lang w:eastAsia="ru-RU"/>
    </w:rPr>
  </w:style>
  <w:style w:type="paragraph" w:styleId="aa">
    <w:name w:val="footer"/>
    <w:basedOn w:val="a"/>
    <w:link w:val="ab"/>
    <w:uiPriority w:val="99"/>
    <w:unhideWhenUsed/>
    <w:rsid w:val="00C56E31"/>
    <w:pPr>
      <w:tabs>
        <w:tab w:val="center" w:pos="4677"/>
        <w:tab w:val="right" w:pos="9355"/>
      </w:tabs>
      <w:spacing w:line="240" w:lineRule="auto"/>
    </w:pPr>
  </w:style>
  <w:style w:type="character" w:customStyle="1" w:styleId="ab">
    <w:name w:val="Нижний колонтитул Знак"/>
    <w:basedOn w:val="a0"/>
    <w:link w:val="aa"/>
    <w:uiPriority w:val="99"/>
    <w:rsid w:val="00C56E31"/>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686695">
      <w:bodyDiv w:val="1"/>
      <w:marLeft w:val="0"/>
      <w:marRight w:val="0"/>
      <w:marTop w:val="0"/>
      <w:marBottom w:val="0"/>
      <w:divBdr>
        <w:top w:val="none" w:sz="0" w:space="0" w:color="auto"/>
        <w:left w:val="none" w:sz="0" w:space="0" w:color="auto"/>
        <w:bottom w:val="none" w:sz="0" w:space="0" w:color="auto"/>
        <w:right w:val="none" w:sz="0" w:space="0" w:color="auto"/>
      </w:divBdr>
    </w:div>
    <w:div w:id="809056810">
      <w:bodyDiv w:val="1"/>
      <w:marLeft w:val="0"/>
      <w:marRight w:val="0"/>
      <w:marTop w:val="0"/>
      <w:marBottom w:val="0"/>
      <w:divBdr>
        <w:top w:val="none" w:sz="0" w:space="0" w:color="auto"/>
        <w:left w:val="none" w:sz="0" w:space="0" w:color="auto"/>
        <w:bottom w:val="none" w:sz="0" w:space="0" w:color="auto"/>
        <w:right w:val="none" w:sz="0" w:space="0" w:color="auto"/>
      </w:divBdr>
    </w:div>
    <w:div w:id="884173488">
      <w:bodyDiv w:val="1"/>
      <w:marLeft w:val="0"/>
      <w:marRight w:val="0"/>
      <w:marTop w:val="0"/>
      <w:marBottom w:val="0"/>
      <w:divBdr>
        <w:top w:val="none" w:sz="0" w:space="0" w:color="auto"/>
        <w:left w:val="none" w:sz="0" w:space="0" w:color="auto"/>
        <w:bottom w:val="none" w:sz="0" w:space="0" w:color="auto"/>
        <w:right w:val="none" w:sz="0" w:space="0" w:color="auto"/>
      </w:divBdr>
    </w:div>
    <w:div w:id="1151865563">
      <w:bodyDiv w:val="1"/>
      <w:marLeft w:val="0"/>
      <w:marRight w:val="0"/>
      <w:marTop w:val="0"/>
      <w:marBottom w:val="0"/>
      <w:divBdr>
        <w:top w:val="none" w:sz="0" w:space="0" w:color="auto"/>
        <w:left w:val="none" w:sz="0" w:space="0" w:color="auto"/>
        <w:bottom w:val="none" w:sz="0" w:space="0" w:color="auto"/>
        <w:right w:val="none" w:sz="0" w:space="0" w:color="auto"/>
      </w:divBdr>
    </w:div>
    <w:div w:id="1365328136">
      <w:bodyDiv w:val="1"/>
      <w:marLeft w:val="0"/>
      <w:marRight w:val="0"/>
      <w:marTop w:val="0"/>
      <w:marBottom w:val="0"/>
      <w:divBdr>
        <w:top w:val="none" w:sz="0" w:space="0" w:color="auto"/>
        <w:left w:val="none" w:sz="0" w:space="0" w:color="auto"/>
        <w:bottom w:val="none" w:sz="0" w:space="0" w:color="auto"/>
        <w:right w:val="none" w:sz="0" w:space="0" w:color="auto"/>
      </w:divBdr>
    </w:div>
    <w:div w:id="1570770882">
      <w:bodyDiv w:val="1"/>
      <w:marLeft w:val="0"/>
      <w:marRight w:val="0"/>
      <w:marTop w:val="0"/>
      <w:marBottom w:val="0"/>
      <w:divBdr>
        <w:top w:val="none" w:sz="0" w:space="0" w:color="auto"/>
        <w:left w:val="none" w:sz="0" w:space="0" w:color="auto"/>
        <w:bottom w:val="none" w:sz="0" w:space="0" w:color="auto"/>
        <w:right w:val="none" w:sz="0" w:space="0" w:color="auto"/>
      </w:divBdr>
    </w:div>
    <w:div w:id="1628975848">
      <w:bodyDiv w:val="1"/>
      <w:marLeft w:val="0"/>
      <w:marRight w:val="0"/>
      <w:marTop w:val="0"/>
      <w:marBottom w:val="0"/>
      <w:divBdr>
        <w:top w:val="none" w:sz="0" w:space="0" w:color="auto"/>
        <w:left w:val="none" w:sz="0" w:space="0" w:color="auto"/>
        <w:bottom w:val="none" w:sz="0" w:space="0" w:color="auto"/>
        <w:right w:val="none" w:sz="0" w:space="0" w:color="auto"/>
      </w:divBdr>
    </w:div>
    <w:div w:id="19626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ias.ru/publikacia/megdunarodnie_standarti_audita.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yshkatova.ru/page92/page113/inde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du.dvgups.ru/METDOC/EKMEN/BU/M_STAND_AU/METOD/USH_POS/frame/5.htm" TargetMode="External"/><Relationship Id="rId5" Type="http://schemas.openxmlformats.org/officeDocument/2006/relationships/settings" Target="settings.xml"/><Relationship Id="rId15" Type="http://schemas.openxmlformats.org/officeDocument/2006/relationships/hyperlink" Target="mailto:k.gaydarov@gmail.com" TargetMode="External"/><Relationship Id="rId10" Type="http://schemas.openxmlformats.org/officeDocument/2006/relationships/hyperlink" Target="http://www.knigafund.ru/authors/9244" TargetMode="External"/><Relationship Id="rId4" Type="http://schemas.microsoft.com/office/2007/relationships/stylesWithEffects" Target="stylesWithEffects.xml"/><Relationship Id="rId9" Type="http://schemas.openxmlformats.org/officeDocument/2006/relationships/hyperlink" Target="http://www.knigafund.ru/authors/9243" TargetMode="External"/><Relationship Id="rId14" Type="http://schemas.openxmlformats.org/officeDocument/2006/relationships/hyperlink" Target="http://gaap.ru/articles/Sravnenie_federalnykh_standartov_auditorskoy_deyatelnosti_i_MSA_Auditorskie_dokazatelst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DE01A-53AD-429D-9540-6FAEC990B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17</Pages>
  <Words>4003</Words>
  <Characters>22821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Андрей</cp:lastModifiedBy>
  <cp:revision>3</cp:revision>
  <dcterms:created xsi:type="dcterms:W3CDTF">2015-09-11T09:15:00Z</dcterms:created>
  <dcterms:modified xsi:type="dcterms:W3CDTF">2015-09-17T22:14:00Z</dcterms:modified>
</cp:coreProperties>
</file>