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457" w:rsidRPr="00C012FC" w:rsidRDefault="008E2457" w:rsidP="0065753A">
      <w:pPr>
        <w:spacing w:after="0" w:line="360" w:lineRule="auto"/>
        <w:jc w:val="center"/>
        <w:rPr>
          <w:rFonts w:ascii="Times New Roman" w:hAnsi="Times New Roman" w:cs="Times New Roman"/>
          <w:caps/>
          <w:sz w:val="28"/>
          <w:szCs w:val="28"/>
        </w:rPr>
      </w:pPr>
      <w:r w:rsidRPr="00C012FC">
        <w:rPr>
          <w:rFonts w:ascii="Times New Roman" w:hAnsi="Times New Roman" w:cs="Times New Roman"/>
          <w:caps/>
          <w:sz w:val="28"/>
          <w:szCs w:val="28"/>
        </w:rPr>
        <w:t>Содержание</w:t>
      </w:r>
    </w:p>
    <w:p w:rsidR="008E2457" w:rsidRDefault="008E2457" w:rsidP="0065753A">
      <w:pPr>
        <w:spacing w:after="0" w:line="360" w:lineRule="auto"/>
        <w:jc w:val="center"/>
        <w:rPr>
          <w:rFonts w:ascii="Times New Roman" w:hAnsi="Times New Roman" w:cs="Times New Roman"/>
          <w:sz w:val="28"/>
          <w:szCs w:val="28"/>
        </w:rPr>
      </w:pPr>
    </w:p>
    <w:p w:rsidR="00D45BE5" w:rsidRPr="00D45BE5" w:rsidRDefault="00C012FC" w:rsidP="00D45BE5">
      <w:pPr>
        <w:pStyle w:val="11"/>
        <w:tabs>
          <w:tab w:val="right" w:leader="dot" w:pos="9628"/>
        </w:tabs>
        <w:spacing w:after="0" w:line="360" w:lineRule="auto"/>
        <w:jc w:val="both"/>
        <w:rPr>
          <w:rFonts w:ascii="Times New Roman" w:hAnsi="Times New Roman" w:cs="Times New Roman"/>
          <w:noProof/>
          <w:sz w:val="28"/>
          <w:szCs w:val="28"/>
        </w:rPr>
      </w:pPr>
      <w:r w:rsidRPr="00D45BE5">
        <w:rPr>
          <w:rFonts w:ascii="Times New Roman" w:hAnsi="Times New Roman" w:cs="Times New Roman"/>
          <w:sz w:val="28"/>
          <w:szCs w:val="28"/>
        </w:rPr>
        <w:fldChar w:fldCharType="begin"/>
      </w:r>
      <w:r w:rsidRPr="00D45BE5">
        <w:rPr>
          <w:rFonts w:ascii="Times New Roman" w:hAnsi="Times New Roman" w:cs="Times New Roman"/>
          <w:sz w:val="28"/>
          <w:szCs w:val="28"/>
        </w:rPr>
        <w:instrText xml:space="preserve"> TOC \o "1-3" \h \z \u </w:instrText>
      </w:r>
      <w:r w:rsidRPr="00D45BE5">
        <w:rPr>
          <w:rFonts w:ascii="Times New Roman" w:hAnsi="Times New Roman" w:cs="Times New Roman"/>
          <w:sz w:val="28"/>
          <w:szCs w:val="28"/>
        </w:rPr>
        <w:fldChar w:fldCharType="separate"/>
      </w:r>
      <w:hyperlink w:anchor="_Toc419112129" w:history="1">
        <w:r w:rsidR="00D45BE5" w:rsidRPr="00D45BE5">
          <w:rPr>
            <w:rStyle w:val="a5"/>
            <w:rFonts w:ascii="Times New Roman" w:hAnsi="Times New Roman" w:cs="Times New Roman"/>
            <w:caps/>
            <w:noProof/>
            <w:sz w:val="28"/>
            <w:szCs w:val="28"/>
          </w:rPr>
          <w:t>Введение</w:t>
        </w:r>
        <w:r w:rsidR="00D45BE5" w:rsidRPr="00D45BE5">
          <w:rPr>
            <w:rFonts w:ascii="Times New Roman" w:hAnsi="Times New Roman" w:cs="Times New Roman"/>
            <w:noProof/>
            <w:webHidden/>
            <w:sz w:val="28"/>
            <w:szCs w:val="28"/>
          </w:rPr>
          <w:tab/>
        </w:r>
        <w:r w:rsidR="00D45BE5" w:rsidRPr="00D45BE5">
          <w:rPr>
            <w:rFonts w:ascii="Times New Roman" w:hAnsi="Times New Roman" w:cs="Times New Roman"/>
            <w:noProof/>
            <w:webHidden/>
            <w:sz w:val="28"/>
            <w:szCs w:val="28"/>
          </w:rPr>
          <w:fldChar w:fldCharType="begin"/>
        </w:r>
        <w:r w:rsidR="00D45BE5" w:rsidRPr="00D45BE5">
          <w:rPr>
            <w:rFonts w:ascii="Times New Roman" w:hAnsi="Times New Roman" w:cs="Times New Roman"/>
            <w:noProof/>
            <w:webHidden/>
            <w:sz w:val="28"/>
            <w:szCs w:val="28"/>
          </w:rPr>
          <w:instrText xml:space="preserve"> PAGEREF _Toc419112129 \h </w:instrText>
        </w:r>
        <w:r w:rsidR="00D45BE5" w:rsidRPr="00D45BE5">
          <w:rPr>
            <w:rFonts w:ascii="Times New Roman" w:hAnsi="Times New Roman" w:cs="Times New Roman"/>
            <w:noProof/>
            <w:webHidden/>
            <w:sz w:val="28"/>
            <w:szCs w:val="28"/>
          </w:rPr>
        </w:r>
        <w:r w:rsidR="00D45BE5" w:rsidRPr="00D45BE5">
          <w:rPr>
            <w:rFonts w:ascii="Times New Roman" w:hAnsi="Times New Roman" w:cs="Times New Roman"/>
            <w:noProof/>
            <w:webHidden/>
            <w:sz w:val="28"/>
            <w:szCs w:val="28"/>
          </w:rPr>
          <w:fldChar w:fldCharType="separate"/>
        </w:r>
        <w:r w:rsidR="00D45BE5" w:rsidRPr="00D45BE5">
          <w:rPr>
            <w:rFonts w:ascii="Times New Roman" w:hAnsi="Times New Roman" w:cs="Times New Roman"/>
            <w:noProof/>
            <w:webHidden/>
            <w:sz w:val="28"/>
            <w:szCs w:val="28"/>
          </w:rPr>
          <w:t>3</w:t>
        </w:r>
        <w:r w:rsidR="00D45BE5"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0" w:history="1">
        <w:r w:rsidRPr="00D45BE5">
          <w:rPr>
            <w:rStyle w:val="a5"/>
            <w:rFonts w:ascii="Times New Roman" w:hAnsi="Times New Roman" w:cs="Times New Roman"/>
            <w:caps/>
            <w:noProof/>
            <w:sz w:val="28"/>
            <w:szCs w:val="28"/>
          </w:rPr>
          <w:t>1.Теоретические и методологические аспекты операционной стратегии компании</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_Toc419112130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5</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1" w:history="1">
        <w:r w:rsidRPr="00D45BE5">
          <w:rPr>
            <w:rStyle w:val="a5"/>
            <w:rFonts w:ascii="Times New Roman" w:hAnsi="Times New Roman" w:cs="Times New Roman"/>
            <w:noProof/>
            <w:sz w:val="28"/>
            <w:szCs w:val="28"/>
          </w:rPr>
          <w:t>1.1 Понятие и сущность стратегического управления, место операционной стратегии</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_Toc419112131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5</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2" w:history="1">
        <w:r w:rsidRPr="00D45BE5">
          <w:rPr>
            <w:rStyle w:val="a5"/>
            <w:rFonts w:ascii="Times New Roman" w:hAnsi="Times New Roman" w:cs="Times New Roman"/>
            <w:noProof/>
            <w:sz w:val="28"/>
            <w:szCs w:val="28"/>
          </w:rPr>
          <w:t>1.2 Принципы и методы формирования операционной стратегии</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_Toc419112132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9</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3" w:history="1">
        <w:r w:rsidRPr="00D45BE5">
          <w:rPr>
            <w:rStyle w:val="a5"/>
            <w:rFonts w:ascii="Times New Roman" w:hAnsi="Times New Roman" w:cs="Times New Roman"/>
            <w:caps/>
            <w:noProof/>
            <w:sz w:val="28"/>
            <w:szCs w:val="28"/>
          </w:rPr>
          <w:t>2.практические аспекты формирования операционной стратегии в аптечной сети «Аптека Семейная»</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_Toc419112133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12</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4" w:history="1">
        <w:r w:rsidRPr="00D45BE5">
          <w:rPr>
            <w:rStyle w:val="a5"/>
            <w:rFonts w:ascii="Times New Roman" w:hAnsi="Times New Roman" w:cs="Times New Roman"/>
            <w:noProof/>
            <w:sz w:val="28"/>
            <w:szCs w:val="28"/>
          </w:rPr>
          <w:t>2.1 Анализ организации управления</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_Toc419112134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12</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5" w:history="1">
        <w:r w:rsidRPr="00D45BE5">
          <w:rPr>
            <w:rStyle w:val="a5"/>
            <w:rFonts w:ascii="Times New Roman" w:hAnsi="Times New Roman" w:cs="Times New Roman"/>
            <w:noProof/>
            <w:sz w:val="28"/>
            <w:szCs w:val="28"/>
          </w:rPr>
          <w:t>2.2 Анализ методов организации процесса операционного стратегического управления</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_Toc419112135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13</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6" w:history="1">
        <w:r w:rsidRPr="00D45BE5">
          <w:rPr>
            <w:rStyle w:val="a5"/>
            <w:rFonts w:ascii="Times New Roman" w:hAnsi="Times New Roman" w:cs="Times New Roman"/>
            <w:noProof/>
            <w:sz w:val="28"/>
            <w:szCs w:val="28"/>
          </w:rPr>
          <w:t>2.3 Анализ финансовых показателей</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_Toc419112136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23</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7" w:history="1">
        <w:r w:rsidRPr="00D45BE5">
          <w:rPr>
            <w:rStyle w:val="a5"/>
            <w:rFonts w:ascii="Times New Roman" w:hAnsi="Times New Roman" w:cs="Times New Roman"/>
            <w:caps/>
            <w:noProof/>
            <w:sz w:val="28"/>
            <w:szCs w:val="28"/>
          </w:rPr>
          <w:t>3.пути совершенствования методов формирования процессов операционного стратегического управления</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_Toc419112137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29</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8" w:history="1">
        <w:r w:rsidRPr="00D45BE5">
          <w:rPr>
            <w:rStyle w:val="a5"/>
            <w:rFonts w:ascii="Times New Roman" w:hAnsi="Times New Roman" w:cs="Times New Roman"/>
            <w:caps/>
            <w:noProof/>
            <w:sz w:val="28"/>
            <w:szCs w:val="28"/>
          </w:rPr>
          <w:t>Заключение</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_Toc419112138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38</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39" w:history="1">
        <w:r w:rsidRPr="00D45BE5">
          <w:rPr>
            <w:rStyle w:val="a5"/>
            <w:rFonts w:ascii="Times New Roman" w:eastAsia="Times New Roman" w:hAnsi="Times New Roman" w:cs="Times New Roman"/>
            <w:caps/>
            <w:noProof/>
            <w:sz w:val="28"/>
            <w:szCs w:val="28"/>
          </w:rPr>
          <w:t>Список  использованной литературы</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_Toc419112139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40</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40" w:history="1">
        <w:r w:rsidRPr="00D45BE5">
          <w:rPr>
            <w:rStyle w:val="a5"/>
            <w:rFonts w:ascii="Times New Roman" w:eastAsia="Times New Roman" w:hAnsi="Times New Roman" w:cs="Times New Roman"/>
            <w:caps/>
            <w:noProof/>
            <w:sz w:val="28"/>
            <w:szCs w:val="28"/>
          </w:rPr>
          <w:t>Приложение 1</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_Toc419112140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44</w:t>
        </w:r>
        <w:r w:rsidRPr="00D45BE5">
          <w:rPr>
            <w:rFonts w:ascii="Times New Roman" w:hAnsi="Times New Roman" w:cs="Times New Roman"/>
            <w:noProof/>
            <w:webHidden/>
            <w:sz w:val="28"/>
            <w:szCs w:val="28"/>
          </w:rPr>
          <w:fldChar w:fldCharType="end"/>
        </w:r>
      </w:hyperlink>
    </w:p>
    <w:p w:rsidR="00D45BE5" w:rsidRPr="00D45BE5" w:rsidRDefault="00D45BE5" w:rsidP="00D45BE5">
      <w:pPr>
        <w:pStyle w:val="11"/>
        <w:tabs>
          <w:tab w:val="right" w:leader="dot" w:pos="9628"/>
        </w:tabs>
        <w:spacing w:after="0" w:line="360" w:lineRule="auto"/>
        <w:jc w:val="both"/>
        <w:rPr>
          <w:rFonts w:ascii="Times New Roman" w:hAnsi="Times New Roman" w:cs="Times New Roman"/>
          <w:noProof/>
          <w:sz w:val="28"/>
          <w:szCs w:val="28"/>
        </w:rPr>
      </w:pPr>
      <w:hyperlink w:anchor="_Toc419112141" w:history="1">
        <w:r w:rsidRPr="00D45BE5">
          <w:rPr>
            <w:rStyle w:val="a5"/>
            <w:rFonts w:ascii="Times New Roman" w:eastAsia="Times New Roman" w:hAnsi="Times New Roman" w:cs="Times New Roman"/>
            <w:caps/>
            <w:noProof/>
            <w:sz w:val="28"/>
            <w:szCs w:val="28"/>
          </w:rPr>
          <w:t>Приложение 2</w:t>
        </w:r>
        <w:r w:rsidRPr="00D45BE5">
          <w:rPr>
            <w:rFonts w:ascii="Times New Roman" w:hAnsi="Times New Roman" w:cs="Times New Roman"/>
            <w:noProof/>
            <w:webHidden/>
            <w:sz w:val="28"/>
            <w:szCs w:val="28"/>
          </w:rPr>
          <w:tab/>
        </w:r>
        <w:r w:rsidRPr="00D45BE5">
          <w:rPr>
            <w:rFonts w:ascii="Times New Roman" w:hAnsi="Times New Roman" w:cs="Times New Roman"/>
            <w:noProof/>
            <w:webHidden/>
            <w:sz w:val="28"/>
            <w:szCs w:val="28"/>
          </w:rPr>
          <w:fldChar w:fldCharType="begin"/>
        </w:r>
        <w:r w:rsidRPr="00D45BE5">
          <w:rPr>
            <w:rFonts w:ascii="Times New Roman" w:hAnsi="Times New Roman" w:cs="Times New Roman"/>
            <w:noProof/>
            <w:webHidden/>
            <w:sz w:val="28"/>
            <w:szCs w:val="28"/>
          </w:rPr>
          <w:instrText xml:space="preserve"> PAGEREF _Toc419112141 \h </w:instrText>
        </w:r>
        <w:r w:rsidRPr="00D45BE5">
          <w:rPr>
            <w:rFonts w:ascii="Times New Roman" w:hAnsi="Times New Roman" w:cs="Times New Roman"/>
            <w:noProof/>
            <w:webHidden/>
            <w:sz w:val="28"/>
            <w:szCs w:val="28"/>
          </w:rPr>
        </w:r>
        <w:r w:rsidRPr="00D45BE5">
          <w:rPr>
            <w:rFonts w:ascii="Times New Roman" w:hAnsi="Times New Roman" w:cs="Times New Roman"/>
            <w:noProof/>
            <w:webHidden/>
            <w:sz w:val="28"/>
            <w:szCs w:val="28"/>
          </w:rPr>
          <w:fldChar w:fldCharType="separate"/>
        </w:r>
        <w:r w:rsidRPr="00D45BE5">
          <w:rPr>
            <w:rFonts w:ascii="Times New Roman" w:hAnsi="Times New Roman" w:cs="Times New Roman"/>
            <w:noProof/>
            <w:webHidden/>
            <w:sz w:val="28"/>
            <w:szCs w:val="28"/>
          </w:rPr>
          <w:t>45</w:t>
        </w:r>
        <w:r w:rsidRPr="00D45BE5">
          <w:rPr>
            <w:rFonts w:ascii="Times New Roman" w:hAnsi="Times New Roman" w:cs="Times New Roman"/>
            <w:noProof/>
            <w:webHidden/>
            <w:sz w:val="28"/>
            <w:szCs w:val="28"/>
          </w:rPr>
          <w:fldChar w:fldCharType="end"/>
        </w:r>
      </w:hyperlink>
    </w:p>
    <w:p w:rsidR="008E2457" w:rsidRDefault="00C012FC" w:rsidP="00D45BE5">
      <w:pPr>
        <w:spacing w:after="0" w:line="360" w:lineRule="auto"/>
        <w:jc w:val="both"/>
        <w:rPr>
          <w:rFonts w:ascii="Times New Roman" w:hAnsi="Times New Roman" w:cs="Times New Roman"/>
          <w:sz w:val="28"/>
          <w:szCs w:val="28"/>
        </w:rPr>
      </w:pPr>
      <w:r w:rsidRPr="00D45BE5">
        <w:rPr>
          <w:rFonts w:ascii="Times New Roman" w:hAnsi="Times New Roman" w:cs="Times New Roman"/>
          <w:sz w:val="28"/>
          <w:szCs w:val="28"/>
        </w:rPr>
        <w:fldChar w:fldCharType="end"/>
      </w:r>
    </w:p>
    <w:p w:rsidR="008E2457" w:rsidRPr="008E2457" w:rsidRDefault="008E2457" w:rsidP="004E6288">
      <w:pPr>
        <w:pStyle w:val="1"/>
        <w:pageBreakBefore/>
        <w:jc w:val="center"/>
        <w:rPr>
          <w:rFonts w:ascii="Times New Roman" w:hAnsi="Times New Roman" w:cs="Times New Roman"/>
          <w:b w:val="0"/>
          <w:caps/>
          <w:color w:val="auto"/>
        </w:rPr>
      </w:pPr>
      <w:bookmarkStart w:id="0" w:name="_Toc419112129"/>
      <w:r w:rsidRPr="008E2457">
        <w:rPr>
          <w:rFonts w:ascii="Times New Roman" w:hAnsi="Times New Roman" w:cs="Times New Roman"/>
          <w:b w:val="0"/>
          <w:caps/>
          <w:color w:val="auto"/>
        </w:rPr>
        <w:lastRenderedPageBreak/>
        <w:t>Введение</w:t>
      </w:r>
      <w:bookmarkEnd w:id="0"/>
    </w:p>
    <w:p w:rsidR="008E2457" w:rsidRDefault="008E2457" w:rsidP="0065753A">
      <w:pPr>
        <w:spacing w:after="0" w:line="360" w:lineRule="auto"/>
        <w:jc w:val="center"/>
        <w:rPr>
          <w:rFonts w:ascii="Times New Roman" w:hAnsi="Times New Roman" w:cs="Times New Roman"/>
          <w:sz w:val="28"/>
          <w:szCs w:val="28"/>
        </w:rPr>
      </w:pPr>
    </w:p>
    <w:p w:rsidR="008E2457" w:rsidRDefault="008E2457" w:rsidP="0065753A">
      <w:pPr>
        <w:spacing w:after="0" w:line="360" w:lineRule="auto"/>
        <w:jc w:val="center"/>
        <w:rPr>
          <w:rFonts w:ascii="Times New Roman" w:hAnsi="Times New Roman" w:cs="Times New Roman"/>
          <w:sz w:val="28"/>
          <w:szCs w:val="28"/>
        </w:rPr>
      </w:pPr>
    </w:p>
    <w:p w:rsidR="00C012FC" w:rsidRPr="00C012FC" w:rsidRDefault="00C012FC" w:rsidP="00C012FC">
      <w:pPr>
        <w:spacing w:after="0" w:line="360" w:lineRule="auto"/>
        <w:ind w:firstLine="709"/>
        <w:jc w:val="both"/>
        <w:rPr>
          <w:rFonts w:ascii="Times New Roman" w:eastAsia="Times New Roman" w:hAnsi="Times New Roman" w:cs="Times New Roman"/>
          <w:sz w:val="28"/>
          <w:szCs w:val="20"/>
        </w:rPr>
      </w:pPr>
      <w:r w:rsidRPr="00C012FC">
        <w:rPr>
          <w:rFonts w:ascii="Times New Roman" w:eastAsia="Times New Roman" w:hAnsi="Times New Roman" w:cs="Times New Roman"/>
          <w:sz w:val="28"/>
          <w:szCs w:val="20"/>
        </w:rPr>
        <w:t>Стратегическое управление как процесс можно представить в виде последовательности нескольких этапов. Один из классических подходов к стратегическому управлению предусматривает следующие этапы этого процесса: определение миссии организации; разработка целей; стратегический анализ внешней и внутренней среды организации; формирование и выбор стратегии; реализация стратегий; контроль, корректирование и регулирование.</w:t>
      </w:r>
    </w:p>
    <w:p w:rsidR="00C012FC" w:rsidRPr="00C012FC" w:rsidRDefault="00C012FC" w:rsidP="00C012FC">
      <w:pPr>
        <w:spacing w:after="0" w:line="360" w:lineRule="auto"/>
        <w:ind w:firstLine="709"/>
        <w:jc w:val="both"/>
        <w:rPr>
          <w:rFonts w:ascii="Times New Roman" w:eastAsia="Times New Roman" w:hAnsi="Times New Roman" w:cs="Times New Roman"/>
          <w:sz w:val="28"/>
          <w:szCs w:val="20"/>
        </w:rPr>
      </w:pPr>
      <w:r w:rsidRPr="00C012FC">
        <w:rPr>
          <w:rFonts w:ascii="Times New Roman" w:eastAsia="Times New Roman" w:hAnsi="Times New Roman" w:cs="Times New Roman"/>
          <w:sz w:val="28"/>
          <w:szCs w:val="20"/>
        </w:rPr>
        <w:t>Суть стратегического управления состоит в том, что на фирмах, с одной стороны, существует чёткое, так называемое «формальное», стратегическое планирование, с другой стороны, – структура управления фирмой, системы и механизмы взаимодействия её отдельных звеньев построены так, чтобы обеспечить выработку долгосрочной стратегии для победы в конкуренции и создание управленческого инструментария для превращения этих стратегий в текущие производственно-хозяйственные планы, подлежащие реализации на практике. Разработка и применение методологии и конкретных форм стратегического менеджмента не есть результат лишь эволюции теории и методов управления. Их возникновение вызвано глубокими объективными причинами, вытекающими из изменения характера внешней и внутренней сред деятельности фирм.</w:t>
      </w:r>
    </w:p>
    <w:p w:rsidR="00C012FC" w:rsidRPr="00C012FC" w:rsidRDefault="00C012FC" w:rsidP="00C012FC">
      <w:pPr>
        <w:spacing w:after="0" w:line="360" w:lineRule="auto"/>
        <w:ind w:firstLine="709"/>
        <w:jc w:val="both"/>
        <w:rPr>
          <w:rFonts w:ascii="Times New Roman" w:eastAsia="Times New Roman" w:hAnsi="Times New Roman" w:cs="Times New Roman"/>
          <w:sz w:val="28"/>
          <w:szCs w:val="20"/>
        </w:rPr>
      </w:pPr>
      <w:r w:rsidRPr="00C012FC">
        <w:rPr>
          <w:rFonts w:ascii="Times New Roman" w:eastAsia="Times New Roman" w:hAnsi="Times New Roman" w:cs="Times New Roman"/>
          <w:sz w:val="28"/>
          <w:szCs w:val="20"/>
        </w:rPr>
        <w:t xml:space="preserve">Стратегический менеджмент является чрезвычайно важным для фирм, которые сталкиваются с трудностями в осуществлении принципиально новых стратегий своего развития. В условиях жёсткой конкурентной борьбы и быстро меняющейся ситуации фирмы должны не только концентрировать внимание на внутреннем состоянии дел, но и вырабатывать долгосрочную стратегию поведения, которая позволяла бы успевать за изменениями, происходящими в их окружении. Ускорение изменений в окружающей среде, появление новых запросов и изменения позиций потребителей, возрастание конкуренции за </w:t>
      </w:r>
      <w:r w:rsidRPr="00C012FC">
        <w:rPr>
          <w:rFonts w:ascii="Times New Roman" w:eastAsia="Times New Roman" w:hAnsi="Times New Roman" w:cs="Times New Roman"/>
          <w:sz w:val="28"/>
          <w:szCs w:val="20"/>
        </w:rPr>
        <w:lastRenderedPageBreak/>
        <w:t>ресурсы, интернационализация бизнеса, появление новых неожиданных возможностей для бизнеса, открываемых достижениями науки и техники, развитие информационных сетей, делающих возможным быстрое распространение и получение информации, широкая доступность современных технологий, изменение роли человеческих ресурсов, а также ряд других причин привели к резкому возрастанию значения стратегического менеджмента.</w:t>
      </w:r>
    </w:p>
    <w:p w:rsidR="00C012FC" w:rsidRPr="00C012FC" w:rsidRDefault="00C012FC" w:rsidP="00C012FC">
      <w:pPr>
        <w:spacing w:after="0" w:line="360" w:lineRule="auto"/>
        <w:ind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 xml:space="preserve">Актуальность темы заключается в том, что использование инновационных подходов в стратегическом управлении– необходимое условие для развития бизнеса и реализации конкурентных преимуществ компании. </w:t>
      </w:r>
    </w:p>
    <w:p w:rsidR="00C012FC" w:rsidRPr="00C012FC" w:rsidRDefault="00C012FC" w:rsidP="00C012FC">
      <w:pPr>
        <w:spacing w:after="0" w:line="360" w:lineRule="auto"/>
        <w:ind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 xml:space="preserve">Цель работы – рассмотрение теоретических и практических аспектов </w:t>
      </w:r>
      <w:r w:rsidR="0012293D">
        <w:rPr>
          <w:rFonts w:ascii="Times New Roman" w:eastAsia="Times New Roman" w:hAnsi="Times New Roman" w:cs="Times New Roman"/>
          <w:sz w:val="28"/>
          <w:szCs w:val="28"/>
        </w:rPr>
        <w:t>операционной стратегии компании</w:t>
      </w:r>
      <w:r w:rsidRPr="00C012FC">
        <w:rPr>
          <w:rFonts w:ascii="Times New Roman" w:eastAsia="Times New Roman" w:hAnsi="Times New Roman" w:cs="Times New Roman"/>
          <w:sz w:val="28"/>
          <w:szCs w:val="28"/>
        </w:rPr>
        <w:t xml:space="preserve"> на примере ООО </w:t>
      </w:r>
      <w:r w:rsidR="00444F26">
        <w:rPr>
          <w:rFonts w:ascii="Times New Roman" w:eastAsia="Times New Roman" w:hAnsi="Times New Roman" w:cs="Times New Roman"/>
          <w:sz w:val="28"/>
          <w:szCs w:val="28"/>
        </w:rPr>
        <w:t>«Аптека Семейная»</w:t>
      </w:r>
      <w:r w:rsidRPr="00C012FC">
        <w:rPr>
          <w:rFonts w:ascii="Times New Roman" w:eastAsia="Times New Roman" w:hAnsi="Times New Roman" w:cs="Times New Roman"/>
          <w:sz w:val="28"/>
          <w:szCs w:val="28"/>
        </w:rPr>
        <w:t xml:space="preserve">. </w:t>
      </w:r>
    </w:p>
    <w:p w:rsidR="00C012FC" w:rsidRPr="00C012FC" w:rsidRDefault="00C012FC" w:rsidP="00C012FC">
      <w:pPr>
        <w:spacing w:after="0" w:line="360" w:lineRule="auto"/>
        <w:ind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 xml:space="preserve">Предмет исследования – </w:t>
      </w:r>
      <w:r w:rsidR="00D45BE5">
        <w:rPr>
          <w:rFonts w:ascii="Times New Roman" w:eastAsia="Times New Roman" w:hAnsi="Times New Roman" w:cs="Times New Roman"/>
          <w:sz w:val="28"/>
          <w:szCs w:val="28"/>
        </w:rPr>
        <w:t>операционная стратегия</w:t>
      </w:r>
      <w:r w:rsidRPr="00C012FC">
        <w:rPr>
          <w:rFonts w:ascii="Times New Roman" w:eastAsia="Times New Roman" w:hAnsi="Times New Roman" w:cs="Times New Roman"/>
          <w:sz w:val="28"/>
          <w:szCs w:val="28"/>
        </w:rPr>
        <w:t xml:space="preserve"> на предприятии.</w:t>
      </w:r>
    </w:p>
    <w:p w:rsidR="00C012FC" w:rsidRPr="00C012FC" w:rsidRDefault="00C012FC" w:rsidP="00C012FC">
      <w:pPr>
        <w:spacing w:after="0" w:line="360" w:lineRule="auto"/>
        <w:ind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 xml:space="preserve">Объект исследования – ООО </w:t>
      </w:r>
      <w:r w:rsidR="00444F26">
        <w:rPr>
          <w:rFonts w:ascii="Times New Roman" w:eastAsia="Times New Roman" w:hAnsi="Times New Roman" w:cs="Times New Roman"/>
          <w:sz w:val="28"/>
          <w:szCs w:val="28"/>
        </w:rPr>
        <w:t>«Аптека Семейная»</w:t>
      </w:r>
      <w:r w:rsidRPr="00C012FC">
        <w:rPr>
          <w:rFonts w:ascii="Times New Roman" w:eastAsia="Times New Roman" w:hAnsi="Times New Roman" w:cs="Times New Roman"/>
          <w:sz w:val="28"/>
          <w:szCs w:val="28"/>
        </w:rPr>
        <w:t>.</w:t>
      </w:r>
    </w:p>
    <w:p w:rsidR="00C012FC" w:rsidRPr="00C012FC" w:rsidRDefault="00C012FC" w:rsidP="00C012FC">
      <w:pPr>
        <w:spacing w:after="0" w:line="360" w:lineRule="auto"/>
        <w:ind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Для достижения цели работы необходимо решить следующие задачи:</w:t>
      </w:r>
    </w:p>
    <w:p w:rsidR="00C012FC" w:rsidRPr="00C012FC" w:rsidRDefault="00C012FC" w:rsidP="00C012FC">
      <w:pPr>
        <w:numPr>
          <w:ilvl w:val="0"/>
          <w:numId w:val="23"/>
        </w:numPr>
        <w:spacing w:after="0" w:line="360" w:lineRule="auto"/>
        <w:ind w:left="0"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 xml:space="preserve">рассмотреть </w:t>
      </w:r>
      <w:r>
        <w:rPr>
          <w:rFonts w:ascii="Times New Roman" w:eastAsia="Times New Roman" w:hAnsi="Times New Roman" w:cs="Times New Roman"/>
          <w:sz w:val="28"/>
          <w:szCs w:val="28"/>
        </w:rPr>
        <w:t>теоретические и методологические аспекты стратегического управления</w:t>
      </w:r>
      <w:r w:rsidRPr="00C012FC">
        <w:rPr>
          <w:rFonts w:ascii="Times New Roman" w:eastAsia="Times New Roman" w:hAnsi="Times New Roman" w:cs="Times New Roman"/>
          <w:sz w:val="28"/>
          <w:szCs w:val="28"/>
        </w:rPr>
        <w:t>;</w:t>
      </w:r>
    </w:p>
    <w:p w:rsidR="00C012FC" w:rsidRPr="00C012FC" w:rsidRDefault="00C012FC" w:rsidP="00C012FC">
      <w:pPr>
        <w:numPr>
          <w:ilvl w:val="0"/>
          <w:numId w:val="23"/>
        </w:numPr>
        <w:spacing w:after="0" w:line="360" w:lineRule="auto"/>
        <w:ind w:left="0"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 xml:space="preserve">проанализировать экономическую характеристику ООО </w:t>
      </w:r>
      <w:r w:rsidR="00444F26">
        <w:rPr>
          <w:rFonts w:ascii="Times New Roman" w:eastAsia="Times New Roman" w:hAnsi="Times New Roman" w:cs="Times New Roman"/>
          <w:sz w:val="28"/>
          <w:szCs w:val="28"/>
        </w:rPr>
        <w:t>«Аптека Семейная»</w:t>
      </w:r>
      <w:r w:rsidRPr="00C012FC">
        <w:rPr>
          <w:rFonts w:ascii="Times New Roman" w:eastAsia="Times New Roman" w:hAnsi="Times New Roman" w:cs="Times New Roman"/>
          <w:sz w:val="28"/>
          <w:szCs w:val="28"/>
        </w:rPr>
        <w:t>;</w:t>
      </w:r>
    </w:p>
    <w:p w:rsidR="00C012FC" w:rsidRPr="00C012FC" w:rsidRDefault="00C012FC" w:rsidP="00C012FC">
      <w:pPr>
        <w:numPr>
          <w:ilvl w:val="0"/>
          <w:numId w:val="23"/>
        </w:numPr>
        <w:spacing w:after="0" w:line="360" w:lineRule="auto"/>
        <w:ind w:left="0"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проанализировать внешнюю и внутреннюю среду предприятия;</w:t>
      </w:r>
    </w:p>
    <w:p w:rsidR="00C012FC" w:rsidRDefault="00C012FC" w:rsidP="00C012FC">
      <w:pPr>
        <w:numPr>
          <w:ilvl w:val="0"/>
          <w:numId w:val="23"/>
        </w:numPr>
        <w:spacing w:after="0" w:line="360" w:lineRule="auto"/>
        <w:ind w:left="0"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 xml:space="preserve">разработать предложения по </w:t>
      </w:r>
      <w:r>
        <w:rPr>
          <w:rFonts w:ascii="Times New Roman" w:eastAsia="Times New Roman" w:hAnsi="Times New Roman" w:cs="Times New Roman"/>
          <w:sz w:val="28"/>
          <w:szCs w:val="28"/>
        </w:rPr>
        <w:t xml:space="preserve">совершенствованию методов формирования процессов </w:t>
      </w:r>
      <w:r w:rsidR="00D45BE5">
        <w:rPr>
          <w:rFonts w:ascii="Times New Roman" w:eastAsia="Times New Roman" w:hAnsi="Times New Roman" w:cs="Times New Roman"/>
          <w:sz w:val="28"/>
          <w:szCs w:val="28"/>
        </w:rPr>
        <w:t xml:space="preserve">операционного </w:t>
      </w:r>
      <w:r>
        <w:rPr>
          <w:rFonts w:ascii="Times New Roman" w:eastAsia="Times New Roman" w:hAnsi="Times New Roman" w:cs="Times New Roman"/>
          <w:sz w:val="28"/>
          <w:szCs w:val="28"/>
        </w:rPr>
        <w:t>стратегического управления в</w:t>
      </w:r>
      <w:r w:rsidRPr="00C012FC">
        <w:rPr>
          <w:rFonts w:ascii="Times New Roman" w:eastAsia="Times New Roman" w:hAnsi="Times New Roman" w:cs="Times New Roman"/>
          <w:sz w:val="28"/>
          <w:szCs w:val="28"/>
        </w:rPr>
        <w:t xml:space="preserve">  ООО </w:t>
      </w:r>
      <w:r w:rsidR="00444F26">
        <w:rPr>
          <w:rFonts w:ascii="Times New Roman" w:eastAsia="Times New Roman" w:hAnsi="Times New Roman" w:cs="Times New Roman"/>
          <w:sz w:val="28"/>
          <w:szCs w:val="28"/>
        </w:rPr>
        <w:t>«Аптека Семейная»</w:t>
      </w:r>
      <w:r w:rsidRPr="00C012FC">
        <w:rPr>
          <w:rFonts w:ascii="Times New Roman" w:eastAsia="Times New Roman" w:hAnsi="Times New Roman" w:cs="Times New Roman"/>
          <w:sz w:val="28"/>
          <w:szCs w:val="28"/>
        </w:rPr>
        <w:t>.</w:t>
      </w:r>
    </w:p>
    <w:p w:rsidR="00C012FC" w:rsidRPr="00C012FC" w:rsidRDefault="00C012FC" w:rsidP="00C012FC">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написании работы были использованы такие авторы, как </w:t>
      </w:r>
      <w:r w:rsidRPr="0046750B">
        <w:rPr>
          <w:rFonts w:ascii="Times New Roman" w:eastAsia="Times New Roman" w:hAnsi="Times New Roman" w:cs="Times New Roman"/>
          <w:sz w:val="28"/>
          <w:szCs w:val="28"/>
        </w:rPr>
        <w:t xml:space="preserve">Виханский О.С. </w:t>
      </w:r>
      <w:r>
        <w:rPr>
          <w:rFonts w:ascii="Times New Roman" w:eastAsia="Times New Roman" w:hAnsi="Times New Roman" w:cs="Times New Roman"/>
          <w:sz w:val="28"/>
          <w:szCs w:val="28"/>
        </w:rPr>
        <w:t>«</w:t>
      </w:r>
      <w:r w:rsidRPr="0046750B">
        <w:rPr>
          <w:rFonts w:ascii="Times New Roman" w:eastAsia="Times New Roman" w:hAnsi="Times New Roman" w:cs="Times New Roman"/>
          <w:sz w:val="28"/>
          <w:szCs w:val="28"/>
        </w:rPr>
        <w:t>Стратегическое управление</w:t>
      </w:r>
      <w:r>
        <w:rPr>
          <w:rFonts w:ascii="Times New Roman" w:eastAsia="Times New Roman" w:hAnsi="Times New Roman" w:cs="Times New Roman"/>
          <w:sz w:val="28"/>
          <w:szCs w:val="28"/>
        </w:rPr>
        <w:t xml:space="preserve">», </w:t>
      </w:r>
      <w:r w:rsidRPr="0046750B">
        <w:rPr>
          <w:rFonts w:ascii="Times New Roman" w:eastAsia="Times New Roman" w:hAnsi="Times New Roman" w:cs="Times New Roman"/>
          <w:sz w:val="28"/>
          <w:szCs w:val="28"/>
        </w:rPr>
        <w:t xml:space="preserve">Галькович Р.С. </w:t>
      </w:r>
      <w:r>
        <w:rPr>
          <w:rFonts w:ascii="Times New Roman" w:eastAsia="Times New Roman" w:hAnsi="Times New Roman" w:cs="Times New Roman"/>
          <w:sz w:val="28"/>
          <w:szCs w:val="28"/>
        </w:rPr>
        <w:t>«</w:t>
      </w:r>
      <w:r w:rsidRPr="0046750B">
        <w:rPr>
          <w:rFonts w:ascii="Times New Roman" w:eastAsia="Times New Roman" w:hAnsi="Times New Roman" w:cs="Times New Roman"/>
          <w:sz w:val="28"/>
          <w:szCs w:val="28"/>
        </w:rPr>
        <w:t>Основы менеджмента</w:t>
      </w:r>
      <w:r>
        <w:rPr>
          <w:rFonts w:ascii="Times New Roman" w:eastAsia="Times New Roman" w:hAnsi="Times New Roman" w:cs="Times New Roman"/>
          <w:sz w:val="28"/>
          <w:szCs w:val="28"/>
        </w:rPr>
        <w:t xml:space="preserve">», </w:t>
      </w:r>
      <w:r w:rsidRPr="0046750B">
        <w:rPr>
          <w:rFonts w:ascii="Times New Roman" w:eastAsia="Times New Roman" w:hAnsi="Times New Roman" w:cs="Times New Roman"/>
          <w:sz w:val="28"/>
          <w:szCs w:val="28"/>
        </w:rPr>
        <w:t xml:space="preserve">Зайцев Л. Г., Соколова М. И. </w:t>
      </w:r>
      <w:r>
        <w:rPr>
          <w:rFonts w:ascii="Times New Roman" w:eastAsia="Times New Roman" w:hAnsi="Times New Roman" w:cs="Times New Roman"/>
          <w:sz w:val="28"/>
          <w:szCs w:val="28"/>
        </w:rPr>
        <w:t>«</w:t>
      </w:r>
      <w:r w:rsidRPr="0046750B">
        <w:rPr>
          <w:rFonts w:ascii="Times New Roman" w:eastAsia="Times New Roman" w:hAnsi="Times New Roman" w:cs="Times New Roman"/>
          <w:sz w:val="28"/>
          <w:szCs w:val="28"/>
        </w:rPr>
        <w:t>Стратегический менеджмент</w:t>
      </w:r>
      <w:r>
        <w:rPr>
          <w:rFonts w:ascii="Times New Roman" w:eastAsia="Times New Roman" w:hAnsi="Times New Roman" w:cs="Times New Roman"/>
          <w:sz w:val="28"/>
          <w:szCs w:val="28"/>
        </w:rPr>
        <w:t xml:space="preserve">», </w:t>
      </w:r>
      <w:r w:rsidRPr="0046750B">
        <w:rPr>
          <w:rFonts w:ascii="Times New Roman" w:eastAsia="Times New Roman" w:hAnsi="Times New Roman" w:cs="Times New Roman"/>
          <w:sz w:val="28"/>
          <w:szCs w:val="28"/>
        </w:rPr>
        <w:t xml:space="preserve">Маркова В.Д., Кузнецова С.А. </w:t>
      </w:r>
      <w:r>
        <w:rPr>
          <w:rFonts w:ascii="Times New Roman" w:eastAsia="Times New Roman" w:hAnsi="Times New Roman" w:cs="Times New Roman"/>
          <w:sz w:val="28"/>
          <w:szCs w:val="28"/>
        </w:rPr>
        <w:t>«</w:t>
      </w:r>
      <w:r w:rsidRPr="0046750B">
        <w:rPr>
          <w:rFonts w:ascii="Times New Roman" w:eastAsia="Times New Roman" w:hAnsi="Times New Roman" w:cs="Times New Roman"/>
          <w:sz w:val="28"/>
          <w:szCs w:val="28"/>
        </w:rPr>
        <w:t>Стратегический менеджмент</w:t>
      </w:r>
      <w:r>
        <w:rPr>
          <w:rFonts w:ascii="Times New Roman" w:eastAsia="Times New Roman" w:hAnsi="Times New Roman" w:cs="Times New Roman"/>
          <w:sz w:val="28"/>
          <w:szCs w:val="28"/>
        </w:rPr>
        <w:t>».</w:t>
      </w:r>
    </w:p>
    <w:p w:rsidR="00C012FC" w:rsidRPr="00C012FC" w:rsidRDefault="00C012FC" w:rsidP="00C012FC">
      <w:pPr>
        <w:spacing w:after="0" w:line="360" w:lineRule="auto"/>
        <w:ind w:firstLine="709"/>
        <w:jc w:val="both"/>
        <w:rPr>
          <w:rFonts w:ascii="Times New Roman" w:eastAsia="Times New Roman" w:hAnsi="Times New Roman" w:cs="Times New Roman"/>
          <w:sz w:val="28"/>
          <w:szCs w:val="28"/>
        </w:rPr>
      </w:pPr>
      <w:r w:rsidRPr="00C012FC">
        <w:rPr>
          <w:rFonts w:ascii="Times New Roman" w:eastAsia="Times New Roman" w:hAnsi="Times New Roman" w:cs="Times New Roman"/>
          <w:sz w:val="28"/>
          <w:szCs w:val="28"/>
        </w:rPr>
        <w:t>Методы исследования, используемые в работе – статистические,  методы анализа (</w:t>
      </w:r>
      <w:r w:rsidRPr="00C012FC">
        <w:rPr>
          <w:rFonts w:ascii="Times New Roman" w:eastAsia="Times New Roman" w:hAnsi="Times New Roman" w:cs="Times New Roman"/>
          <w:sz w:val="28"/>
          <w:szCs w:val="28"/>
          <w:lang w:val="en-US"/>
        </w:rPr>
        <w:t>SWOT</w:t>
      </w:r>
      <w:r>
        <w:rPr>
          <w:rFonts w:ascii="Times New Roman" w:eastAsia="Times New Roman" w:hAnsi="Times New Roman" w:cs="Times New Roman"/>
          <w:sz w:val="28"/>
          <w:szCs w:val="28"/>
        </w:rPr>
        <w:t>,</w:t>
      </w:r>
      <w:r w:rsidRPr="00C012FC">
        <w:rPr>
          <w:rFonts w:ascii="Times New Roman" w:eastAsia="Times New Roman" w:hAnsi="Times New Roman" w:cs="Times New Roman"/>
          <w:sz w:val="28"/>
          <w:szCs w:val="28"/>
        </w:rPr>
        <w:t xml:space="preserve"> SNW-анализ, матричные методы анализа), описание. </w:t>
      </w:r>
    </w:p>
    <w:p w:rsidR="004E6288" w:rsidRDefault="004E6288" w:rsidP="0065753A">
      <w:pPr>
        <w:spacing w:after="0" w:line="360" w:lineRule="auto"/>
        <w:jc w:val="center"/>
        <w:rPr>
          <w:rFonts w:ascii="Times New Roman" w:hAnsi="Times New Roman" w:cs="Times New Roman"/>
          <w:sz w:val="28"/>
          <w:szCs w:val="28"/>
        </w:rPr>
      </w:pPr>
    </w:p>
    <w:p w:rsidR="005B0DD7" w:rsidRPr="008E2457" w:rsidRDefault="005B0DD7" w:rsidP="004E6288">
      <w:pPr>
        <w:pStyle w:val="1"/>
        <w:pageBreakBefore/>
        <w:spacing w:before="0" w:line="360" w:lineRule="auto"/>
        <w:jc w:val="center"/>
        <w:rPr>
          <w:rFonts w:ascii="Times New Roman" w:hAnsi="Times New Roman" w:cs="Times New Roman"/>
          <w:b w:val="0"/>
          <w:caps/>
          <w:color w:val="auto"/>
        </w:rPr>
      </w:pPr>
      <w:bookmarkStart w:id="1" w:name="_Toc419112130"/>
      <w:r w:rsidRPr="008E2457">
        <w:rPr>
          <w:rFonts w:ascii="Times New Roman" w:hAnsi="Times New Roman" w:cs="Times New Roman"/>
          <w:b w:val="0"/>
          <w:caps/>
          <w:color w:val="auto"/>
        </w:rPr>
        <w:lastRenderedPageBreak/>
        <w:t>1.Теор</w:t>
      </w:r>
      <w:r w:rsidR="008E2457" w:rsidRPr="008E2457">
        <w:rPr>
          <w:rFonts w:ascii="Times New Roman" w:hAnsi="Times New Roman" w:cs="Times New Roman"/>
          <w:b w:val="0"/>
          <w:caps/>
          <w:color w:val="auto"/>
        </w:rPr>
        <w:t>е</w:t>
      </w:r>
      <w:r w:rsidRPr="008E2457">
        <w:rPr>
          <w:rFonts w:ascii="Times New Roman" w:hAnsi="Times New Roman" w:cs="Times New Roman"/>
          <w:b w:val="0"/>
          <w:caps/>
          <w:color w:val="auto"/>
        </w:rPr>
        <w:t xml:space="preserve">тические и методологические аспекты </w:t>
      </w:r>
      <w:r w:rsidR="0012293D">
        <w:rPr>
          <w:rFonts w:ascii="Times New Roman" w:hAnsi="Times New Roman" w:cs="Times New Roman"/>
          <w:b w:val="0"/>
          <w:caps/>
          <w:color w:val="auto"/>
        </w:rPr>
        <w:t xml:space="preserve">операционной </w:t>
      </w:r>
      <w:r w:rsidRPr="008E2457">
        <w:rPr>
          <w:rFonts w:ascii="Times New Roman" w:hAnsi="Times New Roman" w:cs="Times New Roman"/>
          <w:b w:val="0"/>
          <w:caps/>
          <w:color w:val="auto"/>
        </w:rPr>
        <w:t>стратеги</w:t>
      </w:r>
      <w:r w:rsidR="0012293D">
        <w:rPr>
          <w:rFonts w:ascii="Times New Roman" w:hAnsi="Times New Roman" w:cs="Times New Roman"/>
          <w:b w:val="0"/>
          <w:caps/>
          <w:color w:val="auto"/>
        </w:rPr>
        <w:t>и компании</w:t>
      </w:r>
      <w:bookmarkEnd w:id="1"/>
      <w:r w:rsidR="0012293D">
        <w:rPr>
          <w:rFonts w:ascii="Times New Roman" w:hAnsi="Times New Roman" w:cs="Times New Roman"/>
          <w:b w:val="0"/>
          <w:caps/>
          <w:color w:val="auto"/>
        </w:rPr>
        <w:t xml:space="preserve"> </w:t>
      </w:r>
    </w:p>
    <w:p w:rsidR="008E2457" w:rsidRDefault="008E2457" w:rsidP="0065753A">
      <w:pPr>
        <w:spacing w:after="0" w:line="360" w:lineRule="auto"/>
        <w:jc w:val="center"/>
        <w:rPr>
          <w:rFonts w:ascii="Times New Roman" w:hAnsi="Times New Roman" w:cs="Times New Roman"/>
          <w:sz w:val="28"/>
          <w:szCs w:val="28"/>
        </w:rPr>
      </w:pPr>
    </w:p>
    <w:p w:rsidR="005B0DD7" w:rsidRPr="008E2457" w:rsidRDefault="005B0DD7" w:rsidP="0012293D">
      <w:pPr>
        <w:pStyle w:val="1"/>
        <w:spacing w:before="0" w:line="360" w:lineRule="auto"/>
        <w:ind w:firstLine="709"/>
        <w:jc w:val="both"/>
        <w:rPr>
          <w:rFonts w:ascii="Times New Roman" w:hAnsi="Times New Roman" w:cs="Times New Roman"/>
          <w:b w:val="0"/>
          <w:color w:val="auto"/>
        </w:rPr>
      </w:pPr>
      <w:bookmarkStart w:id="2" w:name="_Toc419112131"/>
      <w:r w:rsidRPr="008E2457">
        <w:rPr>
          <w:rFonts w:ascii="Times New Roman" w:hAnsi="Times New Roman" w:cs="Times New Roman"/>
          <w:b w:val="0"/>
          <w:color w:val="auto"/>
        </w:rPr>
        <w:t xml:space="preserve">1.1 Понятие и сущность </w:t>
      </w:r>
      <w:r w:rsidR="00C058E1" w:rsidRPr="008E2457">
        <w:rPr>
          <w:rFonts w:ascii="Times New Roman" w:hAnsi="Times New Roman" w:cs="Times New Roman"/>
          <w:b w:val="0"/>
          <w:color w:val="auto"/>
        </w:rPr>
        <w:t>стратегического</w:t>
      </w:r>
      <w:r w:rsidRPr="008E2457">
        <w:rPr>
          <w:rFonts w:ascii="Times New Roman" w:hAnsi="Times New Roman" w:cs="Times New Roman"/>
          <w:b w:val="0"/>
          <w:color w:val="auto"/>
        </w:rPr>
        <w:t xml:space="preserve"> управления</w:t>
      </w:r>
      <w:r w:rsidR="0012293D">
        <w:rPr>
          <w:rFonts w:ascii="Times New Roman" w:hAnsi="Times New Roman" w:cs="Times New Roman"/>
          <w:b w:val="0"/>
          <w:color w:val="auto"/>
        </w:rPr>
        <w:t>, место операционной стратегии</w:t>
      </w:r>
      <w:bookmarkEnd w:id="2"/>
    </w:p>
    <w:p w:rsidR="0065753A" w:rsidRDefault="0065753A" w:rsidP="0065753A">
      <w:pPr>
        <w:spacing w:after="0" w:line="360" w:lineRule="auto"/>
        <w:jc w:val="center"/>
        <w:rPr>
          <w:rFonts w:ascii="Times New Roman" w:hAnsi="Times New Roman" w:cs="Times New Roman"/>
          <w:sz w:val="28"/>
          <w:szCs w:val="28"/>
        </w:rPr>
      </w:pPr>
    </w:p>
    <w:p w:rsidR="0065753A" w:rsidRPr="0065753A" w:rsidRDefault="0065753A" w:rsidP="0046750B">
      <w:pPr>
        <w:spacing w:after="0" w:line="360" w:lineRule="auto"/>
        <w:ind w:firstLine="709"/>
        <w:jc w:val="both"/>
        <w:rPr>
          <w:rFonts w:ascii="Times New Roman" w:eastAsia="Arial Unicode MS" w:hAnsi="Times New Roman" w:cs="Times New Roman"/>
          <w:sz w:val="28"/>
          <w:szCs w:val="28"/>
        </w:rPr>
      </w:pPr>
      <w:r w:rsidRPr="0065753A">
        <w:rPr>
          <w:rFonts w:ascii="Times New Roman" w:eastAsia="Arial Unicode MS" w:hAnsi="Times New Roman" w:cs="Times New Roman"/>
          <w:sz w:val="28"/>
          <w:szCs w:val="28"/>
        </w:rPr>
        <w:t xml:space="preserve">Слово «стратегический» в современном менеджменте используется в двух значениях [20, </w:t>
      </w:r>
      <w:r w:rsidRPr="0065753A">
        <w:rPr>
          <w:rFonts w:ascii="Times New Roman" w:eastAsia="Arial Unicode MS" w:hAnsi="Times New Roman" w:cs="Times New Roman"/>
          <w:sz w:val="28"/>
          <w:szCs w:val="28"/>
          <w:lang w:val="en-US"/>
        </w:rPr>
        <w:t>c</w:t>
      </w:r>
      <w:r w:rsidRPr="0065753A">
        <w:rPr>
          <w:rFonts w:ascii="Times New Roman" w:eastAsia="Arial Unicode MS" w:hAnsi="Times New Roman" w:cs="Times New Roman"/>
          <w:sz w:val="28"/>
          <w:szCs w:val="28"/>
        </w:rPr>
        <w:t xml:space="preserve">. 39]: </w:t>
      </w:r>
    </w:p>
    <w:p w:rsidR="0065753A" w:rsidRPr="0065753A" w:rsidRDefault="0065753A" w:rsidP="0046750B">
      <w:pPr>
        <w:numPr>
          <w:ilvl w:val="0"/>
          <w:numId w:val="3"/>
        </w:numPr>
        <w:spacing w:after="0" w:line="360" w:lineRule="auto"/>
        <w:ind w:left="0"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 xml:space="preserve">стратегический значит «имеющий длительную временную перспективу»; в таком значении это слово употребляется в теории планирования, когда планы разделяют на стратегические (или перспективные) и тактические (или текущие), а также в теории принятия решений, где планы делятся на стратегические и оперативно-тактические; </w:t>
      </w:r>
    </w:p>
    <w:p w:rsidR="0065753A" w:rsidRPr="0065753A" w:rsidRDefault="0065753A" w:rsidP="0046750B">
      <w:pPr>
        <w:numPr>
          <w:ilvl w:val="0"/>
          <w:numId w:val="3"/>
        </w:numPr>
        <w:spacing w:after="0" w:line="360" w:lineRule="auto"/>
        <w:ind w:left="0"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 xml:space="preserve">стратегический значит относящийся к генеральному пути движения к цели или задающий направление (курс, маршрут) движения к цели; в таком значении это слово используется в учении о различных стратегиях организации – одни придерживаются стратегии становления (на первоначальном этапе своего развития), другие – стратегии выживания и т.д. </w:t>
      </w:r>
    </w:p>
    <w:p w:rsidR="0065753A" w:rsidRPr="0065753A" w:rsidRDefault="0065753A" w:rsidP="0046750B">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 xml:space="preserve">Понятие «стратегия» вошло в число управленческих терминов в 50-е годы, когда проблема реакции на неожиданные изменения во внешней среде приобрела большое значение. Вначале смысл этого понятия был неясен. Словари не помогали, так как, следуя военному словоупотреблению, они все еще определяли стратегию как «науку и искусство развертывания войск для боя» [5, </w:t>
      </w:r>
      <w:r w:rsidRPr="0065753A">
        <w:rPr>
          <w:rFonts w:ascii="Times New Roman" w:eastAsia="Times New Roman" w:hAnsi="Times New Roman" w:cs="Times New Roman"/>
          <w:sz w:val="28"/>
          <w:szCs w:val="28"/>
          <w:lang w:val="en-US"/>
        </w:rPr>
        <w:t>c</w:t>
      </w:r>
      <w:r w:rsidRPr="0065753A">
        <w:rPr>
          <w:rFonts w:ascii="Times New Roman" w:eastAsia="Times New Roman" w:hAnsi="Times New Roman" w:cs="Times New Roman"/>
          <w:sz w:val="28"/>
          <w:szCs w:val="28"/>
        </w:rPr>
        <w:t>. 95]. В то время многие управляющие, а также некоторые ученые сомневались в полезности нового понятия. На их глазах в течение полувека американская промышленность великолепно обходилась безо всякой стратегии, и они задавали вопрос, зачем она вдруг стала нужна и какая от нее польза фирме.</w:t>
      </w:r>
    </w:p>
    <w:p w:rsidR="0065753A" w:rsidRPr="0065753A" w:rsidRDefault="0065753A" w:rsidP="0046750B">
      <w:pPr>
        <w:shd w:val="clear" w:color="auto" w:fill="FFFFFF"/>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Разные авторы по разному подходят к определению «стратегия», поэтому   рассмотрим некоторые определения, таблица 1.1.</w:t>
      </w:r>
    </w:p>
    <w:p w:rsidR="0065753A" w:rsidRPr="0065753A" w:rsidRDefault="0065753A" w:rsidP="0065753A">
      <w:pPr>
        <w:shd w:val="clear" w:color="auto" w:fill="FFFFFF"/>
        <w:spacing w:after="0" w:line="360" w:lineRule="auto"/>
        <w:ind w:firstLine="720"/>
        <w:jc w:val="right"/>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lastRenderedPageBreak/>
        <w:t>Таблица 1.1</w:t>
      </w:r>
    </w:p>
    <w:p w:rsidR="0065753A" w:rsidRPr="0065753A" w:rsidRDefault="0065753A" w:rsidP="0065753A">
      <w:pPr>
        <w:shd w:val="clear" w:color="auto" w:fill="FFFFFF"/>
        <w:spacing w:after="0" w:line="360" w:lineRule="auto"/>
        <w:ind w:firstLine="720"/>
        <w:jc w:val="center"/>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Походы к определению понятия «стратегия»</w:t>
      </w:r>
    </w:p>
    <w:tbl>
      <w:tblPr>
        <w:tblStyle w:val="a6"/>
        <w:tblW w:w="0" w:type="auto"/>
        <w:tblLook w:val="01E0" w:firstRow="1" w:lastRow="1" w:firstColumn="1" w:lastColumn="1" w:noHBand="0" w:noVBand="0"/>
      </w:tblPr>
      <w:tblGrid>
        <w:gridCol w:w="1989"/>
        <w:gridCol w:w="7581"/>
      </w:tblGrid>
      <w:tr w:rsidR="0065753A" w:rsidRPr="0065753A" w:rsidTr="000E4B88">
        <w:tc>
          <w:tcPr>
            <w:tcW w:w="1989" w:type="dxa"/>
          </w:tcPr>
          <w:p w:rsidR="0065753A" w:rsidRPr="0065753A" w:rsidRDefault="0065753A" w:rsidP="0065753A">
            <w:pPr>
              <w:ind w:right="14"/>
              <w:jc w:val="both"/>
              <w:rPr>
                <w:sz w:val="24"/>
                <w:szCs w:val="24"/>
              </w:rPr>
            </w:pPr>
            <w:r w:rsidRPr="0065753A">
              <w:rPr>
                <w:sz w:val="24"/>
                <w:szCs w:val="24"/>
              </w:rPr>
              <w:t>Автор</w:t>
            </w:r>
          </w:p>
        </w:tc>
        <w:tc>
          <w:tcPr>
            <w:tcW w:w="7581" w:type="dxa"/>
          </w:tcPr>
          <w:p w:rsidR="0065753A" w:rsidRPr="0065753A" w:rsidRDefault="0065753A" w:rsidP="0065753A">
            <w:pPr>
              <w:ind w:right="14"/>
              <w:jc w:val="both"/>
              <w:rPr>
                <w:sz w:val="24"/>
                <w:szCs w:val="24"/>
              </w:rPr>
            </w:pPr>
            <w:r w:rsidRPr="0065753A">
              <w:rPr>
                <w:sz w:val="24"/>
                <w:szCs w:val="24"/>
              </w:rPr>
              <w:t xml:space="preserve">Определение </w:t>
            </w:r>
          </w:p>
        </w:tc>
      </w:tr>
      <w:tr w:rsidR="0065753A" w:rsidRPr="0065753A" w:rsidTr="000E4B88">
        <w:tc>
          <w:tcPr>
            <w:tcW w:w="1989" w:type="dxa"/>
          </w:tcPr>
          <w:p w:rsidR="0065753A" w:rsidRPr="0065753A" w:rsidRDefault="0065753A" w:rsidP="0065753A">
            <w:pPr>
              <w:ind w:right="14"/>
              <w:jc w:val="both"/>
              <w:rPr>
                <w:sz w:val="24"/>
                <w:szCs w:val="24"/>
              </w:rPr>
            </w:pPr>
            <w:r w:rsidRPr="0065753A">
              <w:rPr>
                <w:sz w:val="24"/>
                <w:szCs w:val="24"/>
              </w:rPr>
              <w:t xml:space="preserve">Полушкин О.А. </w:t>
            </w:r>
          </w:p>
        </w:tc>
        <w:tc>
          <w:tcPr>
            <w:tcW w:w="7581" w:type="dxa"/>
          </w:tcPr>
          <w:p w:rsidR="0065753A" w:rsidRPr="0065753A" w:rsidRDefault="0065753A" w:rsidP="0065753A">
            <w:pPr>
              <w:ind w:right="14"/>
              <w:jc w:val="both"/>
              <w:rPr>
                <w:sz w:val="24"/>
                <w:szCs w:val="24"/>
              </w:rPr>
            </w:pPr>
            <w:r w:rsidRPr="0065753A">
              <w:rPr>
                <w:sz w:val="24"/>
                <w:szCs w:val="24"/>
              </w:rPr>
              <w:t>это заранее спланированная реакция организации на изменение внешней среды, линия ее поведения, выбранная для достижения желаемого результата</w:t>
            </w:r>
          </w:p>
        </w:tc>
      </w:tr>
      <w:tr w:rsidR="0065753A" w:rsidRPr="0065753A" w:rsidTr="000E4B88">
        <w:tc>
          <w:tcPr>
            <w:tcW w:w="1989" w:type="dxa"/>
          </w:tcPr>
          <w:p w:rsidR="0065753A" w:rsidRPr="0065753A" w:rsidRDefault="0065753A" w:rsidP="0065753A">
            <w:pPr>
              <w:ind w:right="14"/>
              <w:jc w:val="both"/>
              <w:rPr>
                <w:sz w:val="24"/>
                <w:szCs w:val="24"/>
              </w:rPr>
            </w:pPr>
            <w:r w:rsidRPr="0065753A">
              <w:rPr>
                <w:sz w:val="24"/>
                <w:szCs w:val="24"/>
              </w:rPr>
              <w:t>М. Портер</w:t>
            </w:r>
          </w:p>
        </w:tc>
        <w:tc>
          <w:tcPr>
            <w:tcW w:w="7581" w:type="dxa"/>
          </w:tcPr>
          <w:p w:rsidR="0065753A" w:rsidRPr="0065753A" w:rsidRDefault="0065753A" w:rsidP="0065753A">
            <w:pPr>
              <w:autoSpaceDE w:val="0"/>
              <w:autoSpaceDN w:val="0"/>
              <w:adjustRightInd w:val="0"/>
              <w:rPr>
                <w:rFonts w:eastAsia="BookAntiqua"/>
                <w:sz w:val="24"/>
                <w:szCs w:val="24"/>
              </w:rPr>
            </w:pPr>
            <w:r w:rsidRPr="0065753A">
              <w:rPr>
                <w:rFonts w:eastAsia="BookAntiqua"/>
                <w:sz w:val="24"/>
                <w:szCs w:val="24"/>
              </w:rPr>
              <w:t xml:space="preserve">способ реакции на внешние возможности и угрозы, внутренние сильные и слабые стороны. Стратегия как решение компромиссов в конкуренции. Суть стратегии состоит в том, чтобы выбрать то, от чего отказаться. Без компромиссов не было необходимости выбирать и, таким образом, не было необходимости в стратегии [28. </w:t>
            </w:r>
            <w:r w:rsidRPr="0065753A">
              <w:rPr>
                <w:rFonts w:eastAsia="BookAntiqua"/>
                <w:sz w:val="24"/>
                <w:szCs w:val="24"/>
                <w:lang w:val="en-US"/>
              </w:rPr>
              <w:t>c</w:t>
            </w:r>
            <w:r w:rsidRPr="0065753A">
              <w:rPr>
                <w:rFonts w:eastAsia="BookAntiqua"/>
                <w:sz w:val="24"/>
                <w:szCs w:val="24"/>
              </w:rPr>
              <w:t>.103]</w:t>
            </w:r>
          </w:p>
        </w:tc>
      </w:tr>
      <w:tr w:rsidR="0065753A" w:rsidRPr="0065753A" w:rsidTr="000E4B88">
        <w:tc>
          <w:tcPr>
            <w:tcW w:w="1989" w:type="dxa"/>
          </w:tcPr>
          <w:p w:rsidR="0065753A" w:rsidRPr="0065753A" w:rsidRDefault="0065753A" w:rsidP="0065753A">
            <w:pPr>
              <w:ind w:right="14"/>
              <w:jc w:val="both"/>
              <w:rPr>
                <w:sz w:val="24"/>
                <w:szCs w:val="24"/>
              </w:rPr>
            </w:pPr>
            <w:r w:rsidRPr="0065753A">
              <w:rPr>
                <w:sz w:val="24"/>
                <w:szCs w:val="24"/>
              </w:rPr>
              <w:t>М. Мескон</w:t>
            </w:r>
          </w:p>
        </w:tc>
        <w:tc>
          <w:tcPr>
            <w:tcW w:w="7581" w:type="dxa"/>
          </w:tcPr>
          <w:p w:rsidR="0065753A" w:rsidRPr="0065753A" w:rsidRDefault="0065753A" w:rsidP="0065753A">
            <w:pPr>
              <w:autoSpaceDE w:val="0"/>
              <w:autoSpaceDN w:val="0"/>
              <w:adjustRightInd w:val="0"/>
              <w:rPr>
                <w:rFonts w:eastAsia="BookAntiqua"/>
                <w:sz w:val="24"/>
                <w:szCs w:val="24"/>
              </w:rPr>
            </w:pPr>
            <w:r w:rsidRPr="0065753A">
              <w:rPr>
                <w:rFonts w:eastAsia="BookAntiqua"/>
                <w:sz w:val="24"/>
                <w:szCs w:val="24"/>
              </w:rPr>
              <w:t>детальный и всесторонний комплексный план, предназначенный для обеспечения исполнения миссии организации и достижения ее</w:t>
            </w:r>
          </w:p>
          <w:p w:rsidR="0065753A" w:rsidRPr="0065753A" w:rsidRDefault="0065753A" w:rsidP="0065753A">
            <w:pPr>
              <w:ind w:right="14"/>
              <w:jc w:val="both"/>
              <w:rPr>
                <w:sz w:val="24"/>
                <w:szCs w:val="24"/>
              </w:rPr>
            </w:pPr>
            <w:r w:rsidRPr="0065753A">
              <w:rPr>
                <w:rFonts w:eastAsia="BookAntiqua"/>
                <w:sz w:val="24"/>
                <w:szCs w:val="24"/>
              </w:rPr>
              <w:t xml:space="preserve">целей в долгосрочной перспективе [22, </w:t>
            </w:r>
            <w:r w:rsidRPr="0065753A">
              <w:rPr>
                <w:rFonts w:eastAsia="BookAntiqua"/>
                <w:sz w:val="24"/>
                <w:szCs w:val="24"/>
                <w:lang w:val="en-US"/>
              </w:rPr>
              <w:t>c</w:t>
            </w:r>
            <w:r w:rsidRPr="0065753A">
              <w:rPr>
                <w:rFonts w:eastAsia="BookAntiqua"/>
                <w:sz w:val="24"/>
                <w:szCs w:val="24"/>
              </w:rPr>
              <w:t>. 377]</w:t>
            </w:r>
          </w:p>
        </w:tc>
      </w:tr>
      <w:tr w:rsidR="0065753A" w:rsidRPr="0065753A" w:rsidTr="000E4B88">
        <w:tc>
          <w:tcPr>
            <w:tcW w:w="1989" w:type="dxa"/>
          </w:tcPr>
          <w:p w:rsidR="0065753A" w:rsidRPr="0065753A" w:rsidRDefault="0065753A" w:rsidP="0065753A">
            <w:pPr>
              <w:ind w:right="14"/>
              <w:jc w:val="both"/>
              <w:rPr>
                <w:sz w:val="24"/>
                <w:szCs w:val="24"/>
              </w:rPr>
            </w:pPr>
            <w:r w:rsidRPr="0065753A">
              <w:rPr>
                <w:sz w:val="24"/>
                <w:szCs w:val="24"/>
              </w:rPr>
              <w:t>А. Томпсон</w:t>
            </w:r>
          </w:p>
        </w:tc>
        <w:tc>
          <w:tcPr>
            <w:tcW w:w="7581" w:type="dxa"/>
          </w:tcPr>
          <w:p w:rsidR="0065753A" w:rsidRPr="0065753A" w:rsidRDefault="0065753A" w:rsidP="0065753A">
            <w:pPr>
              <w:autoSpaceDE w:val="0"/>
              <w:autoSpaceDN w:val="0"/>
              <w:adjustRightInd w:val="0"/>
              <w:rPr>
                <w:rFonts w:eastAsia="BookAntiqua"/>
                <w:sz w:val="24"/>
                <w:szCs w:val="24"/>
              </w:rPr>
            </w:pPr>
            <w:r w:rsidRPr="0065753A">
              <w:rPr>
                <w:rFonts w:eastAsia="BookAntiqua"/>
                <w:sz w:val="24"/>
                <w:szCs w:val="24"/>
              </w:rPr>
              <w:t>набор действий и подходов по достижению заданных показателей деятельности</w:t>
            </w:r>
          </w:p>
        </w:tc>
      </w:tr>
      <w:tr w:rsidR="0065753A" w:rsidRPr="0065753A" w:rsidTr="000E4B88">
        <w:tc>
          <w:tcPr>
            <w:tcW w:w="1989" w:type="dxa"/>
          </w:tcPr>
          <w:p w:rsidR="0065753A" w:rsidRPr="0065753A" w:rsidRDefault="0065753A" w:rsidP="0065753A">
            <w:pPr>
              <w:ind w:right="14"/>
              <w:jc w:val="both"/>
              <w:rPr>
                <w:sz w:val="24"/>
                <w:szCs w:val="24"/>
              </w:rPr>
            </w:pPr>
            <w:r w:rsidRPr="0065753A">
              <w:rPr>
                <w:sz w:val="24"/>
                <w:szCs w:val="24"/>
              </w:rPr>
              <w:t xml:space="preserve">И.Н. Герчикова </w:t>
            </w:r>
          </w:p>
        </w:tc>
        <w:tc>
          <w:tcPr>
            <w:tcW w:w="7581" w:type="dxa"/>
          </w:tcPr>
          <w:p w:rsidR="0065753A" w:rsidRPr="0065753A" w:rsidRDefault="0065753A" w:rsidP="0065753A">
            <w:pPr>
              <w:autoSpaceDE w:val="0"/>
              <w:autoSpaceDN w:val="0"/>
              <w:adjustRightInd w:val="0"/>
              <w:rPr>
                <w:rFonts w:eastAsia="BookAntiqua"/>
                <w:sz w:val="24"/>
                <w:szCs w:val="24"/>
              </w:rPr>
            </w:pPr>
            <w:r w:rsidRPr="0065753A">
              <w:rPr>
                <w:rFonts w:eastAsia="BookAntiqua"/>
                <w:sz w:val="24"/>
                <w:szCs w:val="24"/>
              </w:rPr>
              <w:t xml:space="preserve">рассчитанная на перспективу система мер, обеспечивающая достижение конкретных намеченных целей. При этом, сущность ее выработки автор видит в выборе нужного направления развития из множества альтернативных вариантов и направлений производственно-хозяйственной деятельности по избранному пути [9, </w:t>
            </w:r>
            <w:r w:rsidRPr="0065753A">
              <w:rPr>
                <w:rFonts w:eastAsia="BookAntiqua"/>
                <w:sz w:val="24"/>
                <w:szCs w:val="24"/>
                <w:lang w:val="en-US"/>
              </w:rPr>
              <w:t>c</w:t>
            </w:r>
            <w:r w:rsidRPr="0065753A">
              <w:rPr>
                <w:rFonts w:eastAsia="BookAntiqua"/>
                <w:sz w:val="24"/>
                <w:szCs w:val="24"/>
              </w:rPr>
              <w:t>. 299].</w:t>
            </w:r>
          </w:p>
        </w:tc>
      </w:tr>
      <w:tr w:rsidR="0065753A" w:rsidRPr="0065753A" w:rsidTr="000E4B88">
        <w:tc>
          <w:tcPr>
            <w:tcW w:w="1989" w:type="dxa"/>
          </w:tcPr>
          <w:p w:rsidR="0065753A" w:rsidRPr="0065753A" w:rsidRDefault="0065753A" w:rsidP="0065753A">
            <w:pPr>
              <w:ind w:right="14"/>
              <w:jc w:val="both"/>
              <w:rPr>
                <w:sz w:val="24"/>
                <w:szCs w:val="24"/>
              </w:rPr>
            </w:pPr>
            <w:r w:rsidRPr="0065753A">
              <w:rPr>
                <w:sz w:val="24"/>
                <w:szCs w:val="24"/>
              </w:rPr>
              <w:t xml:space="preserve">О.С. Виханский, А.Н. Наумов </w:t>
            </w:r>
          </w:p>
        </w:tc>
        <w:tc>
          <w:tcPr>
            <w:tcW w:w="7581" w:type="dxa"/>
          </w:tcPr>
          <w:p w:rsidR="0065753A" w:rsidRPr="0065753A" w:rsidRDefault="0065753A" w:rsidP="0065753A">
            <w:pPr>
              <w:autoSpaceDE w:val="0"/>
              <w:autoSpaceDN w:val="0"/>
              <w:adjustRightInd w:val="0"/>
              <w:rPr>
                <w:rFonts w:eastAsia="BookAntiqua"/>
                <w:sz w:val="24"/>
                <w:szCs w:val="24"/>
              </w:rPr>
            </w:pPr>
            <w:r w:rsidRPr="0065753A">
              <w:rPr>
                <w:rFonts w:eastAsia="BookAntiqua"/>
                <w:sz w:val="24"/>
                <w:szCs w:val="24"/>
              </w:rPr>
              <w:t xml:space="preserve">долгосрочное, качественно определенное направление развития организации, средств и форм ее деятельности, системы взаимоотношений внутри организации, а также позиции фирмы в окружающей среде, приводящее ее к намеченным целям. Она дает ответ, каким способом, с помощью каких действий фирма может достичь своих целей в условиях изменяющегося конкурентного окружения [6, </w:t>
            </w:r>
            <w:r w:rsidRPr="0065753A">
              <w:rPr>
                <w:rFonts w:eastAsia="BookAntiqua"/>
                <w:sz w:val="24"/>
                <w:szCs w:val="24"/>
                <w:lang w:val="en-US"/>
              </w:rPr>
              <w:t>c</w:t>
            </w:r>
            <w:r w:rsidRPr="0065753A">
              <w:rPr>
                <w:rFonts w:eastAsia="BookAntiqua"/>
                <w:sz w:val="24"/>
                <w:szCs w:val="24"/>
              </w:rPr>
              <w:t>. 164].</w:t>
            </w:r>
          </w:p>
        </w:tc>
      </w:tr>
      <w:tr w:rsidR="0065753A" w:rsidRPr="0065753A" w:rsidTr="000E4B88">
        <w:tc>
          <w:tcPr>
            <w:tcW w:w="1989" w:type="dxa"/>
          </w:tcPr>
          <w:p w:rsidR="0065753A" w:rsidRPr="0065753A" w:rsidRDefault="0065753A" w:rsidP="0065753A">
            <w:pPr>
              <w:autoSpaceDE w:val="0"/>
              <w:autoSpaceDN w:val="0"/>
              <w:adjustRightInd w:val="0"/>
              <w:rPr>
                <w:rFonts w:eastAsia="BookAntiqua"/>
                <w:sz w:val="24"/>
                <w:szCs w:val="24"/>
              </w:rPr>
            </w:pPr>
            <w:r w:rsidRPr="0065753A">
              <w:rPr>
                <w:rFonts w:eastAsia="BookAntiqua"/>
                <w:sz w:val="24"/>
                <w:szCs w:val="24"/>
              </w:rPr>
              <w:t>Г. Минцберм, Б. Альстрэнд и</w:t>
            </w:r>
          </w:p>
          <w:p w:rsidR="0065753A" w:rsidRPr="0065753A" w:rsidRDefault="0065753A" w:rsidP="0065753A">
            <w:pPr>
              <w:ind w:right="14"/>
              <w:jc w:val="both"/>
              <w:rPr>
                <w:sz w:val="24"/>
                <w:szCs w:val="24"/>
              </w:rPr>
            </w:pPr>
            <w:r w:rsidRPr="0065753A">
              <w:rPr>
                <w:rFonts w:eastAsia="BookAntiqua"/>
                <w:sz w:val="24"/>
                <w:szCs w:val="24"/>
              </w:rPr>
              <w:t>Дж. Лэмпел</w:t>
            </w:r>
          </w:p>
        </w:tc>
        <w:tc>
          <w:tcPr>
            <w:tcW w:w="7581" w:type="dxa"/>
          </w:tcPr>
          <w:p w:rsidR="0065753A" w:rsidRPr="0065753A" w:rsidRDefault="0065753A" w:rsidP="0065753A">
            <w:pPr>
              <w:autoSpaceDE w:val="0"/>
              <w:autoSpaceDN w:val="0"/>
              <w:adjustRightInd w:val="0"/>
              <w:rPr>
                <w:rFonts w:eastAsia="BookAntiqua"/>
                <w:sz w:val="24"/>
                <w:szCs w:val="24"/>
              </w:rPr>
            </w:pPr>
            <w:r w:rsidRPr="0065753A">
              <w:rPr>
                <w:rFonts w:eastAsia="BookAntiqua"/>
                <w:sz w:val="24"/>
                <w:szCs w:val="24"/>
              </w:rPr>
              <w:t xml:space="preserve">это принцип поведения или следования некой модели поведения [24, </w:t>
            </w:r>
            <w:r w:rsidRPr="0065753A">
              <w:rPr>
                <w:rFonts w:eastAsia="BookAntiqua"/>
                <w:sz w:val="24"/>
                <w:szCs w:val="24"/>
                <w:lang w:val="en-US"/>
              </w:rPr>
              <w:t>c</w:t>
            </w:r>
            <w:r w:rsidRPr="0065753A">
              <w:rPr>
                <w:rFonts w:eastAsia="BookAntiqua"/>
                <w:sz w:val="24"/>
                <w:szCs w:val="24"/>
              </w:rPr>
              <w:t>. 301].</w:t>
            </w:r>
          </w:p>
        </w:tc>
      </w:tr>
    </w:tbl>
    <w:p w:rsidR="0065753A" w:rsidRPr="0065753A" w:rsidRDefault="0065753A" w:rsidP="0065753A">
      <w:pPr>
        <w:shd w:val="clear" w:color="auto" w:fill="FFFFFF"/>
        <w:spacing w:after="0" w:line="360" w:lineRule="auto"/>
        <w:ind w:left="5" w:right="14" w:firstLine="720"/>
        <w:jc w:val="both"/>
        <w:rPr>
          <w:rFonts w:ascii="Times New Roman" w:eastAsia="Times New Roman" w:hAnsi="Times New Roman" w:cs="Times New Roman"/>
          <w:sz w:val="28"/>
          <w:szCs w:val="20"/>
        </w:rPr>
      </w:pPr>
    </w:p>
    <w:p w:rsidR="0065753A" w:rsidRPr="0065753A" w:rsidRDefault="0065753A" w:rsidP="0065753A">
      <w:pPr>
        <w:shd w:val="clear" w:color="auto" w:fill="FFFFFF"/>
        <w:spacing w:after="0" w:line="360" w:lineRule="auto"/>
        <w:ind w:firstLine="709"/>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Таким образом, можно сказать, что стратегия представляет собой комплекс правил для принятия решений, которыми организация руководствуется в своей деятельности.</w:t>
      </w:r>
    </w:p>
    <w:p w:rsidR="0065753A" w:rsidRPr="0065753A" w:rsidRDefault="0065753A" w:rsidP="0065753A">
      <w:pPr>
        <w:shd w:val="clear" w:color="auto" w:fill="FFFFFF"/>
        <w:spacing w:after="0" w:line="360" w:lineRule="auto"/>
        <w:ind w:firstLine="709"/>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Рассмотрим особенности стратегии, которые выделил И. Ансофф:</w:t>
      </w:r>
    </w:p>
    <w:p w:rsidR="0065753A" w:rsidRPr="0065753A" w:rsidRDefault="0065753A" w:rsidP="0065753A">
      <w:pPr>
        <w:shd w:val="clear" w:color="auto" w:fill="FFFFFF"/>
        <w:spacing w:after="0" w:line="360" w:lineRule="auto"/>
        <w:ind w:firstLine="709"/>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 xml:space="preserve">1. Процесс разработки оканчивается установлением общих направлений, продвижение по которым обеспечит рост и укрепление позиций компании. </w:t>
      </w:r>
    </w:p>
    <w:p w:rsidR="0065753A" w:rsidRPr="0065753A" w:rsidRDefault="0065753A" w:rsidP="0065753A">
      <w:pPr>
        <w:shd w:val="clear" w:color="auto" w:fill="FFFFFF"/>
        <w:spacing w:after="0" w:line="360" w:lineRule="auto"/>
        <w:ind w:firstLine="709"/>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 xml:space="preserve">2. Сформулированная стратегия должна быть использована для разработки стратегических проектов методом поиска. Роль стратегии в поиске состоит в том, чтобы, во-первых, помочь сосредоточить внимание на </w:t>
      </w:r>
      <w:r w:rsidRPr="0065753A">
        <w:rPr>
          <w:rFonts w:ascii="Times New Roman" w:eastAsia="Times New Roman" w:hAnsi="Times New Roman" w:cs="Times New Roman"/>
          <w:sz w:val="28"/>
          <w:szCs w:val="20"/>
        </w:rPr>
        <w:lastRenderedPageBreak/>
        <w:t xml:space="preserve">определенных участках и возможностях; во-вторых, отбросить все остальные возможности как несовместимые со стратегией. </w:t>
      </w:r>
    </w:p>
    <w:p w:rsidR="0065753A" w:rsidRPr="0065753A" w:rsidRDefault="0065753A" w:rsidP="0065753A">
      <w:pPr>
        <w:shd w:val="clear" w:color="auto" w:fill="FFFFFF"/>
        <w:spacing w:after="0" w:line="360" w:lineRule="auto"/>
        <w:ind w:firstLine="709"/>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 xml:space="preserve">3. Стратегия становится ненужной, как только организация достигнет тех целей, которые ставились. </w:t>
      </w:r>
    </w:p>
    <w:p w:rsidR="0065753A" w:rsidRPr="0065753A" w:rsidRDefault="0065753A" w:rsidP="0065753A">
      <w:pPr>
        <w:shd w:val="clear" w:color="auto" w:fill="FFFFFF"/>
        <w:spacing w:after="0" w:line="360" w:lineRule="auto"/>
        <w:ind w:firstLine="709"/>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 xml:space="preserve">4. В процессе разработки и формулирования стратегии невозможно предвидеть все возможности, которые могут появиться при составлении проекта мероприятий. Поэтому  в процессе разработки стратегии используется обобщенная, неполная и неточная информация об альтернативах, которые стоят перед фирмой. </w:t>
      </w:r>
    </w:p>
    <w:p w:rsidR="0065753A" w:rsidRPr="0065753A" w:rsidRDefault="0065753A" w:rsidP="0065753A">
      <w:pPr>
        <w:shd w:val="clear" w:color="auto" w:fill="FFFFFF"/>
        <w:spacing w:after="0" w:line="360" w:lineRule="auto"/>
        <w:ind w:firstLine="709"/>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 xml:space="preserve">5. Точная информация может появиться в том случае, когда перед фирмой появляются конкретные альтернативы и  более точная информация.  Но это может потребовать  пересмотра первоначальной стратегии. Для этого в процессе разработки стратегии используется обратная связь. </w:t>
      </w:r>
    </w:p>
    <w:p w:rsidR="0065753A" w:rsidRPr="0065753A" w:rsidRDefault="0065753A" w:rsidP="0065753A">
      <w:pPr>
        <w:shd w:val="clear" w:color="auto" w:fill="FFFFFF"/>
        <w:spacing w:after="0" w:line="360" w:lineRule="auto"/>
        <w:ind w:firstLine="709"/>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 xml:space="preserve">6. Следует различать две разные вещи - стратегию и ориентир.  Сущность ориентира состоит в том, что он представляет собой цель,  к которой стремится фирма, а стратегия это всего лишь средство достижения цели. Таким образом, можно сказать, что ориентиры представляют собой более высокий уровень принятия решений. При этом стратегия, которая разрабатывалась при одном  наборе ориентиров, должна измениться,  если изменятся ориентиры. </w:t>
      </w:r>
    </w:p>
    <w:p w:rsidR="0065753A" w:rsidRPr="0065753A" w:rsidRDefault="0065753A" w:rsidP="0065753A">
      <w:pPr>
        <w:shd w:val="clear" w:color="auto" w:fill="FFFFFF"/>
        <w:spacing w:after="0" w:line="360" w:lineRule="auto"/>
        <w:ind w:firstLine="709"/>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 xml:space="preserve">7. Несмотря на то, что стратегия и ориентиры, разные вещи, на различных этапах развития компании они могут взаимозаменяемы.  Так, например, доля рынка  в один момент может служить организации ориентиром, а в другой – станет стратегией. </w:t>
      </w:r>
    </w:p>
    <w:p w:rsidR="0065753A" w:rsidRPr="0065753A" w:rsidRDefault="0065753A" w:rsidP="0065753A">
      <w:pPr>
        <w:shd w:val="clear" w:color="auto" w:fill="FFFFFF"/>
        <w:spacing w:after="0" w:line="360" w:lineRule="auto"/>
        <w:ind w:left="5" w:right="14" w:firstLine="720"/>
        <w:jc w:val="both"/>
        <w:rPr>
          <w:rFonts w:ascii="Times New Roman" w:eastAsia="Times New Roman" w:hAnsi="Times New Roman" w:cs="Times New Roman"/>
          <w:sz w:val="28"/>
          <w:szCs w:val="20"/>
        </w:rPr>
      </w:pPr>
      <w:r w:rsidRPr="0065753A">
        <w:rPr>
          <w:rFonts w:ascii="Times New Roman" w:eastAsia="Times New Roman" w:hAnsi="Times New Roman" w:cs="Times New Roman"/>
          <w:sz w:val="28"/>
          <w:szCs w:val="20"/>
        </w:rPr>
        <w:t>Таким образом, просто с</w:t>
      </w:r>
      <w:r w:rsidRPr="0065753A">
        <w:rPr>
          <w:rFonts w:ascii="Times New Roman" w:eastAsia="Times New Roman" w:hAnsi="Times New Roman" w:cs="Times New Roman" w:hint="eastAsia"/>
          <w:sz w:val="28"/>
          <w:szCs w:val="20"/>
        </w:rPr>
        <w:t>формулированная</w:t>
      </w:r>
      <w:r w:rsidRPr="0065753A">
        <w:rPr>
          <w:rFonts w:ascii="Times New Roman" w:eastAsia="Times New Roman" w:hAnsi="Times New Roman" w:cs="Times New Roman"/>
          <w:sz w:val="28"/>
          <w:szCs w:val="20"/>
        </w:rPr>
        <w:t xml:space="preserve"> </w:t>
      </w:r>
      <w:r w:rsidRPr="0065753A">
        <w:rPr>
          <w:rFonts w:ascii="Times New Roman" w:eastAsia="Times New Roman" w:hAnsi="Times New Roman" w:cs="Times New Roman" w:hint="eastAsia"/>
          <w:sz w:val="28"/>
          <w:szCs w:val="20"/>
        </w:rPr>
        <w:t>стратегия</w:t>
      </w:r>
      <w:r w:rsidRPr="0065753A">
        <w:rPr>
          <w:rFonts w:ascii="Times New Roman" w:eastAsia="Times New Roman" w:hAnsi="Times New Roman" w:cs="Times New Roman"/>
          <w:sz w:val="28"/>
          <w:szCs w:val="20"/>
        </w:rPr>
        <w:t xml:space="preserve"> </w:t>
      </w:r>
      <w:r w:rsidRPr="0065753A">
        <w:rPr>
          <w:rFonts w:ascii="Times New Roman" w:eastAsia="Times New Roman" w:hAnsi="Times New Roman" w:cs="Times New Roman" w:hint="eastAsia"/>
          <w:sz w:val="28"/>
          <w:szCs w:val="20"/>
        </w:rPr>
        <w:t>не</w:t>
      </w:r>
      <w:r w:rsidRPr="0065753A">
        <w:rPr>
          <w:rFonts w:ascii="Times New Roman" w:eastAsia="Times New Roman" w:hAnsi="Times New Roman" w:cs="Times New Roman"/>
          <w:sz w:val="28"/>
          <w:szCs w:val="20"/>
        </w:rPr>
        <w:t xml:space="preserve"> </w:t>
      </w:r>
      <w:r w:rsidRPr="0065753A">
        <w:rPr>
          <w:rFonts w:ascii="Times New Roman" w:eastAsia="Times New Roman" w:hAnsi="Times New Roman" w:cs="Times New Roman" w:hint="eastAsia"/>
          <w:sz w:val="28"/>
          <w:szCs w:val="20"/>
        </w:rPr>
        <w:t>гарантирует</w:t>
      </w:r>
      <w:r w:rsidRPr="0065753A">
        <w:rPr>
          <w:rFonts w:ascii="Times New Roman" w:eastAsia="Times New Roman" w:hAnsi="Times New Roman" w:cs="Times New Roman"/>
          <w:sz w:val="28"/>
          <w:szCs w:val="20"/>
        </w:rPr>
        <w:t xml:space="preserve"> то, что компания достигнет поставленных целей и желаемого состояния. Необходима не только хорошо разработанная стратегия, но и достаточно эффе5ктивная ее реализация. Только это позволит достичь желаемых результатов. Даже хорошо разработанная, сильная стратегия не гарантирует достижение целей, если она будет посредственно реализована и наоборот. </w:t>
      </w: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lastRenderedPageBreak/>
        <w:t>Рассмотрим, как различные авторы трактуют понятие «стратегическое управление». Так, О.С. Виханский говорит, что с</w:t>
      </w:r>
      <w:r w:rsidRPr="0065753A">
        <w:rPr>
          <w:rFonts w:ascii="Times New Roman" w:eastAsia="Times New Roman" w:hAnsi="Times New Roman" w:cs="Times New Roman" w:hint="eastAsia"/>
          <w:sz w:val="28"/>
          <w:szCs w:val="28"/>
        </w:rPr>
        <w:t>тратегическое</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управление</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это</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такое</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управление</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организацией</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которое</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опирается</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на</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человеческий</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потенциал</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как</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основу</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организации</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ориентирует</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производственную</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деятельность</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на</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запросы</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потребителей</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гибко</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реагирует</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и</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проводит</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своевременные</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изменения</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в</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организации</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отвечающие</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вызову</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со</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стороны</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окружения</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и</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позволяющие</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добиваться</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конкурентных</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преимуществ</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что</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в</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совокупности</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дает</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возможность</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организации</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выживать</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в</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долгосрочной</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перспективе</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достигая</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при</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этом</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своих</w:t>
      </w:r>
      <w:r w:rsidRPr="0065753A">
        <w:rPr>
          <w:rFonts w:ascii="Times New Roman" w:eastAsia="Times New Roman" w:hAnsi="Times New Roman" w:cs="Times New Roman"/>
          <w:sz w:val="28"/>
          <w:szCs w:val="28"/>
        </w:rPr>
        <w:t xml:space="preserve"> </w:t>
      </w:r>
      <w:r w:rsidRPr="0065753A">
        <w:rPr>
          <w:rFonts w:ascii="Times New Roman" w:eastAsia="Times New Roman" w:hAnsi="Times New Roman" w:cs="Times New Roman" w:hint="eastAsia"/>
          <w:sz w:val="28"/>
          <w:szCs w:val="28"/>
        </w:rPr>
        <w:t>целей</w:t>
      </w:r>
      <w:r w:rsidRPr="0065753A">
        <w:rPr>
          <w:rFonts w:ascii="Times New Roman" w:eastAsia="Times New Roman" w:hAnsi="Times New Roman" w:cs="Times New Roman"/>
          <w:sz w:val="28"/>
          <w:szCs w:val="28"/>
        </w:rPr>
        <w:t xml:space="preserve">» [6, </w:t>
      </w:r>
      <w:r w:rsidRPr="0065753A">
        <w:rPr>
          <w:rFonts w:ascii="Times New Roman" w:eastAsia="Times New Roman" w:hAnsi="Times New Roman" w:cs="Times New Roman"/>
          <w:sz w:val="28"/>
          <w:szCs w:val="28"/>
          <w:lang w:val="en-US"/>
        </w:rPr>
        <w:t>c</w:t>
      </w:r>
      <w:r w:rsidRPr="0065753A">
        <w:rPr>
          <w:rFonts w:ascii="Times New Roman" w:eastAsia="Times New Roman" w:hAnsi="Times New Roman" w:cs="Times New Roman"/>
          <w:sz w:val="28"/>
          <w:szCs w:val="28"/>
        </w:rPr>
        <w:t>. 302].</w:t>
      </w:r>
    </w:p>
    <w:p w:rsidR="0065753A" w:rsidRPr="0065753A" w:rsidRDefault="0065753A" w:rsidP="0065753A">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 New Roman" w:hAnsi="Times New Roman" w:cs="Times New Roman"/>
          <w:sz w:val="28"/>
          <w:szCs w:val="28"/>
        </w:rPr>
        <w:t xml:space="preserve">В.В. Петров, говорит, что </w:t>
      </w:r>
      <w:r w:rsidRPr="0065753A">
        <w:rPr>
          <w:rFonts w:ascii="Times New Roman" w:eastAsia="TimesNewRomanPSMT" w:hAnsi="Times New Roman" w:cs="TimesNewRomanPSMT"/>
          <w:sz w:val="28"/>
          <w:szCs w:val="28"/>
        </w:rPr>
        <w:t xml:space="preserve">в основе стратегического управления лежат ориентированные на будущее управленческие решения, которые закладывают основ для принятия оперативных управленческих решений» [27, </w:t>
      </w:r>
      <w:r w:rsidRPr="0065753A">
        <w:rPr>
          <w:rFonts w:ascii="Times New Roman" w:eastAsia="TimesNewRomanPSMT" w:hAnsi="Times New Roman" w:cs="TimesNewRomanPSMT"/>
          <w:sz w:val="28"/>
          <w:szCs w:val="28"/>
          <w:lang w:val="en-US"/>
        </w:rPr>
        <w:t>c</w:t>
      </w:r>
      <w:r w:rsidRPr="0065753A">
        <w:rPr>
          <w:rFonts w:ascii="Times New Roman" w:eastAsia="TimesNewRomanPSMT" w:hAnsi="Times New Roman" w:cs="TimesNewRomanPSMT"/>
          <w:sz w:val="28"/>
          <w:szCs w:val="28"/>
        </w:rPr>
        <w:t xml:space="preserve">. 25].  </w:t>
      </w:r>
    </w:p>
    <w:p w:rsidR="0046750B" w:rsidRDefault="0065753A" w:rsidP="0046750B">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NewRomanPSMT" w:hAnsi="Times New Roman" w:cs="TimesNewRomanPSMT"/>
          <w:sz w:val="28"/>
          <w:szCs w:val="28"/>
        </w:rPr>
        <w:t xml:space="preserve">Л.С. Шеховцова определяет стратегическое управление как «деятельность по разработке миссии, важнейших целей организации и способов их достижения, обеспечивающих ее развитие в нестабильной внешней среде путем изменения и самой организации, и ее внешней среды. Стратегическое управление – это непрерывный процесс выбора и реализации целей и стратегий организации» [38]. </w:t>
      </w:r>
    </w:p>
    <w:p w:rsidR="0065753A" w:rsidRDefault="0065753A" w:rsidP="0046750B">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NewRomanPSMT" w:hAnsi="Times New Roman" w:cs="TimesNewRomanPSMT"/>
          <w:sz w:val="28"/>
          <w:szCs w:val="28"/>
        </w:rPr>
        <w:t xml:space="preserve">По нашему мнению, более точным определением стратегического управления является данное </w:t>
      </w:r>
      <w:r w:rsidRPr="0065753A">
        <w:rPr>
          <w:rFonts w:ascii="Times New Roman" w:eastAsia="Times New Roman" w:hAnsi="Times New Roman" w:cs="Times New Roman"/>
          <w:sz w:val="28"/>
          <w:szCs w:val="28"/>
        </w:rPr>
        <w:t>О.С. Виханским, поскольку оно наиболее  полно и конкретно отражает деятельность предприятия в области  стратегического управления.</w:t>
      </w:r>
    </w:p>
    <w:p w:rsidR="0012293D" w:rsidRPr="0012293D" w:rsidRDefault="0012293D" w:rsidP="0046750B">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12293D">
        <w:rPr>
          <w:rFonts w:ascii="Times New Roman" w:eastAsia="Times New Roman" w:hAnsi="Times New Roman" w:cs="Times New Roman"/>
          <w:sz w:val="28"/>
          <w:szCs w:val="28"/>
        </w:rPr>
        <w:t>перационная стратегия – более узкая стратегия для основных структурных единиц: заводов, торговых региональных представителей и о</w:t>
      </w:r>
      <w:r w:rsidRPr="0012293D">
        <w:rPr>
          <w:rFonts w:ascii="Times New Roman" w:eastAsia="Times New Roman" w:hAnsi="Times New Roman" w:cs="Times New Roman"/>
          <w:sz w:val="28"/>
          <w:szCs w:val="28"/>
        </w:rPr>
        <w:t>т</w:t>
      </w:r>
      <w:r w:rsidRPr="0012293D">
        <w:rPr>
          <w:rFonts w:ascii="Times New Roman" w:eastAsia="Times New Roman" w:hAnsi="Times New Roman" w:cs="Times New Roman"/>
          <w:sz w:val="28"/>
          <w:szCs w:val="28"/>
        </w:rPr>
        <w:t>делов (внутри функциональных направлений).</w:t>
      </w:r>
    </w:p>
    <w:p w:rsidR="0012293D" w:rsidRPr="0012293D" w:rsidRDefault="0012293D" w:rsidP="0012293D">
      <w:pPr>
        <w:spacing w:after="0" w:line="360" w:lineRule="auto"/>
        <w:ind w:firstLine="709"/>
        <w:jc w:val="both"/>
        <w:rPr>
          <w:rFonts w:ascii="Times New Roman" w:eastAsia="Times New Roman" w:hAnsi="Times New Roman" w:cs="Times New Roman"/>
          <w:sz w:val="28"/>
          <w:szCs w:val="28"/>
        </w:rPr>
      </w:pPr>
      <w:r w:rsidRPr="0012293D">
        <w:rPr>
          <w:rFonts w:ascii="Times New Roman" w:eastAsia="Times New Roman" w:hAnsi="Times New Roman" w:cs="Times New Roman"/>
          <w:sz w:val="28"/>
          <w:szCs w:val="28"/>
        </w:rPr>
        <w:t>Операционные стратегии определяют, как управлять, ключевыми организационными звеньями (заводами, отделами продаж, центрами распределения), а также как обеспечить выполнение стратегически важных операти</w:t>
      </w:r>
      <w:r w:rsidRPr="0012293D">
        <w:rPr>
          <w:rFonts w:ascii="Times New Roman" w:eastAsia="Times New Roman" w:hAnsi="Times New Roman" w:cs="Times New Roman"/>
          <w:sz w:val="28"/>
          <w:szCs w:val="28"/>
        </w:rPr>
        <w:t>в</w:t>
      </w:r>
      <w:r w:rsidRPr="0012293D">
        <w:rPr>
          <w:rFonts w:ascii="Times New Roman" w:eastAsia="Times New Roman" w:hAnsi="Times New Roman" w:cs="Times New Roman"/>
          <w:sz w:val="28"/>
          <w:szCs w:val="28"/>
        </w:rPr>
        <w:t>ных задач (покупка материалов, ремонт, рекламные кампании и т.д.) Главная ответственность за разработку операционных стратегий л</w:t>
      </w:r>
      <w:r w:rsidRPr="0012293D">
        <w:rPr>
          <w:rFonts w:ascii="Times New Roman" w:eastAsia="Times New Roman" w:hAnsi="Times New Roman" w:cs="Times New Roman"/>
          <w:sz w:val="28"/>
          <w:szCs w:val="28"/>
        </w:rPr>
        <w:t>о</w:t>
      </w:r>
      <w:r w:rsidRPr="0012293D">
        <w:rPr>
          <w:rFonts w:ascii="Times New Roman" w:eastAsia="Times New Roman" w:hAnsi="Times New Roman" w:cs="Times New Roman"/>
          <w:sz w:val="28"/>
          <w:szCs w:val="28"/>
        </w:rPr>
        <w:t xml:space="preserve">жится на </w:t>
      </w:r>
      <w:r w:rsidRPr="0012293D">
        <w:rPr>
          <w:rFonts w:ascii="Times New Roman" w:eastAsia="Times New Roman" w:hAnsi="Times New Roman" w:cs="Times New Roman"/>
          <w:sz w:val="28"/>
          <w:szCs w:val="28"/>
        </w:rPr>
        <w:lastRenderedPageBreak/>
        <w:t>руководителей среднего звена, предложения которых должны быть рассмотрены и прин</w:t>
      </w:r>
      <w:r w:rsidRPr="0012293D">
        <w:rPr>
          <w:rFonts w:ascii="Times New Roman" w:eastAsia="Times New Roman" w:hAnsi="Times New Roman" w:cs="Times New Roman"/>
          <w:sz w:val="28"/>
          <w:szCs w:val="28"/>
        </w:rPr>
        <w:t>я</w:t>
      </w:r>
      <w:r w:rsidRPr="0012293D">
        <w:rPr>
          <w:rFonts w:ascii="Times New Roman" w:eastAsia="Times New Roman" w:hAnsi="Times New Roman" w:cs="Times New Roman"/>
          <w:sz w:val="28"/>
          <w:szCs w:val="28"/>
        </w:rPr>
        <w:t>ты вышестоящим руководством. Несмотря на то, что операционная стратегия является основанием пирамиды разработки стратегии корпорации, ее ва</w:t>
      </w:r>
      <w:r w:rsidRPr="0012293D">
        <w:rPr>
          <w:rFonts w:ascii="Times New Roman" w:eastAsia="Times New Roman" w:hAnsi="Times New Roman" w:cs="Times New Roman"/>
          <w:sz w:val="28"/>
          <w:szCs w:val="28"/>
        </w:rPr>
        <w:t>ж</w:t>
      </w:r>
      <w:r w:rsidRPr="0012293D">
        <w:rPr>
          <w:rFonts w:ascii="Times New Roman" w:eastAsia="Times New Roman" w:hAnsi="Times New Roman" w:cs="Times New Roman"/>
          <w:sz w:val="28"/>
          <w:szCs w:val="28"/>
        </w:rPr>
        <w:t>ность, не должна быть принижена.</w:t>
      </w:r>
    </w:p>
    <w:p w:rsidR="0012293D" w:rsidRPr="0046750B" w:rsidRDefault="0012293D" w:rsidP="0046750B">
      <w:pPr>
        <w:spacing w:after="0" w:line="360" w:lineRule="auto"/>
        <w:ind w:firstLine="709"/>
        <w:jc w:val="both"/>
        <w:rPr>
          <w:rFonts w:ascii="Times New Roman" w:eastAsia="TimesNewRomanPSMT" w:hAnsi="Times New Roman" w:cs="TimesNewRomanPSMT"/>
          <w:sz w:val="28"/>
          <w:szCs w:val="28"/>
        </w:rPr>
      </w:pPr>
    </w:p>
    <w:p w:rsidR="005B0DD7" w:rsidRPr="008E2457" w:rsidRDefault="005B0DD7" w:rsidP="008E2457">
      <w:pPr>
        <w:pStyle w:val="1"/>
        <w:ind w:firstLine="709"/>
        <w:jc w:val="both"/>
        <w:rPr>
          <w:rFonts w:ascii="Times New Roman" w:hAnsi="Times New Roman" w:cs="Times New Roman"/>
          <w:b w:val="0"/>
          <w:color w:val="auto"/>
        </w:rPr>
      </w:pPr>
      <w:bookmarkStart w:id="3" w:name="_Toc419112132"/>
      <w:r w:rsidRPr="008E2457">
        <w:rPr>
          <w:rFonts w:ascii="Times New Roman" w:hAnsi="Times New Roman" w:cs="Times New Roman"/>
          <w:b w:val="0"/>
          <w:color w:val="auto"/>
        </w:rPr>
        <w:t xml:space="preserve">1.2 Принципы и методы формирования </w:t>
      </w:r>
      <w:r w:rsidR="0012293D">
        <w:rPr>
          <w:rFonts w:ascii="Times New Roman" w:hAnsi="Times New Roman" w:cs="Times New Roman"/>
          <w:b w:val="0"/>
          <w:color w:val="auto"/>
        </w:rPr>
        <w:t>операционной стратегии</w:t>
      </w:r>
      <w:bookmarkEnd w:id="3"/>
      <w:r w:rsidR="0012293D">
        <w:rPr>
          <w:rFonts w:ascii="Times New Roman" w:hAnsi="Times New Roman" w:cs="Times New Roman"/>
          <w:b w:val="0"/>
          <w:color w:val="auto"/>
        </w:rPr>
        <w:t xml:space="preserve"> </w:t>
      </w:r>
    </w:p>
    <w:p w:rsidR="0065753A" w:rsidRDefault="0065753A" w:rsidP="0065753A">
      <w:pPr>
        <w:spacing w:after="0" w:line="360" w:lineRule="auto"/>
        <w:jc w:val="center"/>
        <w:rPr>
          <w:rFonts w:ascii="Times New Roman" w:hAnsi="Times New Roman" w:cs="Times New Roman"/>
          <w:sz w:val="28"/>
          <w:szCs w:val="28"/>
        </w:rPr>
      </w:pP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Стратегическое управление базируется на ряде принципов, которые необходимо учитывать в процессе его осуществления, рисунок 1.</w:t>
      </w:r>
      <w:r w:rsidR="00444F26">
        <w:rPr>
          <w:rFonts w:ascii="Times New Roman" w:eastAsia="Times New Roman" w:hAnsi="Times New Roman" w:cs="Times New Roman"/>
          <w:sz w:val="28"/>
          <w:szCs w:val="28"/>
        </w:rPr>
        <w:t>1</w:t>
      </w:r>
      <w:r w:rsidR="0046750B">
        <w:rPr>
          <w:rFonts w:ascii="Times New Roman" w:eastAsia="Times New Roman" w:hAnsi="Times New Roman" w:cs="Times New Roman"/>
          <w:sz w:val="28"/>
          <w:szCs w:val="28"/>
        </w:rPr>
        <w:t>.</w:t>
      </w:r>
    </w:p>
    <w:p w:rsidR="0065753A" w:rsidRDefault="0065753A" w:rsidP="0065753A">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 xml:space="preserve">Рассмотрим каждый из принципов более подробно. </w:t>
      </w:r>
    </w:p>
    <w:p w:rsidR="0046750B" w:rsidRDefault="0046750B" w:rsidP="0065753A">
      <w:pPr>
        <w:spacing w:after="0" w:line="360" w:lineRule="auto"/>
        <w:ind w:firstLine="709"/>
        <w:jc w:val="both"/>
        <w:rPr>
          <w:rFonts w:ascii="Times New Roman" w:eastAsia="Times New Roman" w:hAnsi="Times New Roman" w:cs="Times New Roman"/>
          <w:sz w:val="28"/>
          <w:szCs w:val="28"/>
        </w:rPr>
      </w:pPr>
    </w:p>
    <w:p w:rsidR="0046750B" w:rsidRPr="0065753A" w:rsidRDefault="0046750B" w:rsidP="0065753A">
      <w:pPr>
        <w:spacing w:after="0" w:line="360" w:lineRule="auto"/>
        <w:ind w:firstLine="709"/>
        <w:jc w:val="both"/>
        <w:rPr>
          <w:rFonts w:ascii="Times New Roman" w:eastAsia="Times New Roman" w:hAnsi="Times New Roman" w:cs="Times New Roman"/>
          <w:sz w:val="28"/>
          <w:szCs w:val="28"/>
        </w:rPr>
      </w:pP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8682DA4" wp14:editId="7FABD39A">
                <wp:simplePos x="0" y="0"/>
                <wp:positionH relativeFrom="column">
                  <wp:posOffset>1485900</wp:posOffset>
                </wp:positionH>
                <wp:positionV relativeFrom="paragraph">
                  <wp:posOffset>80645</wp:posOffset>
                </wp:positionV>
                <wp:extent cx="2743200" cy="457200"/>
                <wp:effectExtent l="13335" t="6350" r="5715" b="1270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57200"/>
                        </a:xfrm>
                        <a:prstGeom prst="rect">
                          <a:avLst/>
                        </a:prstGeom>
                        <a:solidFill>
                          <a:srgbClr val="FFFFFF"/>
                        </a:solidFill>
                        <a:ln w="9525">
                          <a:solidFill>
                            <a:srgbClr val="000000"/>
                          </a:solidFill>
                          <a:miter lim="800000"/>
                          <a:headEnd/>
                          <a:tailEnd/>
                        </a:ln>
                      </wps:spPr>
                      <wps:txbx>
                        <w:txbxContent>
                          <w:p w:rsidR="00444F26" w:rsidRDefault="00444F26" w:rsidP="0065753A">
                            <w:pPr>
                              <w:jc w:val="center"/>
                            </w:pPr>
                            <w:r>
                              <w:t>Принципы стратегического управления</w:t>
                            </w:r>
                          </w:p>
                          <w:p w:rsidR="00444F26" w:rsidRDefault="00444F26" w:rsidP="006575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2" o:spid="_x0000_s1026" type="#_x0000_t202" style="position:absolute;left:0;text-align:left;margin-left:117pt;margin-top:6.35pt;width:3in;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">
                <v:textbox>
                  <w:txbxContent>
                    <w:p w:rsidR="00444F26" w:rsidRDefault="00444F26" w:rsidP="0065753A">
                      <w:pPr>
                        <w:jc w:val="center"/>
                      </w:pPr>
                      <w:r>
                        <w:t>Принципы стратегического управления</w:t>
                      </w:r>
                    </w:p>
                    <w:p w:rsidR="00444F26" w:rsidRDefault="00444F26" w:rsidP="0065753A"/>
                  </w:txbxContent>
                </v:textbox>
              </v:shape>
            </w:pict>
          </mc:Fallback>
        </mc:AlternateContent>
      </w: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7DE1B1C7" wp14:editId="566E22A4">
                <wp:simplePos x="0" y="0"/>
                <wp:positionH relativeFrom="column">
                  <wp:posOffset>2743200</wp:posOffset>
                </wp:positionH>
                <wp:positionV relativeFrom="paragraph">
                  <wp:posOffset>249555</wp:posOffset>
                </wp:positionV>
                <wp:extent cx="0" cy="114300"/>
                <wp:effectExtent l="60960" t="5715" r="53340" b="2286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9.65pt" to="3in,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">
                <v:stroke endarrow="block"/>
              </v:line>
            </w:pict>
          </mc:Fallback>
        </mc:AlternateContent>
      </w: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5A33D773" wp14:editId="11DD49DF">
                <wp:simplePos x="0" y="0"/>
                <wp:positionH relativeFrom="column">
                  <wp:posOffset>-32385</wp:posOffset>
                </wp:positionH>
                <wp:positionV relativeFrom="paragraph">
                  <wp:posOffset>267335</wp:posOffset>
                </wp:positionV>
                <wp:extent cx="1371600" cy="334645"/>
                <wp:effectExtent l="9525" t="6350" r="9525" b="1143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34645"/>
                        </a:xfrm>
                        <a:prstGeom prst="rect">
                          <a:avLst/>
                        </a:prstGeom>
                        <a:solidFill>
                          <a:srgbClr val="FFFFFF"/>
                        </a:solidFill>
                        <a:ln w="9525">
                          <a:solidFill>
                            <a:srgbClr val="000000"/>
                          </a:solidFill>
                          <a:miter lim="800000"/>
                          <a:headEnd/>
                          <a:tailEnd/>
                        </a:ln>
                      </wps:spPr>
                      <wps:txbx>
                        <w:txbxContent>
                          <w:p w:rsidR="00444F26" w:rsidRPr="00453DF9" w:rsidRDefault="00444F26" w:rsidP="0065753A">
                            <w:pPr>
                              <w:jc w:val="center"/>
                            </w:pPr>
                            <w:r>
                              <w:t>перспективность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27" type="#_x0000_t202" style="position:absolute;left:0;text-align:left;margin-left:-2.55pt;margin-top:21.05pt;width:108pt;height:2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">
                <v:textbox>
                  <w:txbxContent>
                    <w:p w:rsidR="00444F26" w:rsidRPr="00453DF9" w:rsidRDefault="00444F26" w:rsidP="0065753A">
                      <w:pPr>
                        <w:jc w:val="center"/>
                      </w:pPr>
                      <w:r>
                        <w:t>перспективность</w:t>
                      </w:r>
                    </w:p>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167A37C" wp14:editId="2FF7C415">
                <wp:simplePos x="0" y="0"/>
                <wp:positionH relativeFrom="column">
                  <wp:posOffset>5143500</wp:posOffset>
                </wp:positionH>
                <wp:positionV relativeFrom="paragraph">
                  <wp:posOffset>57150</wp:posOffset>
                </wp:positionV>
                <wp:extent cx="0" cy="228600"/>
                <wp:effectExtent l="60960" t="5715" r="53340" b="2286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4.5pt" to="4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4F2A3305" wp14:editId="20F4150B">
                <wp:simplePos x="0" y="0"/>
                <wp:positionH relativeFrom="column">
                  <wp:posOffset>3886200</wp:posOffset>
                </wp:positionH>
                <wp:positionV relativeFrom="paragraph">
                  <wp:posOffset>57150</wp:posOffset>
                </wp:positionV>
                <wp:extent cx="0" cy="228600"/>
                <wp:effectExtent l="60960" t="5715" r="53340" b="2286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4.5pt" to="30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lMn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4ED812BF" wp14:editId="52541BBA">
                <wp:simplePos x="0" y="0"/>
                <wp:positionH relativeFrom="column">
                  <wp:posOffset>2286000</wp:posOffset>
                </wp:positionH>
                <wp:positionV relativeFrom="paragraph">
                  <wp:posOffset>57150</wp:posOffset>
                </wp:positionV>
                <wp:extent cx="0" cy="228600"/>
                <wp:effectExtent l="60960" t="5715" r="53340" b="2286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4.5pt" to="18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7FB88F73" wp14:editId="666429A8">
                <wp:simplePos x="0" y="0"/>
                <wp:positionH relativeFrom="column">
                  <wp:posOffset>685800</wp:posOffset>
                </wp:positionH>
                <wp:positionV relativeFrom="paragraph">
                  <wp:posOffset>57150</wp:posOffset>
                </wp:positionV>
                <wp:extent cx="0" cy="228600"/>
                <wp:effectExtent l="60960" t="5715" r="53340" b="2286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5pt" to="5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8R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">
                <v:stroke endarrow="block"/>
              </v:lin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2B9F0E0A" wp14:editId="0FEA60B7">
                <wp:simplePos x="0" y="0"/>
                <wp:positionH relativeFrom="column">
                  <wp:posOffset>685800</wp:posOffset>
                </wp:positionH>
                <wp:positionV relativeFrom="paragraph">
                  <wp:posOffset>57150</wp:posOffset>
                </wp:positionV>
                <wp:extent cx="4457700" cy="0"/>
                <wp:effectExtent l="13335" t="5715" r="5715" b="1333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5pt" to="4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"/>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D8D001C" wp14:editId="1549EB6C">
                <wp:simplePos x="0" y="0"/>
                <wp:positionH relativeFrom="column">
                  <wp:posOffset>1485900</wp:posOffset>
                </wp:positionH>
                <wp:positionV relativeFrom="paragraph">
                  <wp:posOffset>259080</wp:posOffset>
                </wp:positionV>
                <wp:extent cx="1828800" cy="342900"/>
                <wp:effectExtent l="13335" t="7620" r="5715" b="1143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txbx>
                        <w:txbxContent>
                          <w:p w:rsidR="00444F26" w:rsidRPr="00453DF9" w:rsidRDefault="00444F26" w:rsidP="0065753A">
                            <w:pPr>
                              <w:jc w:val="center"/>
                            </w:pPr>
                            <w:r>
                              <w:t>ориентация на будущее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8" type="#_x0000_t202" style="position:absolute;left:0;text-align:left;margin-left:117pt;margin-top:20.4pt;width:2in;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">
                <v:textbox>
                  <w:txbxContent>
                    <w:p w:rsidR="00444F26" w:rsidRPr="00453DF9" w:rsidRDefault="00444F26" w:rsidP="0065753A">
                      <w:pPr>
                        <w:jc w:val="center"/>
                      </w:pPr>
                      <w:r>
                        <w:t>ориентация на будущее</w:t>
                      </w:r>
                    </w:p>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4FD93905" wp14:editId="5B6D43CA">
                <wp:simplePos x="0" y="0"/>
                <wp:positionH relativeFrom="column">
                  <wp:posOffset>3429000</wp:posOffset>
                </wp:positionH>
                <wp:positionV relativeFrom="paragraph">
                  <wp:posOffset>259080</wp:posOffset>
                </wp:positionV>
                <wp:extent cx="1143000" cy="334645"/>
                <wp:effectExtent l="13335" t="7620" r="5715" b="1016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34645"/>
                        </a:xfrm>
                        <a:prstGeom prst="rect">
                          <a:avLst/>
                        </a:prstGeom>
                        <a:solidFill>
                          <a:srgbClr val="FFFFFF"/>
                        </a:solidFill>
                        <a:ln w="9525">
                          <a:solidFill>
                            <a:srgbClr val="000000"/>
                          </a:solidFill>
                          <a:miter lim="800000"/>
                          <a:headEnd/>
                          <a:tailEnd/>
                        </a:ln>
                      </wps:spPr>
                      <wps:txbx>
                        <w:txbxContent>
                          <w:p w:rsidR="00444F26" w:rsidRPr="00453DF9" w:rsidRDefault="00444F26" w:rsidP="0065753A">
                            <w:pPr>
                              <w:jc w:val="center"/>
                            </w:pPr>
                            <w:r>
                              <w:t>устойчивость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29" type="#_x0000_t202" style="position:absolute;left:0;text-align:left;margin-left:270pt;margin-top:20.4pt;width:90pt;height:2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">
                <v:textbox>
                  <w:txbxContent>
                    <w:p w:rsidR="00444F26" w:rsidRPr="00453DF9" w:rsidRDefault="00444F26" w:rsidP="0065753A">
                      <w:pPr>
                        <w:jc w:val="center"/>
                      </w:pPr>
                      <w:r>
                        <w:t>устойчивость</w:t>
                      </w:r>
                    </w:p>
                  </w:txbxContent>
                </v:textbox>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09CE8775" wp14:editId="532F5CA2">
                <wp:simplePos x="0" y="0"/>
                <wp:positionH relativeFrom="column">
                  <wp:posOffset>4800600</wp:posOffset>
                </wp:positionH>
                <wp:positionV relativeFrom="paragraph">
                  <wp:posOffset>259080</wp:posOffset>
                </wp:positionV>
                <wp:extent cx="1143000" cy="334645"/>
                <wp:effectExtent l="13335" t="7620" r="5715" b="1016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34645"/>
                        </a:xfrm>
                        <a:prstGeom prst="rect">
                          <a:avLst/>
                        </a:prstGeom>
                        <a:solidFill>
                          <a:srgbClr val="FFFFFF"/>
                        </a:solidFill>
                        <a:ln w="9525">
                          <a:solidFill>
                            <a:srgbClr val="000000"/>
                          </a:solidFill>
                          <a:miter lim="800000"/>
                          <a:headEnd/>
                          <a:tailEnd/>
                        </a:ln>
                      </wps:spPr>
                      <wps:txbx>
                        <w:txbxContent>
                          <w:p w:rsidR="00444F26" w:rsidRPr="00453DF9" w:rsidRDefault="00444F26" w:rsidP="0065753A">
                            <w:pPr>
                              <w:jc w:val="center"/>
                            </w:pPr>
                            <w:r>
                              <w:t>реализуемость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30" type="#_x0000_t202" style="position:absolute;left:0;text-align:left;margin-left:378pt;margin-top:20.4pt;width:90pt;height:26.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">
                <v:textbox>
                  <w:txbxContent>
                    <w:p w:rsidR="00444F26" w:rsidRPr="00453DF9" w:rsidRDefault="00444F26" w:rsidP="0065753A">
                      <w:pPr>
                        <w:jc w:val="center"/>
                      </w:pPr>
                      <w:r>
                        <w:t>реализуемость</w:t>
                      </w:r>
                    </w:p>
                  </w:txbxContent>
                </v:textbox>
              </v:shape>
            </w:pict>
          </mc:Fallback>
        </mc:AlternateContent>
      </w: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p>
    <w:p w:rsidR="0065753A" w:rsidRPr="0065753A" w:rsidRDefault="0065753A" w:rsidP="0065753A">
      <w:pPr>
        <w:spacing w:after="0" w:line="240" w:lineRule="auto"/>
        <w:jc w:val="center"/>
        <w:rPr>
          <w:rFonts w:ascii="Times New Roman" w:eastAsia="Times New Roman" w:hAnsi="Times New Roman" w:cs="Times New Roman"/>
          <w:sz w:val="28"/>
          <w:szCs w:val="28"/>
        </w:rPr>
      </w:pPr>
    </w:p>
    <w:p w:rsidR="0065753A" w:rsidRPr="0065753A" w:rsidRDefault="0065753A" w:rsidP="0046750B">
      <w:pPr>
        <w:spacing w:after="0" w:line="360" w:lineRule="auto"/>
        <w:jc w:val="center"/>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Рис.1.2–  Принципы стратегического управления</w:t>
      </w:r>
    </w:p>
    <w:p w:rsidR="0046750B" w:rsidRDefault="0046750B" w:rsidP="0065753A">
      <w:pPr>
        <w:spacing w:after="0" w:line="360" w:lineRule="auto"/>
        <w:ind w:firstLine="709"/>
        <w:jc w:val="both"/>
        <w:rPr>
          <w:rFonts w:ascii="Times New Roman" w:eastAsia="Times New Roman" w:hAnsi="Times New Roman" w:cs="Times New Roman"/>
          <w:sz w:val="28"/>
          <w:szCs w:val="28"/>
        </w:rPr>
      </w:pP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Принцип перспективности означает, что стратегическое управление направлено исключительно на долгосрочную перспективу, а  последствия принимаемых стратегических решений играют важную роль в судьбе компании на протяжении длительного времени. Необходимо помнить, что стратегические ошибки достаточно сложно исправить. Кроме того, никакими оперативными методами нельзя изменить последствия стратегической ошибки [18].</w:t>
      </w: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Принцип стратегического управления ориентации на будущее означает, что сегодняшние проблемы необходимо решать  с точки зрения будущего. Кроме того, необходимо признание того, что прогресс как выражение развития организации гораздо более важен, чем просто выживание.</w:t>
      </w: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lastRenderedPageBreak/>
        <w:t>Принцип устойчивости означает, что, выбирая стратегию, руководство компании должно быть готово постоянно ее придерживаться, а также подчинять свои тактические действия стратегическим приоритетам. Однако, при этом, руководство организаций всегда должно быть готово к внесению корректирующих изменений, которые могут быть вызваны изменениями во внешней среде. Но при этом, естественно, что все изменения не  должны выходить за рамки согласованной стратегии компании.</w:t>
      </w: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 xml:space="preserve">Принцип реализуемости означает, что  поставленные цели должны быть реализуемы, а задачи выполнимы. При этом на начальном этапе внедрения стратегического управления цели можно ставить немного заниженными, чтобы они точно были реализованы. Это важно чтобы механизм заработал. </w:t>
      </w:r>
    </w:p>
    <w:p w:rsidR="0065753A" w:rsidRPr="0065753A" w:rsidRDefault="0065753A" w:rsidP="0065753A">
      <w:pPr>
        <w:spacing w:after="0" w:line="360" w:lineRule="auto"/>
        <w:ind w:firstLine="709"/>
        <w:jc w:val="both"/>
        <w:rPr>
          <w:rFonts w:ascii="Times New Roman" w:eastAsia="Times New Roman" w:hAnsi="Times New Roman" w:cs="Times New Roman"/>
          <w:sz w:val="28"/>
          <w:szCs w:val="28"/>
        </w:rPr>
      </w:pPr>
      <w:r w:rsidRPr="0065753A">
        <w:rPr>
          <w:rFonts w:ascii="Times New Roman" w:eastAsia="Times New Roman" w:hAnsi="Times New Roman" w:cs="Times New Roman"/>
          <w:sz w:val="28"/>
          <w:szCs w:val="28"/>
        </w:rPr>
        <w:t xml:space="preserve">Таким образом, использование всех перечисленных принципов позволит достигнуть предприятию стратегической цели. </w:t>
      </w:r>
    </w:p>
    <w:p w:rsidR="0065753A" w:rsidRPr="0065753A" w:rsidRDefault="0065753A" w:rsidP="0065753A">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NewRomanPSMT" w:hAnsi="Times New Roman" w:cs="TimesNewRomanPSMT"/>
          <w:sz w:val="28"/>
          <w:szCs w:val="28"/>
        </w:rPr>
        <w:t>Более полное представление о сущности стратегического управления  дает рассмотрение его «граней» или компонентов. Их выделяют семь:</w:t>
      </w:r>
    </w:p>
    <w:p w:rsidR="0065753A" w:rsidRPr="0065753A" w:rsidRDefault="0065753A" w:rsidP="0065753A">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NewRomanPSMT" w:hAnsi="Times New Roman" w:cs="TimesNewRomanPSMT"/>
          <w:sz w:val="28"/>
          <w:szCs w:val="28"/>
        </w:rPr>
        <w:t xml:space="preserve">1. творческий подход к разработке стратегии. Важная роль здесь отводится компетентной команде высшего звена организации. Кроме того, привлекать в разработке стратегии (именно как творческого процесса) необходимо и всех сотрудников компании.  Такой подход позволит  обеспечить организации рост  и эффективность деятельности. Однако стоит учитывать, что достижение творческого максимума (синергии) возможно только при наличии принципа ценности личных качеств сотрудников - принципа «Трех П»: порядочный человек, патриот, профессионал [36]. </w:t>
      </w:r>
    </w:p>
    <w:p w:rsidR="0065753A" w:rsidRPr="0065753A" w:rsidRDefault="0065753A" w:rsidP="0065753A">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NewRomanPSMT" w:hAnsi="Times New Roman" w:cs="TimesNewRomanPSMT"/>
          <w:sz w:val="28"/>
          <w:szCs w:val="28"/>
        </w:rPr>
        <w:t xml:space="preserve">2. Использование теории философии бизнеса и менеджмента. Благодаря этому, предприятие на основе законов организации и самоорганизации сможет добиться снижения хаоса (энтропии) и увеличения порядка (синергии). </w:t>
      </w:r>
    </w:p>
    <w:p w:rsidR="0065753A" w:rsidRPr="0065753A" w:rsidRDefault="0065753A" w:rsidP="0065753A">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NewRomanPSMT" w:hAnsi="Times New Roman" w:cs="TimesNewRomanPSMT"/>
          <w:sz w:val="28"/>
          <w:szCs w:val="28"/>
        </w:rPr>
        <w:t xml:space="preserve">3. Стратегическое управление -  это эволюционный этап развития системы корпоративного планирования, которая естественно связана с эволюцией уровня знаний в менеджменте и включает элементы всех предшествующих систем управления. </w:t>
      </w:r>
    </w:p>
    <w:p w:rsidR="0065753A" w:rsidRPr="0065753A" w:rsidRDefault="0065753A" w:rsidP="0065753A">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NewRomanPSMT" w:hAnsi="Times New Roman" w:cs="TimesNewRomanPSMT"/>
          <w:sz w:val="28"/>
          <w:szCs w:val="28"/>
        </w:rPr>
        <w:lastRenderedPageBreak/>
        <w:t xml:space="preserve">4. Динамическая совокупность взаимосвязанных управленческих процессов принятия и осуществления решений. Цель этого - сохранение конкурентных преимуществ организации в долгосрочной перспективе, на основе моделей стратегического управления. </w:t>
      </w:r>
    </w:p>
    <w:p w:rsidR="0065753A" w:rsidRPr="0065753A" w:rsidRDefault="0065753A" w:rsidP="0065753A">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NewRomanPSMT" w:hAnsi="Times New Roman" w:cs="TimesNewRomanPSMT"/>
          <w:sz w:val="28"/>
          <w:szCs w:val="28"/>
        </w:rPr>
        <w:t xml:space="preserve">5. Управление повышением конкурентоспособности -  это система интегрированного внутрифирменного планирования, которая обеспечивает равновесие между стратегической и текущей ориентацией деятельности предприятия на основе координации стратегических, среднесрочных и тактических планов. </w:t>
      </w:r>
    </w:p>
    <w:p w:rsidR="0065753A" w:rsidRPr="0065753A" w:rsidRDefault="0065753A" w:rsidP="0065753A">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NewRomanPSMT" w:hAnsi="Times New Roman" w:cs="TimesNewRomanPSMT"/>
          <w:sz w:val="28"/>
          <w:szCs w:val="28"/>
        </w:rPr>
        <w:t xml:space="preserve">6. Управление конкурентоспособностью на основе маркетингового подхода. </w:t>
      </w:r>
    </w:p>
    <w:p w:rsidR="0065753A" w:rsidRPr="0065753A" w:rsidRDefault="0065753A" w:rsidP="0065753A">
      <w:pPr>
        <w:spacing w:after="0" w:line="360" w:lineRule="auto"/>
        <w:ind w:firstLine="709"/>
        <w:jc w:val="both"/>
        <w:rPr>
          <w:rFonts w:ascii="Times New Roman" w:eastAsia="TimesNewRomanPSMT" w:hAnsi="Times New Roman" w:cs="TimesNewRomanPSMT"/>
          <w:sz w:val="28"/>
          <w:szCs w:val="28"/>
        </w:rPr>
      </w:pPr>
      <w:r w:rsidRPr="0065753A">
        <w:rPr>
          <w:rFonts w:ascii="Times New Roman" w:eastAsia="TimesNewRomanPSMT" w:hAnsi="Times New Roman" w:cs="TimesNewRomanPSMT"/>
          <w:sz w:val="28"/>
          <w:szCs w:val="28"/>
        </w:rPr>
        <w:t xml:space="preserve">7.  Совокупность процедур, обеспечивающих функционирование системы стратегического управления предприятия: процедура осуществления процесса планирования и порядок действий при планировании; состав команды плановиков; график и содержание совещаний по планированию; система контроля, которая должна содержать систему отчетности и структуру совещаний [12, </w:t>
      </w:r>
      <w:r w:rsidRPr="0065753A">
        <w:rPr>
          <w:rFonts w:ascii="Times New Roman" w:eastAsia="TimesNewRomanPSMT" w:hAnsi="Times New Roman" w:cs="TimesNewRomanPSMT"/>
          <w:sz w:val="28"/>
          <w:szCs w:val="28"/>
          <w:lang w:val="en-US"/>
        </w:rPr>
        <w:t>c</w:t>
      </w:r>
      <w:r w:rsidRPr="0065753A">
        <w:rPr>
          <w:rFonts w:ascii="Times New Roman" w:eastAsia="TimesNewRomanPSMT" w:hAnsi="Times New Roman" w:cs="TimesNewRomanPSMT"/>
          <w:sz w:val="28"/>
          <w:szCs w:val="28"/>
        </w:rPr>
        <w:t xml:space="preserve">. 97]. </w:t>
      </w:r>
    </w:p>
    <w:p w:rsidR="0046750B" w:rsidRPr="0046750B" w:rsidRDefault="0046750B" w:rsidP="0046750B">
      <w:pPr>
        <w:spacing w:after="0" w:line="360" w:lineRule="auto"/>
        <w:ind w:firstLine="709"/>
        <w:jc w:val="both"/>
        <w:rPr>
          <w:rFonts w:ascii="Times New Roman" w:eastAsia="Times New Roman" w:hAnsi="Times New Roman" w:cs="Times New Roman"/>
          <w:sz w:val="28"/>
          <w:szCs w:val="28"/>
        </w:rPr>
      </w:pPr>
      <w:r w:rsidRPr="0046750B">
        <w:rPr>
          <w:rFonts w:ascii="Times New Roman" w:eastAsia="TimesNewRomanPSMT" w:hAnsi="Times New Roman" w:cs="Times New Roman"/>
          <w:sz w:val="28"/>
          <w:szCs w:val="28"/>
        </w:rPr>
        <w:t xml:space="preserve">Таким образом, </w:t>
      </w:r>
      <w:r w:rsidRPr="0046750B">
        <w:rPr>
          <w:rFonts w:ascii="Times New Roman" w:eastAsia="Times New Roman" w:hAnsi="Times New Roman" w:cs="Times New Roman"/>
          <w:sz w:val="28"/>
          <w:szCs w:val="28"/>
        </w:rPr>
        <w:t>стратегия представляет собой образ действий, обуславливающий вполне определенную и относительно устойчивую линию поведения организации на достаточно продолжительном интервале.</w:t>
      </w:r>
    </w:p>
    <w:p w:rsidR="0046750B" w:rsidRPr="0046750B" w:rsidRDefault="0046750B" w:rsidP="0046750B">
      <w:pPr>
        <w:spacing w:after="0" w:line="360" w:lineRule="auto"/>
        <w:ind w:firstLine="709"/>
        <w:jc w:val="both"/>
        <w:rPr>
          <w:rFonts w:ascii="Times New Roman" w:eastAsia="Times New Roman" w:hAnsi="Times New Roman" w:cs="Times New Roman"/>
          <w:sz w:val="28"/>
          <w:szCs w:val="20"/>
        </w:rPr>
      </w:pPr>
      <w:r w:rsidRPr="0046750B">
        <w:rPr>
          <w:rFonts w:ascii="Times New Roman" w:eastAsia="Times New Roman" w:hAnsi="Times New Roman" w:cs="Times New Roman"/>
          <w:sz w:val="28"/>
          <w:szCs w:val="20"/>
        </w:rPr>
        <w:t xml:space="preserve">Стратегическое управление является  важным фактором выживаемости организации в меняющихся и усложняющихся рыночных условиях. </w:t>
      </w:r>
    </w:p>
    <w:p w:rsidR="0046750B" w:rsidRPr="0046750B" w:rsidRDefault="0046750B" w:rsidP="0046750B">
      <w:pPr>
        <w:spacing w:after="0" w:line="360" w:lineRule="auto"/>
        <w:ind w:firstLine="709"/>
        <w:jc w:val="both"/>
        <w:rPr>
          <w:rFonts w:ascii="Times New Roman" w:eastAsia="TimesNewRomanPSMT" w:hAnsi="Times New Roman" w:cs="Times New Roman"/>
          <w:sz w:val="28"/>
          <w:szCs w:val="28"/>
        </w:rPr>
      </w:pPr>
      <w:r w:rsidRPr="0046750B">
        <w:rPr>
          <w:rFonts w:ascii="Times New Roman" w:eastAsia="TimesNewRomanPSMT" w:hAnsi="Times New Roman" w:cs="Times New Roman"/>
          <w:sz w:val="28"/>
          <w:szCs w:val="28"/>
        </w:rPr>
        <w:t>Сущность стратегического управления состоит в формировании и реализации стратегии развития организации на основе непрерывного контроля и оценки происходящих изменений в ее деятельности с целью поддержания способности к выживанию и эффективному функционированию в условиях нестабильной внешней среды.</w:t>
      </w:r>
    </w:p>
    <w:p w:rsidR="0046750B" w:rsidRPr="0046750B" w:rsidRDefault="0046750B" w:rsidP="0046750B">
      <w:pPr>
        <w:spacing w:after="0" w:line="360" w:lineRule="auto"/>
        <w:ind w:firstLine="709"/>
        <w:jc w:val="both"/>
        <w:rPr>
          <w:rFonts w:ascii="Times New Roman" w:eastAsia="TimesNewRomanPSMT" w:hAnsi="Times New Roman" w:cs="Times New Roman"/>
          <w:sz w:val="28"/>
          <w:szCs w:val="28"/>
        </w:rPr>
      </w:pPr>
      <w:r w:rsidRPr="0046750B">
        <w:rPr>
          <w:rFonts w:ascii="Times New Roman" w:eastAsia="TimesNewRomanPSMT" w:hAnsi="Times New Roman" w:cs="Times New Roman"/>
          <w:sz w:val="28"/>
          <w:szCs w:val="28"/>
        </w:rPr>
        <w:t xml:space="preserve">Стратегическое управление занимает ключевое место в управлении организацией, т.к. позволяет ей адаптироваться к условиям окружающей среды, а значит развиваться. </w:t>
      </w:r>
    </w:p>
    <w:p w:rsidR="008E2457" w:rsidRPr="008E2457" w:rsidRDefault="008E2457" w:rsidP="008E2457">
      <w:pPr>
        <w:pStyle w:val="1"/>
        <w:pageBreakBefore/>
        <w:spacing w:before="0" w:line="360" w:lineRule="auto"/>
        <w:jc w:val="center"/>
        <w:rPr>
          <w:rFonts w:ascii="Times New Roman" w:hAnsi="Times New Roman" w:cs="Times New Roman"/>
          <w:b w:val="0"/>
          <w:caps/>
          <w:color w:val="auto"/>
        </w:rPr>
      </w:pPr>
      <w:bookmarkStart w:id="4" w:name="_Toc419112133"/>
      <w:r>
        <w:rPr>
          <w:rFonts w:ascii="Times New Roman" w:hAnsi="Times New Roman" w:cs="Times New Roman"/>
          <w:b w:val="0"/>
          <w:caps/>
          <w:color w:val="auto"/>
        </w:rPr>
        <w:lastRenderedPageBreak/>
        <w:t>2</w:t>
      </w:r>
      <w:r w:rsidRPr="008E2457">
        <w:rPr>
          <w:rFonts w:ascii="Times New Roman" w:hAnsi="Times New Roman" w:cs="Times New Roman"/>
          <w:b w:val="0"/>
          <w:caps/>
          <w:color w:val="auto"/>
        </w:rPr>
        <w:t>.</w:t>
      </w:r>
      <w:r w:rsidR="00CE1D9F">
        <w:rPr>
          <w:rFonts w:ascii="Times New Roman" w:hAnsi="Times New Roman" w:cs="Times New Roman"/>
          <w:b w:val="0"/>
          <w:caps/>
          <w:color w:val="auto"/>
        </w:rPr>
        <w:t>практические аспекты формирования</w:t>
      </w:r>
      <w:r w:rsidRPr="008E2457">
        <w:rPr>
          <w:rFonts w:ascii="Times New Roman" w:hAnsi="Times New Roman" w:cs="Times New Roman"/>
          <w:b w:val="0"/>
          <w:caps/>
          <w:color w:val="auto"/>
        </w:rPr>
        <w:t xml:space="preserve"> </w:t>
      </w:r>
      <w:r w:rsidR="00444F26">
        <w:rPr>
          <w:rFonts w:ascii="Times New Roman" w:hAnsi="Times New Roman" w:cs="Times New Roman"/>
          <w:b w:val="0"/>
          <w:caps/>
          <w:color w:val="auto"/>
        </w:rPr>
        <w:t>операционной стратегии</w:t>
      </w:r>
      <w:r w:rsidRPr="008E2457">
        <w:rPr>
          <w:rFonts w:ascii="Times New Roman" w:hAnsi="Times New Roman" w:cs="Times New Roman"/>
          <w:b w:val="0"/>
          <w:caps/>
          <w:color w:val="auto"/>
        </w:rPr>
        <w:t xml:space="preserve"> в </w:t>
      </w:r>
      <w:r>
        <w:rPr>
          <w:rFonts w:ascii="Times New Roman" w:hAnsi="Times New Roman" w:cs="Times New Roman"/>
          <w:b w:val="0"/>
          <w:caps/>
          <w:color w:val="auto"/>
        </w:rPr>
        <w:t xml:space="preserve">аптечной сети </w:t>
      </w:r>
      <w:r w:rsidR="00444F26">
        <w:rPr>
          <w:rFonts w:ascii="Times New Roman" w:hAnsi="Times New Roman" w:cs="Times New Roman"/>
          <w:b w:val="0"/>
          <w:caps/>
          <w:color w:val="auto"/>
        </w:rPr>
        <w:t>«Аптека Семейная»</w:t>
      </w:r>
      <w:bookmarkEnd w:id="4"/>
    </w:p>
    <w:p w:rsidR="008E2457" w:rsidRDefault="008E2457" w:rsidP="008E2457">
      <w:pPr>
        <w:pStyle w:val="1"/>
        <w:ind w:firstLine="709"/>
        <w:jc w:val="both"/>
        <w:rPr>
          <w:rFonts w:ascii="Times New Roman" w:hAnsi="Times New Roman" w:cs="Times New Roman"/>
          <w:b w:val="0"/>
          <w:color w:val="auto"/>
        </w:rPr>
      </w:pPr>
      <w:bookmarkStart w:id="5" w:name="_Toc419112134"/>
      <w:r>
        <w:rPr>
          <w:rFonts w:ascii="Times New Roman" w:hAnsi="Times New Roman" w:cs="Times New Roman"/>
          <w:b w:val="0"/>
          <w:color w:val="auto"/>
        </w:rPr>
        <w:t>2</w:t>
      </w:r>
      <w:r w:rsidRPr="008E2457">
        <w:rPr>
          <w:rFonts w:ascii="Times New Roman" w:hAnsi="Times New Roman" w:cs="Times New Roman"/>
          <w:b w:val="0"/>
          <w:color w:val="auto"/>
        </w:rPr>
        <w:t xml:space="preserve">.1 </w:t>
      </w:r>
      <w:r w:rsidR="00CE1D9F">
        <w:rPr>
          <w:rFonts w:ascii="Times New Roman" w:hAnsi="Times New Roman" w:cs="Times New Roman"/>
          <w:b w:val="0"/>
          <w:color w:val="auto"/>
        </w:rPr>
        <w:t>Анализ</w:t>
      </w:r>
      <w:r>
        <w:rPr>
          <w:rFonts w:ascii="Times New Roman" w:hAnsi="Times New Roman" w:cs="Times New Roman"/>
          <w:b w:val="0"/>
          <w:color w:val="auto"/>
        </w:rPr>
        <w:t xml:space="preserve"> организации</w:t>
      </w:r>
      <w:r w:rsidR="00CE1D9F">
        <w:rPr>
          <w:rFonts w:ascii="Times New Roman" w:hAnsi="Times New Roman" w:cs="Times New Roman"/>
          <w:b w:val="0"/>
          <w:color w:val="auto"/>
        </w:rPr>
        <w:t xml:space="preserve"> управления</w:t>
      </w:r>
      <w:bookmarkEnd w:id="5"/>
    </w:p>
    <w:p w:rsidR="008E2457" w:rsidRDefault="008E2457" w:rsidP="008E2457"/>
    <w:p w:rsidR="00FF0B37" w:rsidRDefault="00444F26" w:rsidP="00FF0B37">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«Аптека Семейная»</w:t>
      </w:r>
      <w:r w:rsidR="008E2457" w:rsidRPr="00FF0B37">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 xml:space="preserve"> </w:t>
      </w:r>
      <w:r w:rsidR="008E2457" w:rsidRPr="00FF0B37">
        <w:rPr>
          <w:rFonts w:ascii="Times New Roman" w:eastAsia="TimesNewRomanPSMT" w:hAnsi="Times New Roman" w:cs="Times New Roman"/>
          <w:sz w:val="28"/>
          <w:szCs w:val="28"/>
        </w:rPr>
        <w:t>аптечная сеть</w:t>
      </w:r>
      <w:r>
        <w:rPr>
          <w:rFonts w:ascii="Times New Roman" w:eastAsia="TimesNewRomanPSMT" w:hAnsi="Times New Roman" w:cs="Times New Roman"/>
          <w:sz w:val="28"/>
          <w:szCs w:val="28"/>
        </w:rPr>
        <w:t xml:space="preserve"> в г. Омске</w:t>
      </w:r>
      <w:r w:rsidR="008E2457" w:rsidRPr="00FF0B37">
        <w:rPr>
          <w:rFonts w:ascii="Times New Roman" w:eastAsia="TimesNewRomanPSMT" w:hAnsi="Times New Roman" w:cs="Times New Roman"/>
          <w:sz w:val="28"/>
          <w:szCs w:val="28"/>
        </w:rPr>
        <w:t>. </w:t>
      </w:r>
      <w:r w:rsidR="00FF0B37">
        <w:rPr>
          <w:rFonts w:ascii="Times New Roman" w:eastAsia="TimesNewRomanPSMT" w:hAnsi="Times New Roman" w:cs="Times New Roman"/>
          <w:sz w:val="28"/>
          <w:szCs w:val="28"/>
        </w:rPr>
        <w:t xml:space="preserve">Юридическое лицо – ООО </w:t>
      </w:r>
      <w:r>
        <w:rPr>
          <w:rFonts w:ascii="Times New Roman" w:eastAsia="TimesNewRomanPSMT" w:hAnsi="Times New Roman" w:cs="Times New Roman"/>
          <w:sz w:val="28"/>
          <w:szCs w:val="28"/>
        </w:rPr>
        <w:t>«Аптека Семейная»</w:t>
      </w:r>
      <w:r w:rsidR="00FF0B37">
        <w:rPr>
          <w:rFonts w:ascii="Times New Roman" w:eastAsia="TimesNewRomanPSMT" w:hAnsi="Times New Roman" w:cs="Times New Roman"/>
          <w:sz w:val="28"/>
          <w:szCs w:val="28"/>
        </w:rPr>
        <w:t>.</w:t>
      </w:r>
    </w:p>
    <w:p w:rsidR="008E2457" w:rsidRPr="00FF0B37" w:rsidRDefault="00FF0B37" w:rsidP="00FF0B37">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Компания с</w:t>
      </w:r>
      <w:r w:rsidR="008E2457" w:rsidRPr="00FF0B37">
        <w:rPr>
          <w:rFonts w:ascii="Times New Roman" w:eastAsia="TimesNewRomanPSMT" w:hAnsi="Times New Roman" w:cs="Times New Roman"/>
          <w:sz w:val="28"/>
          <w:szCs w:val="28"/>
        </w:rPr>
        <w:t xml:space="preserve">уществует с 2000 года на рынке. Официальная дата образования аптечной сети </w:t>
      </w:r>
      <w:r w:rsidR="00444F26">
        <w:rPr>
          <w:rFonts w:ascii="Times New Roman" w:eastAsia="TimesNewRomanPSMT" w:hAnsi="Times New Roman" w:cs="Times New Roman"/>
          <w:sz w:val="28"/>
          <w:szCs w:val="28"/>
        </w:rPr>
        <w:t>«Аптека Семейная»</w:t>
      </w:r>
      <w:r w:rsidR="008E2457" w:rsidRPr="00FF0B37">
        <w:rPr>
          <w:rFonts w:ascii="Times New Roman" w:eastAsia="TimesNewRomanPSMT" w:hAnsi="Times New Roman" w:cs="Times New Roman"/>
          <w:sz w:val="28"/>
          <w:szCs w:val="28"/>
        </w:rPr>
        <w:t xml:space="preserve"> — 11 июля 2000 г.   На сегодняшний день в аптечной сети </w:t>
      </w:r>
      <w:r w:rsidR="00444F26">
        <w:rPr>
          <w:rFonts w:ascii="Times New Roman" w:eastAsia="TimesNewRomanPSMT" w:hAnsi="Times New Roman" w:cs="Times New Roman"/>
          <w:sz w:val="28"/>
          <w:szCs w:val="28"/>
        </w:rPr>
        <w:t>«Аптека Семейная»</w:t>
      </w:r>
      <w:r>
        <w:rPr>
          <w:rFonts w:ascii="Times New Roman" w:eastAsia="TimesNewRomanPSMT" w:hAnsi="Times New Roman" w:cs="Times New Roman"/>
          <w:sz w:val="28"/>
          <w:szCs w:val="28"/>
        </w:rPr>
        <w:t xml:space="preserve"> работает более 70 аптек, </w:t>
      </w:r>
      <w:r w:rsidR="008E2457" w:rsidRPr="00FF0B37">
        <w:rPr>
          <w:rFonts w:ascii="Times New Roman" w:eastAsia="TimesNewRomanPSMT" w:hAnsi="Times New Roman" w:cs="Times New Roman"/>
          <w:sz w:val="28"/>
          <w:szCs w:val="28"/>
        </w:rPr>
        <w:t xml:space="preserve">более 30 аптек и аптечных маркетов сети расположены в разных  районах города </w:t>
      </w:r>
      <w:r w:rsidR="00444F26">
        <w:rPr>
          <w:rFonts w:ascii="Times New Roman" w:eastAsia="TimesNewRomanPSMT" w:hAnsi="Times New Roman" w:cs="Times New Roman"/>
          <w:sz w:val="28"/>
          <w:szCs w:val="28"/>
        </w:rPr>
        <w:t>Омска</w:t>
      </w:r>
      <w:r w:rsidR="008E2457" w:rsidRPr="00FF0B37">
        <w:rPr>
          <w:rFonts w:ascii="Times New Roman" w:eastAsia="TimesNewRomanPSMT" w:hAnsi="Times New Roman" w:cs="Times New Roman"/>
          <w:sz w:val="28"/>
          <w:szCs w:val="28"/>
        </w:rPr>
        <w:t>.</w:t>
      </w:r>
    </w:p>
    <w:p w:rsidR="00444F26" w:rsidRDefault="00FF0B37" w:rsidP="00FF0B37">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По данным на май 2014 года</w:t>
      </w:r>
      <w:r w:rsidR="008E2457" w:rsidRPr="00FF0B37">
        <w:rPr>
          <w:rFonts w:ascii="Times New Roman" w:eastAsia="TimesNewRomanPSMT" w:hAnsi="Times New Roman" w:cs="Times New Roman"/>
          <w:sz w:val="28"/>
          <w:szCs w:val="28"/>
        </w:rPr>
        <w:t xml:space="preserve"> в  сети трудится более 650 человек.</w:t>
      </w:r>
    </w:p>
    <w:p w:rsidR="008E2457" w:rsidRPr="00FF0B37" w:rsidRDefault="008E2457" w:rsidP="00FF0B37">
      <w:pPr>
        <w:spacing w:after="0" w:line="360" w:lineRule="auto"/>
        <w:ind w:firstLine="709"/>
        <w:jc w:val="both"/>
        <w:rPr>
          <w:rFonts w:ascii="Times New Roman" w:eastAsia="TimesNewRomanPSMT" w:hAnsi="Times New Roman" w:cs="Times New Roman"/>
          <w:sz w:val="28"/>
          <w:szCs w:val="28"/>
        </w:rPr>
      </w:pPr>
      <w:r w:rsidRPr="00FF0B37">
        <w:rPr>
          <w:rFonts w:ascii="Times New Roman" w:eastAsia="TimesNewRomanPSMT" w:hAnsi="Times New Roman" w:cs="Times New Roman"/>
          <w:sz w:val="28"/>
          <w:szCs w:val="28"/>
        </w:rPr>
        <w:t xml:space="preserve">Предметом основной деятельности является </w:t>
      </w:r>
      <w:r w:rsidR="00FF0B37">
        <w:rPr>
          <w:rFonts w:ascii="Times New Roman" w:eastAsia="TimesNewRomanPSMT" w:hAnsi="Times New Roman" w:cs="Times New Roman"/>
          <w:sz w:val="28"/>
          <w:szCs w:val="28"/>
        </w:rPr>
        <w:t>р</w:t>
      </w:r>
      <w:r w:rsidRPr="00FF0B37">
        <w:rPr>
          <w:rFonts w:ascii="Times New Roman" w:eastAsia="TimesNewRomanPSMT" w:hAnsi="Times New Roman" w:cs="Times New Roman"/>
          <w:sz w:val="28"/>
          <w:szCs w:val="28"/>
        </w:rPr>
        <w:t>озничная торговля лекарственными средствами и изделиями медицинского назначения, отпуск и хранение лекарственных средств и изделий медицинского назначения.</w:t>
      </w:r>
    </w:p>
    <w:p w:rsidR="00FF0B37" w:rsidRPr="00FF0B37" w:rsidRDefault="00FF0B37" w:rsidP="00FF0B37">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В Приложении 1 представлена организационная структура компании.</w:t>
      </w:r>
    </w:p>
    <w:p w:rsidR="00FF0B37" w:rsidRDefault="008E2457" w:rsidP="00FF0B37">
      <w:pPr>
        <w:spacing w:after="0" w:line="360" w:lineRule="auto"/>
        <w:ind w:firstLine="709"/>
        <w:jc w:val="both"/>
        <w:rPr>
          <w:rFonts w:ascii="Times New Roman" w:eastAsia="TimesNewRomanPSMT" w:hAnsi="Times New Roman" w:cs="Times New Roman"/>
          <w:sz w:val="28"/>
          <w:szCs w:val="28"/>
        </w:rPr>
      </w:pPr>
      <w:r w:rsidRPr="00FF0B37">
        <w:rPr>
          <w:rFonts w:ascii="Times New Roman" w:eastAsia="TimesNewRomanPSMT" w:hAnsi="Times New Roman" w:cs="Times New Roman"/>
          <w:sz w:val="28"/>
          <w:szCs w:val="28"/>
        </w:rPr>
        <w:t xml:space="preserve">Руководство компании осуществляют </w:t>
      </w:r>
      <w:r w:rsidR="00FF0B37">
        <w:rPr>
          <w:rFonts w:ascii="Times New Roman" w:eastAsia="TimesNewRomanPSMT" w:hAnsi="Times New Roman" w:cs="Times New Roman"/>
          <w:sz w:val="28"/>
          <w:szCs w:val="28"/>
        </w:rPr>
        <w:t>г</w:t>
      </w:r>
      <w:r w:rsidRPr="00FF0B37">
        <w:rPr>
          <w:rFonts w:ascii="Times New Roman" w:eastAsia="TimesNewRomanPSMT" w:hAnsi="Times New Roman" w:cs="Times New Roman"/>
          <w:sz w:val="28"/>
          <w:szCs w:val="28"/>
        </w:rPr>
        <w:t xml:space="preserve">енеральный и </w:t>
      </w:r>
      <w:r w:rsidR="00FF0B37">
        <w:rPr>
          <w:rFonts w:ascii="Times New Roman" w:eastAsia="TimesNewRomanPSMT" w:hAnsi="Times New Roman" w:cs="Times New Roman"/>
          <w:sz w:val="28"/>
          <w:szCs w:val="28"/>
        </w:rPr>
        <w:t>к</w:t>
      </w:r>
      <w:r w:rsidRPr="00FF0B37">
        <w:rPr>
          <w:rFonts w:ascii="Times New Roman" w:eastAsia="TimesNewRomanPSMT" w:hAnsi="Times New Roman" w:cs="Times New Roman"/>
          <w:sz w:val="28"/>
          <w:szCs w:val="28"/>
        </w:rPr>
        <w:t xml:space="preserve">оммерческий директора. Три основных бизнес-процесса работы компании (продажи, ассортимент, развитие) курируют 3 ТОП-менеджера: </w:t>
      </w:r>
      <w:r w:rsidR="00FF0B37">
        <w:rPr>
          <w:rFonts w:ascii="Times New Roman" w:eastAsia="TimesNewRomanPSMT" w:hAnsi="Times New Roman" w:cs="Times New Roman"/>
          <w:sz w:val="28"/>
          <w:szCs w:val="28"/>
        </w:rPr>
        <w:t>д</w:t>
      </w:r>
      <w:r w:rsidRPr="00FF0B37">
        <w:rPr>
          <w:rFonts w:ascii="Times New Roman" w:eastAsia="TimesNewRomanPSMT" w:hAnsi="Times New Roman" w:cs="Times New Roman"/>
          <w:sz w:val="28"/>
          <w:szCs w:val="28"/>
        </w:rPr>
        <w:t xml:space="preserve">иректор розничной сети, заместитель директора по ассортименту, заместитель директора по развитию. </w:t>
      </w:r>
    </w:p>
    <w:p w:rsidR="00FF0B37" w:rsidRDefault="008E2457" w:rsidP="00FF0B37">
      <w:pPr>
        <w:spacing w:after="0" w:line="360" w:lineRule="auto"/>
        <w:ind w:firstLine="709"/>
        <w:jc w:val="both"/>
        <w:rPr>
          <w:rFonts w:ascii="Times New Roman" w:eastAsia="TimesNewRomanPSMT" w:hAnsi="Times New Roman" w:cs="Times New Roman"/>
          <w:sz w:val="28"/>
          <w:szCs w:val="28"/>
        </w:rPr>
      </w:pPr>
      <w:r w:rsidRPr="00FF0B37">
        <w:rPr>
          <w:rFonts w:ascii="Times New Roman" w:eastAsia="TimesNewRomanPSMT" w:hAnsi="Times New Roman" w:cs="Times New Roman"/>
          <w:sz w:val="28"/>
          <w:szCs w:val="28"/>
        </w:rPr>
        <w:t xml:space="preserve">В подчинении </w:t>
      </w:r>
      <w:r w:rsidR="00FF0B37">
        <w:rPr>
          <w:rFonts w:ascii="Times New Roman" w:eastAsia="TimesNewRomanPSMT" w:hAnsi="Times New Roman" w:cs="Times New Roman"/>
          <w:sz w:val="28"/>
          <w:szCs w:val="28"/>
        </w:rPr>
        <w:t>г</w:t>
      </w:r>
      <w:r w:rsidRPr="00FF0B37">
        <w:rPr>
          <w:rFonts w:ascii="Times New Roman" w:eastAsia="TimesNewRomanPSMT" w:hAnsi="Times New Roman" w:cs="Times New Roman"/>
          <w:sz w:val="28"/>
          <w:szCs w:val="28"/>
        </w:rPr>
        <w:t xml:space="preserve">енерального директора - заместитель по развитию, юрист, все вспомогательные службы (бухгалтерия, менеджер по рекламе, ИТ-отдел, офис-менеджер, руководитель АХО, водитель). </w:t>
      </w:r>
    </w:p>
    <w:p w:rsidR="00FF0B37" w:rsidRDefault="008E2457" w:rsidP="00FF0B37">
      <w:pPr>
        <w:spacing w:after="0" w:line="360" w:lineRule="auto"/>
        <w:ind w:firstLine="709"/>
        <w:jc w:val="both"/>
        <w:rPr>
          <w:rFonts w:ascii="Times New Roman" w:eastAsia="TimesNewRomanPSMT" w:hAnsi="Times New Roman" w:cs="Times New Roman"/>
          <w:sz w:val="28"/>
          <w:szCs w:val="28"/>
        </w:rPr>
      </w:pPr>
      <w:r w:rsidRPr="00FF0B37">
        <w:rPr>
          <w:rFonts w:ascii="Times New Roman" w:eastAsia="TimesNewRomanPSMT" w:hAnsi="Times New Roman" w:cs="Times New Roman"/>
          <w:sz w:val="28"/>
          <w:szCs w:val="28"/>
        </w:rPr>
        <w:t xml:space="preserve">В подчинении </w:t>
      </w:r>
      <w:r w:rsidR="00FF0B37">
        <w:rPr>
          <w:rFonts w:ascii="Times New Roman" w:eastAsia="TimesNewRomanPSMT" w:hAnsi="Times New Roman" w:cs="Times New Roman"/>
          <w:sz w:val="28"/>
          <w:szCs w:val="28"/>
        </w:rPr>
        <w:t>к</w:t>
      </w:r>
      <w:r w:rsidRPr="00FF0B37">
        <w:rPr>
          <w:rFonts w:ascii="Times New Roman" w:eastAsia="TimesNewRomanPSMT" w:hAnsi="Times New Roman" w:cs="Times New Roman"/>
          <w:sz w:val="28"/>
          <w:szCs w:val="28"/>
        </w:rPr>
        <w:t xml:space="preserve">оммерческого директора: </w:t>
      </w:r>
      <w:r w:rsidR="00FF0B37">
        <w:rPr>
          <w:rFonts w:ascii="Times New Roman" w:eastAsia="TimesNewRomanPSMT" w:hAnsi="Times New Roman" w:cs="Times New Roman"/>
          <w:sz w:val="28"/>
          <w:szCs w:val="28"/>
        </w:rPr>
        <w:t>з</w:t>
      </w:r>
      <w:r w:rsidRPr="00FF0B37">
        <w:rPr>
          <w:rFonts w:ascii="Times New Roman" w:eastAsia="TimesNewRomanPSMT" w:hAnsi="Times New Roman" w:cs="Times New Roman"/>
          <w:sz w:val="28"/>
          <w:szCs w:val="28"/>
        </w:rPr>
        <w:t xml:space="preserve">аместитель директора по ассортименту, </w:t>
      </w:r>
      <w:r w:rsidR="00FF0B37">
        <w:rPr>
          <w:rFonts w:ascii="Times New Roman" w:eastAsia="TimesNewRomanPSMT" w:hAnsi="Times New Roman" w:cs="Times New Roman"/>
          <w:sz w:val="28"/>
          <w:szCs w:val="28"/>
        </w:rPr>
        <w:t>д</w:t>
      </w:r>
      <w:r w:rsidRPr="00FF0B37">
        <w:rPr>
          <w:rFonts w:ascii="Times New Roman" w:eastAsia="TimesNewRomanPSMT" w:hAnsi="Times New Roman" w:cs="Times New Roman"/>
          <w:sz w:val="28"/>
          <w:szCs w:val="28"/>
        </w:rPr>
        <w:t xml:space="preserve">иректор розничной сети, </w:t>
      </w:r>
      <w:r w:rsidR="00FF0B37">
        <w:rPr>
          <w:rFonts w:ascii="Times New Roman" w:eastAsia="TimesNewRomanPSMT" w:hAnsi="Times New Roman" w:cs="Times New Roman"/>
          <w:sz w:val="28"/>
          <w:szCs w:val="28"/>
        </w:rPr>
        <w:t>р</w:t>
      </w:r>
      <w:r w:rsidRPr="00FF0B37">
        <w:rPr>
          <w:rFonts w:ascii="Times New Roman" w:eastAsia="TimesNewRomanPSMT" w:hAnsi="Times New Roman" w:cs="Times New Roman"/>
          <w:sz w:val="28"/>
          <w:szCs w:val="28"/>
        </w:rPr>
        <w:t>уководитель о</w:t>
      </w:r>
      <w:bookmarkStart w:id="6" w:name="_GoBack"/>
      <w:bookmarkEnd w:id="6"/>
      <w:r w:rsidRPr="00FF0B37">
        <w:rPr>
          <w:rFonts w:ascii="Times New Roman" w:eastAsia="TimesNewRomanPSMT" w:hAnsi="Times New Roman" w:cs="Times New Roman"/>
          <w:sz w:val="28"/>
          <w:szCs w:val="28"/>
        </w:rPr>
        <w:t xml:space="preserve">тдела персонала. </w:t>
      </w:r>
    </w:p>
    <w:p w:rsidR="008E2457" w:rsidRDefault="008E2457" w:rsidP="00FF0B37">
      <w:pPr>
        <w:spacing w:after="0" w:line="360" w:lineRule="auto"/>
        <w:ind w:firstLine="709"/>
        <w:jc w:val="both"/>
        <w:rPr>
          <w:rFonts w:ascii="Times New Roman" w:eastAsia="TimesNewRomanPSMT" w:hAnsi="Times New Roman" w:cs="Times New Roman"/>
          <w:sz w:val="28"/>
          <w:szCs w:val="28"/>
        </w:rPr>
      </w:pPr>
      <w:r w:rsidRPr="00FF0B37">
        <w:rPr>
          <w:rFonts w:ascii="Times New Roman" w:eastAsia="TimesNewRomanPSMT" w:hAnsi="Times New Roman" w:cs="Times New Roman"/>
          <w:sz w:val="28"/>
          <w:szCs w:val="28"/>
        </w:rPr>
        <w:t xml:space="preserve">В подчинении </w:t>
      </w:r>
      <w:r w:rsidR="00FF0B37">
        <w:rPr>
          <w:rFonts w:ascii="Times New Roman" w:eastAsia="TimesNewRomanPSMT" w:hAnsi="Times New Roman" w:cs="Times New Roman"/>
          <w:sz w:val="28"/>
          <w:szCs w:val="28"/>
        </w:rPr>
        <w:t>д</w:t>
      </w:r>
      <w:r w:rsidRPr="00FF0B37">
        <w:rPr>
          <w:rFonts w:ascii="Times New Roman" w:eastAsia="TimesNewRomanPSMT" w:hAnsi="Times New Roman" w:cs="Times New Roman"/>
          <w:sz w:val="28"/>
          <w:szCs w:val="28"/>
        </w:rPr>
        <w:t>иректора розничной сети - 5 региональных заместителей. В подчинении региональных заместителей - заведующие аптек регионов, провизоры, фармацевты и вспомогательный персонал аптек.</w:t>
      </w:r>
    </w:p>
    <w:p w:rsidR="008E2457" w:rsidRPr="008E2457" w:rsidRDefault="008E2457" w:rsidP="008E2457"/>
    <w:p w:rsidR="008E2457" w:rsidRDefault="008E2457" w:rsidP="008E2457">
      <w:pPr>
        <w:pStyle w:val="1"/>
        <w:ind w:firstLine="709"/>
        <w:jc w:val="both"/>
        <w:rPr>
          <w:rFonts w:ascii="Times New Roman" w:hAnsi="Times New Roman" w:cs="Times New Roman"/>
          <w:b w:val="0"/>
          <w:color w:val="auto"/>
        </w:rPr>
      </w:pPr>
      <w:bookmarkStart w:id="7" w:name="_Toc419112135"/>
      <w:r>
        <w:rPr>
          <w:rFonts w:ascii="Times New Roman" w:hAnsi="Times New Roman" w:cs="Times New Roman"/>
          <w:b w:val="0"/>
          <w:color w:val="auto"/>
        </w:rPr>
        <w:lastRenderedPageBreak/>
        <w:t>2</w:t>
      </w:r>
      <w:r w:rsidRPr="008E2457">
        <w:rPr>
          <w:rFonts w:ascii="Times New Roman" w:hAnsi="Times New Roman" w:cs="Times New Roman"/>
          <w:b w:val="0"/>
          <w:color w:val="auto"/>
        </w:rPr>
        <w:t>.</w:t>
      </w:r>
      <w:r>
        <w:rPr>
          <w:rFonts w:ascii="Times New Roman" w:hAnsi="Times New Roman" w:cs="Times New Roman"/>
          <w:b w:val="0"/>
          <w:color w:val="auto"/>
        </w:rPr>
        <w:t>2</w:t>
      </w:r>
      <w:r w:rsidRPr="008E2457">
        <w:rPr>
          <w:rFonts w:ascii="Times New Roman" w:hAnsi="Times New Roman" w:cs="Times New Roman"/>
          <w:b w:val="0"/>
          <w:color w:val="auto"/>
        </w:rPr>
        <w:t xml:space="preserve"> </w:t>
      </w:r>
      <w:r>
        <w:rPr>
          <w:rFonts w:ascii="Times New Roman" w:hAnsi="Times New Roman" w:cs="Times New Roman"/>
          <w:b w:val="0"/>
          <w:color w:val="auto"/>
        </w:rPr>
        <w:t xml:space="preserve">Анализ </w:t>
      </w:r>
      <w:r w:rsidR="00CE1D9F">
        <w:rPr>
          <w:rFonts w:ascii="Times New Roman" w:hAnsi="Times New Roman" w:cs="Times New Roman"/>
          <w:b w:val="0"/>
          <w:color w:val="auto"/>
        </w:rPr>
        <w:t xml:space="preserve">методов организации процесса </w:t>
      </w:r>
      <w:r w:rsidR="00444F26">
        <w:rPr>
          <w:rFonts w:ascii="Times New Roman" w:hAnsi="Times New Roman" w:cs="Times New Roman"/>
          <w:b w:val="0"/>
          <w:color w:val="auto"/>
        </w:rPr>
        <w:t xml:space="preserve">операционного </w:t>
      </w:r>
      <w:r w:rsidR="00CE1D9F">
        <w:rPr>
          <w:rFonts w:ascii="Times New Roman" w:hAnsi="Times New Roman" w:cs="Times New Roman"/>
          <w:b w:val="0"/>
          <w:color w:val="auto"/>
        </w:rPr>
        <w:t>стратегического управления</w:t>
      </w:r>
      <w:bookmarkEnd w:id="7"/>
    </w:p>
    <w:p w:rsidR="00FF0B37" w:rsidRDefault="00FF0B37" w:rsidP="008E2457">
      <w:pPr>
        <w:pStyle w:val="1"/>
        <w:ind w:firstLine="709"/>
        <w:jc w:val="both"/>
        <w:rPr>
          <w:rFonts w:ascii="Times New Roman" w:hAnsi="Times New Roman" w:cs="Times New Roman"/>
          <w:b w:val="0"/>
          <w:color w:val="auto"/>
        </w:rPr>
      </w:pPr>
    </w:p>
    <w:p w:rsidR="00376298" w:rsidRPr="00376298" w:rsidRDefault="00376298" w:rsidP="00376298">
      <w:pPr>
        <w:spacing w:after="0" w:line="360" w:lineRule="auto"/>
        <w:ind w:firstLine="709"/>
        <w:jc w:val="both"/>
        <w:rPr>
          <w:rFonts w:ascii="Times New Roman" w:eastAsia="Times New Roman" w:hAnsi="Times New Roman" w:cs="Times New Roman"/>
          <w:color w:val="000000"/>
          <w:sz w:val="28"/>
          <w:szCs w:val="28"/>
        </w:rPr>
      </w:pPr>
      <w:r w:rsidRPr="00376298">
        <w:rPr>
          <w:rFonts w:ascii="Times New Roman" w:eastAsia="Times New Roman" w:hAnsi="Times New Roman" w:cs="Times New Roman"/>
          <w:color w:val="000000"/>
          <w:sz w:val="28"/>
          <w:szCs w:val="28"/>
        </w:rPr>
        <w:t>При анализе внешних факторов обычно выделяют два их типа: факторы прямого воздействия, иногда называемые ближайшее окружение, и факторы косвенного воздействия, иногда называемые общее окружение.</w:t>
      </w:r>
    </w:p>
    <w:p w:rsidR="00376298" w:rsidRPr="00376298" w:rsidRDefault="00376298" w:rsidP="00376298">
      <w:pPr>
        <w:spacing w:after="0" w:line="360" w:lineRule="auto"/>
        <w:ind w:firstLine="709"/>
        <w:jc w:val="both"/>
        <w:rPr>
          <w:rFonts w:ascii="Times New Roman" w:eastAsia="Times New Roman" w:hAnsi="Times New Roman" w:cs="Times New Roman"/>
          <w:color w:val="000000"/>
          <w:sz w:val="28"/>
          <w:szCs w:val="28"/>
        </w:rPr>
      </w:pPr>
      <w:r w:rsidRPr="00376298">
        <w:rPr>
          <w:rFonts w:ascii="Times New Roman" w:eastAsia="Times New Roman" w:hAnsi="Times New Roman" w:cs="Times New Roman"/>
          <w:color w:val="000000"/>
          <w:sz w:val="28"/>
          <w:szCs w:val="28"/>
        </w:rPr>
        <w:t>К факторам прямого воздействия относят те, которые непосредственно влияют на операции организации и испытывают на себе прямое влияние операций организации.</w:t>
      </w:r>
    </w:p>
    <w:p w:rsidR="00376298" w:rsidRPr="00376298" w:rsidRDefault="00376298" w:rsidP="00376298">
      <w:pPr>
        <w:spacing w:after="0" w:line="360" w:lineRule="auto"/>
        <w:ind w:firstLine="709"/>
        <w:jc w:val="both"/>
        <w:rPr>
          <w:rFonts w:ascii="Times New Roman" w:eastAsia="Times New Roman" w:hAnsi="Times New Roman" w:cs="Times New Roman"/>
          <w:color w:val="000000"/>
          <w:sz w:val="28"/>
          <w:szCs w:val="28"/>
        </w:rPr>
      </w:pPr>
      <w:r w:rsidRPr="00376298">
        <w:rPr>
          <w:rFonts w:ascii="Times New Roman" w:eastAsia="Times New Roman" w:hAnsi="Times New Roman" w:cs="Times New Roman"/>
          <w:sz w:val="28"/>
          <w:szCs w:val="28"/>
        </w:rPr>
        <w:t xml:space="preserve">Для изучения поведения элементов системы при изменении факторов внешней среды можно использовать таблицу </w:t>
      </w:r>
      <w:r>
        <w:rPr>
          <w:rFonts w:ascii="Times New Roman" w:eastAsia="Times New Roman" w:hAnsi="Times New Roman" w:cs="Times New Roman"/>
          <w:sz w:val="28"/>
          <w:szCs w:val="28"/>
        </w:rPr>
        <w:t>2.1</w:t>
      </w:r>
      <w:r w:rsidRPr="00376298">
        <w:rPr>
          <w:rFonts w:ascii="Times New Roman" w:eastAsia="Times New Roman" w:hAnsi="Times New Roman" w:cs="Times New Roman"/>
          <w:sz w:val="28"/>
          <w:szCs w:val="28"/>
        </w:rPr>
        <w:t xml:space="preserve">. </w:t>
      </w:r>
    </w:p>
    <w:p w:rsidR="00376298" w:rsidRPr="00376298" w:rsidRDefault="00376298" w:rsidP="00376298">
      <w:pPr>
        <w:spacing w:after="0" w:line="240" w:lineRule="auto"/>
        <w:jc w:val="right"/>
        <w:rPr>
          <w:rFonts w:ascii="Times New Roman" w:eastAsia="Calibri" w:hAnsi="Times New Roman" w:cs="Times New Roman"/>
          <w:sz w:val="28"/>
          <w:szCs w:val="24"/>
          <w:lang w:eastAsia="en-US"/>
        </w:rPr>
      </w:pPr>
      <w:r w:rsidRPr="00376298">
        <w:rPr>
          <w:rFonts w:ascii="Times New Roman" w:eastAsia="Calibri" w:hAnsi="Times New Roman" w:cs="Times New Roman"/>
          <w:sz w:val="28"/>
          <w:szCs w:val="24"/>
          <w:lang w:eastAsia="en-US"/>
        </w:rPr>
        <w:t>Таблица 2.1</w:t>
      </w:r>
    </w:p>
    <w:p w:rsidR="00376298" w:rsidRPr="00376298" w:rsidRDefault="00376298" w:rsidP="00376298">
      <w:pPr>
        <w:spacing w:after="0" w:line="240" w:lineRule="auto"/>
        <w:jc w:val="center"/>
        <w:rPr>
          <w:rFonts w:ascii="Times New Roman" w:eastAsia="Calibri" w:hAnsi="Times New Roman" w:cs="Times New Roman"/>
          <w:sz w:val="28"/>
          <w:szCs w:val="24"/>
          <w:lang w:eastAsia="en-US"/>
        </w:rPr>
      </w:pPr>
      <w:r w:rsidRPr="00376298">
        <w:rPr>
          <w:rFonts w:ascii="Times New Roman" w:eastAsia="Calibri" w:hAnsi="Times New Roman" w:cs="Times New Roman"/>
          <w:sz w:val="28"/>
          <w:szCs w:val="24"/>
          <w:lang w:eastAsia="en-US"/>
        </w:rPr>
        <w:t>Факторы прямого и косвенного воздействия</w:t>
      </w:r>
    </w:p>
    <w:tbl>
      <w:tblPr>
        <w:tblW w:w="9732"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7"/>
        <w:gridCol w:w="3415"/>
        <w:gridCol w:w="4320"/>
      </w:tblGrid>
      <w:tr w:rsidR="00376298" w:rsidRPr="00376298" w:rsidTr="000E4B88">
        <w:trPr>
          <w:trHeight w:val="20"/>
          <w:tblHeader/>
          <w:jc w:val="center"/>
        </w:trPr>
        <w:tc>
          <w:tcPr>
            <w:tcW w:w="1997" w:type="dxa"/>
            <w:vAlign w:val="center"/>
          </w:tcPr>
          <w:p w:rsidR="00376298" w:rsidRPr="00376298" w:rsidRDefault="00376298" w:rsidP="00376298">
            <w:pPr>
              <w:spacing w:after="0" w:line="360" w:lineRule="auto"/>
              <w:jc w:val="center"/>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Факторы внешней среды</w:t>
            </w:r>
          </w:p>
        </w:tc>
        <w:tc>
          <w:tcPr>
            <w:tcW w:w="3415" w:type="dxa"/>
            <w:vAlign w:val="center"/>
          </w:tcPr>
          <w:p w:rsidR="00376298" w:rsidRPr="00376298" w:rsidRDefault="00376298" w:rsidP="00376298">
            <w:pPr>
              <w:spacing w:after="0" w:line="360" w:lineRule="auto"/>
              <w:jc w:val="center"/>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Содержание фактора</w:t>
            </w:r>
          </w:p>
        </w:tc>
        <w:tc>
          <w:tcPr>
            <w:tcW w:w="4320" w:type="dxa"/>
            <w:vAlign w:val="center"/>
          </w:tcPr>
          <w:p w:rsidR="00376298" w:rsidRPr="00376298" w:rsidRDefault="00376298" w:rsidP="00376298">
            <w:pPr>
              <w:spacing w:after="0" w:line="360" w:lineRule="auto"/>
              <w:jc w:val="center"/>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Характеристика воздействия фактора на систему</w:t>
            </w:r>
          </w:p>
        </w:tc>
      </w:tr>
      <w:tr w:rsidR="00376298" w:rsidRPr="00376298" w:rsidTr="000E4B88">
        <w:trPr>
          <w:trHeight w:val="20"/>
          <w:jc w:val="center"/>
        </w:trPr>
        <w:tc>
          <w:tcPr>
            <w:tcW w:w="9732" w:type="dxa"/>
            <w:gridSpan w:val="3"/>
          </w:tcPr>
          <w:p w:rsidR="00376298" w:rsidRPr="00376298" w:rsidRDefault="00376298" w:rsidP="00376298">
            <w:pPr>
              <w:spacing w:after="0" w:line="360" w:lineRule="auto"/>
              <w:jc w:val="center"/>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Факторы внешней среды прямого воздействия</w:t>
            </w: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1. Потребители</w:t>
            </w:r>
          </w:p>
        </w:tc>
        <w:tc>
          <w:tcPr>
            <w:tcW w:w="3415"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 xml:space="preserve">Физические лица с доходом </w:t>
            </w:r>
            <w:r>
              <w:rPr>
                <w:rFonts w:ascii="Times New Roman" w:eastAsia="Times New Roman" w:hAnsi="Times New Roman" w:cs="Times New Roman"/>
                <w:color w:val="000000"/>
                <w:sz w:val="20"/>
                <w:szCs w:val="20"/>
              </w:rPr>
              <w:t xml:space="preserve">ниже и средним </w:t>
            </w:r>
          </w:p>
        </w:tc>
        <w:tc>
          <w:tcPr>
            <w:tcW w:w="4320"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Стимулируют процесс совершенствования системы обслуживания. С учетом предпочтений потребителей стоится товарный запас на предприятии.</w:t>
            </w: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2.Конкуренты</w:t>
            </w:r>
          </w:p>
        </w:tc>
        <w:tc>
          <w:tcPr>
            <w:tcW w:w="3415"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 xml:space="preserve">Прямыми конкурентами являются </w:t>
            </w:r>
            <w:r>
              <w:rPr>
                <w:rFonts w:ascii="Times New Roman" w:eastAsia="Times New Roman" w:hAnsi="Times New Roman" w:cs="Times New Roman"/>
                <w:color w:val="000000"/>
                <w:sz w:val="20"/>
                <w:szCs w:val="20"/>
              </w:rPr>
              <w:t>«Хелми», «Мелодия здоровья»</w:t>
            </w:r>
          </w:p>
        </w:tc>
        <w:tc>
          <w:tcPr>
            <w:tcW w:w="4320"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Угроза потери клиентов влияет на стратегию фирмы, качество, а также на маркетинговые программы.</w:t>
            </w: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3.Поставщики</w:t>
            </w:r>
          </w:p>
        </w:tc>
        <w:tc>
          <w:tcPr>
            <w:tcW w:w="3415"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В данном случае главным поставщиком выступа</w:t>
            </w:r>
            <w:r>
              <w:rPr>
                <w:rFonts w:ascii="Times New Roman" w:eastAsia="Times New Roman" w:hAnsi="Times New Roman" w:cs="Times New Roman"/>
                <w:color w:val="000000"/>
                <w:sz w:val="20"/>
                <w:szCs w:val="20"/>
              </w:rPr>
              <w:t>ю</w:t>
            </w:r>
            <w:r w:rsidRPr="00376298">
              <w:rPr>
                <w:rFonts w:ascii="Times New Roman" w:eastAsia="Times New Roman" w:hAnsi="Times New Roman" w:cs="Times New Roman"/>
                <w:color w:val="000000"/>
                <w:sz w:val="20"/>
                <w:szCs w:val="20"/>
              </w:rPr>
              <w:t xml:space="preserve">т </w:t>
            </w:r>
            <w:r>
              <w:rPr>
                <w:rFonts w:ascii="Times New Roman" w:eastAsia="Times New Roman" w:hAnsi="Times New Roman" w:cs="Times New Roman"/>
                <w:color w:val="000000"/>
                <w:sz w:val="20"/>
                <w:szCs w:val="20"/>
              </w:rPr>
              <w:t>фармацевтические компании – «Катрен», «Протек», «СИА», «Роста»</w:t>
            </w:r>
          </w:p>
        </w:tc>
        <w:tc>
          <w:tcPr>
            <w:tcW w:w="4320" w:type="dxa"/>
          </w:tcPr>
          <w:p w:rsid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 xml:space="preserve">Большинство важных моментов описано в самом договоре. </w:t>
            </w:r>
          </w:p>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4.Рынок трудовых ресурсов</w:t>
            </w:r>
          </w:p>
        </w:tc>
        <w:tc>
          <w:tcPr>
            <w:tcW w:w="3415"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 xml:space="preserve">Персонал, имеющий среднеспециальное  и высшее, </w:t>
            </w:r>
            <w:r>
              <w:rPr>
                <w:rFonts w:ascii="Times New Roman" w:eastAsia="Times New Roman" w:hAnsi="Times New Roman" w:cs="Times New Roman"/>
                <w:color w:val="000000"/>
                <w:sz w:val="20"/>
                <w:szCs w:val="20"/>
              </w:rPr>
              <w:t>профильное</w:t>
            </w:r>
            <w:r w:rsidRPr="00376298">
              <w:rPr>
                <w:rFonts w:ascii="Times New Roman" w:eastAsia="Times New Roman" w:hAnsi="Times New Roman" w:cs="Times New Roman"/>
                <w:color w:val="000000"/>
                <w:sz w:val="20"/>
                <w:szCs w:val="20"/>
              </w:rPr>
              <w:t xml:space="preserve"> образование.</w:t>
            </w:r>
          </w:p>
        </w:tc>
        <w:tc>
          <w:tcPr>
            <w:tcW w:w="4320"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Всегда существует потребность в опытных и квалифицированных кадрах, ведь персонал – это главная движущая сила любой организации.</w:t>
            </w: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5.Государственные институты</w:t>
            </w:r>
          </w:p>
        </w:tc>
        <w:tc>
          <w:tcPr>
            <w:tcW w:w="3415"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В числе государственных институтов, оказывающих влияние на деятельность фирмы, можно назвать ФАС, ФНС</w:t>
            </w:r>
            <w:r w:rsidR="00C11EC3">
              <w:rPr>
                <w:rFonts w:ascii="Times New Roman" w:eastAsia="Times New Roman" w:hAnsi="Times New Roman" w:cs="Times New Roman"/>
                <w:color w:val="000000"/>
                <w:sz w:val="20"/>
                <w:szCs w:val="20"/>
              </w:rPr>
              <w:t xml:space="preserve">, Управление по здравоохранению и </w:t>
            </w:r>
            <w:r w:rsidR="00C11EC3">
              <w:rPr>
                <w:rFonts w:ascii="Times New Roman" w:eastAsia="Times New Roman" w:hAnsi="Times New Roman" w:cs="Times New Roman"/>
                <w:color w:val="000000"/>
                <w:sz w:val="20"/>
                <w:szCs w:val="20"/>
              </w:rPr>
              <w:lastRenderedPageBreak/>
              <w:t>фармацевтической деятельности</w:t>
            </w:r>
          </w:p>
        </w:tc>
        <w:tc>
          <w:tcPr>
            <w:tcW w:w="4320" w:type="dxa"/>
          </w:tcPr>
          <w:p w:rsidR="00376298" w:rsidRPr="00376298" w:rsidRDefault="00376298" w:rsidP="00C11EC3">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lastRenderedPageBreak/>
              <w:t xml:space="preserve">Деятельность этих институтов направлена на гармонизацию правового регулирования </w:t>
            </w:r>
            <w:r w:rsidR="00C11EC3">
              <w:rPr>
                <w:rFonts w:ascii="Times New Roman" w:eastAsia="Times New Roman" w:hAnsi="Times New Roman" w:cs="Times New Roman"/>
                <w:color w:val="000000"/>
                <w:sz w:val="20"/>
                <w:szCs w:val="20"/>
              </w:rPr>
              <w:t>фармацевтического</w:t>
            </w:r>
            <w:r w:rsidRPr="00376298">
              <w:rPr>
                <w:rFonts w:ascii="Times New Roman" w:eastAsia="Times New Roman" w:hAnsi="Times New Roman" w:cs="Times New Roman"/>
                <w:color w:val="000000"/>
                <w:sz w:val="20"/>
                <w:szCs w:val="20"/>
              </w:rPr>
              <w:t xml:space="preserve"> рынка Российской Федерации.</w:t>
            </w:r>
          </w:p>
        </w:tc>
      </w:tr>
      <w:tr w:rsidR="00376298" w:rsidRPr="00376298" w:rsidTr="000E4B88">
        <w:trPr>
          <w:trHeight w:val="20"/>
          <w:jc w:val="center"/>
        </w:trPr>
        <w:tc>
          <w:tcPr>
            <w:tcW w:w="9732" w:type="dxa"/>
            <w:gridSpan w:val="3"/>
          </w:tcPr>
          <w:p w:rsidR="00376298" w:rsidRPr="00376298" w:rsidRDefault="00376298" w:rsidP="00376298">
            <w:pPr>
              <w:spacing w:after="0" w:line="360" w:lineRule="auto"/>
              <w:jc w:val="center"/>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lastRenderedPageBreak/>
              <w:t>Факторы внешней среды косвенного воздействия</w:t>
            </w: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1.НТП</w:t>
            </w:r>
          </w:p>
        </w:tc>
        <w:tc>
          <w:tcPr>
            <w:tcW w:w="3415" w:type="dxa"/>
          </w:tcPr>
          <w:p w:rsidR="00376298" w:rsidRPr="00376298" w:rsidRDefault="00C11EC3" w:rsidP="00C11EC3">
            <w:pPr>
              <w:spacing w:after="0"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Появление новых технологий</w:t>
            </w:r>
          </w:p>
        </w:tc>
        <w:tc>
          <w:tcPr>
            <w:tcW w:w="4320" w:type="dxa"/>
          </w:tcPr>
          <w:p w:rsidR="00376298" w:rsidRPr="00376298" w:rsidRDefault="00376298" w:rsidP="00C11EC3">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 xml:space="preserve">Это один из самых важных факторов </w:t>
            </w:r>
            <w:r w:rsidR="00C11EC3">
              <w:rPr>
                <w:rFonts w:ascii="Times New Roman" w:eastAsia="Times New Roman" w:hAnsi="Times New Roman" w:cs="Times New Roman"/>
                <w:color w:val="000000"/>
                <w:sz w:val="20"/>
                <w:szCs w:val="20"/>
              </w:rPr>
              <w:t>внешней среды в данной отрасли</w:t>
            </w: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2.Социально-экономический фактор</w:t>
            </w:r>
          </w:p>
        </w:tc>
        <w:tc>
          <w:tcPr>
            <w:tcW w:w="3415"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Экономический спад или подъем, демографическая ситуация</w:t>
            </w:r>
          </w:p>
        </w:tc>
        <w:tc>
          <w:tcPr>
            <w:tcW w:w="4320"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Как уже говорилось ранее, кризисные явления крайне неблагоприятно влияют на объем продаж. Спад в экономике влечет за собой потерю части потенциальных потребителей.</w:t>
            </w: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3.Социально-культурный фактор</w:t>
            </w:r>
          </w:p>
        </w:tc>
        <w:tc>
          <w:tcPr>
            <w:tcW w:w="3415"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 xml:space="preserve">Изменение системы ценностей общества </w:t>
            </w:r>
          </w:p>
        </w:tc>
        <w:tc>
          <w:tcPr>
            <w:tcW w:w="4320"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В настоящее время у потребителей возникает все больше требований относительно качества продукции и сервиса. Это в свою очередь потребует высшей степени профессионализма персонала.</w:t>
            </w: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4.Международные события</w:t>
            </w:r>
          </w:p>
        </w:tc>
        <w:tc>
          <w:tcPr>
            <w:tcW w:w="3415"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Вступление в ВТО, налаживание торговых отношений с Европой</w:t>
            </w:r>
          </w:p>
        </w:tc>
        <w:tc>
          <w:tcPr>
            <w:tcW w:w="4320" w:type="dxa"/>
          </w:tcPr>
          <w:p w:rsidR="00376298" w:rsidRPr="00376298" w:rsidRDefault="00C11EC3" w:rsidP="00C11EC3">
            <w:pPr>
              <w:spacing w:after="0" w:line="36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Дистрибьюторы импортных лекарств</w:t>
            </w:r>
            <w:r w:rsidR="00376298" w:rsidRPr="00376298">
              <w:rPr>
                <w:rFonts w:ascii="Times New Roman" w:eastAsia="Times New Roman" w:hAnsi="Times New Roman" w:cs="Times New Roman"/>
                <w:color w:val="000000"/>
                <w:sz w:val="20"/>
                <w:szCs w:val="20"/>
              </w:rPr>
              <w:t>, крайне чувствительны к изменениям с</w:t>
            </w:r>
            <w:r>
              <w:rPr>
                <w:rFonts w:ascii="Times New Roman" w:eastAsia="Times New Roman" w:hAnsi="Times New Roman" w:cs="Times New Roman"/>
                <w:color w:val="000000"/>
                <w:sz w:val="20"/>
                <w:szCs w:val="20"/>
              </w:rPr>
              <w:t>итуации на международной арене</w:t>
            </w:r>
          </w:p>
        </w:tc>
      </w:tr>
      <w:tr w:rsidR="00376298" w:rsidRPr="00376298" w:rsidTr="000E4B88">
        <w:trPr>
          <w:trHeight w:val="20"/>
          <w:jc w:val="center"/>
        </w:trPr>
        <w:tc>
          <w:tcPr>
            <w:tcW w:w="1997"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5.Фактор сезонности</w:t>
            </w:r>
          </w:p>
        </w:tc>
        <w:tc>
          <w:tcPr>
            <w:tcW w:w="3415"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Сезонность продаж</w:t>
            </w:r>
          </w:p>
        </w:tc>
        <w:tc>
          <w:tcPr>
            <w:tcW w:w="4320" w:type="dxa"/>
          </w:tcPr>
          <w:p w:rsidR="00376298" w:rsidRPr="00376298" w:rsidRDefault="00376298" w:rsidP="00376298">
            <w:pPr>
              <w:spacing w:after="0" w:line="360" w:lineRule="auto"/>
              <w:jc w:val="both"/>
              <w:rPr>
                <w:rFonts w:ascii="Times New Roman" w:eastAsia="Times New Roman" w:hAnsi="Times New Roman" w:cs="Times New Roman"/>
                <w:color w:val="000000"/>
                <w:sz w:val="20"/>
                <w:szCs w:val="20"/>
              </w:rPr>
            </w:pPr>
            <w:r w:rsidRPr="00376298">
              <w:rPr>
                <w:rFonts w:ascii="Times New Roman" w:eastAsia="Times New Roman" w:hAnsi="Times New Roman" w:cs="Times New Roman"/>
                <w:color w:val="000000"/>
                <w:sz w:val="20"/>
                <w:szCs w:val="20"/>
              </w:rPr>
              <w:t>Из-за спада продаж в определенные месяцы происходит сокращение уровня чистой прибыли.</w:t>
            </w:r>
          </w:p>
        </w:tc>
      </w:tr>
    </w:tbl>
    <w:p w:rsidR="00C11EC3" w:rsidRDefault="00C11EC3" w:rsidP="00376298">
      <w:pPr>
        <w:spacing w:after="0" w:line="360" w:lineRule="auto"/>
        <w:ind w:firstLine="709"/>
        <w:jc w:val="both"/>
        <w:rPr>
          <w:rFonts w:ascii="Times New Roman" w:eastAsia="Calibri" w:hAnsi="Times New Roman" w:cs="Times New Roman"/>
          <w:sz w:val="28"/>
          <w:szCs w:val="28"/>
          <w:lang w:eastAsia="en-US"/>
        </w:rPr>
      </w:pPr>
    </w:p>
    <w:p w:rsidR="00376298" w:rsidRDefault="00376298" w:rsidP="00376298">
      <w:pPr>
        <w:spacing w:after="0" w:line="360" w:lineRule="auto"/>
        <w:ind w:firstLine="709"/>
        <w:jc w:val="both"/>
        <w:rPr>
          <w:rFonts w:ascii="Times New Roman" w:eastAsia="Calibri" w:hAnsi="Times New Roman" w:cs="Times New Roman"/>
          <w:sz w:val="28"/>
          <w:szCs w:val="28"/>
          <w:lang w:eastAsia="en-US"/>
        </w:rPr>
      </w:pPr>
      <w:r w:rsidRPr="00376298">
        <w:rPr>
          <w:rFonts w:ascii="Times New Roman" w:eastAsia="Calibri" w:hAnsi="Times New Roman" w:cs="Times New Roman"/>
          <w:sz w:val="28"/>
          <w:szCs w:val="28"/>
          <w:lang w:eastAsia="en-US"/>
        </w:rPr>
        <w:t xml:space="preserve">Внешняя среда </w:t>
      </w:r>
      <w:r w:rsidR="00C11EC3">
        <w:rPr>
          <w:rFonts w:ascii="Times New Roman" w:eastAsia="Calibri" w:hAnsi="Times New Roman" w:cs="Times New Roman"/>
          <w:sz w:val="28"/>
          <w:szCs w:val="28"/>
          <w:lang w:eastAsia="en-US"/>
        </w:rPr>
        <w:t xml:space="preserve">ООО </w:t>
      </w:r>
      <w:r w:rsidR="00444F26">
        <w:rPr>
          <w:rFonts w:ascii="Times New Roman" w:eastAsia="Calibri" w:hAnsi="Times New Roman" w:cs="Times New Roman"/>
          <w:sz w:val="28"/>
          <w:szCs w:val="28"/>
          <w:lang w:eastAsia="en-US"/>
        </w:rPr>
        <w:t>«Аптека Семейная»</w:t>
      </w:r>
      <w:r w:rsidRPr="00376298">
        <w:rPr>
          <w:rFonts w:ascii="Times New Roman" w:eastAsia="Calibri" w:hAnsi="Times New Roman" w:cs="Times New Roman"/>
          <w:sz w:val="28"/>
          <w:szCs w:val="28"/>
          <w:lang w:eastAsia="en-US"/>
        </w:rPr>
        <w:t xml:space="preserve"> является сложной, так как на жизнедеятельность предприятия влияет множество факторов, которые обязательно должны быть учтены при составлении стратегических планов. Также стоит отметить, что внешнюю среду нельзя назвать статичной, напротив, находясь всегда в динамике, она «подталкивает» предприятие, заставляя его либо двигаться вперед к вершине своего развития, либо падать вниз. </w:t>
      </w:r>
    </w:p>
    <w:p w:rsidR="00C11EC3" w:rsidRPr="00C11EC3" w:rsidRDefault="00C11EC3" w:rsidP="00C11EC3">
      <w:pPr>
        <w:spacing w:after="0" w:line="360" w:lineRule="auto"/>
        <w:ind w:firstLine="709"/>
        <w:jc w:val="both"/>
        <w:rPr>
          <w:rFonts w:ascii="Times New Roman" w:eastAsia="Calibri" w:hAnsi="Times New Roman" w:cs="Times New Roman"/>
          <w:sz w:val="28"/>
          <w:szCs w:val="28"/>
          <w:lang w:eastAsia="en-US"/>
        </w:rPr>
      </w:pPr>
      <w:r w:rsidRPr="00C11EC3">
        <w:rPr>
          <w:rFonts w:ascii="Times New Roman" w:eastAsia="Calibri" w:hAnsi="Times New Roman" w:cs="Times New Roman"/>
          <w:sz w:val="28"/>
          <w:szCs w:val="28"/>
          <w:lang w:eastAsia="en-US"/>
        </w:rPr>
        <w:t xml:space="preserve">Анализ выполняется по схеме «фактор – предприятие». Результаты анализа оформляются в виде матрицы, подлежащим которой являются факторы макросреды, сказуемым – сила их влияния, оцениваемая в баллах, рангах и других единицах измерения. Результаты PEST-анализа позволяют оценить внешнюю экономическую ситуацию, складывающуюся в сфере производства и коммерческой деятельности (таблица </w:t>
      </w:r>
      <w:r>
        <w:rPr>
          <w:rFonts w:ascii="Times New Roman" w:eastAsia="Calibri" w:hAnsi="Times New Roman" w:cs="Times New Roman"/>
          <w:sz w:val="28"/>
          <w:szCs w:val="28"/>
          <w:lang w:eastAsia="en-US"/>
        </w:rPr>
        <w:t>2.2</w:t>
      </w:r>
      <w:r w:rsidRPr="00C11EC3">
        <w:rPr>
          <w:rFonts w:ascii="Times New Roman" w:eastAsia="Calibri" w:hAnsi="Times New Roman" w:cs="Times New Roman"/>
          <w:sz w:val="28"/>
          <w:szCs w:val="28"/>
          <w:lang w:eastAsia="en-US"/>
        </w:rPr>
        <w:t>).</w:t>
      </w:r>
    </w:p>
    <w:p w:rsidR="00444F26" w:rsidRDefault="00444F26" w:rsidP="00C11EC3">
      <w:pPr>
        <w:spacing w:after="0" w:line="240" w:lineRule="auto"/>
        <w:jc w:val="right"/>
        <w:rPr>
          <w:rFonts w:ascii="Times New Roman" w:eastAsia="Calibri" w:hAnsi="Times New Roman" w:cs="Times New Roman"/>
          <w:sz w:val="28"/>
          <w:szCs w:val="24"/>
          <w:lang w:eastAsia="en-US"/>
        </w:rPr>
      </w:pPr>
    </w:p>
    <w:p w:rsidR="00444F26" w:rsidRDefault="00444F26" w:rsidP="00C11EC3">
      <w:pPr>
        <w:spacing w:after="0" w:line="240" w:lineRule="auto"/>
        <w:jc w:val="right"/>
        <w:rPr>
          <w:rFonts w:ascii="Times New Roman" w:eastAsia="Calibri" w:hAnsi="Times New Roman" w:cs="Times New Roman"/>
          <w:sz w:val="28"/>
          <w:szCs w:val="24"/>
          <w:lang w:eastAsia="en-US"/>
        </w:rPr>
      </w:pPr>
    </w:p>
    <w:p w:rsidR="00C11EC3" w:rsidRPr="00C11EC3" w:rsidRDefault="00C11EC3" w:rsidP="00C11EC3">
      <w:pPr>
        <w:spacing w:after="0" w:line="240" w:lineRule="auto"/>
        <w:jc w:val="right"/>
        <w:rPr>
          <w:rFonts w:ascii="Times New Roman" w:eastAsia="Calibri" w:hAnsi="Times New Roman" w:cs="Times New Roman"/>
          <w:sz w:val="28"/>
          <w:szCs w:val="24"/>
          <w:lang w:eastAsia="en-US"/>
        </w:rPr>
      </w:pPr>
      <w:r w:rsidRPr="00C11EC3">
        <w:rPr>
          <w:rFonts w:ascii="Times New Roman" w:eastAsia="Calibri" w:hAnsi="Times New Roman" w:cs="Times New Roman"/>
          <w:sz w:val="28"/>
          <w:szCs w:val="24"/>
          <w:lang w:eastAsia="en-US"/>
        </w:rPr>
        <w:lastRenderedPageBreak/>
        <w:t>Таблица 2.2</w:t>
      </w:r>
    </w:p>
    <w:p w:rsidR="00C11EC3" w:rsidRPr="00C11EC3" w:rsidRDefault="00C11EC3" w:rsidP="00C11EC3">
      <w:pPr>
        <w:spacing w:after="0" w:line="240" w:lineRule="auto"/>
        <w:jc w:val="center"/>
        <w:rPr>
          <w:rFonts w:ascii="Times New Roman" w:eastAsia="Calibri" w:hAnsi="Times New Roman" w:cs="Times New Roman"/>
          <w:sz w:val="28"/>
          <w:szCs w:val="24"/>
          <w:lang w:eastAsia="en-US"/>
        </w:rPr>
      </w:pPr>
      <w:r w:rsidRPr="00C11EC3">
        <w:rPr>
          <w:rFonts w:ascii="Times New Roman" w:eastAsia="Calibri" w:hAnsi="Times New Roman" w:cs="Times New Roman"/>
          <w:sz w:val="28"/>
          <w:szCs w:val="24"/>
          <w:lang w:val="en-US" w:eastAsia="en-US"/>
        </w:rPr>
        <w:t>Pest</w:t>
      </w:r>
      <w:r w:rsidRPr="00C11EC3">
        <w:rPr>
          <w:rFonts w:ascii="Times New Roman" w:eastAsia="Calibri" w:hAnsi="Times New Roman" w:cs="Times New Roman"/>
          <w:sz w:val="28"/>
          <w:szCs w:val="24"/>
          <w:lang w:eastAsia="en-US"/>
        </w:rPr>
        <w:t>-анализ деятельности фирмы</w:t>
      </w:r>
    </w:p>
    <w:tbl>
      <w:tblPr>
        <w:tblW w:w="963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4819"/>
      </w:tblGrid>
      <w:tr w:rsidR="00C11EC3" w:rsidRPr="00C11EC3" w:rsidTr="000E4B88">
        <w:trPr>
          <w:trHeight w:val="20"/>
          <w:tblHeader/>
          <w:jc w:val="center"/>
        </w:trPr>
        <w:tc>
          <w:tcPr>
            <w:tcW w:w="4820" w:type="dxa"/>
            <w:tcBorders>
              <w:bottom w:val="single" w:sz="4" w:space="0" w:color="auto"/>
            </w:tcBorders>
          </w:tcPr>
          <w:p w:rsidR="00C11EC3" w:rsidRPr="00C11EC3" w:rsidRDefault="00C11EC3" w:rsidP="00C11EC3">
            <w:pPr>
              <w:spacing w:after="0" w:line="312" w:lineRule="auto"/>
              <w:jc w:val="center"/>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1 Политика.</w:t>
            </w:r>
          </w:p>
        </w:tc>
        <w:tc>
          <w:tcPr>
            <w:tcW w:w="4819" w:type="dxa"/>
            <w:tcBorders>
              <w:bottom w:val="single" w:sz="4" w:space="0" w:color="auto"/>
            </w:tcBorders>
          </w:tcPr>
          <w:p w:rsidR="00C11EC3" w:rsidRPr="00C11EC3" w:rsidRDefault="00C11EC3" w:rsidP="00C11EC3">
            <w:pPr>
              <w:spacing w:after="0" w:line="312" w:lineRule="auto"/>
              <w:jc w:val="center"/>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2 Экономика.</w:t>
            </w:r>
          </w:p>
        </w:tc>
      </w:tr>
      <w:tr w:rsidR="00C11EC3" w:rsidRPr="00C11EC3" w:rsidTr="000E4B88">
        <w:trPr>
          <w:trHeight w:val="20"/>
          <w:jc w:val="center"/>
        </w:trPr>
        <w:tc>
          <w:tcPr>
            <w:tcW w:w="4820" w:type="dxa"/>
            <w:tcBorders>
              <w:bottom w:val="nil"/>
            </w:tcBorders>
          </w:tcPr>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1.1.Выборы президента РФ.</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 xml:space="preserve">На протяжении уже значительного периода времени верхушку власти занимают кандидаты от правящей партии «Единая Россия», чья деятельность оценивается весьма неоднозначно. С </w:t>
            </w:r>
            <w:r w:rsidR="00444F26">
              <w:rPr>
                <w:rFonts w:ascii="Times New Roman" w:eastAsia="Calibri" w:hAnsi="Times New Roman" w:cs="Times New Roman"/>
                <w:sz w:val="20"/>
                <w:szCs w:val="20"/>
                <w:lang w:eastAsia="en-US"/>
              </w:rPr>
              <w:t>2013</w:t>
            </w:r>
            <w:r w:rsidRPr="00C11EC3">
              <w:rPr>
                <w:rFonts w:ascii="Times New Roman" w:eastAsia="Calibri" w:hAnsi="Times New Roman" w:cs="Times New Roman"/>
                <w:sz w:val="20"/>
                <w:szCs w:val="20"/>
                <w:lang w:eastAsia="en-US"/>
              </w:rPr>
              <w:t xml:space="preserve"> года продолжается реализация «плана Путина», направленного на повышение экономического уровня страны и развитие предпринимательства. Из предстоящих изменений, согласно президентской программе, особое влияние окажут:</w:t>
            </w:r>
          </w:p>
          <w:p w:rsidR="00C11EC3" w:rsidRPr="00C11EC3" w:rsidRDefault="00C11EC3" w:rsidP="00C11EC3">
            <w:pPr>
              <w:numPr>
                <w:ilvl w:val="0"/>
                <w:numId w:val="10"/>
              </w:numPr>
              <w:tabs>
                <w:tab w:val="left" w:pos="318"/>
              </w:tabs>
              <w:spacing w:after="0" w:line="312" w:lineRule="auto"/>
              <w:contextualSpacing/>
              <w:jc w:val="both"/>
              <w:rPr>
                <w:rFonts w:ascii="Times New Roman" w:eastAsia="Calibri" w:hAnsi="Times New Roman" w:cs="Times New Roman"/>
                <w:lang w:eastAsia="en-US"/>
              </w:rPr>
            </w:pPr>
            <w:r w:rsidRPr="00C11EC3">
              <w:rPr>
                <w:rFonts w:ascii="Times New Roman" w:eastAsia="Calibri" w:hAnsi="Times New Roman" w:cs="Times New Roman"/>
                <w:lang w:eastAsia="en-US"/>
              </w:rPr>
              <w:t>Рост производительности труда;</w:t>
            </w:r>
          </w:p>
          <w:p w:rsidR="00C11EC3" w:rsidRPr="00C11EC3" w:rsidRDefault="00C11EC3" w:rsidP="00C11EC3">
            <w:pPr>
              <w:numPr>
                <w:ilvl w:val="0"/>
                <w:numId w:val="10"/>
              </w:numPr>
              <w:tabs>
                <w:tab w:val="left" w:pos="318"/>
              </w:tabs>
              <w:spacing w:after="0" w:line="312" w:lineRule="auto"/>
              <w:contextualSpacing/>
              <w:jc w:val="both"/>
              <w:rPr>
                <w:rFonts w:ascii="Times New Roman" w:eastAsia="Calibri" w:hAnsi="Times New Roman" w:cs="Times New Roman"/>
                <w:lang w:eastAsia="en-US"/>
              </w:rPr>
            </w:pPr>
            <w:r w:rsidRPr="00C11EC3">
              <w:rPr>
                <w:rFonts w:ascii="Times New Roman" w:eastAsia="Calibri" w:hAnsi="Times New Roman" w:cs="Times New Roman"/>
                <w:lang w:eastAsia="en-US"/>
              </w:rPr>
              <w:t>Рост инвестиций, которые поспособствуют улучшению предпринимательской среды, созданию новых рабочих мест, а, следовательно, повышению качества жизни людей;</w:t>
            </w:r>
          </w:p>
          <w:p w:rsidR="00C11EC3" w:rsidRPr="00C11EC3" w:rsidRDefault="00C11EC3" w:rsidP="00C11EC3">
            <w:pPr>
              <w:numPr>
                <w:ilvl w:val="0"/>
                <w:numId w:val="10"/>
              </w:numPr>
              <w:tabs>
                <w:tab w:val="left" w:pos="318"/>
              </w:tabs>
              <w:spacing w:after="0" w:line="312" w:lineRule="auto"/>
              <w:contextualSpacing/>
              <w:jc w:val="both"/>
              <w:rPr>
                <w:rFonts w:ascii="Times New Roman" w:eastAsia="Calibri" w:hAnsi="Times New Roman" w:cs="Times New Roman"/>
                <w:lang w:eastAsia="en-US"/>
              </w:rPr>
            </w:pPr>
            <w:r w:rsidRPr="00C11EC3">
              <w:rPr>
                <w:rFonts w:ascii="Times New Roman" w:eastAsia="Calibri" w:hAnsi="Times New Roman" w:cs="Times New Roman"/>
                <w:lang w:eastAsia="en-US"/>
              </w:rPr>
              <w:t>Понижение процентных ставок по кредитам, что снизит риски при реализации проектов с использованием заемных средств;</w:t>
            </w:r>
          </w:p>
          <w:p w:rsidR="00C11EC3" w:rsidRPr="00C11EC3" w:rsidRDefault="00C11EC3" w:rsidP="00C11EC3">
            <w:pPr>
              <w:numPr>
                <w:ilvl w:val="0"/>
                <w:numId w:val="10"/>
              </w:numPr>
              <w:tabs>
                <w:tab w:val="left" w:pos="318"/>
              </w:tabs>
              <w:spacing w:after="0" w:line="312" w:lineRule="auto"/>
              <w:contextualSpacing/>
              <w:jc w:val="both"/>
              <w:rPr>
                <w:rFonts w:ascii="Times New Roman" w:eastAsia="Calibri" w:hAnsi="Times New Roman" w:cs="Times New Roman"/>
                <w:lang w:eastAsia="en-US"/>
              </w:rPr>
            </w:pPr>
            <w:r w:rsidRPr="00C11EC3">
              <w:rPr>
                <w:rFonts w:ascii="Times New Roman" w:eastAsia="Calibri" w:hAnsi="Times New Roman" w:cs="Times New Roman"/>
                <w:lang w:eastAsia="en-US"/>
              </w:rPr>
              <w:t>Транспортная связанность регионов. Это может поспособствовать развитию новых рынков сбыта;</w:t>
            </w:r>
          </w:p>
          <w:p w:rsidR="00C11EC3" w:rsidRPr="00C11EC3" w:rsidRDefault="00C11EC3" w:rsidP="00C11EC3">
            <w:pPr>
              <w:numPr>
                <w:ilvl w:val="0"/>
                <w:numId w:val="10"/>
              </w:numPr>
              <w:tabs>
                <w:tab w:val="left" w:pos="318"/>
              </w:tabs>
              <w:spacing w:after="0" w:line="312" w:lineRule="auto"/>
              <w:contextualSpacing/>
              <w:jc w:val="both"/>
              <w:rPr>
                <w:rFonts w:ascii="Times New Roman" w:eastAsia="Calibri" w:hAnsi="Times New Roman" w:cs="Times New Roman"/>
                <w:lang w:eastAsia="en-US"/>
              </w:rPr>
            </w:pPr>
            <w:r w:rsidRPr="00C11EC3">
              <w:rPr>
                <w:rFonts w:ascii="Times New Roman" w:eastAsia="Calibri" w:hAnsi="Times New Roman" w:cs="Times New Roman"/>
                <w:lang w:eastAsia="en-US"/>
              </w:rPr>
              <w:t>Налаживание отношений с зарубежными странами, что немаловажно для предприятий, продающих товары иностранного происхождения.</w:t>
            </w:r>
          </w:p>
          <w:p w:rsidR="00C11EC3" w:rsidRPr="00C11EC3" w:rsidRDefault="00C11EC3" w:rsidP="00C11EC3">
            <w:pPr>
              <w:spacing w:after="0" w:line="312" w:lineRule="auto"/>
              <w:ind w:firstLine="709"/>
              <w:contextualSpacing/>
              <w:jc w:val="both"/>
              <w:rPr>
                <w:rFonts w:ascii="Times New Roman" w:eastAsia="Calibri" w:hAnsi="Times New Roman" w:cs="Times New Roman"/>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1.2.Выборы в Государственную думу.</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 xml:space="preserve">Ныне работающая Государственная дума не оказывает отрицательного воздействия на развитие предприятий. С </w:t>
            </w:r>
            <w:r w:rsidR="00444F26">
              <w:rPr>
                <w:rFonts w:ascii="Times New Roman" w:eastAsia="Calibri" w:hAnsi="Times New Roman" w:cs="Times New Roman"/>
                <w:sz w:val="20"/>
                <w:szCs w:val="20"/>
                <w:lang w:eastAsia="en-US"/>
              </w:rPr>
              <w:t>2013</w:t>
            </w:r>
            <w:r w:rsidRPr="00C11EC3">
              <w:rPr>
                <w:rFonts w:ascii="Times New Roman" w:eastAsia="Calibri" w:hAnsi="Times New Roman" w:cs="Times New Roman"/>
                <w:sz w:val="20"/>
                <w:szCs w:val="20"/>
                <w:lang w:eastAsia="en-US"/>
              </w:rPr>
              <w:t xml:space="preserve"> года введена практика по обсуждению законопроектов с предпринимательским сообществом, что поспособствует принятию действительно необходимых и адекватных законов. </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1.3. Изменение законодательства РФ.</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Изменение законодательства РФ затрагивает интересы предприятия в пределах сферы её деятельности по гражданским, трудовым, налоговым, административным, таможенным вопросам. Из нововведений окажут влияние на деятельность организации следующие:</w:t>
            </w:r>
          </w:p>
          <w:p w:rsidR="00C11EC3" w:rsidRPr="00C11EC3" w:rsidRDefault="00C11EC3" w:rsidP="00C11EC3">
            <w:pPr>
              <w:numPr>
                <w:ilvl w:val="0"/>
                <w:numId w:val="11"/>
              </w:numPr>
              <w:tabs>
                <w:tab w:val="left" w:pos="318"/>
              </w:tabs>
              <w:spacing w:after="0" w:line="312" w:lineRule="auto"/>
              <w:contextualSpacing/>
              <w:jc w:val="both"/>
              <w:rPr>
                <w:rFonts w:ascii="Times New Roman" w:eastAsia="Calibri" w:hAnsi="Times New Roman" w:cs="Times New Roman"/>
                <w:lang w:eastAsia="en-US"/>
              </w:rPr>
            </w:pPr>
            <w:r w:rsidRPr="00C11EC3">
              <w:rPr>
                <w:rFonts w:ascii="Times New Roman" w:eastAsia="Calibri" w:hAnsi="Times New Roman" w:cs="Times New Roman"/>
                <w:lang w:eastAsia="en-US"/>
              </w:rPr>
              <w:lastRenderedPageBreak/>
              <w:t>Введение утилизационного сбора.</w:t>
            </w:r>
          </w:p>
          <w:p w:rsidR="00C11EC3" w:rsidRPr="00C11EC3" w:rsidRDefault="00C11EC3" w:rsidP="00C11EC3">
            <w:pPr>
              <w:numPr>
                <w:ilvl w:val="0"/>
                <w:numId w:val="11"/>
              </w:numPr>
              <w:tabs>
                <w:tab w:val="left" w:pos="318"/>
              </w:tabs>
              <w:spacing w:after="0" w:line="312" w:lineRule="auto"/>
              <w:contextualSpacing/>
              <w:jc w:val="both"/>
              <w:rPr>
                <w:rFonts w:ascii="Times New Roman" w:eastAsia="Calibri" w:hAnsi="Times New Roman" w:cs="Times New Roman"/>
                <w:lang w:eastAsia="en-US"/>
              </w:rPr>
            </w:pPr>
            <w:r w:rsidRPr="00C11EC3">
              <w:rPr>
                <w:rFonts w:ascii="Times New Roman" w:eastAsia="Calibri" w:hAnsi="Times New Roman" w:cs="Times New Roman"/>
                <w:lang w:eastAsia="en-US"/>
              </w:rPr>
              <w:t>Создание новой главы НКРФ о методах определения рыночной цены на продукцию.</w:t>
            </w:r>
          </w:p>
          <w:p w:rsidR="00C11EC3" w:rsidRPr="00C11EC3" w:rsidRDefault="00C11EC3" w:rsidP="00C11EC3">
            <w:pPr>
              <w:numPr>
                <w:ilvl w:val="0"/>
                <w:numId w:val="11"/>
              </w:numPr>
              <w:tabs>
                <w:tab w:val="left" w:pos="318"/>
              </w:tabs>
              <w:spacing w:after="0" w:line="312" w:lineRule="auto"/>
              <w:contextualSpacing/>
              <w:jc w:val="both"/>
              <w:rPr>
                <w:rFonts w:ascii="Times New Roman" w:eastAsia="Calibri" w:hAnsi="Times New Roman" w:cs="Times New Roman"/>
                <w:lang w:eastAsia="en-US"/>
              </w:rPr>
            </w:pPr>
            <w:r w:rsidRPr="00C11EC3">
              <w:rPr>
                <w:rFonts w:ascii="Times New Roman" w:eastAsia="Calibri" w:hAnsi="Times New Roman" w:cs="Times New Roman"/>
                <w:lang w:eastAsia="en-US"/>
              </w:rPr>
              <w:t>Появление реестра дисквалифицированных лиц ФНС.</w:t>
            </w:r>
          </w:p>
          <w:p w:rsidR="00C11EC3" w:rsidRPr="00C11EC3" w:rsidRDefault="00C11EC3" w:rsidP="00C11EC3">
            <w:pPr>
              <w:spacing w:after="0" w:line="312" w:lineRule="auto"/>
              <w:ind w:firstLine="709"/>
              <w:contextualSpacing/>
              <w:jc w:val="both"/>
              <w:rPr>
                <w:rFonts w:ascii="Times New Roman" w:eastAsia="Calibri" w:hAnsi="Times New Roman" w:cs="Times New Roman"/>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1.4.Государственное влияние.</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Государственное влияние ограничивается действующим законодательством, со стороны отраслевого министерства никакого существенного влияния и не предвидится.</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 xml:space="preserve">1.5.Государственное регулирование. </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 xml:space="preserve">Государственное регулирование отсутствует, т.к. в рассматриваемой организации нет доли государственной собственности. </w:t>
            </w:r>
          </w:p>
        </w:tc>
        <w:tc>
          <w:tcPr>
            <w:tcW w:w="4819" w:type="dxa"/>
            <w:tcBorders>
              <w:bottom w:val="nil"/>
            </w:tcBorders>
          </w:tcPr>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lastRenderedPageBreak/>
              <w:t xml:space="preserve">2.1 Инфляция. По данным макроэкономических исследований "Сбербанка", в 2014 году темпы инфляции останутся на уровне предыдущего года: 5,9 – 6,3%, но возможно и снижение до 5,4%. </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2.2.Динамика курса российского рубля к доллару и евро.</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 xml:space="preserve">Так как предприятие имеет непосредственное отношение к импортной продукции, курс национальной валюты является одним из самых значимых факторов. </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 xml:space="preserve">Курс валюты находится в постоянном колебании по отношению, как к евро, так и к доллару. В целом же колебание евро (так как именно эта валюта нас больше всего интересует) происходит на уровне 45 – 50 рублей, к чему привели недавние риски дефолтов. Однако таких явных спадов, как у доллара, не прогнозируется. </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2.3.Ставка рефинансирования ЦБ РФ.</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Этот фактор также оказывает существенное влияние на организацию ввиду использования кредитных ресурсов. Совет директоров Банка России принял решение оставить без изменения уровень ставки рефинансирования. В настоящее время ставка рефинансирования составляет 8,25% годовых. </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2.4.Экспортно-импортная политика по отношению к продукту предприятия.</w:t>
            </w:r>
          </w:p>
          <w:p w:rsidR="00C11EC3" w:rsidRPr="00C11EC3" w:rsidRDefault="00C11EC3" w:rsidP="00F46CC8">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 xml:space="preserve">Наиболее существенным моментом здесь, естественно, является вступление России в ВТО. </w:t>
            </w:r>
          </w:p>
        </w:tc>
      </w:tr>
    </w:tbl>
    <w:p w:rsidR="00C11EC3" w:rsidRPr="00C11EC3" w:rsidRDefault="00C11EC3" w:rsidP="00C11EC3">
      <w:pPr>
        <w:spacing w:after="0" w:line="240" w:lineRule="auto"/>
        <w:jc w:val="both"/>
        <w:rPr>
          <w:rFonts w:ascii="Times New Roman" w:eastAsia="Calibri" w:hAnsi="Times New Roman" w:cs="Times New Roman"/>
          <w:sz w:val="2"/>
          <w:szCs w:val="2"/>
          <w:lang w:eastAsia="en-US"/>
        </w:rPr>
      </w:pPr>
    </w:p>
    <w:tbl>
      <w:tblPr>
        <w:tblW w:w="963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C11EC3" w:rsidRPr="00C11EC3" w:rsidTr="000E4B88">
        <w:trPr>
          <w:trHeight w:val="20"/>
          <w:tblHeader/>
          <w:jc w:val="center"/>
        </w:trPr>
        <w:tc>
          <w:tcPr>
            <w:tcW w:w="4820" w:type="dxa"/>
          </w:tcPr>
          <w:p w:rsidR="00C11EC3" w:rsidRPr="00C11EC3" w:rsidRDefault="00C11EC3" w:rsidP="00C11EC3">
            <w:pPr>
              <w:spacing w:after="0" w:line="312" w:lineRule="auto"/>
              <w:jc w:val="center"/>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3 Социум.</w:t>
            </w:r>
          </w:p>
        </w:tc>
        <w:tc>
          <w:tcPr>
            <w:tcW w:w="4819" w:type="dxa"/>
          </w:tcPr>
          <w:p w:rsidR="00C11EC3" w:rsidRPr="00C11EC3" w:rsidRDefault="00C11EC3" w:rsidP="00C11EC3">
            <w:pPr>
              <w:spacing w:after="0" w:line="312" w:lineRule="auto"/>
              <w:jc w:val="center"/>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4 Технология.</w:t>
            </w:r>
          </w:p>
        </w:tc>
      </w:tr>
      <w:tr w:rsidR="00C11EC3" w:rsidRPr="00C11EC3" w:rsidTr="000E4B88">
        <w:trPr>
          <w:trHeight w:val="20"/>
          <w:jc w:val="center"/>
        </w:trPr>
        <w:tc>
          <w:tcPr>
            <w:tcW w:w="4820" w:type="dxa"/>
          </w:tcPr>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 xml:space="preserve">3.1.Изменения в базовых ценностях приводят к тому, что современный потребитель становится все  более требовательным к качеству продукции и обслуживания. Процесс покупки должен быть превращен в комфортное времяпровождение.  </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3.</w:t>
            </w:r>
            <w:r>
              <w:rPr>
                <w:rFonts w:ascii="Times New Roman" w:eastAsia="Calibri" w:hAnsi="Times New Roman" w:cs="Times New Roman"/>
                <w:sz w:val="20"/>
                <w:szCs w:val="20"/>
                <w:lang w:eastAsia="en-US"/>
              </w:rPr>
              <w:t>2</w:t>
            </w:r>
            <w:r w:rsidRPr="00C11EC3">
              <w:rPr>
                <w:rFonts w:ascii="Times New Roman" w:eastAsia="Calibri" w:hAnsi="Times New Roman" w:cs="Times New Roman"/>
                <w:sz w:val="20"/>
                <w:szCs w:val="20"/>
                <w:lang w:eastAsia="en-US"/>
              </w:rPr>
              <w:t>. В настоящее время уровень жизни населения повышается, что может предвещать появление новых потенциальных клиентов. Однако у части потребителей начинают</w:t>
            </w:r>
            <w:r>
              <w:rPr>
                <w:rFonts w:ascii="Times New Roman" w:eastAsia="Calibri" w:hAnsi="Times New Roman" w:cs="Times New Roman"/>
                <w:sz w:val="20"/>
                <w:szCs w:val="20"/>
                <w:lang w:eastAsia="en-US"/>
              </w:rPr>
              <w:t xml:space="preserve"> возникать негативные ожидания</w:t>
            </w:r>
            <w:r w:rsidRPr="00C11EC3">
              <w:rPr>
                <w:rFonts w:ascii="Times New Roman" w:eastAsia="Calibri" w:hAnsi="Times New Roman" w:cs="Times New Roman"/>
                <w:sz w:val="20"/>
                <w:szCs w:val="20"/>
                <w:lang w:eastAsia="en-US"/>
              </w:rPr>
              <w:t>.</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3.4. Важность представляет также образование, так как предприятие заинтересовано в квалифицированных кадрах. К сожалению, современные реформы образования носят скорее деструктивный характер, поэтому с годами найти грамотного специалиста будет все сложнее.</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3.5. Росстат обнародовал результаты Всероссийской переписи населения 2010 г., и они оказались несколько лучше, чем ожидалось. Так, по старым данным, на конец 2009 г. в России проживало 141,9 млн чел., а по данным переписи — 142,9 млн. По данным Росстата, население страны ежегодно увеличивается (приблизительно на 100 – 143 млн. человек). Главная причина — миграция, но есть и другие факторы.</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lastRenderedPageBreak/>
              <w:t>Сокращение населения России почти прекратилось в 2007 – 2008 гг., и с тех пор его численность в целом стабилизировалась, если исключить разовый статистический эффект переписи 2010 г., которая показала несколько большую численность населения по сравнению с предыдущими годами. Несомненно, что процесс быстрого сокращения населения прекратился несколько лет назад и фактическая динамика его численности оказалась лучше, чем предполагали прежние демографические прогнозы: даже представленные в них «оптимистичные варианты» оказались несколько хуже реалий.</w:t>
            </w:r>
          </w:p>
        </w:tc>
        <w:tc>
          <w:tcPr>
            <w:tcW w:w="4819" w:type="dxa"/>
          </w:tcPr>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lastRenderedPageBreak/>
              <w:t xml:space="preserve">Так как </w:t>
            </w:r>
            <w:r>
              <w:rPr>
                <w:rFonts w:ascii="Times New Roman" w:eastAsia="Calibri" w:hAnsi="Times New Roman" w:cs="Times New Roman"/>
                <w:sz w:val="20"/>
                <w:szCs w:val="20"/>
                <w:lang w:eastAsia="en-US"/>
              </w:rPr>
              <w:t xml:space="preserve">ООО </w:t>
            </w:r>
            <w:r w:rsidR="00444F26">
              <w:rPr>
                <w:rFonts w:ascii="Times New Roman" w:eastAsia="Calibri" w:hAnsi="Times New Roman" w:cs="Times New Roman"/>
                <w:sz w:val="20"/>
                <w:szCs w:val="20"/>
                <w:lang w:eastAsia="en-US"/>
              </w:rPr>
              <w:t>«Аптека Семейная»</w:t>
            </w:r>
            <w:r w:rsidRPr="00C11EC3">
              <w:rPr>
                <w:rFonts w:ascii="Times New Roman" w:eastAsia="Calibri" w:hAnsi="Times New Roman" w:cs="Times New Roman"/>
                <w:sz w:val="20"/>
                <w:szCs w:val="20"/>
                <w:lang w:eastAsia="en-US"/>
              </w:rPr>
              <w:t xml:space="preserve"> является </w:t>
            </w:r>
            <w:r>
              <w:rPr>
                <w:rFonts w:ascii="Times New Roman" w:eastAsia="Calibri" w:hAnsi="Times New Roman" w:cs="Times New Roman"/>
                <w:sz w:val="20"/>
                <w:szCs w:val="20"/>
                <w:lang w:eastAsia="en-US"/>
              </w:rPr>
              <w:t>продавцом</w:t>
            </w:r>
            <w:r w:rsidRPr="00C11EC3">
              <w:rPr>
                <w:rFonts w:ascii="Times New Roman" w:eastAsia="Calibri" w:hAnsi="Times New Roman" w:cs="Times New Roman"/>
                <w:sz w:val="20"/>
                <w:szCs w:val="20"/>
                <w:lang w:eastAsia="en-US"/>
              </w:rPr>
              <w:t xml:space="preserve">, а не производителем </w:t>
            </w:r>
            <w:r>
              <w:rPr>
                <w:rFonts w:ascii="Times New Roman" w:eastAsia="Calibri" w:hAnsi="Times New Roman" w:cs="Times New Roman"/>
                <w:sz w:val="20"/>
                <w:szCs w:val="20"/>
                <w:lang w:eastAsia="en-US"/>
              </w:rPr>
              <w:t>фармацевтических препаратов</w:t>
            </w:r>
            <w:r w:rsidRPr="00C11EC3">
              <w:rPr>
                <w:rFonts w:ascii="Times New Roman" w:eastAsia="Calibri" w:hAnsi="Times New Roman" w:cs="Times New Roman"/>
                <w:sz w:val="20"/>
                <w:szCs w:val="20"/>
                <w:lang w:eastAsia="en-US"/>
              </w:rPr>
              <w:t>, то оно может лишь</w:t>
            </w:r>
          </w:p>
          <w:p w:rsidR="00C11EC3" w:rsidRPr="00C11EC3" w:rsidRDefault="00C11EC3" w:rsidP="00C11EC3">
            <w:pPr>
              <w:spacing w:after="0" w:line="312" w:lineRule="auto"/>
              <w:jc w:val="both"/>
              <w:rPr>
                <w:rFonts w:ascii="Times New Roman" w:eastAsia="Calibri" w:hAnsi="Times New Roman" w:cs="Times New Roman"/>
                <w:sz w:val="20"/>
                <w:szCs w:val="20"/>
                <w:lang w:eastAsia="en-US"/>
              </w:rPr>
            </w:pPr>
            <w:r w:rsidRPr="00C11EC3">
              <w:rPr>
                <w:rFonts w:ascii="Times New Roman" w:eastAsia="Calibri" w:hAnsi="Times New Roman" w:cs="Times New Roman"/>
                <w:sz w:val="20"/>
                <w:szCs w:val="20"/>
                <w:lang w:eastAsia="en-US"/>
              </w:rPr>
              <w:t xml:space="preserve">ожидать инновации со стороны </w:t>
            </w:r>
            <w:r>
              <w:rPr>
                <w:rFonts w:ascii="Times New Roman" w:eastAsia="Calibri" w:hAnsi="Times New Roman" w:cs="Times New Roman"/>
                <w:sz w:val="20"/>
                <w:szCs w:val="20"/>
                <w:lang w:eastAsia="en-US"/>
              </w:rPr>
              <w:t>производителей</w:t>
            </w:r>
          </w:p>
        </w:tc>
      </w:tr>
    </w:tbl>
    <w:p w:rsidR="00C11EC3" w:rsidRPr="00C11EC3" w:rsidRDefault="00C11EC3" w:rsidP="00C11EC3">
      <w:pPr>
        <w:spacing w:after="0" w:line="360" w:lineRule="auto"/>
        <w:ind w:firstLine="709"/>
        <w:jc w:val="both"/>
        <w:rPr>
          <w:rFonts w:ascii="Times New Roman" w:eastAsia="Calibri" w:hAnsi="Times New Roman" w:cs="Times New Roman"/>
          <w:sz w:val="28"/>
          <w:szCs w:val="28"/>
          <w:lang w:eastAsia="en-US"/>
        </w:rPr>
      </w:pPr>
      <w:r w:rsidRPr="00C11EC3">
        <w:rPr>
          <w:rFonts w:ascii="Times New Roman" w:eastAsia="Calibri" w:hAnsi="Times New Roman" w:cs="Times New Roman"/>
          <w:sz w:val="28"/>
          <w:szCs w:val="28"/>
          <w:lang w:eastAsia="en-US"/>
        </w:rPr>
        <w:lastRenderedPageBreak/>
        <w:t xml:space="preserve">Для нашего предприятия каждый квадрат матрицы имеет значение. В целом, ситуация в стране очень неоднозначная. Положительное воздействие одного фактора меркнет под отрицательным воздействием другого. Если рассматривать политическую сторону, то изменения обещают быть благоприятными для предпринимательства и честных налогоплательщиков, однако есть угроза продолжения ведения неблагоприятной дня нашего предприятия внешней политики и появления ряда новых обязательных выплат. Экономическая ситуация страны хоть и стабилизировалась, но явных благоприятных тенденций не наблюдается. </w:t>
      </w:r>
    </w:p>
    <w:p w:rsidR="00AE7284" w:rsidRDefault="00AE7284" w:rsidP="00AE7284">
      <w:pPr>
        <w:pStyle w:val="a7"/>
        <w:pageBreakBefore/>
        <w:spacing w:before="0" w:beforeAutospacing="0" w:after="0" w:afterAutospacing="0" w:line="360" w:lineRule="auto"/>
        <w:jc w:val="right"/>
        <w:rPr>
          <w:color w:val="000000"/>
          <w:sz w:val="28"/>
        </w:rPr>
        <w:sectPr w:rsidR="00AE7284" w:rsidSect="001E5E34">
          <w:headerReference w:type="default" r:id="rId9"/>
          <w:pgSz w:w="11906" w:h="16838"/>
          <w:pgMar w:top="1134" w:right="567" w:bottom="1134" w:left="1701" w:header="709" w:footer="709" w:gutter="0"/>
          <w:pgNumType w:start="2"/>
          <w:cols w:space="708"/>
          <w:docGrid w:linePitch="360"/>
        </w:sectPr>
      </w:pPr>
    </w:p>
    <w:p w:rsidR="000E4B88" w:rsidRPr="000E4B88" w:rsidRDefault="000E4B88" w:rsidP="00AE7284">
      <w:pPr>
        <w:pStyle w:val="a7"/>
        <w:pageBreakBefore/>
        <w:spacing w:before="0" w:beforeAutospacing="0" w:after="0" w:afterAutospacing="0" w:line="360" w:lineRule="auto"/>
        <w:jc w:val="right"/>
        <w:rPr>
          <w:color w:val="000000"/>
          <w:sz w:val="28"/>
        </w:rPr>
      </w:pPr>
      <w:r w:rsidRPr="000E4B88">
        <w:rPr>
          <w:color w:val="000000"/>
          <w:sz w:val="28"/>
        </w:rPr>
        <w:lastRenderedPageBreak/>
        <w:t>Таблица 2.3</w:t>
      </w:r>
    </w:p>
    <w:p w:rsidR="000E4B88" w:rsidRPr="000E4B88" w:rsidRDefault="000E4B88" w:rsidP="000E4B88">
      <w:pPr>
        <w:pStyle w:val="a7"/>
        <w:spacing w:before="0" w:beforeAutospacing="0" w:after="0" w:afterAutospacing="0" w:line="360" w:lineRule="auto"/>
        <w:jc w:val="center"/>
        <w:rPr>
          <w:color w:val="000000"/>
          <w:sz w:val="28"/>
        </w:rPr>
      </w:pPr>
      <w:r w:rsidRPr="000E4B88">
        <w:rPr>
          <w:color w:val="000000"/>
          <w:sz w:val="28"/>
          <w:lang w:val="en-US"/>
        </w:rPr>
        <w:t>SWOT</w:t>
      </w:r>
      <w:r w:rsidRPr="000E4B88">
        <w:rPr>
          <w:color w:val="000000"/>
          <w:sz w:val="28"/>
        </w:rPr>
        <w:t xml:space="preserve">-анализ ООО </w:t>
      </w:r>
      <w:r w:rsidR="00444F26">
        <w:rPr>
          <w:color w:val="000000"/>
          <w:sz w:val="28"/>
        </w:rPr>
        <w:t>«Аптека Семейная»</w:t>
      </w:r>
    </w:p>
    <w:tbl>
      <w:tblPr>
        <w:tblW w:w="0" w:type="auto"/>
        <w:jc w:val="center"/>
        <w:tblInd w:w="-1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4"/>
        <w:gridCol w:w="3059"/>
        <w:gridCol w:w="4213"/>
      </w:tblGrid>
      <w:tr w:rsidR="000E4B88" w:rsidRPr="00AE7284" w:rsidTr="00AE7284">
        <w:trPr>
          <w:cantSplit/>
          <w:trHeight w:val="1134"/>
          <w:jc w:val="center"/>
        </w:trPr>
        <w:tc>
          <w:tcPr>
            <w:tcW w:w="5414" w:type="dxa"/>
            <w:vAlign w:val="center"/>
          </w:tcPr>
          <w:p w:rsidR="000E4B88" w:rsidRPr="00AE7284" w:rsidRDefault="000E4B88" w:rsidP="00AE7284">
            <w:pPr>
              <w:spacing w:after="0" w:line="240" w:lineRule="auto"/>
              <w:jc w:val="center"/>
              <w:rPr>
                <w:rFonts w:ascii="Times New Roman" w:hAnsi="Times New Roman" w:cs="Times New Roman"/>
                <w:color w:val="000000"/>
                <w:szCs w:val="24"/>
              </w:rPr>
            </w:pPr>
            <w:r w:rsidRPr="00AE7284">
              <w:rPr>
                <w:rFonts w:ascii="Times New Roman" w:hAnsi="Times New Roman" w:cs="Times New Roman"/>
                <w:color w:val="000000"/>
                <w:szCs w:val="24"/>
              </w:rPr>
              <w:t>Матрица</w:t>
            </w:r>
          </w:p>
          <w:p w:rsidR="000E4B88" w:rsidRPr="00AE7284" w:rsidRDefault="000E4B88" w:rsidP="00AE7284">
            <w:pPr>
              <w:spacing w:after="0" w:line="240" w:lineRule="auto"/>
              <w:jc w:val="center"/>
              <w:rPr>
                <w:rFonts w:ascii="Times New Roman" w:hAnsi="Times New Roman" w:cs="Times New Roman"/>
                <w:color w:val="000000"/>
                <w:szCs w:val="24"/>
              </w:rPr>
            </w:pPr>
            <w:r w:rsidRPr="00AE7284">
              <w:rPr>
                <w:rFonts w:ascii="Times New Roman" w:hAnsi="Times New Roman" w:cs="Times New Roman"/>
                <w:color w:val="000000"/>
                <w:szCs w:val="24"/>
                <w:lang w:val="en-US"/>
              </w:rPr>
              <w:t>SWOT</w:t>
            </w:r>
          </w:p>
        </w:tc>
        <w:tc>
          <w:tcPr>
            <w:tcW w:w="3059" w:type="dxa"/>
          </w:tcPr>
          <w:p w:rsidR="000E4B88" w:rsidRPr="00AE7284" w:rsidRDefault="000E4B88" w:rsidP="00AE7284">
            <w:pPr>
              <w:spacing w:after="0" w:line="240" w:lineRule="auto"/>
              <w:rPr>
                <w:rFonts w:ascii="Times New Roman" w:hAnsi="Times New Roman" w:cs="Times New Roman"/>
                <w:b/>
                <w:color w:val="000000"/>
                <w:szCs w:val="24"/>
              </w:rPr>
            </w:pPr>
            <w:r w:rsidRPr="00AE7284">
              <w:rPr>
                <w:rFonts w:ascii="Times New Roman" w:hAnsi="Times New Roman" w:cs="Times New Roman"/>
                <w:b/>
                <w:color w:val="000000"/>
                <w:szCs w:val="24"/>
              </w:rPr>
              <w:t>Угрозы</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Выход новых игроков на рынок (дискаунтеры и федеральные сети)</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Своевременность изменения и регламентации бизнес-процессов</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Отказ основного арендодателя</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Копирование конкурентами</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Отмена или упрощение лицензирования аптечной деятельности</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Ужесточение законодательства по отпуску лекарств</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Проверки контролирующих органов, частота и чистоплотность</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Отток кадров из-за несоответствия ЗП</w:t>
            </w:r>
          </w:p>
          <w:p w:rsidR="000E4B88" w:rsidRPr="00AE7284" w:rsidRDefault="000E4B88" w:rsidP="00AE7284">
            <w:pPr>
              <w:spacing w:after="0" w:line="240" w:lineRule="auto"/>
              <w:rPr>
                <w:rFonts w:ascii="Times New Roman" w:hAnsi="Times New Roman" w:cs="Times New Roman"/>
                <w:color w:val="000000"/>
                <w:szCs w:val="24"/>
              </w:rPr>
            </w:pPr>
          </w:p>
        </w:tc>
        <w:tc>
          <w:tcPr>
            <w:tcW w:w="4213" w:type="dxa"/>
          </w:tcPr>
          <w:p w:rsidR="000E4B88" w:rsidRPr="00AE7284" w:rsidRDefault="000E4B88" w:rsidP="00AE7284">
            <w:pPr>
              <w:spacing w:after="0" w:line="240" w:lineRule="auto"/>
              <w:rPr>
                <w:rFonts w:ascii="Times New Roman" w:hAnsi="Times New Roman" w:cs="Times New Roman"/>
                <w:b/>
                <w:color w:val="000000"/>
                <w:szCs w:val="24"/>
              </w:rPr>
            </w:pPr>
            <w:r w:rsidRPr="00AE7284">
              <w:rPr>
                <w:rFonts w:ascii="Times New Roman" w:hAnsi="Times New Roman" w:cs="Times New Roman"/>
                <w:b/>
                <w:color w:val="000000"/>
                <w:szCs w:val="24"/>
              </w:rPr>
              <w:t>Возможности</w:t>
            </w:r>
          </w:p>
          <w:p w:rsidR="00AE7284" w:rsidRPr="00AE7284" w:rsidRDefault="00AE7284" w:rsidP="00AE7284">
            <w:pPr>
              <w:pStyle w:val="af"/>
              <w:ind w:firstLine="0"/>
              <w:rPr>
                <w:rFonts w:ascii="Times New Roman" w:hAnsi="Times New Roman"/>
              </w:rPr>
            </w:pPr>
            <w:r w:rsidRPr="00AE7284">
              <w:rPr>
                <w:rFonts w:ascii="Times New Roman" w:hAnsi="Times New Roman"/>
              </w:rPr>
              <w:t>Прирост кол-ва покупателей и объемов в регионах из-за улучшения условий жизни</w:t>
            </w:r>
            <w:r w:rsidRPr="00AE7284">
              <w:rPr>
                <w:rFonts w:ascii="Times New Roman" w:hAnsi="Times New Roman"/>
              </w:rPr>
              <w:tab/>
            </w:r>
          </w:p>
          <w:p w:rsidR="00AE7284" w:rsidRPr="00AE7284" w:rsidRDefault="00AE7284" w:rsidP="00AE7284">
            <w:pPr>
              <w:pStyle w:val="af"/>
              <w:ind w:firstLine="0"/>
              <w:rPr>
                <w:rFonts w:ascii="Times New Roman" w:hAnsi="Times New Roman"/>
              </w:rPr>
            </w:pPr>
            <w:r w:rsidRPr="00AE7284">
              <w:rPr>
                <w:rFonts w:ascii="Times New Roman" w:hAnsi="Times New Roman"/>
              </w:rPr>
              <w:t>Купить аптеки конкурентов, взять под управление (бренд-управление).</w:t>
            </w:r>
            <w:r w:rsidRPr="00AE7284">
              <w:rPr>
                <w:rFonts w:ascii="Times New Roman" w:hAnsi="Times New Roman"/>
              </w:rPr>
              <w:tab/>
            </w:r>
          </w:p>
          <w:p w:rsidR="00AE7284" w:rsidRPr="00AE7284" w:rsidRDefault="00AE7284" w:rsidP="00AE7284">
            <w:pPr>
              <w:pStyle w:val="af"/>
              <w:ind w:firstLine="0"/>
              <w:rPr>
                <w:rFonts w:ascii="Times New Roman" w:hAnsi="Times New Roman"/>
              </w:rPr>
            </w:pPr>
            <w:r w:rsidRPr="00AE7284">
              <w:rPr>
                <w:rFonts w:ascii="Times New Roman" w:hAnsi="Times New Roman"/>
              </w:rPr>
              <w:t>Включение в ассортимент продуктов для ЗОЖ и проилактики</w:t>
            </w:r>
            <w:r w:rsidRPr="00AE7284">
              <w:rPr>
                <w:rFonts w:ascii="Times New Roman" w:hAnsi="Times New Roman"/>
              </w:rPr>
              <w:tab/>
            </w:r>
          </w:p>
          <w:p w:rsidR="00AE7284" w:rsidRPr="00AE7284" w:rsidRDefault="00AE7284" w:rsidP="00AE7284">
            <w:pPr>
              <w:pStyle w:val="af"/>
              <w:ind w:firstLine="0"/>
              <w:rPr>
                <w:rFonts w:ascii="Times New Roman" w:hAnsi="Times New Roman"/>
              </w:rPr>
            </w:pPr>
            <w:r w:rsidRPr="00AE7284">
              <w:rPr>
                <w:rFonts w:ascii="Times New Roman" w:hAnsi="Times New Roman"/>
              </w:rPr>
              <w:t>Условия, в которых сотрудники компании создают и реализуют планы личностного роста</w:t>
            </w:r>
          </w:p>
          <w:p w:rsidR="00AE7284" w:rsidRPr="00AE7284" w:rsidRDefault="00AE7284" w:rsidP="00AE7284">
            <w:pPr>
              <w:pStyle w:val="af"/>
              <w:ind w:firstLine="0"/>
              <w:rPr>
                <w:rFonts w:ascii="Times New Roman" w:hAnsi="Times New Roman"/>
              </w:rPr>
            </w:pPr>
            <w:r w:rsidRPr="00AE7284">
              <w:rPr>
                <w:rFonts w:ascii="Times New Roman" w:hAnsi="Times New Roman"/>
              </w:rPr>
              <w:t>Использовать неконсервативные технологии</w:t>
            </w:r>
          </w:p>
          <w:p w:rsidR="00AE7284" w:rsidRPr="00AE7284" w:rsidRDefault="00AE7284" w:rsidP="00AE7284">
            <w:pPr>
              <w:pStyle w:val="af"/>
              <w:ind w:firstLine="0"/>
              <w:rPr>
                <w:rFonts w:ascii="Times New Roman" w:hAnsi="Times New Roman"/>
              </w:rPr>
            </w:pPr>
            <w:r w:rsidRPr="00AE7284">
              <w:rPr>
                <w:rFonts w:ascii="Times New Roman" w:hAnsi="Times New Roman"/>
              </w:rPr>
              <w:t>Быстро развить сеть при отмене лицензирования</w:t>
            </w:r>
          </w:p>
          <w:p w:rsidR="00AE7284" w:rsidRPr="00AE7284" w:rsidRDefault="00AE7284" w:rsidP="00AE7284">
            <w:pPr>
              <w:pStyle w:val="af"/>
              <w:ind w:firstLine="0"/>
              <w:rPr>
                <w:rFonts w:ascii="Times New Roman" w:hAnsi="Times New Roman"/>
              </w:rPr>
            </w:pPr>
            <w:r w:rsidRPr="00AE7284">
              <w:rPr>
                <w:rFonts w:ascii="Times New Roman" w:hAnsi="Times New Roman"/>
              </w:rPr>
              <w:t>Участвовать в программе лекарственного страхования населения. Участие в программах добровольного медицинского страхования</w:t>
            </w:r>
          </w:p>
          <w:p w:rsidR="00AE7284" w:rsidRPr="00AE7284" w:rsidRDefault="00AE7284" w:rsidP="00AE7284">
            <w:pPr>
              <w:pStyle w:val="af"/>
              <w:ind w:firstLine="0"/>
              <w:rPr>
                <w:rFonts w:ascii="Times New Roman" w:hAnsi="Times New Roman"/>
              </w:rPr>
            </w:pPr>
            <w:r w:rsidRPr="00AE7284">
              <w:rPr>
                <w:rFonts w:ascii="Times New Roman" w:hAnsi="Times New Roman"/>
              </w:rPr>
              <w:t>Эксклюзивные препараты</w:t>
            </w:r>
            <w:r w:rsidRPr="00AE7284">
              <w:rPr>
                <w:rFonts w:ascii="Times New Roman" w:hAnsi="Times New Roman"/>
              </w:rPr>
              <w:tab/>
            </w:r>
          </w:p>
          <w:p w:rsidR="00AE7284" w:rsidRPr="00AE7284" w:rsidRDefault="00AE7284" w:rsidP="00AE7284">
            <w:pPr>
              <w:pStyle w:val="af"/>
              <w:ind w:firstLine="0"/>
              <w:rPr>
                <w:rFonts w:ascii="Times New Roman" w:hAnsi="Times New Roman"/>
              </w:rPr>
            </w:pPr>
            <w:r w:rsidRPr="00AE7284">
              <w:rPr>
                <w:rFonts w:ascii="Times New Roman" w:hAnsi="Times New Roman"/>
              </w:rPr>
              <w:t>Создать специализированную аптеку "Материнство и детство" с отличным дизайном в каждом регионе</w:t>
            </w:r>
          </w:p>
          <w:p w:rsidR="000E4B88" w:rsidRPr="00AE7284" w:rsidRDefault="00AE7284" w:rsidP="00AE7284">
            <w:pPr>
              <w:pStyle w:val="af"/>
              <w:ind w:firstLine="0"/>
              <w:rPr>
                <w:rFonts w:ascii="Times New Roman" w:hAnsi="Times New Roman"/>
                <w:szCs w:val="24"/>
                <w:highlight w:val="yellow"/>
              </w:rPr>
            </w:pPr>
            <w:r w:rsidRPr="00AE7284">
              <w:rPr>
                <w:rFonts w:ascii="Times New Roman" w:hAnsi="Times New Roman"/>
              </w:rPr>
              <w:t>Разместить аптеки в местах скопления конкрентов. Заключить договоры с сетевыми компаниямиСотрудничество с учрежденими ЗОЖ (клиники, фитнес-клубы) перекрестная реклама. Создание покупательских клубов. Сайт компании для розничных клиентов. Виртуальная аптека.</w:t>
            </w:r>
            <w:r w:rsidRPr="00AE7284">
              <w:rPr>
                <w:rFonts w:ascii="Times New Roman" w:hAnsi="Times New Roman"/>
              </w:rPr>
              <w:tab/>
            </w:r>
          </w:p>
        </w:tc>
      </w:tr>
      <w:tr w:rsidR="000E4B88" w:rsidRPr="00AE7284" w:rsidTr="00AE7284">
        <w:trPr>
          <w:jc w:val="center"/>
        </w:trPr>
        <w:tc>
          <w:tcPr>
            <w:tcW w:w="5414" w:type="dxa"/>
          </w:tcPr>
          <w:p w:rsidR="000E4B88" w:rsidRPr="00AE7284" w:rsidRDefault="000E4B88" w:rsidP="00AE7284">
            <w:pPr>
              <w:spacing w:after="0" w:line="240" w:lineRule="auto"/>
              <w:rPr>
                <w:rFonts w:ascii="Times New Roman" w:hAnsi="Times New Roman" w:cs="Times New Roman"/>
                <w:b/>
                <w:color w:val="000000"/>
                <w:szCs w:val="24"/>
              </w:rPr>
            </w:pPr>
            <w:r w:rsidRPr="00AE7284">
              <w:rPr>
                <w:rFonts w:ascii="Times New Roman" w:hAnsi="Times New Roman" w:cs="Times New Roman"/>
                <w:b/>
                <w:color w:val="000000"/>
                <w:szCs w:val="24"/>
              </w:rPr>
              <w:lastRenderedPageBreak/>
              <w:t>Сильные стороны</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Стабильность, наличие части помещений в собственности, долгосрочные договоры аренды. Соглашение с Мария-Ра.</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Уникальность и широта ассортимента, эксклюзивные линейки, Репутация компании на рынке</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Качество обслуживания, обученный персонал, обучение на постоянной основе, Формат "Маркет", контакт с покупателем, Кадровый резерв, Ротация. Стандарты обслуживания закреплены. Собственный УЦ.</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Доступность аптек для потребителя</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Скидки, Дисконтная программа, как системы, и база клиентов.</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Отработанный бизнес-процесс для открытия аптек и их лицензирования. Высокая скорость.</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Структра HR отдела. Система оценки. Система нематериальной и материальной мотивации. Система карьерного роста. Стабильность основного состава. Забота о персонале.</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Компетентная команда руководителей, сформированная организац. структрура. Активная позиция собсвтенников. Командный дух.</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Представленность на рынке, узнаваемый фирменный стиль, бренд бук.</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IT-технологии, информационные ресурсы, правовые системы. Гибкая система для дисконтной системы. Единая система заявок аптек. Надежность ПО продаж. Единая сеть.</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 xml:space="preserve">Технологии управления, на основе анализа. Централизация информации и принятие решений. </w:t>
            </w:r>
            <w:r w:rsidRPr="00AE7284">
              <w:rPr>
                <w:rFonts w:ascii="Times New Roman" w:hAnsi="Times New Roman"/>
                <w:szCs w:val="24"/>
              </w:rPr>
              <w:lastRenderedPageBreak/>
              <w:t>Централизация ценообразования. Централизация фин. Управления и Бюджетирования.</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Доступность заемных средств, свободных денежных средств</w:t>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r>
            <w:r w:rsidRPr="00AE7284">
              <w:rPr>
                <w:rFonts w:ascii="Times New Roman" w:hAnsi="Times New Roman"/>
                <w:szCs w:val="24"/>
              </w:rPr>
              <w:tab/>
              <w:t>База СМИ по регионам, Сайт, собств СМИ для покупателей, справочная служба</w:t>
            </w:r>
            <w:r w:rsidRPr="00AE7284">
              <w:rPr>
                <w:rFonts w:ascii="Times New Roman" w:hAnsi="Times New Roman"/>
                <w:szCs w:val="24"/>
              </w:rPr>
              <w:tab/>
              <w:t>Проверенные подрядчики по оборудованию, поставщики, контакт с арендодателями техслужбами, опытный пероснал</w:t>
            </w:r>
          </w:p>
        </w:tc>
        <w:tc>
          <w:tcPr>
            <w:tcW w:w="3059" w:type="dxa"/>
          </w:tcPr>
          <w:p w:rsidR="00AE7284" w:rsidRPr="00AE7284" w:rsidRDefault="00AE7284" w:rsidP="00AE7284">
            <w:pPr>
              <w:pStyle w:val="af"/>
              <w:ind w:firstLine="0"/>
              <w:rPr>
                <w:rFonts w:ascii="Times New Roman" w:hAnsi="Times New Roman"/>
              </w:rPr>
            </w:pPr>
            <w:r w:rsidRPr="00AE7284">
              <w:rPr>
                <w:rFonts w:ascii="Times New Roman" w:hAnsi="Times New Roman"/>
              </w:rPr>
              <w:lastRenderedPageBreak/>
              <w:t>Найм, адаптация, обучение, аттестация.</w:t>
            </w:r>
            <w:r w:rsidRPr="00AE7284">
              <w:rPr>
                <w:rFonts w:ascii="Times New Roman" w:hAnsi="Times New Roman"/>
              </w:rPr>
              <w:tab/>
            </w:r>
            <w:r w:rsidRPr="00AE7284">
              <w:rPr>
                <w:rFonts w:ascii="Times New Roman" w:hAnsi="Times New Roman"/>
              </w:rPr>
              <w:tab/>
            </w:r>
            <w:r w:rsidRPr="00AE7284">
              <w:rPr>
                <w:rFonts w:ascii="Times New Roman" w:hAnsi="Times New Roman"/>
              </w:rPr>
              <w:tab/>
            </w:r>
            <w:r w:rsidRPr="00AE7284">
              <w:rPr>
                <w:rFonts w:ascii="Times New Roman" w:hAnsi="Times New Roman"/>
              </w:rPr>
              <w:tab/>
            </w:r>
          </w:p>
          <w:p w:rsidR="00AE7284" w:rsidRPr="00AE7284" w:rsidRDefault="00AE7284" w:rsidP="00AE7284">
            <w:pPr>
              <w:pStyle w:val="af"/>
              <w:ind w:firstLine="0"/>
              <w:rPr>
                <w:rFonts w:ascii="Times New Roman" w:hAnsi="Times New Roman"/>
              </w:rPr>
            </w:pPr>
            <w:r w:rsidRPr="00AE7284">
              <w:rPr>
                <w:rFonts w:ascii="Times New Roman" w:hAnsi="Times New Roman"/>
              </w:rPr>
              <w:t>Контроль и обратная связь о состоянии бизнес-процессов</w:t>
            </w:r>
            <w:r w:rsidRPr="00AE7284">
              <w:rPr>
                <w:rFonts w:ascii="Times New Roman" w:hAnsi="Times New Roman"/>
              </w:rPr>
              <w:tab/>
            </w:r>
            <w:r w:rsidRPr="00AE7284">
              <w:rPr>
                <w:rFonts w:ascii="Times New Roman" w:hAnsi="Times New Roman"/>
              </w:rPr>
              <w:tab/>
            </w:r>
            <w:r w:rsidRPr="00AE7284">
              <w:rPr>
                <w:rFonts w:ascii="Times New Roman" w:hAnsi="Times New Roman"/>
              </w:rPr>
              <w:tab/>
            </w:r>
            <w:r w:rsidRPr="00AE7284">
              <w:rPr>
                <w:rFonts w:ascii="Times New Roman" w:hAnsi="Times New Roman"/>
              </w:rPr>
              <w:tab/>
            </w:r>
          </w:p>
          <w:p w:rsidR="00AE7284" w:rsidRPr="00AE7284" w:rsidRDefault="00AE7284" w:rsidP="00AE7284">
            <w:pPr>
              <w:pStyle w:val="af"/>
              <w:ind w:firstLine="0"/>
              <w:rPr>
                <w:rFonts w:ascii="Times New Roman" w:hAnsi="Times New Roman"/>
              </w:rPr>
            </w:pPr>
            <w:r w:rsidRPr="00AE7284">
              <w:rPr>
                <w:rFonts w:ascii="Times New Roman" w:hAnsi="Times New Roman"/>
              </w:rPr>
              <w:t>Баланс системы мотивации и уровня заработных плат</w:t>
            </w:r>
            <w:r w:rsidRPr="00AE7284">
              <w:rPr>
                <w:rFonts w:ascii="Times New Roman" w:hAnsi="Times New Roman"/>
              </w:rPr>
              <w:tab/>
            </w:r>
            <w:r w:rsidRPr="00AE7284">
              <w:rPr>
                <w:rFonts w:ascii="Times New Roman" w:hAnsi="Times New Roman"/>
              </w:rPr>
              <w:tab/>
            </w:r>
            <w:r w:rsidRPr="00AE7284">
              <w:rPr>
                <w:rFonts w:ascii="Times New Roman" w:hAnsi="Times New Roman"/>
              </w:rPr>
              <w:tab/>
            </w:r>
            <w:r w:rsidRPr="00AE7284">
              <w:rPr>
                <w:rFonts w:ascii="Times New Roman" w:hAnsi="Times New Roman"/>
              </w:rPr>
              <w:tab/>
            </w:r>
          </w:p>
          <w:p w:rsidR="00AE7284" w:rsidRPr="00AE7284" w:rsidRDefault="00AE7284" w:rsidP="00AE7284">
            <w:pPr>
              <w:pStyle w:val="af"/>
              <w:ind w:firstLine="0"/>
              <w:rPr>
                <w:rFonts w:ascii="Times New Roman" w:hAnsi="Times New Roman"/>
              </w:rPr>
            </w:pPr>
            <w:r w:rsidRPr="00AE7284">
              <w:rPr>
                <w:rFonts w:ascii="Times New Roman" w:hAnsi="Times New Roman"/>
              </w:rPr>
              <w:t>Отдел развития</w:t>
            </w:r>
            <w:r w:rsidRPr="00AE7284">
              <w:rPr>
                <w:rFonts w:ascii="Times New Roman" w:hAnsi="Times New Roman"/>
              </w:rPr>
              <w:tab/>
            </w:r>
            <w:r w:rsidRPr="00AE7284">
              <w:rPr>
                <w:rFonts w:ascii="Times New Roman" w:hAnsi="Times New Roman"/>
              </w:rPr>
              <w:tab/>
            </w:r>
            <w:r w:rsidRPr="00AE7284">
              <w:rPr>
                <w:rFonts w:ascii="Times New Roman" w:hAnsi="Times New Roman"/>
              </w:rPr>
              <w:tab/>
            </w:r>
            <w:r w:rsidRPr="00AE7284">
              <w:rPr>
                <w:rFonts w:ascii="Times New Roman" w:hAnsi="Times New Roman"/>
              </w:rPr>
              <w:tab/>
            </w:r>
          </w:p>
          <w:p w:rsidR="00AE7284" w:rsidRPr="00AE7284" w:rsidRDefault="00AE7284" w:rsidP="00AE7284">
            <w:pPr>
              <w:pStyle w:val="af"/>
              <w:ind w:firstLine="0"/>
              <w:rPr>
                <w:rFonts w:ascii="Times New Roman" w:hAnsi="Times New Roman"/>
              </w:rPr>
            </w:pPr>
            <w:r w:rsidRPr="00AE7284">
              <w:rPr>
                <w:rFonts w:ascii="Times New Roman" w:hAnsi="Times New Roman"/>
              </w:rPr>
              <w:t>Закрепление ответственности и изменение ОФС</w:t>
            </w:r>
            <w:r w:rsidRPr="00AE7284">
              <w:rPr>
                <w:rFonts w:ascii="Times New Roman" w:hAnsi="Times New Roman"/>
              </w:rPr>
              <w:tab/>
            </w:r>
            <w:r w:rsidRPr="00AE7284">
              <w:rPr>
                <w:rFonts w:ascii="Times New Roman" w:hAnsi="Times New Roman"/>
              </w:rPr>
              <w:tab/>
            </w:r>
            <w:r w:rsidRPr="00AE7284">
              <w:rPr>
                <w:rFonts w:ascii="Times New Roman" w:hAnsi="Times New Roman"/>
              </w:rPr>
              <w:tab/>
            </w:r>
            <w:r w:rsidRPr="00AE7284">
              <w:rPr>
                <w:rFonts w:ascii="Times New Roman" w:hAnsi="Times New Roman"/>
              </w:rPr>
              <w:tab/>
            </w:r>
          </w:p>
          <w:p w:rsidR="00AE7284" w:rsidRPr="00AE7284" w:rsidRDefault="00AE7284" w:rsidP="00AE7284">
            <w:pPr>
              <w:pStyle w:val="af"/>
              <w:ind w:firstLine="0"/>
              <w:rPr>
                <w:rFonts w:ascii="Times New Roman" w:hAnsi="Times New Roman"/>
              </w:rPr>
            </w:pPr>
            <w:r w:rsidRPr="00AE7284">
              <w:rPr>
                <w:rFonts w:ascii="Times New Roman" w:hAnsi="Times New Roman"/>
              </w:rPr>
              <w:t>Периодическое отстутствие правоустанавливающих документов на объект недвижимости для лицензиования аптек, план действий</w:t>
            </w:r>
            <w:r w:rsidRPr="00AE7284">
              <w:rPr>
                <w:rFonts w:ascii="Times New Roman" w:hAnsi="Times New Roman"/>
              </w:rPr>
              <w:tab/>
            </w:r>
            <w:r w:rsidRPr="00AE7284">
              <w:rPr>
                <w:rFonts w:ascii="Times New Roman" w:hAnsi="Times New Roman"/>
              </w:rPr>
              <w:tab/>
            </w:r>
            <w:r w:rsidRPr="00AE7284">
              <w:rPr>
                <w:rFonts w:ascii="Times New Roman" w:hAnsi="Times New Roman"/>
              </w:rPr>
              <w:tab/>
            </w:r>
            <w:r w:rsidRPr="00AE7284">
              <w:rPr>
                <w:rFonts w:ascii="Times New Roman" w:hAnsi="Times New Roman"/>
              </w:rPr>
              <w:tab/>
            </w:r>
          </w:p>
          <w:p w:rsidR="000E4B88" w:rsidRPr="00AE7284" w:rsidRDefault="000E4B88" w:rsidP="00AE7284">
            <w:pPr>
              <w:spacing w:after="0" w:line="240" w:lineRule="auto"/>
              <w:rPr>
                <w:rFonts w:ascii="Times New Roman" w:hAnsi="Times New Roman" w:cs="Times New Roman"/>
                <w:color w:val="000000"/>
                <w:szCs w:val="24"/>
              </w:rPr>
            </w:pPr>
          </w:p>
        </w:tc>
        <w:tc>
          <w:tcPr>
            <w:tcW w:w="4213" w:type="dxa"/>
          </w:tcPr>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Создать специализированную аптеку "Материнство и детство" с отличным дизайном в каждом регионе</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Собственное производство</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Создание условий для переманивания сотрудников от конкурентов</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Покупка аптек конкурентов, бренд-управление</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Развитие в новосибирском регионе</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Автоматизация закупа</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Создание формата "Дискаунтер"</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Перенос затрат на поставщика</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Собственная система стандартов качества</w:t>
            </w:r>
          </w:p>
          <w:p w:rsidR="000E4B88" w:rsidRPr="00AE7284" w:rsidRDefault="000E4B88" w:rsidP="00AE7284">
            <w:pPr>
              <w:spacing w:after="0" w:line="240" w:lineRule="auto"/>
              <w:rPr>
                <w:rFonts w:ascii="Times New Roman" w:hAnsi="Times New Roman" w:cs="Times New Roman"/>
                <w:color w:val="000000"/>
                <w:szCs w:val="24"/>
              </w:rPr>
            </w:pPr>
          </w:p>
        </w:tc>
      </w:tr>
      <w:tr w:rsidR="000E4B88" w:rsidRPr="00AE7284" w:rsidTr="00AE7284">
        <w:trPr>
          <w:jc w:val="center"/>
        </w:trPr>
        <w:tc>
          <w:tcPr>
            <w:tcW w:w="5414" w:type="dxa"/>
          </w:tcPr>
          <w:p w:rsidR="000E4B88" w:rsidRPr="00AE7284" w:rsidRDefault="000E4B88" w:rsidP="00AE7284">
            <w:pPr>
              <w:spacing w:after="0" w:line="240" w:lineRule="auto"/>
              <w:rPr>
                <w:rFonts w:ascii="Times New Roman" w:hAnsi="Times New Roman" w:cs="Times New Roman"/>
                <w:b/>
                <w:color w:val="000000"/>
                <w:szCs w:val="24"/>
              </w:rPr>
            </w:pPr>
            <w:r w:rsidRPr="00AE7284">
              <w:rPr>
                <w:rFonts w:ascii="Times New Roman" w:hAnsi="Times New Roman" w:cs="Times New Roman"/>
                <w:b/>
                <w:color w:val="000000"/>
                <w:szCs w:val="24"/>
              </w:rPr>
              <w:lastRenderedPageBreak/>
              <w:t>Слабые стороны</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Наём, адаптация, обучение, аттестация.</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Контроль и обратная связь о состоянии бизнес-процессов</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Баланс системы мотивации и уровня заработных плат</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Отдел развития</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Закрепление ответственности и изменение ОФС</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Периодическое отсутствие правоустанавливающих документов на объект недвижимости для лицензирования аптек, план действий</w:t>
            </w:r>
          </w:p>
          <w:p w:rsidR="000E4B88" w:rsidRPr="00AE7284" w:rsidRDefault="000E4B88" w:rsidP="00AE7284">
            <w:pPr>
              <w:pStyle w:val="af"/>
              <w:ind w:firstLine="0"/>
              <w:rPr>
                <w:rFonts w:ascii="Times New Roman" w:hAnsi="Times New Roman"/>
                <w:szCs w:val="24"/>
              </w:rPr>
            </w:pPr>
            <w:r w:rsidRPr="00AE7284">
              <w:rPr>
                <w:rFonts w:ascii="Times New Roman" w:hAnsi="Times New Roman"/>
                <w:szCs w:val="24"/>
              </w:rPr>
              <w:t>Отдел маркетинга: новые товары, анализ акций, сохранение опыта</w:t>
            </w:r>
          </w:p>
          <w:p w:rsidR="000E4B88" w:rsidRPr="00AE7284" w:rsidRDefault="000E4B88" w:rsidP="00AE7284">
            <w:pPr>
              <w:pStyle w:val="af"/>
              <w:ind w:firstLine="0"/>
              <w:rPr>
                <w:rFonts w:ascii="Times New Roman" w:hAnsi="Times New Roman"/>
                <w:szCs w:val="24"/>
                <w:highlight w:val="yellow"/>
              </w:rPr>
            </w:pPr>
            <w:r w:rsidRPr="00AE7284">
              <w:rPr>
                <w:rFonts w:ascii="Times New Roman" w:hAnsi="Times New Roman"/>
                <w:szCs w:val="24"/>
              </w:rPr>
              <w:t>Совершенствование системы управленческого учета и бюджетирование</w:t>
            </w:r>
          </w:p>
        </w:tc>
        <w:tc>
          <w:tcPr>
            <w:tcW w:w="3059" w:type="dxa"/>
          </w:tcPr>
          <w:p w:rsidR="00AE7284" w:rsidRPr="00AE7284" w:rsidRDefault="00AE7284" w:rsidP="00AE7284">
            <w:pPr>
              <w:pStyle w:val="af"/>
              <w:ind w:firstLine="0"/>
              <w:rPr>
                <w:rFonts w:ascii="Times New Roman" w:hAnsi="Times New Roman"/>
              </w:rPr>
            </w:pPr>
            <w:r w:rsidRPr="00AE7284">
              <w:rPr>
                <w:rFonts w:ascii="Times New Roman" w:hAnsi="Times New Roman"/>
              </w:rPr>
              <w:t>Отдел маркетинга: новые товары, анализ акций, сохранение опыта</w:t>
            </w:r>
            <w:r w:rsidRPr="00AE7284">
              <w:rPr>
                <w:rFonts w:ascii="Times New Roman" w:hAnsi="Times New Roman"/>
              </w:rPr>
              <w:tab/>
            </w:r>
            <w:r w:rsidRPr="00AE7284">
              <w:rPr>
                <w:rFonts w:ascii="Times New Roman" w:hAnsi="Times New Roman"/>
              </w:rPr>
              <w:tab/>
            </w:r>
            <w:r w:rsidRPr="00AE7284">
              <w:rPr>
                <w:rFonts w:ascii="Times New Roman" w:hAnsi="Times New Roman"/>
              </w:rPr>
              <w:tab/>
            </w:r>
            <w:r w:rsidRPr="00AE7284">
              <w:rPr>
                <w:rFonts w:ascii="Times New Roman" w:hAnsi="Times New Roman"/>
              </w:rPr>
              <w:tab/>
            </w:r>
          </w:p>
          <w:p w:rsidR="000E4B88" w:rsidRPr="00AE7284" w:rsidRDefault="00AE7284" w:rsidP="00AE7284">
            <w:pPr>
              <w:spacing w:after="0" w:line="240" w:lineRule="auto"/>
              <w:rPr>
                <w:rFonts w:ascii="Times New Roman" w:hAnsi="Times New Roman" w:cs="Times New Roman"/>
                <w:color w:val="000000"/>
                <w:szCs w:val="24"/>
              </w:rPr>
            </w:pPr>
            <w:r w:rsidRPr="00AE7284">
              <w:rPr>
                <w:rFonts w:ascii="Times New Roman" w:hAnsi="Times New Roman" w:cs="Times New Roman"/>
              </w:rPr>
              <w:t>Совершенствование системы управленческого учета и бюджетирование</w:t>
            </w:r>
            <w:r w:rsidRPr="00AE7284">
              <w:rPr>
                <w:rFonts w:ascii="Times New Roman" w:hAnsi="Times New Roman" w:cs="Times New Roman"/>
              </w:rPr>
              <w:tab/>
            </w:r>
          </w:p>
        </w:tc>
        <w:tc>
          <w:tcPr>
            <w:tcW w:w="4213" w:type="dxa"/>
          </w:tcPr>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Создание аптек совместно с мед центрами</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Создание условий для личностного роста сотрудников</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Новая программа лояльности</w:t>
            </w:r>
          </w:p>
          <w:p w:rsidR="00AE7284" w:rsidRPr="00AE7284" w:rsidRDefault="00AE7284" w:rsidP="00AE7284">
            <w:pPr>
              <w:pStyle w:val="af"/>
              <w:ind w:firstLine="0"/>
              <w:rPr>
                <w:rFonts w:ascii="Times New Roman" w:hAnsi="Times New Roman"/>
                <w:szCs w:val="24"/>
              </w:rPr>
            </w:pPr>
            <w:r w:rsidRPr="00AE7284">
              <w:rPr>
                <w:rFonts w:ascii="Times New Roman" w:hAnsi="Times New Roman"/>
                <w:szCs w:val="24"/>
              </w:rPr>
              <w:t>Создание формата аптеки с широким эксклюзивным ассортиментом (редкие и дорогостоящие препараты)</w:t>
            </w:r>
          </w:p>
          <w:p w:rsidR="000E4B88" w:rsidRPr="00AE7284" w:rsidRDefault="00AE7284" w:rsidP="00AE7284">
            <w:pPr>
              <w:spacing w:after="0" w:line="240" w:lineRule="auto"/>
              <w:rPr>
                <w:rFonts w:ascii="Times New Roman" w:hAnsi="Times New Roman" w:cs="Times New Roman"/>
                <w:color w:val="000000"/>
                <w:szCs w:val="24"/>
              </w:rPr>
            </w:pPr>
            <w:r w:rsidRPr="00AE7284">
              <w:rPr>
                <w:rFonts w:ascii="Times New Roman" w:hAnsi="Times New Roman" w:cs="Times New Roman"/>
                <w:szCs w:val="24"/>
              </w:rPr>
              <w:t>Команда управленцев, как ГБР</w:t>
            </w:r>
            <w:r w:rsidRPr="00AE7284">
              <w:rPr>
                <w:rFonts w:ascii="Times New Roman" w:hAnsi="Times New Roman" w:cs="Times New Roman"/>
                <w:szCs w:val="24"/>
                <w:highlight w:val="yellow"/>
              </w:rPr>
              <w:br w:type="page"/>
            </w:r>
          </w:p>
        </w:tc>
      </w:tr>
    </w:tbl>
    <w:p w:rsidR="00C11EC3" w:rsidRPr="00C11EC3" w:rsidRDefault="00C11EC3" w:rsidP="00C11EC3">
      <w:pPr>
        <w:spacing w:after="0" w:line="360" w:lineRule="auto"/>
        <w:ind w:firstLine="709"/>
        <w:jc w:val="both"/>
        <w:rPr>
          <w:rFonts w:ascii="Times New Roman" w:eastAsia="Times New Roman" w:hAnsi="Times New Roman" w:cs="Times New Roman"/>
          <w:color w:val="000000"/>
          <w:sz w:val="28"/>
          <w:szCs w:val="28"/>
        </w:rPr>
      </w:pPr>
    </w:p>
    <w:p w:rsidR="00AE7284" w:rsidRDefault="00AE7284" w:rsidP="00AE7284">
      <w:pPr>
        <w:pageBreakBefore/>
        <w:spacing w:after="0" w:line="360" w:lineRule="auto"/>
        <w:ind w:firstLine="709"/>
        <w:jc w:val="both"/>
        <w:rPr>
          <w:rFonts w:ascii="Times New Roman" w:eastAsia="Calibri" w:hAnsi="Times New Roman" w:cs="Times New Roman"/>
          <w:sz w:val="28"/>
          <w:szCs w:val="28"/>
          <w:lang w:eastAsia="en-US"/>
        </w:rPr>
        <w:sectPr w:rsidR="00AE7284" w:rsidSect="00AE7284">
          <w:pgSz w:w="16838" w:h="11906" w:orient="landscape"/>
          <w:pgMar w:top="567" w:right="1134" w:bottom="1701" w:left="1134" w:header="709" w:footer="709" w:gutter="0"/>
          <w:cols w:space="708"/>
          <w:docGrid w:linePitch="360"/>
        </w:sectPr>
      </w:pPr>
    </w:p>
    <w:p w:rsidR="00C012FC" w:rsidRDefault="00C012FC" w:rsidP="00C012FC">
      <w:pPr>
        <w:spacing w:after="0" w:line="360" w:lineRule="auto"/>
        <w:ind w:firstLine="709"/>
        <w:jc w:val="both"/>
        <w:rPr>
          <w:rFonts w:ascii="Times New Roman" w:eastAsia="Times New Roman" w:hAnsi="Times New Roman" w:cs="Times New Roman"/>
          <w:color w:val="000000"/>
          <w:sz w:val="28"/>
          <w:szCs w:val="28"/>
        </w:rPr>
      </w:pPr>
      <w:r w:rsidRPr="00C11EC3">
        <w:rPr>
          <w:rFonts w:ascii="Times New Roman" w:eastAsia="Times New Roman" w:hAnsi="Times New Roman" w:cs="Times New Roman"/>
          <w:color w:val="000000"/>
          <w:sz w:val="28"/>
          <w:szCs w:val="28"/>
        </w:rPr>
        <w:lastRenderedPageBreak/>
        <w:t xml:space="preserve">SWOT-анализ предполагает возможность оценки фактического положения и стратегических перспектив компании, получаемых в результате изучения сильных и слабых сторон компании, ее рыночных возможностей и факторов риска. SWOT-анализ имеет управленческую и стратегическую ценность, если связывает воедино факторы внутренней и внешней среды и сообщает, какие ресурсы и возможности понадобятся компании в будущем. SWOT–анализ для исследованного предприятия представлен в нижеследующей таблице </w:t>
      </w:r>
      <w:r>
        <w:rPr>
          <w:rFonts w:ascii="Times New Roman" w:eastAsia="Times New Roman" w:hAnsi="Times New Roman" w:cs="Times New Roman"/>
          <w:color w:val="000000"/>
          <w:sz w:val="28"/>
          <w:szCs w:val="28"/>
        </w:rPr>
        <w:t>2.3</w:t>
      </w:r>
      <w:r w:rsidRPr="00C11EC3">
        <w:rPr>
          <w:rFonts w:ascii="Times New Roman" w:eastAsia="Times New Roman" w:hAnsi="Times New Roman" w:cs="Times New Roman"/>
          <w:color w:val="000000"/>
          <w:sz w:val="28"/>
          <w:szCs w:val="28"/>
        </w:rPr>
        <w:t>.</w:t>
      </w:r>
    </w:p>
    <w:p w:rsidR="00AE7284" w:rsidRPr="00AE7284" w:rsidRDefault="00AE7284" w:rsidP="00C012FC">
      <w:pPr>
        <w:spacing w:after="0" w:line="360" w:lineRule="auto"/>
        <w:ind w:firstLine="709"/>
        <w:jc w:val="both"/>
        <w:rPr>
          <w:rFonts w:ascii="Times New Roman" w:eastAsia="Calibri" w:hAnsi="Times New Roman" w:cs="Times New Roman"/>
          <w:sz w:val="28"/>
          <w:szCs w:val="28"/>
          <w:lang w:eastAsia="en-US"/>
        </w:rPr>
      </w:pPr>
      <w:r w:rsidRPr="00AE7284">
        <w:rPr>
          <w:rFonts w:ascii="Times New Roman" w:eastAsia="Calibri" w:hAnsi="Times New Roman" w:cs="Times New Roman"/>
          <w:sz w:val="28"/>
          <w:szCs w:val="28"/>
          <w:lang w:eastAsia="en-US"/>
        </w:rPr>
        <w:t xml:space="preserve">Наряду с методами изучения угроз, возможностей, силы и слабости организации для анализа среды может быть применен метод составления ее профиля (таблица </w:t>
      </w:r>
      <w:r>
        <w:rPr>
          <w:rFonts w:ascii="Times New Roman" w:eastAsia="Calibri" w:hAnsi="Times New Roman" w:cs="Times New Roman"/>
          <w:sz w:val="28"/>
          <w:szCs w:val="28"/>
          <w:lang w:eastAsia="en-US"/>
        </w:rPr>
        <w:t>2.4</w:t>
      </w:r>
      <w:r w:rsidRPr="00AE7284">
        <w:rPr>
          <w:rFonts w:ascii="Times New Roman" w:eastAsia="Calibri" w:hAnsi="Times New Roman" w:cs="Times New Roman"/>
          <w:sz w:val="28"/>
          <w:szCs w:val="28"/>
          <w:lang w:eastAsia="en-US"/>
        </w:rPr>
        <w:t>). Данный метод удобно применять для составления профиля отдельно макроокружения, непосредственного окружения и внутренней среды. С помощью метода составления профиля среды удается оценить относительную значимость для организации отдельных факторов среды.</w:t>
      </w:r>
    </w:p>
    <w:p w:rsidR="00AE7284" w:rsidRPr="00AE7284" w:rsidRDefault="00AE7284" w:rsidP="00AE7284">
      <w:pPr>
        <w:spacing w:after="0" w:line="360" w:lineRule="auto"/>
        <w:ind w:firstLine="709"/>
        <w:jc w:val="both"/>
        <w:rPr>
          <w:rFonts w:ascii="Times New Roman" w:eastAsia="Calibri" w:hAnsi="Times New Roman" w:cs="Times New Roman"/>
          <w:sz w:val="28"/>
          <w:szCs w:val="28"/>
          <w:lang w:eastAsia="en-US"/>
        </w:rPr>
      </w:pPr>
      <w:r w:rsidRPr="00AE7284">
        <w:rPr>
          <w:rFonts w:ascii="Times New Roman" w:eastAsia="Calibri" w:hAnsi="Times New Roman" w:cs="Times New Roman"/>
          <w:sz w:val="28"/>
          <w:szCs w:val="28"/>
          <w:lang w:eastAsia="en-US"/>
        </w:rPr>
        <w:t>Метод составления профиля среды состоит в следующем. В таблицу профиля среды выписываются отдельные факторы среды. Каждому из факторов экспертным образом дается оценка.</w:t>
      </w:r>
    </w:p>
    <w:p w:rsidR="00AE7284" w:rsidRPr="00AE7284" w:rsidRDefault="00AE7284" w:rsidP="00AE7284">
      <w:pPr>
        <w:spacing w:after="0" w:line="240" w:lineRule="auto"/>
        <w:jc w:val="right"/>
        <w:rPr>
          <w:rFonts w:ascii="Times New Roman" w:eastAsia="Calibri" w:hAnsi="Times New Roman" w:cs="Times New Roman"/>
          <w:sz w:val="28"/>
          <w:szCs w:val="24"/>
          <w:lang w:eastAsia="en-US"/>
        </w:rPr>
      </w:pPr>
      <w:r w:rsidRPr="00AE7284">
        <w:rPr>
          <w:rFonts w:ascii="Times New Roman" w:eastAsia="Calibri" w:hAnsi="Times New Roman" w:cs="Times New Roman"/>
          <w:sz w:val="28"/>
          <w:szCs w:val="24"/>
          <w:lang w:eastAsia="en-US"/>
        </w:rPr>
        <w:t>Таблица 2.4</w:t>
      </w:r>
    </w:p>
    <w:p w:rsidR="00AE7284" w:rsidRPr="00AE7284" w:rsidRDefault="00AE7284" w:rsidP="00AE7284">
      <w:pPr>
        <w:spacing w:after="0" w:line="240" w:lineRule="auto"/>
        <w:jc w:val="center"/>
        <w:rPr>
          <w:rFonts w:ascii="Times New Roman" w:eastAsia="Calibri" w:hAnsi="Times New Roman" w:cs="Times New Roman"/>
          <w:sz w:val="28"/>
          <w:szCs w:val="24"/>
          <w:lang w:eastAsia="en-US"/>
        </w:rPr>
      </w:pPr>
      <w:r w:rsidRPr="00AE7284">
        <w:rPr>
          <w:rFonts w:ascii="Times New Roman" w:eastAsia="Calibri" w:hAnsi="Times New Roman" w:cs="Times New Roman"/>
          <w:sz w:val="28"/>
          <w:szCs w:val="24"/>
          <w:lang w:eastAsia="en-US"/>
        </w:rPr>
        <w:t>Профиль среды</w:t>
      </w:r>
    </w:p>
    <w:tbl>
      <w:tblPr>
        <w:tblW w:w="0" w:type="auto"/>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9"/>
        <w:gridCol w:w="1701"/>
        <w:gridCol w:w="1559"/>
        <w:gridCol w:w="1701"/>
        <w:gridCol w:w="1417"/>
      </w:tblGrid>
      <w:tr w:rsidR="00AE7284" w:rsidRPr="00AE7284" w:rsidTr="00763B50">
        <w:trPr>
          <w:jc w:val="center"/>
        </w:trPr>
        <w:tc>
          <w:tcPr>
            <w:tcW w:w="3009" w:type="dxa"/>
          </w:tcPr>
          <w:p w:rsidR="00AE7284" w:rsidRPr="00AE7284" w:rsidRDefault="00AE7284" w:rsidP="00AE7284">
            <w:pPr>
              <w:spacing w:after="0" w:line="240" w:lineRule="auto"/>
              <w:jc w:val="center"/>
              <w:rPr>
                <w:rFonts w:ascii="Times New Roman" w:eastAsia="Calibri" w:hAnsi="Times New Roman" w:cs="Times New Roman"/>
                <w:b/>
                <w:sz w:val="24"/>
                <w:szCs w:val="20"/>
                <w:lang w:eastAsia="en-US"/>
              </w:rPr>
            </w:pPr>
            <w:r w:rsidRPr="00AE7284">
              <w:rPr>
                <w:rFonts w:ascii="Times New Roman" w:eastAsia="Calibri" w:hAnsi="Times New Roman" w:cs="Times New Roman"/>
                <w:b/>
                <w:sz w:val="24"/>
                <w:szCs w:val="20"/>
                <w:lang w:eastAsia="en-US"/>
              </w:rPr>
              <w:t>Факторы среды</w:t>
            </w:r>
          </w:p>
        </w:tc>
        <w:tc>
          <w:tcPr>
            <w:tcW w:w="1701" w:type="dxa"/>
          </w:tcPr>
          <w:p w:rsidR="00AE7284" w:rsidRPr="00AE7284" w:rsidRDefault="00AE7284" w:rsidP="00AE7284">
            <w:pPr>
              <w:spacing w:after="0" w:line="240" w:lineRule="auto"/>
              <w:jc w:val="center"/>
              <w:rPr>
                <w:rFonts w:ascii="Times New Roman" w:eastAsia="Calibri" w:hAnsi="Times New Roman" w:cs="Times New Roman"/>
                <w:b/>
                <w:sz w:val="24"/>
                <w:szCs w:val="20"/>
                <w:lang w:eastAsia="en-US"/>
              </w:rPr>
            </w:pPr>
            <w:r w:rsidRPr="00AE7284">
              <w:rPr>
                <w:rFonts w:ascii="Times New Roman" w:eastAsia="Calibri" w:hAnsi="Times New Roman" w:cs="Times New Roman"/>
                <w:b/>
                <w:sz w:val="24"/>
                <w:szCs w:val="20"/>
                <w:lang w:eastAsia="en-US"/>
              </w:rPr>
              <w:t>Важность для отрасли</w:t>
            </w:r>
          </w:p>
        </w:tc>
        <w:tc>
          <w:tcPr>
            <w:tcW w:w="1559" w:type="dxa"/>
          </w:tcPr>
          <w:p w:rsidR="00AE7284" w:rsidRPr="00AE7284" w:rsidRDefault="00AE7284" w:rsidP="00AE7284">
            <w:pPr>
              <w:spacing w:after="0" w:line="240" w:lineRule="auto"/>
              <w:jc w:val="center"/>
              <w:rPr>
                <w:rFonts w:ascii="Times New Roman" w:eastAsia="Calibri" w:hAnsi="Times New Roman" w:cs="Times New Roman"/>
                <w:b/>
                <w:sz w:val="24"/>
                <w:szCs w:val="20"/>
                <w:lang w:eastAsia="en-US"/>
              </w:rPr>
            </w:pPr>
            <w:r w:rsidRPr="00AE7284">
              <w:rPr>
                <w:rFonts w:ascii="Times New Roman" w:eastAsia="Calibri" w:hAnsi="Times New Roman" w:cs="Times New Roman"/>
                <w:b/>
                <w:sz w:val="24"/>
                <w:szCs w:val="20"/>
                <w:lang w:eastAsia="en-US"/>
              </w:rPr>
              <w:t>Влияние на фирму</w:t>
            </w:r>
          </w:p>
        </w:tc>
        <w:tc>
          <w:tcPr>
            <w:tcW w:w="1701" w:type="dxa"/>
          </w:tcPr>
          <w:p w:rsidR="00AE7284" w:rsidRPr="00AE7284" w:rsidRDefault="00AE7284" w:rsidP="00AE7284">
            <w:pPr>
              <w:spacing w:after="0" w:line="240" w:lineRule="auto"/>
              <w:jc w:val="center"/>
              <w:rPr>
                <w:rFonts w:ascii="Times New Roman" w:eastAsia="Calibri" w:hAnsi="Times New Roman" w:cs="Times New Roman"/>
                <w:b/>
                <w:sz w:val="24"/>
                <w:szCs w:val="20"/>
                <w:lang w:eastAsia="en-US"/>
              </w:rPr>
            </w:pPr>
            <w:r w:rsidRPr="00AE7284">
              <w:rPr>
                <w:rFonts w:ascii="Times New Roman" w:eastAsia="Calibri" w:hAnsi="Times New Roman" w:cs="Times New Roman"/>
                <w:b/>
                <w:sz w:val="24"/>
                <w:szCs w:val="20"/>
                <w:lang w:eastAsia="en-US"/>
              </w:rPr>
              <w:t>Направление влияния</w:t>
            </w:r>
          </w:p>
        </w:tc>
        <w:tc>
          <w:tcPr>
            <w:tcW w:w="1417" w:type="dxa"/>
          </w:tcPr>
          <w:p w:rsidR="00AE7284" w:rsidRPr="00AE7284" w:rsidRDefault="00AE7284" w:rsidP="00AE7284">
            <w:pPr>
              <w:spacing w:after="0" w:line="240" w:lineRule="auto"/>
              <w:jc w:val="center"/>
              <w:rPr>
                <w:rFonts w:ascii="Times New Roman" w:eastAsia="Calibri" w:hAnsi="Times New Roman" w:cs="Times New Roman"/>
                <w:b/>
                <w:sz w:val="24"/>
                <w:szCs w:val="20"/>
                <w:lang w:eastAsia="en-US"/>
              </w:rPr>
            </w:pPr>
            <w:r w:rsidRPr="00AE7284">
              <w:rPr>
                <w:rFonts w:ascii="Times New Roman" w:eastAsia="Calibri" w:hAnsi="Times New Roman" w:cs="Times New Roman"/>
                <w:b/>
                <w:sz w:val="24"/>
                <w:szCs w:val="20"/>
                <w:lang w:eastAsia="en-US"/>
              </w:rPr>
              <w:t>Степень важности</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Конкуренты</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3</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3</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9</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Законодательство</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3</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2</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6</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Налоговая политика</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2</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2</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4</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Рынок рабочей силы</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2</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3</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6</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Технологические факторы</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3</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3</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9</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Потребители</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3</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3</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9</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Социальные факторы</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Состояние экономики</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2</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2</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4</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Поставщики</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3</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2</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6</w:t>
            </w:r>
          </w:p>
        </w:tc>
      </w:tr>
      <w:tr w:rsidR="00AE7284" w:rsidRPr="00AE7284" w:rsidTr="00763B50">
        <w:trPr>
          <w:jc w:val="center"/>
        </w:trPr>
        <w:tc>
          <w:tcPr>
            <w:tcW w:w="300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Географические факторы</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559"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701"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c>
          <w:tcPr>
            <w:tcW w:w="1417" w:type="dxa"/>
          </w:tcPr>
          <w:p w:rsidR="00AE7284" w:rsidRPr="00AE7284" w:rsidRDefault="00AE7284" w:rsidP="00AE7284">
            <w:pPr>
              <w:spacing w:after="0" w:line="240" w:lineRule="auto"/>
              <w:jc w:val="both"/>
              <w:rPr>
                <w:rFonts w:ascii="Times New Roman" w:eastAsia="Calibri" w:hAnsi="Times New Roman" w:cs="Times New Roman"/>
                <w:sz w:val="24"/>
                <w:szCs w:val="20"/>
                <w:lang w:eastAsia="en-US"/>
              </w:rPr>
            </w:pPr>
            <w:r w:rsidRPr="00AE7284">
              <w:rPr>
                <w:rFonts w:ascii="Times New Roman" w:eastAsia="Calibri" w:hAnsi="Times New Roman" w:cs="Times New Roman"/>
                <w:sz w:val="24"/>
                <w:szCs w:val="20"/>
                <w:lang w:eastAsia="en-US"/>
              </w:rPr>
              <w:t>1</w:t>
            </w:r>
          </w:p>
        </w:tc>
      </w:tr>
    </w:tbl>
    <w:p w:rsidR="00AE7284" w:rsidRDefault="00AE7284" w:rsidP="00AE7284">
      <w:pPr>
        <w:spacing w:after="0" w:line="360" w:lineRule="auto"/>
        <w:ind w:firstLine="709"/>
        <w:jc w:val="both"/>
        <w:rPr>
          <w:rFonts w:ascii="Times New Roman" w:eastAsia="Calibri" w:hAnsi="Times New Roman" w:cs="Times New Roman"/>
          <w:sz w:val="28"/>
          <w:szCs w:val="28"/>
          <w:lang w:eastAsia="en-US"/>
        </w:rPr>
      </w:pPr>
    </w:p>
    <w:p w:rsidR="00AE7284" w:rsidRPr="00AE7284" w:rsidRDefault="00AE7284" w:rsidP="00AE7284">
      <w:pPr>
        <w:spacing w:after="0" w:line="360" w:lineRule="auto"/>
        <w:ind w:firstLine="709"/>
        <w:jc w:val="both"/>
        <w:rPr>
          <w:rFonts w:ascii="Times New Roman" w:eastAsia="Calibri" w:hAnsi="Times New Roman" w:cs="Times New Roman"/>
          <w:sz w:val="28"/>
          <w:szCs w:val="28"/>
          <w:lang w:eastAsia="en-US"/>
        </w:rPr>
      </w:pPr>
      <w:r w:rsidRPr="00AE7284">
        <w:rPr>
          <w:rFonts w:ascii="Times New Roman" w:eastAsia="Calibri" w:hAnsi="Times New Roman" w:cs="Times New Roman"/>
          <w:sz w:val="28"/>
          <w:szCs w:val="28"/>
          <w:lang w:eastAsia="en-US"/>
        </w:rPr>
        <w:lastRenderedPageBreak/>
        <w:t xml:space="preserve">В целом, состояние среды можно назвать положительным. При разработке стратегии особое внимание следует уделить поддержанию конкурентные преимуществ и повышению качества обслуживания. </w:t>
      </w:r>
    </w:p>
    <w:p w:rsidR="00AE7284" w:rsidRPr="00AE7284" w:rsidRDefault="00AE7284" w:rsidP="00AE7284">
      <w:pPr>
        <w:tabs>
          <w:tab w:val="num" w:pos="851"/>
        </w:tabs>
        <w:spacing w:after="0" w:line="360" w:lineRule="auto"/>
        <w:ind w:firstLine="709"/>
        <w:jc w:val="both"/>
        <w:rPr>
          <w:rFonts w:ascii="Times New Roman" w:eastAsia="Calibri" w:hAnsi="Times New Roman" w:cs="Times New Roman"/>
          <w:sz w:val="28"/>
          <w:szCs w:val="28"/>
          <w:lang w:eastAsia="en-US"/>
        </w:rPr>
      </w:pPr>
      <w:r w:rsidRPr="00AE7284">
        <w:rPr>
          <w:rFonts w:ascii="Times New Roman" w:eastAsia="Calibri" w:hAnsi="Times New Roman" w:cs="Times New Roman"/>
          <w:sz w:val="28"/>
          <w:szCs w:val="28"/>
          <w:lang w:eastAsia="en-US"/>
        </w:rPr>
        <w:t xml:space="preserve">При SNW-анализе (таблица </w:t>
      </w:r>
      <w:r>
        <w:rPr>
          <w:rFonts w:ascii="Times New Roman" w:eastAsia="Calibri" w:hAnsi="Times New Roman" w:cs="Times New Roman"/>
          <w:sz w:val="28"/>
          <w:szCs w:val="28"/>
          <w:lang w:eastAsia="en-US"/>
        </w:rPr>
        <w:t>2.5</w:t>
      </w:r>
      <w:r w:rsidRPr="00AE7284">
        <w:rPr>
          <w:rFonts w:ascii="Times New Roman" w:eastAsia="Calibri" w:hAnsi="Times New Roman" w:cs="Times New Roman"/>
          <w:sz w:val="28"/>
          <w:szCs w:val="28"/>
          <w:lang w:eastAsia="en-US"/>
        </w:rPr>
        <w:t>) четко фиксируется ситуационное среднерыночное состояние, т.е. своеобразная нулевая точка конкуренции.</w:t>
      </w:r>
    </w:p>
    <w:p w:rsidR="00AE7284" w:rsidRPr="00AE7284" w:rsidRDefault="00AE7284" w:rsidP="00AE7284">
      <w:pPr>
        <w:tabs>
          <w:tab w:val="num" w:pos="851"/>
        </w:tabs>
        <w:spacing w:after="0" w:line="240" w:lineRule="auto"/>
        <w:jc w:val="right"/>
        <w:rPr>
          <w:rFonts w:ascii="Times New Roman" w:eastAsia="Calibri" w:hAnsi="Times New Roman" w:cs="Times New Roman"/>
          <w:sz w:val="28"/>
          <w:szCs w:val="24"/>
          <w:lang w:eastAsia="en-US"/>
        </w:rPr>
      </w:pPr>
      <w:r w:rsidRPr="00AE7284">
        <w:rPr>
          <w:rFonts w:ascii="Times New Roman" w:eastAsia="Calibri" w:hAnsi="Times New Roman" w:cs="Times New Roman"/>
          <w:sz w:val="28"/>
          <w:szCs w:val="24"/>
          <w:lang w:eastAsia="en-US"/>
        </w:rPr>
        <w:t>Таблица 2.5</w:t>
      </w:r>
    </w:p>
    <w:p w:rsidR="00AE7284" w:rsidRPr="00AE7284" w:rsidRDefault="00AE7284" w:rsidP="00AE7284">
      <w:pPr>
        <w:tabs>
          <w:tab w:val="num" w:pos="851"/>
        </w:tabs>
        <w:spacing w:after="0" w:line="240" w:lineRule="auto"/>
        <w:jc w:val="center"/>
        <w:rPr>
          <w:rFonts w:ascii="Times New Roman" w:eastAsia="Calibri" w:hAnsi="Times New Roman" w:cs="Times New Roman"/>
          <w:sz w:val="28"/>
          <w:szCs w:val="24"/>
          <w:lang w:eastAsia="en-US"/>
        </w:rPr>
      </w:pPr>
      <w:r w:rsidRPr="00AE7284">
        <w:rPr>
          <w:rFonts w:ascii="Times New Roman" w:eastAsia="Calibri" w:hAnsi="Times New Roman" w:cs="Times New Roman"/>
          <w:sz w:val="28"/>
          <w:szCs w:val="24"/>
          <w:lang w:val="en-US" w:eastAsia="en-US"/>
        </w:rPr>
        <w:t>SNW</w:t>
      </w:r>
      <w:r w:rsidRPr="00AE7284">
        <w:rPr>
          <w:rFonts w:ascii="Times New Roman" w:eastAsia="Calibri" w:hAnsi="Times New Roman" w:cs="Times New Roman"/>
          <w:sz w:val="28"/>
          <w:szCs w:val="24"/>
          <w:lang w:eastAsia="en-US"/>
        </w:rPr>
        <w:t>-анализ предприятия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64"/>
        <w:gridCol w:w="1615"/>
        <w:gridCol w:w="1453"/>
        <w:gridCol w:w="1363"/>
      </w:tblGrid>
      <w:tr w:rsidR="00AE7284" w:rsidRPr="00AE7284" w:rsidTr="00763B50">
        <w:trPr>
          <w:trHeight w:val="20"/>
          <w:jc w:val="center"/>
        </w:trPr>
        <w:tc>
          <w:tcPr>
            <w:tcW w:w="5164" w:type="dxa"/>
            <w:vAlign w:val="center"/>
          </w:tcPr>
          <w:p w:rsidR="00AE7284" w:rsidRPr="00AE7284" w:rsidRDefault="00AE7284" w:rsidP="00AE7284">
            <w:pPr>
              <w:spacing w:after="0" w:line="312" w:lineRule="auto"/>
              <w:jc w:val="center"/>
              <w:rPr>
                <w:rFonts w:ascii="Times New Roman" w:eastAsia="Calibri" w:hAnsi="Times New Roman" w:cs="Times New Roman"/>
                <w:b/>
                <w:sz w:val="20"/>
                <w:szCs w:val="20"/>
                <w:lang w:eastAsia="en-US"/>
              </w:rPr>
            </w:pPr>
            <w:r w:rsidRPr="00AE7284">
              <w:rPr>
                <w:rFonts w:ascii="Times New Roman" w:eastAsia="Calibri" w:hAnsi="Times New Roman" w:cs="Times New Roman"/>
                <w:b/>
                <w:sz w:val="20"/>
                <w:szCs w:val="20"/>
                <w:lang w:eastAsia="en-US"/>
              </w:rPr>
              <w:t>Показатель</w:t>
            </w:r>
          </w:p>
        </w:tc>
        <w:tc>
          <w:tcPr>
            <w:tcW w:w="1615" w:type="dxa"/>
            <w:vAlign w:val="center"/>
          </w:tcPr>
          <w:p w:rsidR="00AE7284" w:rsidRPr="00AE7284" w:rsidRDefault="00AE7284" w:rsidP="00AE7284">
            <w:pPr>
              <w:spacing w:after="0" w:line="312" w:lineRule="auto"/>
              <w:jc w:val="center"/>
              <w:rPr>
                <w:rFonts w:ascii="Times New Roman" w:eastAsia="Calibri" w:hAnsi="Times New Roman" w:cs="Times New Roman"/>
                <w:b/>
                <w:sz w:val="20"/>
                <w:szCs w:val="20"/>
                <w:lang w:eastAsia="en-US"/>
              </w:rPr>
            </w:pPr>
            <w:r w:rsidRPr="00AE7284">
              <w:rPr>
                <w:rFonts w:ascii="Times New Roman" w:eastAsia="Calibri" w:hAnsi="Times New Roman" w:cs="Times New Roman"/>
                <w:b/>
                <w:sz w:val="20"/>
                <w:szCs w:val="20"/>
                <w:lang w:eastAsia="en-US"/>
              </w:rPr>
              <w:t>S</w:t>
            </w:r>
          </w:p>
          <w:p w:rsidR="00AE7284" w:rsidRPr="00AE7284" w:rsidRDefault="00AE7284" w:rsidP="00AE7284">
            <w:pPr>
              <w:spacing w:after="0" w:line="312" w:lineRule="auto"/>
              <w:jc w:val="center"/>
              <w:rPr>
                <w:rFonts w:ascii="Times New Roman" w:eastAsia="Calibri" w:hAnsi="Times New Roman" w:cs="Times New Roman"/>
                <w:b/>
                <w:sz w:val="20"/>
                <w:szCs w:val="20"/>
                <w:lang w:eastAsia="en-US"/>
              </w:rPr>
            </w:pPr>
            <w:r w:rsidRPr="00AE7284">
              <w:rPr>
                <w:rFonts w:ascii="Times New Roman" w:eastAsia="Calibri" w:hAnsi="Times New Roman" w:cs="Times New Roman"/>
                <w:b/>
                <w:sz w:val="20"/>
                <w:szCs w:val="20"/>
                <w:lang w:eastAsia="en-US"/>
              </w:rPr>
              <w:t>(сильная позиция)</w:t>
            </w:r>
          </w:p>
        </w:tc>
        <w:tc>
          <w:tcPr>
            <w:tcW w:w="1429" w:type="dxa"/>
            <w:vAlign w:val="center"/>
          </w:tcPr>
          <w:p w:rsidR="00AE7284" w:rsidRPr="00AE7284" w:rsidRDefault="00AE7284" w:rsidP="00AE7284">
            <w:pPr>
              <w:spacing w:after="0" w:line="312" w:lineRule="auto"/>
              <w:jc w:val="center"/>
              <w:rPr>
                <w:rFonts w:ascii="Times New Roman" w:eastAsia="Calibri" w:hAnsi="Times New Roman" w:cs="Times New Roman"/>
                <w:b/>
                <w:sz w:val="20"/>
                <w:szCs w:val="20"/>
                <w:lang w:eastAsia="en-US"/>
              </w:rPr>
            </w:pPr>
            <w:r w:rsidRPr="00AE7284">
              <w:rPr>
                <w:rFonts w:ascii="Times New Roman" w:eastAsia="Calibri" w:hAnsi="Times New Roman" w:cs="Times New Roman"/>
                <w:b/>
                <w:sz w:val="20"/>
                <w:szCs w:val="20"/>
                <w:lang w:eastAsia="en-US"/>
              </w:rPr>
              <w:t>N (нейтральная позиция)</w:t>
            </w:r>
          </w:p>
        </w:tc>
        <w:tc>
          <w:tcPr>
            <w:tcW w:w="1363" w:type="dxa"/>
            <w:vAlign w:val="center"/>
          </w:tcPr>
          <w:p w:rsidR="00AE7284" w:rsidRPr="00AE7284" w:rsidRDefault="00AE7284" w:rsidP="00AE7284">
            <w:pPr>
              <w:spacing w:after="0" w:line="312" w:lineRule="auto"/>
              <w:jc w:val="center"/>
              <w:rPr>
                <w:rFonts w:ascii="Times New Roman" w:eastAsia="Calibri" w:hAnsi="Times New Roman" w:cs="Times New Roman"/>
                <w:b/>
                <w:sz w:val="20"/>
                <w:szCs w:val="20"/>
                <w:lang w:eastAsia="en-US"/>
              </w:rPr>
            </w:pPr>
            <w:r w:rsidRPr="00AE7284">
              <w:rPr>
                <w:rFonts w:ascii="Times New Roman" w:eastAsia="Calibri" w:hAnsi="Times New Roman" w:cs="Times New Roman"/>
                <w:b/>
                <w:sz w:val="20"/>
                <w:szCs w:val="20"/>
                <w:lang w:eastAsia="en-US"/>
              </w:rPr>
              <w:t>W</w:t>
            </w:r>
          </w:p>
          <w:p w:rsidR="00AE7284" w:rsidRPr="00AE7284" w:rsidRDefault="00AE7284" w:rsidP="00AE7284">
            <w:pPr>
              <w:spacing w:after="0" w:line="312" w:lineRule="auto"/>
              <w:jc w:val="center"/>
              <w:rPr>
                <w:rFonts w:ascii="Times New Roman" w:eastAsia="Calibri" w:hAnsi="Times New Roman" w:cs="Times New Roman"/>
                <w:b/>
                <w:sz w:val="20"/>
                <w:szCs w:val="20"/>
                <w:lang w:eastAsia="en-US"/>
              </w:rPr>
            </w:pPr>
            <w:r w:rsidRPr="00AE7284">
              <w:rPr>
                <w:rFonts w:ascii="Times New Roman" w:eastAsia="Calibri" w:hAnsi="Times New Roman" w:cs="Times New Roman"/>
                <w:b/>
                <w:sz w:val="20"/>
                <w:szCs w:val="20"/>
                <w:lang w:eastAsia="en-US"/>
              </w:rPr>
              <w:t>(слабая позиция)</w:t>
            </w: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1. Стратегия организации</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2. Организационная структура</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3. Финансы, в том числе:</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3.1. Состояние текущего баланса</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3.2. Уровень бухгалтерского учёта</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3.3. Финансовая структура</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3.4. Доступность инвестиционных ресурсов</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3.5. Уровень финансового менеджмента</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r>
      <w:tr w:rsidR="00AE7284" w:rsidRPr="00AE7284" w:rsidTr="00763B50">
        <w:trPr>
          <w:trHeight w:val="581"/>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4. Конкурентоспособность продукции (в т.ч. запчастей и аксессуаров)</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5. Структура затрат в целом</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6. Использование информационных технологий</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7. Способность к лидерству в целом (наличие объективных или субъективных факторов)</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7.1. Способность к лидерству первого лица</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7.2. Способность к лидерству аппарата управления</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7.3. Способность к лидерству как совокупность субъективных факторов (наличие команды)</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8. Уровень обслуживания</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8.1 Профессионализм менеджеров-консультантов</w:t>
            </w:r>
          </w:p>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 xml:space="preserve">8.2. Качество сервисных услуг </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9. Уровень маркетинга</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10. Уровень менеджмента</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11. Известность товарного знака</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20"/>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12. Качество персонала в целом</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r>
      <w:tr w:rsidR="00AE7284" w:rsidRPr="00AE7284" w:rsidTr="00763B50">
        <w:trPr>
          <w:trHeight w:val="312"/>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13. Репутация фирмы на рынке</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89"/>
          <w:jc w:val="center"/>
        </w:trPr>
        <w:tc>
          <w:tcPr>
            <w:tcW w:w="5164" w:type="dxa"/>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14. Репутация фирмы как работодателя</w:t>
            </w:r>
          </w:p>
        </w:tc>
        <w:tc>
          <w:tcPr>
            <w:tcW w:w="1615"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429"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c>
          <w:tcPr>
            <w:tcW w:w="1363" w:type="dxa"/>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r>
      <w:tr w:rsidR="00AE7284" w:rsidRPr="00AE7284" w:rsidTr="00763B50">
        <w:trPr>
          <w:trHeight w:val="20"/>
          <w:jc w:val="center"/>
        </w:trPr>
        <w:tc>
          <w:tcPr>
            <w:tcW w:w="5164" w:type="dxa"/>
            <w:tcBorders>
              <w:top w:val="single" w:sz="4" w:space="0" w:color="auto"/>
              <w:bottom w:val="single" w:sz="4" w:space="0" w:color="auto"/>
            </w:tcBorders>
          </w:tcPr>
          <w:p w:rsidR="00AE7284" w:rsidRPr="00AE7284" w:rsidRDefault="00AE7284" w:rsidP="00AE7284">
            <w:pPr>
              <w:spacing w:after="0" w:line="312" w:lineRule="auto"/>
              <w:jc w:val="both"/>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15. Корпоративная культура</w:t>
            </w:r>
          </w:p>
        </w:tc>
        <w:tc>
          <w:tcPr>
            <w:tcW w:w="1615" w:type="dxa"/>
            <w:tcBorders>
              <w:top w:val="single" w:sz="4" w:space="0" w:color="auto"/>
              <w:bottom w:val="single" w:sz="4" w:space="0" w:color="auto"/>
            </w:tcBorders>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429" w:type="dxa"/>
            <w:tcBorders>
              <w:top w:val="single" w:sz="4" w:space="0" w:color="auto"/>
              <w:bottom w:val="single" w:sz="4" w:space="0" w:color="auto"/>
            </w:tcBorders>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p>
        </w:tc>
        <w:tc>
          <w:tcPr>
            <w:tcW w:w="1363" w:type="dxa"/>
            <w:tcBorders>
              <w:top w:val="single" w:sz="4" w:space="0" w:color="auto"/>
              <w:bottom w:val="single" w:sz="4" w:space="0" w:color="auto"/>
            </w:tcBorders>
          </w:tcPr>
          <w:p w:rsidR="00AE7284" w:rsidRPr="00AE7284" w:rsidRDefault="00AE7284" w:rsidP="00AE7284">
            <w:pPr>
              <w:spacing w:after="0" w:line="312" w:lineRule="auto"/>
              <w:jc w:val="center"/>
              <w:rPr>
                <w:rFonts w:ascii="Times New Roman" w:eastAsia="Calibri" w:hAnsi="Times New Roman" w:cs="Times New Roman"/>
                <w:sz w:val="20"/>
                <w:szCs w:val="20"/>
                <w:lang w:eastAsia="en-US"/>
              </w:rPr>
            </w:pPr>
            <w:r w:rsidRPr="00AE7284">
              <w:rPr>
                <w:rFonts w:ascii="Times New Roman" w:eastAsia="Calibri" w:hAnsi="Times New Roman" w:cs="Times New Roman"/>
                <w:sz w:val="20"/>
                <w:szCs w:val="20"/>
                <w:lang w:eastAsia="en-US"/>
              </w:rPr>
              <w:t>+</w:t>
            </w:r>
          </w:p>
        </w:tc>
      </w:tr>
    </w:tbl>
    <w:p w:rsidR="00AE7284" w:rsidRDefault="00AE7284" w:rsidP="00AE7284">
      <w:pPr>
        <w:spacing w:before="120" w:after="0" w:line="360" w:lineRule="auto"/>
        <w:ind w:firstLine="709"/>
        <w:jc w:val="both"/>
        <w:rPr>
          <w:rFonts w:ascii="Times New Roman" w:eastAsia="Times New Roman" w:hAnsi="Times New Roman" w:cs="Times New Roman"/>
          <w:sz w:val="28"/>
          <w:szCs w:val="28"/>
        </w:rPr>
      </w:pPr>
    </w:p>
    <w:p w:rsidR="00AE7284" w:rsidRPr="00AE7284" w:rsidRDefault="00AE7284" w:rsidP="00AE7284">
      <w:pPr>
        <w:spacing w:before="120" w:after="0" w:line="360" w:lineRule="auto"/>
        <w:ind w:firstLine="709"/>
        <w:jc w:val="both"/>
        <w:rPr>
          <w:rFonts w:ascii="Times New Roman" w:eastAsia="Times New Roman" w:hAnsi="Times New Roman" w:cs="Times New Roman"/>
          <w:sz w:val="28"/>
          <w:szCs w:val="28"/>
        </w:rPr>
      </w:pPr>
      <w:r w:rsidRPr="00AE7284">
        <w:rPr>
          <w:rFonts w:ascii="Times New Roman" w:eastAsia="Times New Roman" w:hAnsi="Times New Roman" w:cs="Times New Roman"/>
          <w:sz w:val="28"/>
          <w:szCs w:val="28"/>
        </w:rPr>
        <w:t xml:space="preserve">Таким образом, для победы в конкурентной борьбе необходимо вывести факторы из слабой позиции в нейтральную или сильную. В нашем случае это </w:t>
      </w:r>
      <w:r w:rsidRPr="00AE7284">
        <w:rPr>
          <w:rFonts w:ascii="Times New Roman" w:eastAsia="Times New Roman" w:hAnsi="Times New Roman" w:cs="Times New Roman"/>
          <w:sz w:val="28"/>
          <w:szCs w:val="28"/>
        </w:rPr>
        <w:lastRenderedPageBreak/>
        <w:t>корпоративная культура и качество персонала, доступность дополнительных финансовых ресурсов и информационное обеспечение.</w:t>
      </w:r>
    </w:p>
    <w:p w:rsidR="008E2457" w:rsidRDefault="008E2457" w:rsidP="008E2457">
      <w:pPr>
        <w:pStyle w:val="1"/>
        <w:ind w:firstLine="709"/>
        <w:jc w:val="both"/>
        <w:rPr>
          <w:rFonts w:ascii="Times New Roman" w:hAnsi="Times New Roman" w:cs="Times New Roman"/>
          <w:b w:val="0"/>
          <w:color w:val="auto"/>
        </w:rPr>
      </w:pPr>
      <w:bookmarkStart w:id="8" w:name="_Toc419112136"/>
      <w:r>
        <w:rPr>
          <w:rFonts w:ascii="Times New Roman" w:hAnsi="Times New Roman" w:cs="Times New Roman"/>
          <w:b w:val="0"/>
          <w:color w:val="auto"/>
        </w:rPr>
        <w:t>2</w:t>
      </w:r>
      <w:r w:rsidRPr="008E2457">
        <w:rPr>
          <w:rFonts w:ascii="Times New Roman" w:hAnsi="Times New Roman" w:cs="Times New Roman"/>
          <w:b w:val="0"/>
          <w:color w:val="auto"/>
        </w:rPr>
        <w:t>.</w:t>
      </w:r>
      <w:r>
        <w:rPr>
          <w:rFonts w:ascii="Times New Roman" w:hAnsi="Times New Roman" w:cs="Times New Roman"/>
          <w:b w:val="0"/>
          <w:color w:val="auto"/>
        </w:rPr>
        <w:t>3</w:t>
      </w:r>
      <w:r w:rsidRPr="008E2457">
        <w:rPr>
          <w:rFonts w:ascii="Times New Roman" w:hAnsi="Times New Roman" w:cs="Times New Roman"/>
          <w:b w:val="0"/>
          <w:color w:val="auto"/>
        </w:rPr>
        <w:t xml:space="preserve"> </w:t>
      </w:r>
      <w:r w:rsidR="00CE1D9F">
        <w:rPr>
          <w:rFonts w:ascii="Times New Roman" w:hAnsi="Times New Roman" w:cs="Times New Roman"/>
          <w:b w:val="0"/>
          <w:color w:val="auto"/>
        </w:rPr>
        <w:t>Анализ финансовых показателей</w:t>
      </w:r>
      <w:bookmarkEnd w:id="8"/>
    </w:p>
    <w:p w:rsidR="008E2457" w:rsidRDefault="008E2457" w:rsidP="008E2457"/>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В Таблице 2.</w:t>
      </w:r>
      <w:r>
        <w:rPr>
          <w:rFonts w:ascii="Times New Roman" w:eastAsia="Times New Roman" w:hAnsi="Times New Roman" w:cs="Times New Roman"/>
          <w:sz w:val="28"/>
          <w:szCs w:val="28"/>
        </w:rPr>
        <w:t>6</w:t>
      </w:r>
      <w:r w:rsidRPr="00164EDD">
        <w:rPr>
          <w:rFonts w:ascii="Times New Roman" w:eastAsia="Times New Roman" w:hAnsi="Times New Roman" w:cs="Times New Roman"/>
          <w:sz w:val="28"/>
          <w:szCs w:val="28"/>
        </w:rPr>
        <w:t xml:space="preserve"> представлены основные экономические показатели исследуемого предприятия.</w:t>
      </w:r>
    </w:p>
    <w:p w:rsidR="00164EDD" w:rsidRDefault="00164EDD" w:rsidP="00164EDD">
      <w:pPr>
        <w:spacing w:after="0" w:line="360" w:lineRule="auto"/>
        <w:jc w:val="right"/>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Таблица 2.</w:t>
      </w:r>
      <w:r>
        <w:rPr>
          <w:rFonts w:ascii="Times New Roman" w:eastAsia="Times New Roman" w:hAnsi="Times New Roman" w:cs="Times New Roman"/>
          <w:sz w:val="28"/>
          <w:szCs w:val="28"/>
        </w:rPr>
        <w:t>6</w:t>
      </w:r>
    </w:p>
    <w:p w:rsidR="00164EDD" w:rsidRPr="00164EDD" w:rsidRDefault="00164EDD" w:rsidP="00164EDD">
      <w:pPr>
        <w:spacing w:after="0" w:line="360" w:lineRule="auto"/>
        <w:jc w:val="center"/>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Основные экономические показатели деятельности ООО </w:t>
      </w:r>
      <w:r w:rsidR="00444F26">
        <w:rPr>
          <w:rFonts w:ascii="Times New Roman" w:eastAsia="Times New Roman" w:hAnsi="Times New Roman" w:cs="Times New Roman"/>
          <w:sz w:val="28"/>
          <w:szCs w:val="28"/>
        </w:rPr>
        <w:t>«Аптека Семейная»</w:t>
      </w:r>
      <w:r w:rsidRPr="00164EDD">
        <w:rPr>
          <w:rFonts w:ascii="Times New Roman" w:eastAsia="Times New Roman" w:hAnsi="Times New Roman" w:cs="Times New Roman"/>
          <w:sz w:val="28"/>
          <w:szCs w:val="28"/>
        </w:rPr>
        <w:t xml:space="preserve">, </w:t>
      </w:r>
      <w:r w:rsidR="00444F26">
        <w:rPr>
          <w:rFonts w:ascii="Times New Roman" w:eastAsia="Times New Roman" w:hAnsi="Times New Roman" w:cs="Times New Roman"/>
          <w:sz w:val="28"/>
          <w:szCs w:val="28"/>
        </w:rPr>
        <w:t>2012</w:t>
      </w:r>
      <w:r w:rsidRPr="00164EDD">
        <w:rPr>
          <w:rFonts w:ascii="Times New Roman" w:eastAsia="Times New Roman" w:hAnsi="Times New Roman" w:cs="Times New Roman"/>
          <w:sz w:val="28"/>
          <w:szCs w:val="28"/>
        </w:rPr>
        <w:t xml:space="preserve"> –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г.г.</w:t>
      </w:r>
    </w:p>
    <w:tbl>
      <w:tblPr>
        <w:tblW w:w="9319" w:type="dxa"/>
        <w:tblInd w:w="93" w:type="dxa"/>
        <w:tblLook w:val="0000" w:firstRow="0" w:lastRow="0" w:firstColumn="0" w:lastColumn="0" w:noHBand="0" w:noVBand="0"/>
      </w:tblPr>
      <w:tblGrid>
        <w:gridCol w:w="2347"/>
        <w:gridCol w:w="1056"/>
        <w:gridCol w:w="1056"/>
        <w:gridCol w:w="1056"/>
        <w:gridCol w:w="996"/>
        <w:gridCol w:w="1056"/>
        <w:gridCol w:w="876"/>
        <w:gridCol w:w="876"/>
      </w:tblGrid>
      <w:tr w:rsidR="00164EDD" w:rsidRPr="00164EDD" w:rsidTr="00763B50">
        <w:trPr>
          <w:trHeight w:val="315"/>
        </w:trPr>
        <w:tc>
          <w:tcPr>
            <w:tcW w:w="2347" w:type="dxa"/>
            <w:vMerge w:val="restart"/>
            <w:tcBorders>
              <w:top w:val="single" w:sz="4" w:space="0" w:color="auto"/>
              <w:left w:val="single" w:sz="4" w:space="0" w:color="auto"/>
              <w:bottom w:val="single" w:sz="4" w:space="0" w:color="auto"/>
              <w:right w:val="single" w:sz="4" w:space="0" w:color="auto"/>
            </w:tcBorders>
            <w:shd w:val="clear" w:color="auto" w:fill="auto"/>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Показатель</w:t>
            </w:r>
          </w:p>
        </w:tc>
        <w:tc>
          <w:tcPr>
            <w:tcW w:w="3168" w:type="dxa"/>
            <w:gridSpan w:val="3"/>
            <w:tcBorders>
              <w:top w:val="single" w:sz="4" w:space="0" w:color="auto"/>
              <w:left w:val="nil"/>
              <w:bottom w:val="single" w:sz="4" w:space="0" w:color="auto"/>
              <w:right w:val="single" w:sz="4" w:space="0" w:color="auto"/>
            </w:tcBorders>
            <w:shd w:val="clear" w:color="auto" w:fill="auto"/>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Период</w:t>
            </w:r>
          </w:p>
        </w:tc>
        <w:tc>
          <w:tcPr>
            <w:tcW w:w="2052" w:type="dxa"/>
            <w:gridSpan w:val="2"/>
            <w:tcBorders>
              <w:top w:val="single" w:sz="4" w:space="0" w:color="auto"/>
              <w:left w:val="nil"/>
              <w:bottom w:val="single" w:sz="4" w:space="0" w:color="auto"/>
              <w:right w:val="single" w:sz="4" w:space="0" w:color="auto"/>
            </w:tcBorders>
            <w:shd w:val="clear" w:color="auto" w:fill="auto"/>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Отклонения, (+,-)</w:t>
            </w:r>
          </w:p>
        </w:tc>
        <w:tc>
          <w:tcPr>
            <w:tcW w:w="1752" w:type="dxa"/>
            <w:gridSpan w:val="2"/>
            <w:tcBorders>
              <w:top w:val="single" w:sz="4" w:space="0" w:color="auto"/>
              <w:left w:val="nil"/>
              <w:bottom w:val="single" w:sz="4" w:space="0" w:color="auto"/>
              <w:right w:val="single" w:sz="4" w:space="0" w:color="auto"/>
            </w:tcBorders>
            <w:shd w:val="clear" w:color="auto" w:fill="auto"/>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Темп роста, %</w:t>
            </w:r>
          </w:p>
        </w:tc>
      </w:tr>
      <w:tr w:rsidR="00164EDD" w:rsidRPr="00164EDD" w:rsidTr="00763B50">
        <w:trPr>
          <w:trHeight w:val="315"/>
        </w:trPr>
        <w:tc>
          <w:tcPr>
            <w:tcW w:w="234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p>
        </w:tc>
        <w:tc>
          <w:tcPr>
            <w:tcW w:w="1056"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2012</w:t>
            </w:r>
          </w:p>
        </w:tc>
        <w:tc>
          <w:tcPr>
            <w:tcW w:w="1056"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2013</w:t>
            </w:r>
          </w:p>
        </w:tc>
        <w:tc>
          <w:tcPr>
            <w:tcW w:w="1056"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2014</w:t>
            </w:r>
          </w:p>
        </w:tc>
        <w:tc>
          <w:tcPr>
            <w:tcW w:w="996"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2013</w:t>
            </w:r>
          </w:p>
        </w:tc>
        <w:tc>
          <w:tcPr>
            <w:tcW w:w="1056"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2014</w:t>
            </w:r>
          </w:p>
        </w:tc>
        <w:tc>
          <w:tcPr>
            <w:tcW w:w="876"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2013</w:t>
            </w:r>
          </w:p>
        </w:tc>
        <w:tc>
          <w:tcPr>
            <w:tcW w:w="876"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2014</w:t>
            </w:r>
          </w:p>
        </w:tc>
      </w:tr>
      <w:tr w:rsidR="00164EDD" w:rsidRPr="00164EDD" w:rsidTr="00763B50">
        <w:trPr>
          <w:trHeight w:val="841"/>
        </w:trPr>
        <w:tc>
          <w:tcPr>
            <w:tcW w:w="2347"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Выручка от реализации (без НДС), тыс.руб.</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lang w:val="en-US"/>
              </w:rPr>
              <w:t>3148601</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lang w:val="en-US"/>
              </w:rPr>
              <w:t>3368280</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lang w:val="en-US"/>
              </w:rPr>
              <w:t>4613876</w:t>
            </w:r>
          </w:p>
        </w:tc>
        <w:tc>
          <w:tcPr>
            <w:tcW w:w="99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219679</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1245596</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106,98</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136,98</w:t>
            </w:r>
          </w:p>
        </w:tc>
      </w:tr>
      <w:tr w:rsidR="00164EDD" w:rsidRPr="00164EDD" w:rsidTr="00763B50">
        <w:trPr>
          <w:trHeight w:val="851"/>
        </w:trPr>
        <w:tc>
          <w:tcPr>
            <w:tcW w:w="2347"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Среднегодовая стоимость ОС, тыс.руб</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224967</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247566</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237869</w:t>
            </w:r>
          </w:p>
        </w:tc>
        <w:tc>
          <w:tcPr>
            <w:tcW w:w="99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22599</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-9697</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110,05</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96,08</w:t>
            </w:r>
          </w:p>
        </w:tc>
      </w:tr>
      <w:tr w:rsidR="00164EDD" w:rsidRPr="00164EDD" w:rsidTr="00763B50">
        <w:trPr>
          <w:trHeight w:val="357"/>
        </w:trPr>
        <w:tc>
          <w:tcPr>
            <w:tcW w:w="2347"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Фондоотдача</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13,9958</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13,6056</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19,3967</w:t>
            </w:r>
          </w:p>
        </w:tc>
        <w:tc>
          <w:tcPr>
            <w:tcW w:w="99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-0,3903</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5,79113</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97,21</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142,56</w:t>
            </w:r>
          </w:p>
        </w:tc>
      </w:tr>
      <w:tr w:rsidR="00164EDD" w:rsidRPr="00164EDD" w:rsidTr="00763B50">
        <w:trPr>
          <w:trHeight w:val="519"/>
        </w:trPr>
        <w:tc>
          <w:tcPr>
            <w:tcW w:w="2347"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Прибыль от продаж, тыс.руб.</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168878</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111221</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156672</w:t>
            </w:r>
          </w:p>
        </w:tc>
        <w:tc>
          <w:tcPr>
            <w:tcW w:w="99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-57657</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45451</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65,86</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140,87</w:t>
            </w:r>
          </w:p>
        </w:tc>
      </w:tr>
      <w:tr w:rsidR="00164EDD" w:rsidRPr="00164EDD" w:rsidTr="00763B50">
        <w:trPr>
          <w:trHeight w:val="499"/>
        </w:trPr>
        <w:tc>
          <w:tcPr>
            <w:tcW w:w="2347"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Чистая прибыль, тыс.руб.</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147263</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66065</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126591</w:t>
            </w:r>
          </w:p>
        </w:tc>
        <w:tc>
          <w:tcPr>
            <w:tcW w:w="99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-81198</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60526</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44,86</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191,62</w:t>
            </w:r>
          </w:p>
        </w:tc>
      </w:tr>
      <w:tr w:rsidR="00164EDD" w:rsidRPr="00164EDD" w:rsidTr="00763B50">
        <w:trPr>
          <w:trHeight w:val="630"/>
        </w:trPr>
        <w:tc>
          <w:tcPr>
            <w:tcW w:w="2347"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Рентабельность продаж</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5,36</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3,30</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3,40</w:t>
            </w:r>
          </w:p>
        </w:tc>
        <w:tc>
          <w:tcPr>
            <w:tcW w:w="99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-2,06</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0,10</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61,57</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103,03</w:t>
            </w:r>
          </w:p>
        </w:tc>
      </w:tr>
      <w:tr w:rsidR="00164EDD" w:rsidRPr="00164EDD" w:rsidTr="00763B50">
        <w:trPr>
          <w:trHeight w:val="945"/>
        </w:trPr>
        <w:tc>
          <w:tcPr>
            <w:tcW w:w="2347"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Среднегодовая стоимость активов, тыс.руб.</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997618</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1401235</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1758868</w:t>
            </w:r>
          </w:p>
        </w:tc>
        <w:tc>
          <w:tcPr>
            <w:tcW w:w="99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403618</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357633</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140,46</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125,52</w:t>
            </w:r>
          </w:p>
        </w:tc>
      </w:tr>
      <w:tr w:rsidR="00164EDD" w:rsidRPr="00164EDD" w:rsidTr="00763B50">
        <w:trPr>
          <w:trHeight w:val="630"/>
        </w:trPr>
        <w:tc>
          <w:tcPr>
            <w:tcW w:w="2347"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Рентабельность активов</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14,76</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4,71</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7,20</w:t>
            </w:r>
          </w:p>
        </w:tc>
        <w:tc>
          <w:tcPr>
            <w:tcW w:w="99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-10,05</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2,48</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31,94</w:t>
            </w:r>
          </w:p>
        </w:tc>
        <w:tc>
          <w:tcPr>
            <w:tcW w:w="87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152,65</w:t>
            </w:r>
          </w:p>
        </w:tc>
      </w:tr>
    </w:tbl>
    <w:p w:rsidR="00164EDD" w:rsidRPr="00164EDD" w:rsidRDefault="00164EDD" w:rsidP="00164EDD">
      <w:pPr>
        <w:spacing w:after="0" w:line="360" w:lineRule="auto"/>
        <w:ind w:firstLine="709"/>
        <w:jc w:val="both"/>
        <w:rPr>
          <w:rFonts w:ascii="Times New Roman" w:eastAsia="Times New Roman" w:hAnsi="Times New Roman" w:cs="Times New Roman"/>
          <w:sz w:val="24"/>
          <w:szCs w:val="24"/>
        </w:rPr>
      </w:pP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Анализируя показатели, приведенные в Таблице 2.</w:t>
      </w:r>
      <w:r>
        <w:rPr>
          <w:rFonts w:ascii="Times New Roman" w:eastAsia="Times New Roman" w:hAnsi="Times New Roman" w:cs="Times New Roman"/>
          <w:sz w:val="28"/>
          <w:szCs w:val="28"/>
        </w:rPr>
        <w:t>6</w:t>
      </w:r>
      <w:r w:rsidRPr="00164EDD">
        <w:rPr>
          <w:rFonts w:ascii="Times New Roman" w:eastAsia="Times New Roman" w:hAnsi="Times New Roman" w:cs="Times New Roman"/>
          <w:sz w:val="28"/>
          <w:szCs w:val="28"/>
        </w:rPr>
        <w:t>, отметим следующее:</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выручка от реализации на протяжении всего анализируемого периода имеет положительную динамику;</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 производительность труда работника характеризуется также положительной динамикой, так как темпы роста выручки (106,98% и 136,98% в </w:t>
      </w:r>
      <w:r w:rsidR="00444F26">
        <w:rPr>
          <w:rFonts w:ascii="Times New Roman" w:eastAsia="Times New Roman" w:hAnsi="Times New Roman" w:cs="Times New Roman"/>
          <w:sz w:val="28"/>
          <w:szCs w:val="28"/>
        </w:rPr>
        <w:lastRenderedPageBreak/>
        <w:t>2013</w:t>
      </w:r>
      <w:r w:rsidRPr="00164EDD">
        <w:rPr>
          <w:rFonts w:ascii="Times New Roman" w:eastAsia="Times New Roman" w:hAnsi="Times New Roman" w:cs="Times New Roman"/>
          <w:sz w:val="28"/>
          <w:szCs w:val="28"/>
        </w:rPr>
        <w:t xml:space="preserve"> и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г.г. соответственно) опережают темпы роста среднесписочной численности персонала (100,58% и 100,36% в </w:t>
      </w:r>
      <w:r w:rsidR="00444F26">
        <w:rPr>
          <w:rFonts w:ascii="Times New Roman" w:eastAsia="Times New Roman" w:hAnsi="Times New Roman" w:cs="Times New Roman"/>
          <w:sz w:val="28"/>
          <w:szCs w:val="28"/>
        </w:rPr>
        <w:t>2013</w:t>
      </w:r>
      <w:r w:rsidRPr="00164EDD">
        <w:rPr>
          <w:rFonts w:ascii="Times New Roman" w:eastAsia="Times New Roman" w:hAnsi="Times New Roman" w:cs="Times New Roman"/>
          <w:sz w:val="28"/>
          <w:szCs w:val="28"/>
        </w:rPr>
        <w:t xml:space="preserve"> и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г.г. соответственно);</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 величина фондоотдачи характеризуется снижением в </w:t>
      </w:r>
      <w:r w:rsidR="00444F26">
        <w:rPr>
          <w:rFonts w:ascii="Times New Roman" w:eastAsia="Times New Roman" w:hAnsi="Times New Roman" w:cs="Times New Roman"/>
          <w:sz w:val="28"/>
          <w:szCs w:val="28"/>
        </w:rPr>
        <w:t>2013</w:t>
      </w:r>
      <w:r w:rsidRPr="00164EDD">
        <w:rPr>
          <w:rFonts w:ascii="Times New Roman" w:eastAsia="Times New Roman" w:hAnsi="Times New Roman" w:cs="Times New Roman"/>
          <w:sz w:val="28"/>
          <w:szCs w:val="28"/>
        </w:rPr>
        <w:t xml:space="preserve"> году (темп роста составил 97,21%) и увеличением в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году (темп роста составил 142,56%), причем увеличение фондоотдачи в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году происходило на фоне снижения среднегодовой стоимости основных средств (темп роста ОС в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году составил 96,08% против 110,05% в </w:t>
      </w:r>
      <w:r w:rsidR="00444F26">
        <w:rPr>
          <w:rFonts w:ascii="Times New Roman" w:eastAsia="Times New Roman" w:hAnsi="Times New Roman" w:cs="Times New Roman"/>
          <w:sz w:val="28"/>
          <w:szCs w:val="28"/>
        </w:rPr>
        <w:t>2013</w:t>
      </w:r>
      <w:r w:rsidRPr="00164EDD">
        <w:rPr>
          <w:rFonts w:ascii="Times New Roman" w:eastAsia="Times New Roman" w:hAnsi="Times New Roman" w:cs="Times New Roman"/>
          <w:sz w:val="28"/>
          <w:szCs w:val="28"/>
        </w:rPr>
        <w:t xml:space="preserve"> году);</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 динамика показателя прибыли от продаж и чистой прибыли в </w:t>
      </w:r>
      <w:r w:rsidR="00444F26">
        <w:rPr>
          <w:rFonts w:ascii="Times New Roman" w:eastAsia="Times New Roman" w:hAnsi="Times New Roman" w:cs="Times New Roman"/>
          <w:sz w:val="28"/>
          <w:szCs w:val="28"/>
        </w:rPr>
        <w:t>2013</w:t>
      </w:r>
      <w:r w:rsidRPr="00164EDD">
        <w:rPr>
          <w:rFonts w:ascii="Times New Roman" w:eastAsia="Times New Roman" w:hAnsi="Times New Roman" w:cs="Times New Roman"/>
          <w:sz w:val="28"/>
          <w:szCs w:val="28"/>
        </w:rPr>
        <w:t xml:space="preserve"> году является отрицательной (темп роста составил 61,57% и 44,86% соответственно), в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году – положительной (темп роста составил 103,03% и 152,65% соответственно);</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 динамика показателей рентабельности продаж и активов в </w:t>
      </w:r>
      <w:r w:rsidR="00444F26">
        <w:rPr>
          <w:rFonts w:ascii="Times New Roman" w:eastAsia="Times New Roman" w:hAnsi="Times New Roman" w:cs="Times New Roman"/>
          <w:sz w:val="28"/>
          <w:szCs w:val="28"/>
        </w:rPr>
        <w:t>2013</w:t>
      </w:r>
      <w:r w:rsidRPr="00164EDD">
        <w:rPr>
          <w:rFonts w:ascii="Times New Roman" w:eastAsia="Times New Roman" w:hAnsi="Times New Roman" w:cs="Times New Roman"/>
          <w:sz w:val="28"/>
          <w:szCs w:val="28"/>
        </w:rPr>
        <w:t xml:space="preserve"> году является отрицательной (темпы роста составили 41,94% и 31,94% соответственно), в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году  - положительной (темпы роста составили 1393,89% и 152,65% соответственно). Стоит также отметить, что в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году показатели рентабельности так и не достигли значения </w:t>
      </w:r>
      <w:r w:rsidR="00444F26">
        <w:rPr>
          <w:rFonts w:ascii="Times New Roman" w:eastAsia="Times New Roman" w:hAnsi="Times New Roman" w:cs="Times New Roman"/>
          <w:sz w:val="28"/>
          <w:szCs w:val="28"/>
        </w:rPr>
        <w:t>2012</w:t>
      </w:r>
      <w:r w:rsidRPr="00164EDD">
        <w:rPr>
          <w:rFonts w:ascii="Times New Roman" w:eastAsia="Times New Roman" w:hAnsi="Times New Roman" w:cs="Times New Roman"/>
          <w:sz w:val="28"/>
          <w:szCs w:val="28"/>
        </w:rPr>
        <w:t xml:space="preserve"> года.</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Анализ показателей, представленных в Таблице 2.</w:t>
      </w:r>
      <w:r>
        <w:rPr>
          <w:rFonts w:ascii="Times New Roman" w:eastAsia="Times New Roman" w:hAnsi="Times New Roman" w:cs="Times New Roman"/>
          <w:sz w:val="28"/>
          <w:szCs w:val="28"/>
        </w:rPr>
        <w:t>7</w:t>
      </w:r>
      <w:r w:rsidRPr="00164EDD">
        <w:rPr>
          <w:rFonts w:ascii="Times New Roman" w:eastAsia="Times New Roman" w:hAnsi="Times New Roman" w:cs="Times New Roman"/>
          <w:sz w:val="28"/>
          <w:szCs w:val="28"/>
        </w:rPr>
        <w:t xml:space="preserve"> позволяет сделать следующие выводы:</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 исследуемое предприятие можно охарактеризовать как ликвидное, так как показатели ликвидности выше рекомендованного нижнего предела (за исключением показателя текущей ликвидности в </w:t>
      </w:r>
      <w:r w:rsidR="00444F26">
        <w:rPr>
          <w:rFonts w:ascii="Times New Roman" w:eastAsia="Times New Roman" w:hAnsi="Times New Roman" w:cs="Times New Roman"/>
          <w:sz w:val="28"/>
          <w:szCs w:val="28"/>
        </w:rPr>
        <w:t>2013</w:t>
      </w:r>
      <w:r w:rsidRPr="00164EDD">
        <w:rPr>
          <w:rFonts w:ascii="Times New Roman" w:eastAsia="Times New Roman" w:hAnsi="Times New Roman" w:cs="Times New Roman"/>
          <w:sz w:val="28"/>
          <w:szCs w:val="28"/>
        </w:rPr>
        <w:t xml:space="preserve"> году);</w:t>
      </w:r>
    </w:p>
    <w:p w:rsidR="00164EDD" w:rsidRDefault="00164EDD" w:rsidP="00164EDD">
      <w:pPr>
        <w:spacing w:after="0" w:line="360" w:lineRule="auto"/>
        <w:ind w:firstLine="709"/>
        <w:jc w:val="right"/>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Таблица 2.</w:t>
      </w:r>
      <w:r>
        <w:rPr>
          <w:rFonts w:ascii="Times New Roman" w:eastAsia="Times New Roman" w:hAnsi="Times New Roman" w:cs="Times New Roman"/>
          <w:sz w:val="28"/>
          <w:szCs w:val="28"/>
        </w:rPr>
        <w:t>7</w:t>
      </w:r>
    </w:p>
    <w:p w:rsidR="00164EDD" w:rsidRPr="00164EDD" w:rsidRDefault="00164EDD" w:rsidP="00164EDD">
      <w:pPr>
        <w:spacing w:after="0" w:line="360" w:lineRule="auto"/>
        <w:ind w:firstLine="709"/>
        <w:jc w:val="center"/>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Динамика основных показателей, характеризующих финансовое состояние ООО </w:t>
      </w:r>
      <w:r w:rsidR="00444F26">
        <w:rPr>
          <w:rFonts w:ascii="Times New Roman" w:eastAsia="Times New Roman" w:hAnsi="Times New Roman" w:cs="Times New Roman"/>
          <w:sz w:val="28"/>
          <w:szCs w:val="28"/>
        </w:rPr>
        <w:t>«Аптека Семейная»</w:t>
      </w:r>
      <w:r w:rsidRPr="00164EDD">
        <w:rPr>
          <w:rFonts w:ascii="Times New Roman" w:eastAsia="Times New Roman" w:hAnsi="Times New Roman" w:cs="Times New Roman"/>
          <w:sz w:val="28"/>
          <w:szCs w:val="28"/>
        </w:rPr>
        <w:t xml:space="preserve"> за период </w:t>
      </w:r>
      <w:r w:rsidR="00444F26">
        <w:rPr>
          <w:rFonts w:ascii="Times New Roman" w:eastAsia="Times New Roman" w:hAnsi="Times New Roman" w:cs="Times New Roman"/>
          <w:sz w:val="28"/>
          <w:szCs w:val="28"/>
        </w:rPr>
        <w:t>2012</w:t>
      </w:r>
      <w:r w:rsidRPr="00164EDD">
        <w:rPr>
          <w:rFonts w:ascii="Times New Roman" w:eastAsia="Times New Roman" w:hAnsi="Times New Roman" w:cs="Times New Roman"/>
          <w:sz w:val="28"/>
          <w:szCs w:val="28"/>
        </w:rPr>
        <w:t xml:space="preserve"> –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г.г.</w:t>
      </w:r>
    </w:p>
    <w:tbl>
      <w:tblPr>
        <w:tblW w:w="9555" w:type="dxa"/>
        <w:tblInd w:w="93" w:type="dxa"/>
        <w:tblLook w:val="0000" w:firstRow="0" w:lastRow="0" w:firstColumn="0" w:lastColumn="0" w:noHBand="0" w:noVBand="0"/>
      </w:tblPr>
      <w:tblGrid>
        <w:gridCol w:w="4515"/>
        <w:gridCol w:w="1080"/>
        <w:gridCol w:w="900"/>
        <w:gridCol w:w="900"/>
        <w:gridCol w:w="1080"/>
        <w:gridCol w:w="1080"/>
      </w:tblGrid>
      <w:tr w:rsidR="00164EDD" w:rsidRPr="00164EDD" w:rsidTr="00763B50">
        <w:trPr>
          <w:trHeight w:val="315"/>
        </w:trPr>
        <w:tc>
          <w:tcPr>
            <w:tcW w:w="4515" w:type="dxa"/>
            <w:vMerge w:val="restart"/>
            <w:tcBorders>
              <w:top w:val="single" w:sz="4" w:space="0" w:color="auto"/>
              <w:left w:val="single" w:sz="4" w:space="0" w:color="auto"/>
              <w:bottom w:val="single" w:sz="4" w:space="0" w:color="auto"/>
              <w:right w:val="single" w:sz="4" w:space="0" w:color="auto"/>
            </w:tcBorders>
            <w:shd w:val="clear" w:color="auto" w:fill="auto"/>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Показатель</w:t>
            </w:r>
          </w:p>
        </w:tc>
        <w:tc>
          <w:tcPr>
            <w:tcW w:w="2880" w:type="dxa"/>
            <w:gridSpan w:val="3"/>
            <w:tcBorders>
              <w:top w:val="single" w:sz="4" w:space="0" w:color="auto"/>
              <w:left w:val="nil"/>
              <w:bottom w:val="single" w:sz="4" w:space="0" w:color="auto"/>
              <w:right w:val="single" w:sz="4" w:space="0" w:color="auto"/>
            </w:tcBorders>
            <w:shd w:val="clear" w:color="auto" w:fill="auto"/>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Период</w:t>
            </w:r>
          </w:p>
        </w:tc>
        <w:tc>
          <w:tcPr>
            <w:tcW w:w="2160" w:type="dxa"/>
            <w:gridSpan w:val="2"/>
            <w:tcBorders>
              <w:top w:val="single" w:sz="4" w:space="0" w:color="auto"/>
              <w:left w:val="nil"/>
              <w:bottom w:val="single" w:sz="4" w:space="0" w:color="auto"/>
              <w:right w:val="single" w:sz="4" w:space="0" w:color="auto"/>
            </w:tcBorders>
            <w:shd w:val="clear" w:color="auto" w:fill="auto"/>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Отклонения, (+,-)</w:t>
            </w:r>
          </w:p>
        </w:tc>
      </w:tr>
      <w:tr w:rsidR="00164EDD" w:rsidRPr="00164EDD" w:rsidTr="00763B50">
        <w:trPr>
          <w:trHeight w:val="315"/>
        </w:trPr>
        <w:tc>
          <w:tcPr>
            <w:tcW w:w="45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p>
        </w:tc>
        <w:tc>
          <w:tcPr>
            <w:tcW w:w="1080"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2012</w:t>
            </w:r>
          </w:p>
        </w:tc>
        <w:tc>
          <w:tcPr>
            <w:tcW w:w="900"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2013</w:t>
            </w:r>
          </w:p>
        </w:tc>
        <w:tc>
          <w:tcPr>
            <w:tcW w:w="900"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2014</w:t>
            </w:r>
          </w:p>
        </w:tc>
        <w:tc>
          <w:tcPr>
            <w:tcW w:w="1080"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2013</w:t>
            </w:r>
          </w:p>
        </w:tc>
        <w:tc>
          <w:tcPr>
            <w:tcW w:w="1080" w:type="dxa"/>
            <w:tcBorders>
              <w:top w:val="nil"/>
              <w:left w:val="nil"/>
              <w:bottom w:val="single" w:sz="4" w:space="0" w:color="auto"/>
              <w:right w:val="single" w:sz="4" w:space="0" w:color="auto"/>
            </w:tcBorders>
            <w:shd w:val="clear" w:color="auto" w:fill="auto"/>
          </w:tcPr>
          <w:p w:rsidR="00164EDD" w:rsidRPr="00164EDD" w:rsidRDefault="00444F26" w:rsidP="00164ED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2014</w:t>
            </w:r>
          </w:p>
        </w:tc>
      </w:tr>
      <w:tr w:rsidR="00164EDD" w:rsidRPr="00164EDD" w:rsidTr="00763B50">
        <w:trPr>
          <w:trHeight w:val="315"/>
        </w:trPr>
        <w:tc>
          <w:tcPr>
            <w:tcW w:w="9555" w:type="dxa"/>
            <w:gridSpan w:val="6"/>
            <w:tcBorders>
              <w:top w:val="single" w:sz="4" w:space="0" w:color="auto"/>
              <w:left w:val="single" w:sz="4" w:space="0" w:color="auto"/>
              <w:bottom w:val="single" w:sz="4" w:space="0" w:color="auto"/>
              <w:right w:val="single" w:sz="4" w:space="0" w:color="auto"/>
            </w:tcBorders>
            <w:shd w:val="clear" w:color="auto" w:fill="auto"/>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Коэффициенты ликвидности</w:t>
            </w:r>
          </w:p>
        </w:tc>
      </w:tr>
      <w:tr w:rsidR="00164EDD" w:rsidRPr="00164EDD" w:rsidTr="00763B50">
        <w:trPr>
          <w:trHeight w:val="325"/>
        </w:trPr>
        <w:tc>
          <w:tcPr>
            <w:tcW w:w="451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Коэффициент абс. ликвидности</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0,9555</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0,6293</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0,7064</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-0,3262</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0,0771</w:t>
            </w:r>
          </w:p>
        </w:tc>
      </w:tr>
      <w:tr w:rsidR="00164EDD" w:rsidRPr="00164EDD" w:rsidTr="00763B50">
        <w:trPr>
          <w:trHeight w:val="336"/>
        </w:trPr>
        <w:tc>
          <w:tcPr>
            <w:tcW w:w="451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Коэффициент быстрой ликвидности</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1,8968</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1,1083</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1,6700</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-0,7886</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0,5617</w:t>
            </w:r>
          </w:p>
        </w:tc>
      </w:tr>
      <w:tr w:rsidR="00164EDD" w:rsidRPr="00164EDD" w:rsidTr="00763B50">
        <w:trPr>
          <w:trHeight w:val="539"/>
        </w:trPr>
        <w:tc>
          <w:tcPr>
            <w:tcW w:w="451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Коэффициент текущей ликвидности</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2,5950</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1,3784</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2,0213</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-1,2166</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0,6428</w:t>
            </w:r>
          </w:p>
        </w:tc>
      </w:tr>
      <w:tr w:rsidR="00164EDD" w:rsidRPr="00164EDD" w:rsidTr="00763B50">
        <w:trPr>
          <w:trHeight w:val="420"/>
        </w:trPr>
        <w:tc>
          <w:tcPr>
            <w:tcW w:w="955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Коэффициенты финансовой устойчивости</w:t>
            </w:r>
          </w:p>
        </w:tc>
      </w:tr>
      <w:tr w:rsidR="00164EDD" w:rsidRPr="00164EDD" w:rsidTr="00763B50">
        <w:trPr>
          <w:trHeight w:val="279"/>
        </w:trPr>
        <w:tc>
          <w:tcPr>
            <w:tcW w:w="451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lastRenderedPageBreak/>
              <w:t>Коэффициент автономии</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0,7202</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0,3714</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0,5775</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-0,3488</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0,2061</w:t>
            </w:r>
          </w:p>
        </w:tc>
      </w:tr>
      <w:tr w:rsidR="00164EDD" w:rsidRPr="00164EDD" w:rsidTr="00763B50">
        <w:trPr>
          <w:trHeight w:val="525"/>
        </w:trPr>
        <w:tc>
          <w:tcPr>
            <w:tcW w:w="451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Коэффициент обеспеченности запасов собственными оборотными средствами</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2,2846</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1,5265</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3,5191</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-0,7581</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1,9926</w:t>
            </w:r>
          </w:p>
        </w:tc>
      </w:tr>
      <w:tr w:rsidR="00164EDD" w:rsidRPr="00164EDD" w:rsidTr="00763B50">
        <w:trPr>
          <w:trHeight w:val="864"/>
        </w:trPr>
        <w:tc>
          <w:tcPr>
            <w:tcW w:w="451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Коэффициент обеспеченности оборотных активов собственными оборотными средствами</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0,6146</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0,2745</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0,5053</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-0,3401</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0,2307</w:t>
            </w:r>
          </w:p>
        </w:tc>
      </w:tr>
      <w:tr w:rsidR="00164EDD" w:rsidRPr="00164EDD" w:rsidTr="00763B50">
        <w:trPr>
          <w:trHeight w:val="315"/>
        </w:trPr>
        <w:tc>
          <w:tcPr>
            <w:tcW w:w="955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Коэффициенты деловой активности и рентабельности</w:t>
            </w:r>
          </w:p>
        </w:tc>
      </w:tr>
      <w:tr w:rsidR="00164EDD" w:rsidRPr="00164EDD" w:rsidTr="00763B50">
        <w:trPr>
          <w:trHeight w:val="382"/>
        </w:trPr>
        <w:tc>
          <w:tcPr>
            <w:tcW w:w="451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Оборачиваемость активов</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3,1561</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2,4038</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2,6232</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-0,7523</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0,2194</w:t>
            </w:r>
          </w:p>
        </w:tc>
      </w:tr>
      <w:tr w:rsidR="00164EDD" w:rsidRPr="00164EDD" w:rsidTr="00763B50">
        <w:trPr>
          <w:trHeight w:val="529"/>
        </w:trPr>
        <w:tc>
          <w:tcPr>
            <w:tcW w:w="4515"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Оборачиваемость собственного капитала, %</w:t>
            </w:r>
          </w:p>
        </w:tc>
        <w:tc>
          <w:tcPr>
            <w:tcW w:w="1080" w:type="dxa"/>
            <w:tcBorders>
              <w:top w:val="single" w:sz="4" w:space="0" w:color="auto"/>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4,5961</w:t>
            </w:r>
          </w:p>
        </w:tc>
        <w:tc>
          <w:tcPr>
            <w:tcW w:w="900" w:type="dxa"/>
            <w:tcBorders>
              <w:top w:val="single" w:sz="4" w:space="0" w:color="auto"/>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4,9351</w:t>
            </w:r>
          </w:p>
        </w:tc>
        <w:tc>
          <w:tcPr>
            <w:tcW w:w="900" w:type="dxa"/>
            <w:tcBorders>
              <w:top w:val="single" w:sz="4" w:space="0" w:color="auto"/>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5,6081</w:t>
            </w:r>
          </w:p>
        </w:tc>
        <w:tc>
          <w:tcPr>
            <w:tcW w:w="1080" w:type="dxa"/>
            <w:tcBorders>
              <w:top w:val="single" w:sz="4" w:space="0" w:color="auto"/>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0,3390</w:t>
            </w:r>
          </w:p>
        </w:tc>
        <w:tc>
          <w:tcPr>
            <w:tcW w:w="1080" w:type="dxa"/>
            <w:tcBorders>
              <w:top w:val="single" w:sz="4" w:space="0" w:color="auto"/>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0,6731</w:t>
            </w:r>
          </w:p>
        </w:tc>
      </w:tr>
      <w:tr w:rsidR="00164EDD" w:rsidRPr="00164EDD" w:rsidTr="00763B50">
        <w:trPr>
          <w:trHeight w:val="509"/>
        </w:trPr>
        <w:tc>
          <w:tcPr>
            <w:tcW w:w="4515"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Оборачиваемость дебиторской задолженности</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9,8645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8,3292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7,4803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-1,5353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-0,8489</w:t>
            </w:r>
          </w:p>
        </w:tc>
      </w:tr>
      <w:tr w:rsidR="00164EDD" w:rsidRPr="00164EDD" w:rsidTr="00763B50">
        <w:trPr>
          <w:trHeight w:val="655"/>
        </w:trPr>
        <w:tc>
          <w:tcPr>
            <w:tcW w:w="4515"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Оборачиваемость кредиторской задолженности</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10,0736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4,8354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5,1166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-5,2382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0,2813</w:t>
            </w:r>
          </w:p>
        </w:tc>
      </w:tr>
      <w:tr w:rsidR="00164EDD" w:rsidRPr="00164EDD" w:rsidTr="00763B50">
        <w:trPr>
          <w:trHeight w:val="450"/>
        </w:trPr>
        <w:tc>
          <w:tcPr>
            <w:tcW w:w="4515"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Оборачиваемость запасов</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4,5961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4,9351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5,6081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0,3389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0,6731</w:t>
            </w:r>
          </w:p>
        </w:tc>
      </w:tr>
      <w:tr w:rsidR="00164EDD" w:rsidRPr="00164EDD" w:rsidTr="00763B50">
        <w:trPr>
          <w:trHeight w:val="480"/>
        </w:trPr>
        <w:tc>
          <w:tcPr>
            <w:tcW w:w="4515" w:type="dxa"/>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Рентабельность активов, %</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14,76</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4,71</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7,2</w:t>
            </w:r>
          </w:p>
        </w:tc>
        <w:tc>
          <w:tcPr>
            <w:tcW w:w="1080" w:type="dxa"/>
            <w:tcBorders>
              <w:top w:val="single" w:sz="4" w:space="0" w:color="auto"/>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-10,0500</w:t>
            </w:r>
          </w:p>
        </w:tc>
        <w:tc>
          <w:tcPr>
            <w:tcW w:w="1080" w:type="dxa"/>
            <w:tcBorders>
              <w:top w:val="single" w:sz="4" w:space="0" w:color="auto"/>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2,4900</w:t>
            </w:r>
          </w:p>
        </w:tc>
      </w:tr>
      <w:tr w:rsidR="00164EDD" w:rsidRPr="00164EDD" w:rsidTr="00763B50">
        <w:trPr>
          <w:trHeight w:val="735"/>
        </w:trPr>
        <w:tc>
          <w:tcPr>
            <w:tcW w:w="451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Рентабельность собственного капитала, %</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21,50</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9,68</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15,39</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-11,8169</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5,7075</w:t>
            </w:r>
          </w:p>
        </w:tc>
      </w:tr>
      <w:tr w:rsidR="00164EDD" w:rsidRPr="00164EDD" w:rsidTr="00763B50">
        <w:trPr>
          <w:trHeight w:val="480"/>
        </w:trPr>
        <w:tc>
          <w:tcPr>
            <w:tcW w:w="451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both"/>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Рентабельность продаж, %</w:t>
            </w:r>
          </w:p>
        </w:tc>
        <w:tc>
          <w:tcPr>
            <w:tcW w:w="1080"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4,68</w:t>
            </w:r>
          </w:p>
        </w:tc>
        <w:tc>
          <w:tcPr>
            <w:tcW w:w="900"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1,96</w:t>
            </w:r>
          </w:p>
        </w:tc>
        <w:tc>
          <w:tcPr>
            <w:tcW w:w="900"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2,74</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-2,7200</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0,7800</w:t>
            </w:r>
          </w:p>
        </w:tc>
      </w:tr>
    </w:tbl>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 исследуемое предприятие характеризуется достаточной степенью автономии от внешних источников финансирования (за исключением </w:t>
      </w:r>
      <w:r w:rsidR="00444F26">
        <w:rPr>
          <w:rFonts w:ascii="Times New Roman" w:eastAsia="Times New Roman" w:hAnsi="Times New Roman" w:cs="Times New Roman"/>
          <w:sz w:val="28"/>
          <w:szCs w:val="28"/>
        </w:rPr>
        <w:t>2013</w:t>
      </w:r>
      <w:r w:rsidRPr="00164EDD">
        <w:rPr>
          <w:rFonts w:ascii="Times New Roman" w:eastAsia="Times New Roman" w:hAnsi="Times New Roman" w:cs="Times New Roman"/>
          <w:sz w:val="28"/>
          <w:szCs w:val="28"/>
        </w:rPr>
        <w:t xml:space="preserve"> года) и является финансово устойчивым;</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 почти все показатели оборачиваемости (кроме оборачиваемости дебиторской задолженности) в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году характеризуются положительной динамикой;</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 все показатели рентабельности в </w:t>
      </w:r>
      <w:r w:rsidR="00444F26">
        <w:rPr>
          <w:rFonts w:ascii="Times New Roman" w:eastAsia="Times New Roman" w:hAnsi="Times New Roman" w:cs="Times New Roman"/>
          <w:sz w:val="28"/>
          <w:szCs w:val="28"/>
        </w:rPr>
        <w:t>2013</w:t>
      </w:r>
      <w:r w:rsidRPr="00164EDD">
        <w:rPr>
          <w:rFonts w:ascii="Times New Roman" w:eastAsia="Times New Roman" w:hAnsi="Times New Roman" w:cs="Times New Roman"/>
          <w:sz w:val="28"/>
          <w:szCs w:val="28"/>
        </w:rPr>
        <w:t xml:space="preserve"> году имеют отрицательную динамику, в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году – положительную.</w:t>
      </w:r>
    </w:p>
    <w:p w:rsidR="00164EDD" w:rsidRPr="00164EDD" w:rsidRDefault="00164EDD" w:rsidP="00164EDD">
      <w:pPr>
        <w:spacing w:after="0" w:line="360" w:lineRule="auto"/>
        <w:ind w:firstLine="709"/>
        <w:jc w:val="both"/>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Далее проведем анализ прибыли, который считаем целесообразным начать с оценки общей величины и ее элементов в динамике (Таблица 2.</w:t>
      </w:r>
      <w:r>
        <w:rPr>
          <w:rFonts w:ascii="Times New Roman" w:eastAsia="Calibri" w:hAnsi="Times New Roman" w:cs="Times New Roman"/>
          <w:sz w:val="28"/>
          <w:szCs w:val="28"/>
          <w:lang w:eastAsia="en-US"/>
        </w:rPr>
        <w:t>8</w:t>
      </w:r>
      <w:r w:rsidRPr="00164EDD">
        <w:rPr>
          <w:rFonts w:ascii="Times New Roman" w:eastAsia="Calibri" w:hAnsi="Times New Roman" w:cs="Times New Roman"/>
          <w:sz w:val="28"/>
          <w:szCs w:val="28"/>
          <w:lang w:eastAsia="en-US"/>
        </w:rPr>
        <w:t>).</w:t>
      </w:r>
    </w:p>
    <w:p w:rsidR="00164EDD" w:rsidRDefault="00164EDD" w:rsidP="00164EDD">
      <w:pPr>
        <w:spacing w:after="0" w:line="360" w:lineRule="auto"/>
        <w:jc w:val="right"/>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Таблица 2.</w:t>
      </w:r>
      <w:r>
        <w:rPr>
          <w:rFonts w:ascii="Times New Roman" w:eastAsia="Calibri" w:hAnsi="Times New Roman" w:cs="Times New Roman"/>
          <w:sz w:val="28"/>
          <w:szCs w:val="28"/>
          <w:lang w:eastAsia="en-US"/>
        </w:rPr>
        <w:t>8</w:t>
      </w:r>
    </w:p>
    <w:p w:rsidR="00164EDD" w:rsidRPr="00164EDD" w:rsidRDefault="00164EDD" w:rsidP="00164EDD">
      <w:pPr>
        <w:spacing w:after="0" w:line="360" w:lineRule="auto"/>
        <w:jc w:val="center"/>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 xml:space="preserve">Основные факторы формирования чистой прибыли ООО </w:t>
      </w:r>
      <w:r w:rsidR="00444F26">
        <w:rPr>
          <w:rFonts w:ascii="Times New Roman" w:eastAsia="Calibri" w:hAnsi="Times New Roman" w:cs="Times New Roman"/>
          <w:sz w:val="28"/>
          <w:szCs w:val="28"/>
          <w:lang w:eastAsia="en-US"/>
        </w:rPr>
        <w:t>«Аптека Семейная»</w:t>
      </w:r>
      <w:r w:rsidRPr="00164EDD">
        <w:rPr>
          <w:rFonts w:ascii="Times New Roman" w:eastAsia="Calibri" w:hAnsi="Times New Roman" w:cs="Times New Roman"/>
          <w:sz w:val="28"/>
          <w:szCs w:val="28"/>
          <w:lang w:eastAsia="en-US"/>
        </w:rPr>
        <w:t xml:space="preserve">, </w:t>
      </w:r>
      <w:r w:rsidR="00444F26">
        <w:rPr>
          <w:rFonts w:ascii="Times New Roman" w:eastAsia="Calibri" w:hAnsi="Times New Roman" w:cs="Times New Roman"/>
          <w:sz w:val="28"/>
          <w:szCs w:val="28"/>
          <w:lang w:eastAsia="en-US"/>
        </w:rPr>
        <w:t>2012</w:t>
      </w:r>
      <w:r w:rsidRPr="00164EDD">
        <w:rPr>
          <w:rFonts w:ascii="Times New Roman" w:eastAsia="Calibri" w:hAnsi="Times New Roman" w:cs="Times New Roman"/>
          <w:sz w:val="28"/>
          <w:szCs w:val="28"/>
          <w:lang w:eastAsia="en-US"/>
        </w:rPr>
        <w:t xml:space="preserve"> - </w:t>
      </w:r>
      <w:r w:rsidR="00444F26">
        <w:rPr>
          <w:rFonts w:ascii="Times New Roman" w:eastAsia="Calibri" w:hAnsi="Times New Roman" w:cs="Times New Roman"/>
          <w:sz w:val="28"/>
          <w:szCs w:val="28"/>
          <w:lang w:eastAsia="en-US"/>
        </w:rPr>
        <w:t>2014</w:t>
      </w:r>
      <w:r w:rsidRPr="00164EDD">
        <w:rPr>
          <w:rFonts w:ascii="Times New Roman" w:eastAsia="Calibri" w:hAnsi="Times New Roman" w:cs="Times New Roman"/>
          <w:sz w:val="28"/>
          <w:szCs w:val="28"/>
          <w:lang w:eastAsia="en-US"/>
        </w:rPr>
        <w:t xml:space="preserve"> г.г.</w:t>
      </w:r>
    </w:p>
    <w:tbl>
      <w:tblPr>
        <w:tblW w:w="9735" w:type="dxa"/>
        <w:tblInd w:w="93" w:type="dxa"/>
        <w:tblLook w:val="0000" w:firstRow="0" w:lastRow="0" w:firstColumn="0" w:lastColumn="0" w:noHBand="0" w:noVBand="0"/>
      </w:tblPr>
      <w:tblGrid>
        <w:gridCol w:w="2895"/>
        <w:gridCol w:w="936"/>
        <w:gridCol w:w="1044"/>
        <w:gridCol w:w="1080"/>
        <w:gridCol w:w="900"/>
        <w:gridCol w:w="900"/>
        <w:gridCol w:w="1080"/>
        <w:gridCol w:w="900"/>
      </w:tblGrid>
      <w:tr w:rsidR="00164EDD" w:rsidRPr="00164EDD" w:rsidTr="00763B50">
        <w:trPr>
          <w:trHeight w:val="315"/>
        </w:trPr>
        <w:tc>
          <w:tcPr>
            <w:tcW w:w="28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Показатель</w:t>
            </w:r>
          </w:p>
        </w:tc>
        <w:tc>
          <w:tcPr>
            <w:tcW w:w="4860" w:type="dxa"/>
            <w:gridSpan w:val="5"/>
            <w:tcBorders>
              <w:top w:val="single" w:sz="4" w:space="0" w:color="auto"/>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Абсолютные величины, тыс.руб.</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Темп роста, %</w:t>
            </w:r>
          </w:p>
        </w:tc>
      </w:tr>
      <w:tr w:rsidR="00164EDD" w:rsidRPr="00164EDD" w:rsidTr="00763B50">
        <w:trPr>
          <w:trHeight w:val="315"/>
        </w:trPr>
        <w:tc>
          <w:tcPr>
            <w:tcW w:w="28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p>
        </w:tc>
        <w:tc>
          <w:tcPr>
            <w:tcW w:w="936"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2012</w:t>
            </w:r>
          </w:p>
        </w:tc>
        <w:tc>
          <w:tcPr>
            <w:tcW w:w="1044"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2013</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2014</w:t>
            </w:r>
          </w:p>
        </w:tc>
        <w:tc>
          <w:tcPr>
            <w:tcW w:w="1800" w:type="dxa"/>
            <w:gridSpan w:val="2"/>
            <w:tcBorders>
              <w:top w:val="single" w:sz="4" w:space="0" w:color="auto"/>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изменение</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2013</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2014</w:t>
            </w:r>
          </w:p>
        </w:tc>
      </w:tr>
      <w:tr w:rsidR="00164EDD" w:rsidRPr="00164EDD" w:rsidTr="00763B50">
        <w:trPr>
          <w:trHeight w:val="315"/>
        </w:trPr>
        <w:tc>
          <w:tcPr>
            <w:tcW w:w="28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p>
        </w:tc>
        <w:tc>
          <w:tcPr>
            <w:tcW w:w="936"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p>
        </w:tc>
        <w:tc>
          <w:tcPr>
            <w:tcW w:w="1044"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p>
        </w:tc>
        <w:tc>
          <w:tcPr>
            <w:tcW w:w="900" w:type="dxa"/>
            <w:tcBorders>
              <w:top w:val="nil"/>
              <w:left w:val="nil"/>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2013</w:t>
            </w:r>
          </w:p>
        </w:tc>
        <w:tc>
          <w:tcPr>
            <w:tcW w:w="900" w:type="dxa"/>
            <w:tcBorders>
              <w:top w:val="nil"/>
              <w:left w:val="nil"/>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2014</w:t>
            </w:r>
          </w:p>
        </w:tc>
        <w:tc>
          <w:tcPr>
            <w:tcW w:w="1080"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p>
        </w:tc>
        <w:tc>
          <w:tcPr>
            <w:tcW w:w="900"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p>
        </w:tc>
      </w:tr>
      <w:tr w:rsidR="00164EDD" w:rsidRPr="00164EDD" w:rsidTr="00763B50">
        <w:trPr>
          <w:trHeight w:val="315"/>
        </w:trPr>
        <w:tc>
          <w:tcPr>
            <w:tcW w:w="289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lastRenderedPageBreak/>
              <w:t>Прибыль от продаж</w:t>
            </w:r>
          </w:p>
        </w:tc>
        <w:tc>
          <w:tcPr>
            <w:tcW w:w="93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168878</w:t>
            </w:r>
          </w:p>
        </w:tc>
        <w:tc>
          <w:tcPr>
            <w:tcW w:w="1044"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111221</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156672</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-57657</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45451</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65,86</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140,87</w:t>
            </w:r>
          </w:p>
        </w:tc>
      </w:tr>
      <w:tr w:rsidR="00164EDD" w:rsidRPr="00164EDD" w:rsidTr="00763B50">
        <w:trPr>
          <w:trHeight w:val="630"/>
        </w:trPr>
        <w:tc>
          <w:tcPr>
            <w:tcW w:w="289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Результат прочих доходов и расходов</w:t>
            </w:r>
          </w:p>
        </w:tc>
        <w:tc>
          <w:tcPr>
            <w:tcW w:w="93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15447</w:t>
            </w:r>
          </w:p>
        </w:tc>
        <w:tc>
          <w:tcPr>
            <w:tcW w:w="1044"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-21442</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8371</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-36889</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29813</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-138,81</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-39,04</w:t>
            </w:r>
          </w:p>
        </w:tc>
      </w:tr>
      <w:tr w:rsidR="00164EDD" w:rsidRPr="00164EDD" w:rsidTr="00763B50">
        <w:trPr>
          <w:trHeight w:val="630"/>
        </w:trPr>
        <w:tc>
          <w:tcPr>
            <w:tcW w:w="289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Налог на прибыль и изменение ОНО и ОНА</w:t>
            </w:r>
          </w:p>
        </w:tc>
        <w:tc>
          <w:tcPr>
            <w:tcW w:w="93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37062</w:t>
            </w:r>
          </w:p>
        </w:tc>
        <w:tc>
          <w:tcPr>
            <w:tcW w:w="1044"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23714</w:t>
            </w:r>
          </w:p>
        </w:tc>
        <w:tc>
          <w:tcPr>
            <w:tcW w:w="1080"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38452</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-13348</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14738</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63,98</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162,15</w:t>
            </w:r>
          </w:p>
        </w:tc>
      </w:tr>
      <w:tr w:rsidR="00164EDD" w:rsidRPr="00164EDD" w:rsidTr="00763B50">
        <w:trPr>
          <w:trHeight w:val="315"/>
        </w:trPr>
        <w:tc>
          <w:tcPr>
            <w:tcW w:w="2895"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Чистая прибыль</w:t>
            </w:r>
          </w:p>
        </w:tc>
        <w:tc>
          <w:tcPr>
            <w:tcW w:w="93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147263</w:t>
            </w:r>
          </w:p>
        </w:tc>
        <w:tc>
          <w:tcPr>
            <w:tcW w:w="1044"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66065</w:t>
            </w:r>
          </w:p>
        </w:tc>
        <w:tc>
          <w:tcPr>
            <w:tcW w:w="1080"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126591</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-81198</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60526</w:t>
            </w:r>
          </w:p>
        </w:tc>
        <w:tc>
          <w:tcPr>
            <w:tcW w:w="108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44,86</w:t>
            </w:r>
          </w:p>
        </w:tc>
        <w:tc>
          <w:tcPr>
            <w:tcW w:w="90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191,62</w:t>
            </w:r>
          </w:p>
        </w:tc>
      </w:tr>
    </w:tbl>
    <w:p w:rsidR="00164EDD" w:rsidRPr="00164EDD" w:rsidRDefault="00164EDD" w:rsidP="00164EDD">
      <w:pPr>
        <w:spacing w:after="0" w:line="360" w:lineRule="auto"/>
        <w:ind w:firstLine="709"/>
        <w:jc w:val="both"/>
        <w:rPr>
          <w:rFonts w:ascii="Times New Roman" w:eastAsia="Calibri" w:hAnsi="Times New Roman" w:cs="Times New Roman"/>
          <w:sz w:val="28"/>
          <w:szCs w:val="28"/>
          <w:lang w:eastAsia="en-US"/>
        </w:rPr>
      </w:pPr>
    </w:p>
    <w:p w:rsidR="00164EDD" w:rsidRPr="00164EDD" w:rsidRDefault="00164EDD" w:rsidP="00164EDD">
      <w:pPr>
        <w:spacing w:after="0" w:line="360" w:lineRule="auto"/>
        <w:ind w:firstLine="709"/>
        <w:jc w:val="both"/>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Как видно из Таблицы 2.</w:t>
      </w:r>
      <w:r>
        <w:rPr>
          <w:rFonts w:ascii="Times New Roman" w:eastAsia="Calibri" w:hAnsi="Times New Roman" w:cs="Times New Roman"/>
          <w:sz w:val="28"/>
          <w:szCs w:val="28"/>
          <w:lang w:eastAsia="en-US"/>
        </w:rPr>
        <w:t>8</w:t>
      </w:r>
      <w:r w:rsidRPr="00164EDD">
        <w:rPr>
          <w:rFonts w:ascii="Times New Roman" w:eastAsia="Calibri" w:hAnsi="Times New Roman" w:cs="Times New Roman"/>
          <w:sz w:val="28"/>
          <w:szCs w:val="28"/>
          <w:lang w:eastAsia="en-US"/>
        </w:rPr>
        <w:t xml:space="preserve"> показатель чистой прибыли в </w:t>
      </w:r>
      <w:r w:rsidR="00444F26">
        <w:rPr>
          <w:rFonts w:ascii="Times New Roman" w:eastAsia="Calibri" w:hAnsi="Times New Roman" w:cs="Times New Roman"/>
          <w:sz w:val="28"/>
          <w:szCs w:val="28"/>
          <w:lang w:eastAsia="en-US"/>
        </w:rPr>
        <w:t>2013</w:t>
      </w:r>
      <w:r w:rsidRPr="00164EDD">
        <w:rPr>
          <w:rFonts w:ascii="Times New Roman" w:eastAsia="Calibri" w:hAnsi="Times New Roman" w:cs="Times New Roman"/>
          <w:sz w:val="28"/>
          <w:szCs w:val="28"/>
          <w:lang w:eastAsia="en-US"/>
        </w:rPr>
        <w:t xml:space="preserve"> году имел отрицательную динамику (темп роста 44,86%), тогда как в </w:t>
      </w:r>
      <w:r w:rsidR="00444F26">
        <w:rPr>
          <w:rFonts w:ascii="Times New Roman" w:eastAsia="Calibri" w:hAnsi="Times New Roman" w:cs="Times New Roman"/>
          <w:sz w:val="28"/>
          <w:szCs w:val="28"/>
          <w:lang w:eastAsia="en-US"/>
        </w:rPr>
        <w:t>2014</w:t>
      </w:r>
      <w:r w:rsidRPr="00164EDD">
        <w:rPr>
          <w:rFonts w:ascii="Times New Roman" w:eastAsia="Calibri" w:hAnsi="Times New Roman" w:cs="Times New Roman"/>
          <w:sz w:val="28"/>
          <w:szCs w:val="28"/>
          <w:lang w:eastAsia="en-US"/>
        </w:rPr>
        <w:t xml:space="preserve"> году – положительную динамику (темп роста составил 191,62%). Величина чистой прибыли в </w:t>
      </w:r>
      <w:r w:rsidR="00444F26">
        <w:rPr>
          <w:rFonts w:ascii="Times New Roman" w:eastAsia="Calibri" w:hAnsi="Times New Roman" w:cs="Times New Roman"/>
          <w:sz w:val="28"/>
          <w:szCs w:val="28"/>
          <w:lang w:eastAsia="en-US"/>
        </w:rPr>
        <w:t>2014</w:t>
      </w:r>
      <w:r w:rsidRPr="00164EDD">
        <w:rPr>
          <w:rFonts w:ascii="Times New Roman" w:eastAsia="Calibri" w:hAnsi="Times New Roman" w:cs="Times New Roman"/>
          <w:sz w:val="28"/>
          <w:szCs w:val="28"/>
          <w:lang w:eastAsia="en-US"/>
        </w:rPr>
        <w:t xml:space="preserve"> году так и не достигла размеров </w:t>
      </w:r>
      <w:r w:rsidR="00444F26">
        <w:rPr>
          <w:rFonts w:ascii="Times New Roman" w:eastAsia="Calibri" w:hAnsi="Times New Roman" w:cs="Times New Roman"/>
          <w:sz w:val="28"/>
          <w:szCs w:val="28"/>
          <w:lang w:eastAsia="en-US"/>
        </w:rPr>
        <w:t>2012</w:t>
      </w:r>
      <w:r w:rsidRPr="00164EDD">
        <w:rPr>
          <w:rFonts w:ascii="Times New Roman" w:eastAsia="Calibri" w:hAnsi="Times New Roman" w:cs="Times New Roman"/>
          <w:sz w:val="28"/>
          <w:szCs w:val="28"/>
          <w:lang w:eastAsia="en-US"/>
        </w:rPr>
        <w:t xml:space="preserve"> года. Чистая прибыль за весь анализируемый период более чем на 90 процентов сформирована в рамках обычной деятельности (за счет прибыли от продаж), именно снижение показателя прибыли от продаж способствовало уменьшению чистой прибыли. Поскольку прибыль от продаж - главный источник чистой прибыли организации, а, следовательно, и источник роста масштабов всей ее деятельности, то особое внимание необходимо уделить ее факторному анализу. </w:t>
      </w:r>
    </w:p>
    <w:p w:rsidR="00164EDD" w:rsidRPr="00164EDD" w:rsidRDefault="00164EDD" w:rsidP="00164EDD">
      <w:pPr>
        <w:spacing w:after="0" w:line="360" w:lineRule="auto"/>
        <w:ind w:firstLine="709"/>
        <w:jc w:val="both"/>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Расчет влияния каждого фактора в отдельности на прибыль от продаж представлен в Таблице 2.</w:t>
      </w:r>
      <w:r>
        <w:rPr>
          <w:rFonts w:ascii="Times New Roman" w:eastAsia="Calibri" w:hAnsi="Times New Roman" w:cs="Times New Roman"/>
          <w:sz w:val="28"/>
          <w:szCs w:val="28"/>
          <w:lang w:eastAsia="en-US"/>
        </w:rPr>
        <w:t>9</w:t>
      </w:r>
      <w:r w:rsidRPr="00164EDD">
        <w:rPr>
          <w:rFonts w:ascii="Times New Roman" w:eastAsia="Calibri" w:hAnsi="Times New Roman" w:cs="Times New Roman"/>
          <w:sz w:val="28"/>
          <w:szCs w:val="28"/>
          <w:lang w:eastAsia="en-US"/>
        </w:rPr>
        <w:t>.</w:t>
      </w:r>
    </w:p>
    <w:p w:rsidR="00164EDD" w:rsidRDefault="00164EDD" w:rsidP="00164EDD">
      <w:pPr>
        <w:spacing w:after="0" w:line="360" w:lineRule="auto"/>
        <w:jc w:val="right"/>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Таблица 2.</w:t>
      </w:r>
      <w:r>
        <w:rPr>
          <w:rFonts w:ascii="Times New Roman" w:eastAsia="Calibri" w:hAnsi="Times New Roman" w:cs="Times New Roman"/>
          <w:sz w:val="28"/>
          <w:szCs w:val="28"/>
          <w:lang w:eastAsia="en-US"/>
        </w:rPr>
        <w:t>9</w:t>
      </w:r>
    </w:p>
    <w:p w:rsidR="00164EDD" w:rsidRPr="00164EDD" w:rsidRDefault="00164EDD" w:rsidP="00164EDD">
      <w:pPr>
        <w:spacing w:after="0" w:line="360" w:lineRule="auto"/>
        <w:jc w:val="center"/>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 xml:space="preserve">Расчет влияния факторов на прибыль от продаж ООО </w:t>
      </w:r>
      <w:r w:rsidR="00444F26">
        <w:rPr>
          <w:rFonts w:ascii="Times New Roman" w:eastAsia="Calibri" w:hAnsi="Times New Roman" w:cs="Times New Roman"/>
          <w:sz w:val="28"/>
          <w:szCs w:val="28"/>
          <w:lang w:eastAsia="en-US"/>
        </w:rPr>
        <w:t>«Аптека Семейная»</w:t>
      </w:r>
      <w:r w:rsidRPr="00164EDD">
        <w:rPr>
          <w:rFonts w:ascii="Times New Roman" w:eastAsia="Calibri" w:hAnsi="Times New Roman" w:cs="Times New Roman"/>
          <w:sz w:val="28"/>
          <w:szCs w:val="28"/>
          <w:lang w:eastAsia="en-US"/>
        </w:rPr>
        <w:t xml:space="preserve">, </w:t>
      </w:r>
      <w:r w:rsidR="00444F26">
        <w:rPr>
          <w:rFonts w:ascii="Times New Roman" w:eastAsia="Calibri" w:hAnsi="Times New Roman" w:cs="Times New Roman"/>
          <w:sz w:val="28"/>
          <w:szCs w:val="28"/>
          <w:lang w:eastAsia="en-US"/>
        </w:rPr>
        <w:t>2012</w:t>
      </w:r>
      <w:r w:rsidRPr="00164EDD">
        <w:rPr>
          <w:rFonts w:ascii="Times New Roman" w:eastAsia="Calibri" w:hAnsi="Times New Roman" w:cs="Times New Roman"/>
          <w:sz w:val="28"/>
          <w:szCs w:val="28"/>
          <w:lang w:eastAsia="en-US"/>
        </w:rPr>
        <w:t xml:space="preserve"> – </w:t>
      </w:r>
      <w:r w:rsidR="00444F26">
        <w:rPr>
          <w:rFonts w:ascii="Times New Roman" w:eastAsia="Calibri" w:hAnsi="Times New Roman" w:cs="Times New Roman"/>
          <w:sz w:val="28"/>
          <w:szCs w:val="28"/>
          <w:lang w:eastAsia="en-US"/>
        </w:rPr>
        <w:t>2014</w:t>
      </w:r>
      <w:r w:rsidRPr="00164EDD">
        <w:rPr>
          <w:rFonts w:ascii="Times New Roman" w:eastAsia="Calibri" w:hAnsi="Times New Roman" w:cs="Times New Roman"/>
          <w:sz w:val="28"/>
          <w:szCs w:val="28"/>
          <w:lang w:eastAsia="en-US"/>
        </w:rPr>
        <w:t xml:space="preserve"> г.г.</w:t>
      </w:r>
    </w:p>
    <w:tbl>
      <w:tblPr>
        <w:tblW w:w="10095" w:type="dxa"/>
        <w:tblInd w:w="93" w:type="dxa"/>
        <w:tblLayout w:type="fixed"/>
        <w:tblLook w:val="0000" w:firstRow="0" w:lastRow="0" w:firstColumn="0" w:lastColumn="0" w:noHBand="0" w:noVBand="0"/>
      </w:tblPr>
      <w:tblGrid>
        <w:gridCol w:w="2580"/>
        <w:gridCol w:w="1056"/>
        <w:gridCol w:w="1056"/>
        <w:gridCol w:w="1056"/>
        <w:gridCol w:w="958"/>
        <w:gridCol w:w="1056"/>
        <w:gridCol w:w="1073"/>
        <w:gridCol w:w="1260"/>
      </w:tblGrid>
      <w:tr w:rsidR="00164EDD" w:rsidRPr="00164EDD" w:rsidTr="00763B50">
        <w:trPr>
          <w:trHeight w:val="945"/>
        </w:trPr>
        <w:tc>
          <w:tcPr>
            <w:tcW w:w="2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Фактор</w:t>
            </w:r>
          </w:p>
        </w:tc>
        <w:tc>
          <w:tcPr>
            <w:tcW w:w="5182" w:type="dxa"/>
            <w:gridSpan w:val="5"/>
            <w:tcBorders>
              <w:top w:val="single" w:sz="4" w:space="0" w:color="auto"/>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Абсолютные величины, тыс.руб.</w:t>
            </w:r>
          </w:p>
        </w:tc>
        <w:tc>
          <w:tcPr>
            <w:tcW w:w="2333" w:type="dxa"/>
            <w:gridSpan w:val="2"/>
            <w:tcBorders>
              <w:top w:val="single" w:sz="4" w:space="0" w:color="auto"/>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Влияние факторов на прибыль от продаж</w:t>
            </w:r>
          </w:p>
        </w:tc>
      </w:tr>
      <w:tr w:rsidR="00164EDD" w:rsidRPr="00164EDD" w:rsidTr="00763B50">
        <w:trPr>
          <w:trHeight w:val="315"/>
        </w:trPr>
        <w:tc>
          <w:tcPr>
            <w:tcW w:w="25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p>
        </w:tc>
        <w:tc>
          <w:tcPr>
            <w:tcW w:w="1056"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2012</w:t>
            </w:r>
          </w:p>
        </w:tc>
        <w:tc>
          <w:tcPr>
            <w:tcW w:w="1056"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2013</w:t>
            </w:r>
          </w:p>
        </w:tc>
        <w:tc>
          <w:tcPr>
            <w:tcW w:w="1056"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2014</w:t>
            </w:r>
          </w:p>
        </w:tc>
        <w:tc>
          <w:tcPr>
            <w:tcW w:w="2014" w:type="dxa"/>
            <w:gridSpan w:val="2"/>
            <w:tcBorders>
              <w:top w:val="single" w:sz="4" w:space="0" w:color="auto"/>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изменение</w:t>
            </w:r>
          </w:p>
        </w:tc>
        <w:tc>
          <w:tcPr>
            <w:tcW w:w="1073"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2013</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2014</w:t>
            </w:r>
          </w:p>
        </w:tc>
      </w:tr>
      <w:tr w:rsidR="00164EDD" w:rsidRPr="00164EDD" w:rsidTr="00763B50">
        <w:trPr>
          <w:trHeight w:val="315"/>
        </w:trPr>
        <w:tc>
          <w:tcPr>
            <w:tcW w:w="25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p>
        </w:tc>
        <w:tc>
          <w:tcPr>
            <w:tcW w:w="1056"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p>
        </w:tc>
        <w:tc>
          <w:tcPr>
            <w:tcW w:w="1056"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p>
        </w:tc>
        <w:tc>
          <w:tcPr>
            <w:tcW w:w="1056"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p>
        </w:tc>
        <w:tc>
          <w:tcPr>
            <w:tcW w:w="958" w:type="dxa"/>
            <w:tcBorders>
              <w:top w:val="nil"/>
              <w:left w:val="nil"/>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2013</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444F26" w:rsidP="00164ED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2014</w:t>
            </w:r>
          </w:p>
        </w:tc>
        <w:tc>
          <w:tcPr>
            <w:tcW w:w="1073"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p>
        </w:tc>
        <w:tc>
          <w:tcPr>
            <w:tcW w:w="1260" w:type="dxa"/>
            <w:vMerge/>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p>
        </w:tc>
      </w:tr>
      <w:tr w:rsidR="00164EDD" w:rsidRPr="00164EDD" w:rsidTr="00763B50">
        <w:trPr>
          <w:trHeight w:val="315"/>
        </w:trPr>
        <w:tc>
          <w:tcPr>
            <w:tcW w:w="2580"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 Выручка от продаж</w:t>
            </w:r>
          </w:p>
        </w:tc>
        <w:tc>
          <w:tcPr>
            <w:tcW w:w="105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3148601</w:t>
            </w:r>
          </w:p>
        </w:tc>
        <w:tc>
          <w:tcPr>
            <w:tcW w:w="105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3368280</w:t>
            </w:r>
          </w:p>
        </w:tc>
        <w:tc>
          <w:tcPr>
            <w:tcW w:w="105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4613876</w:t>
            </w:r>
          </w:p>
        </w:tc>
        <w:tc>
          <w:tcPr>
            <w:tcW w:w="958"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219679</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1245596</w:t>
            </w:r>
          </w:p>
        </w:tc>
        <w:tc>
          <w:tcPr>
            <w:tcW w:w="1073"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219679</w:t>
            </w:r>
          </w:p>
        </w:tc>
        <w:tc>
          <w:tcPr>
            <w:tcW w:w="126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1245596</w:t>
            </w:r>
          </w:p>
        </w:tc>
      </w:tr>
      <w:tr w:rsidR="00164EDD" w:rsidRPr="00164EDD" w:rsidTr="00763B50">
        <w:trPr>
          <w:trHeight w:val="945"/>
        </w:trPr>
        <w:tc>
          <w:tcPr>
            <w:tcW w:w="2580"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 Себестоимость проданных товаров, продукции, работ, услуг</w:t>
            </w:r>
          </w:p>
        </w:tc>
        <w:tc>
          <w:tcPr>
            <w:tcW w:w="105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2435603</w:t>
            </w:r>
          </w:p>
        </w:tc>
        <w:tc>
          <w:tcPr>
            <w:tcW w:w="105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2471793</w:t>
            </w:r>
          </w:p>
        </w:tc>
        <w:tc>
          <w:tcPr>
            <w:tcW w:w="105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3828314</w:t>
            </w:r>
          </w:p>
        </w:tc>
        <w:tc>
          <w:tcPr>
            <w:tcW w:w="958"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36190</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1356521</w:t>
            </w:r>
          </w:p>
        </w:tc>
        <w:tc>
          <w:tcPr>
            <w:tcW w:w="1073"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-36190</w:t>
            </w:r>
          </w:p>
        </w:tc>
        <w:tc>
          <w:tcPr>
            <w:tcW w:w="126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-1356521</w:t>
            </w:r>
          </w:p>
        </w:tc>
      </w:tr>
      <w:tr w:rsidR="00164EDD" w:rsidRPr="00164EDD" w:rsidTr="00763B50">
        <w:trPr>
          <w:trHeight w:val="315"/>
        </w:trPr>
        <w:tc>
          <w:tcPr>
            <w:tcW w:w="2580"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3. Управленческие расходы</w:t>
            </w:r>
          </w:p>
        </w:tc>
        <w:tc>
          <w:tcPr>
            <w:tcW w:w="105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544120</w:t>
            </w:r>
          </w:p>
        </w:tc>
        <w:tc>
          <w:tcPr>
            <w:tcW w:w="105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785266</w:t>
            </w:r>
          </w:p>
        </w:tc>
        <w:tc>
          <w:tcPr>
            <w:tcW w:w="1056" w:type="dxa"/>
            <w:tcBorders>
              <w:top w:val="nil"/>
              <w:left w:val="nil"/>
              <w:bottom w:val="single" w:sz="4" w:space="0" w:color="auto"/>
              <w:right w:val="single" w:sz="4" w:space="0" w:color="auto"/>
            </w:tcBorders>
            <w:shd w:val="clear" w:color="auto" w:fill="FFFFFF"/>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628890</w:t>
            </w:r>
          </w:p>
        </w:tc>
        <w:tc>
          <w:tcPr>
            <w:tcW w:w="958"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241146</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-156376</w:t>
            </w:r>
          </w:p>
        </w:tc>
        <w:tc>
          <w:tcPr>
            <w:tcW w:w="1073"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-241146</w:t>
            </w:r>
          </w:p>
        </w:tc>
        <w:tc>
          <w:tcPr>
            <w:tcW w:w="126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156376</w:t>
            </w:r>
          </w:p>
        </w:tc>
      </w:tr>
      <w:tr w:rsidR="00164EDD" w:rsidRPr="00164EDD" w:rsidTr="00763B50">
        <w:trPr>
          <w:trHeight w:val="630"/>
        </w:trPr>
        <w:tc>
          <w:tcPr>
            <w:tcW w:w="2580" w:type="dxa"/>
            <w:tcBorders>
              <w:top w:val="nil"/>
              <w:left w:val="single" w:sz="4" w:space="0" w:color="auto"/>
              <w:bottom w:val="single" w:sz="4" w:space="0" w:color="auto"/>
              <w:right w:val="single" w:sz="4" w:space="0" w:color="auto"/>
            </w:tcBorders>
            <w:shd w:val="clear" w:color="auto" w:fill="auto"/>
            <w:vAlign w:val="center"/>
          </w:tcPr>
          <w:p w:rsidR="00164EDD" w:rsidRPr="00164EDD" w:rsidRDefault="00164EDD" w:rsidP="00164EDD">
            <w:pPr>
              <w:spacing w:after="0" w:line="240" w:lineRule="auto"/>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4. Совокупное влияние факторов</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168878</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111221</w:t>
            </w:r>
          </w:p>
        </w:tc>
        <w:tc>
          <w:tcPr>
            <w:tcW w:w="1056" w:type="dxa"/>
            <w:tcBorders>
              <w:top w:val="nil"/>
              <w:left w:val="nil"/>
              <w:bottom w:val="single" w:sz="4" w:space="0" w:color="auto"/>
              <w:right w:val="single" w:sz="4" w:space="0" w:color="auto"/>
            </w:tcBorders>
            <w:shd w:val="clear" w:color="auto" w:fill="auto"/>
            <w:noWrap/>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156672</w:t>
            </w:r>
          </w:p>
        </w:tc>
        <w:tc>
          <w:tcPr>
            <w:tcW w:w="958"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-57657</w:t>
            </w:r>
          </w:p>
        </w:tc>
        <w:tc>
          <w:tcPr>
            <w:tcW w:w="1056"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45451</w:t>
            </w:r>
          </w:p>
        </w:tc>
        <w:tc>
          <w:tcPr>
            <w:tcW w:w="1073"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-57657</w:t>
            </w:r>
          </w:p>
        </w:tc>
        <w:tc>
          <w:tcPr>
            <w:tcW w:w="1260" w:type="dxa"/>
            <w:tcBorders>
              <w:top w:val="nil"/>
              <w:left w:val="nil"/>
              <w:bottom w:val="single" w:sz="4" w:space="0" w:color="auto"/>
              <w:right w:val="single" w:sz="4" w:space="0" w:color="auto"/>
            </w:tcBorders>
            <w:shd w:val="clear" w:color="auto" w:fill="auto"/>
            <w:vAlign w:val="center"/>
          </w:tcPr>
          <w:p w:rsidR="00164EDD" w:rsidRPr="00164EDD" w:rsidRDefault="00164EDD" w:rsidP="00164EDD">
            <w:pPr>
              <w:spacing w:after="0" w:line="240" w:lineRule="auto"/>
              <w:jc w:val="center"/>
              <w:rPr>
                <w:rFonts w:ascii="Times New Roman" w:eastAsia="Calibri" w:hAnsi="Times New Roman" w:cs="Times New Roman"/>
                <w:sz w:val="24"/>
                <w:szCs w:val="24"/>
                <w:lang w:eastAsia="en-US"/>
              </w:rPr>
            </w:pPr>
            <w:r w:rsidRPr="00164EDD">
              <w:rPr>
                <w:rFonts w:ascii="Times New Roman" w:eastAsia="Calibri" w:hAnsi="Times New Roman" w:cs="Times New Roman"/>
                <w:sz w:val="24"/>
                <w:szCs w:val="24"/>
                <w:lang w:eastAsia="en-US"/>
              </w:rPr>
              <w:t>45451</w:t>
            </w:r>
          </w:p>
        </w:tc>
      </w:tr>
    </w:tbl>
    <w:p w:rsidR="00164EDD" w:rsidRPr="00164EDD" w:rsidRDefault="00164EDD" w:rsidP="00164EDD">
      <w:pPr>
        <w:spacing w:after="0" w:line="360" w:lineRule="auto"/>
        <w:ind w:firstLine="709"/>
        <w:jc w:val="both"/>
        <w:rPr>
          <w:rFonts w:ascii="Times New Roman" w:eastAsia="Calibri" w:hAnsi="Times New Roman" w:cs="Times New Roman"/>
          <w:sz w:val="28"/>
          <w:szCs w:val="28"/>
          <w:lang w:eastAsia="en-US"/>
        </w:rPr>
      </w:pPr>
    </w:p>
    <w:p w:rsidR="00164EDD" w:rsidRPr="00164EDD" w:rsidRDefault="00164EDD" w:rsidP="00164EDD">
      <w:pPr>
        <w:spacing w:after="0" w:line="360" w:lineRule="auto"/>
        <w:ind w:firstLine="709"/>
        <w:jc w:val="both"/>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lastRenderedPageBreak/>
        <w:t xml:space="preserve">Как видно из расчетов, положительное влияние на прибыль ООО </w:t>
      </w:r>
      <w:r w:rsidR="00444F26">
        <w:rPr>
          <w:rFonts w:ascii="Times New Roman" w:eastAsia="Calibri" w:hAnsi="Times New Roman" w:cs="Times New Roman"/>
          <w:sz w:val="28"/>
          <w:szCs w:val="28"/>
          <w:lang w:eastAsia="en-US"/>
        </w:rPr>
        <w:t>«Аптека Семейная»</w:t>
      </w:r>
      <w:r w:rsidRPr="00164EDD">
        <w:rPr>
          <w:rFonts w:ascii="Times New Roman" w:eastAsia="Calibri" w:hAnsi="Times New Roman" w:cs="Times New Roman"/>
          <w:sz w:val="28"/>
          <w:szCs w:val="28"/>
          <w:lang w:eastAsia="en-US"/>
        </w:rPr>
        <w:t xml:space="preserve"> на протяжении всего анализируемого периода оказали рост выручки от продаж (219679 тыс.руб. – в </w:t>
      </w:r>
      <w:r w:rsidR="00444F26">
        <w:rPr>
          <w:rFonts w:ascii="Times New Roman" w:eastAsia="Calibri" w:hAnsi="Times New Roman" w:cs="Times New Roman"/>
          <w:sz w:val="28"/>
          <w:szCs w:val="28"/>
          <w:lang w:eastAsia="en-US"/>
        </w:rPr>
        <w:t>2013</w:t>
      </w:r>
      <w:r w:rsidRPr="00164EDD">
        <w:rPr>
          <w:rFonts w:ascii="Times New Roman" w:eastAsia="Calibri" w:hAnsi="Times New Roman" w:cs="Times New Roman"/>
          <w:sz w:val="28"/>
          <w:szCs w:val="28"/>
          <w:lang w:eastAsia="en-US"/>
        </w:rPr>
        <w:t xml:space="preserve"> году. 1245596 тыс.руб. – в </w:t>
      </w:r>
      <w:r w:rsidR="00444F26">
        <w:rPr>
          <w:rFonts w:ascii="Times New Roman" w:eastAsia="Calibri" w:hAnsi="Times New Roman" w:cs="Times New Roman"/>
          <w:sz w:val="28"/>
          <w:szCs w:val="28"/>
          <w:lang w:eastAsia="en-US"/>
        </w:rPr>
        <w:t>2014</w:t>
      </w:r>
      <w:r w:rsidRPr="00164EDD">
        <w:rPr>
          <w:rFonts w:ascii="Times New Roman" w:eastAsia="Calibri" w:hAnsi="Times New Roman" w:cs="Times New Roman"/>
          <w:sz w:val="28"/>
          <w:szCs w:val="28"/>
          <w:lang w:eastAsia="en-US"/>
        </w:rPr>
        <w:t xml:space="preserve"> году). Вместе с тем рост себестоимости реализации и управленческих расходов привел к сокращению прибыли в </w:t>
      </w:r>
      <w:r w:rsidR="00444F26">
        <w:rPr>
          <w:rFonts w:ascii="Times New Roman" w:eastAsia="Calibri" w:hAnsi="Times New Roman" w:cs="Times New Roman"/>
          <w:sz w:val="28"/>
          <w:szCs w:val="28"/>
          <w:lang w:eastAsia="en-US"/>
        </w:rPr>
        <w:t>2013</w:t>
      </w:r>
      <w:r w:rsidRPr="00164EDD">
        <w:rPr>
          <w:rFonts w:ascii="Times New Roman" w:eastAsia="Calibri" w:hAnsi="Times New Roman" w:cs="Times New Roman"/>
          <w:sz w:val="28"/>
          <w:szCs w:val="28"/>
          <w:lang w:eastAsia="en-US"/>
        </w:rPr>
        <w:t xml:space="preserve"> году на 36190 тыс.руб. и 241146 тыс.руб. соответственно, в </w:t>
      </w:r>
      <w:r w:rsidR="00444F26">
        <w:rPr>
          <w:rFonts w:ascii="Times New Roman" w:eastAsia="Calibri" w:hAnsi="Times New Roman" w:cs="Times New Roman"/>
          <w:sz w:val="28"/>
          <w:szCs w:val="28"/>
          <w:lang w:eastAsia="en-US"/>
        </w:rPr>
        <w:t>2013</w:t>
      </w:r>
      <w:r w:rsidRPr="00164EDD">
        <w:rPr>
          <w:rFonts w:ascii="Times New Roman" w:eastAsia="Calibri" w:hAnsi="Times New Roman" w:cs="Times New Roman"/>
          <w:sz w:val="28"/>
          <w:szCs w:val="28"/>
          <w:lang w:eastAsia="en-US"/>
        </w:rPr>
        <w:t xml:space="preserve"> году рост себестоимости способствовал сокращению прибыли на 1356521 тыс.руб., тогда как снижение величины управленческих расходов привело к увеличению прибыли от продаж на 156376 тус.руб.</w:t>
      </w:r>
    </w:p>
    <w:p w:rsidR="00164EDD" w:rsidRPr="00164EDD" w:rsidRDefault="00164EDD" w:rsidP="00164EDD">
      <w:pPr>
        <w:spacing w:after="0" w:line="360" w:lineRule="auto"/>
        <w:ind w:firstLine="709"/>
        <w:jc w:val="both"/>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В условиях расширения масштабов производства и реализации продукции, о чем свидетельствует наращение выручки, рост себестоимости и управленческих расходов – естественный процесс, если только темпы роста этих видов расходов не опережают темпа роста выручки.</w:t>
      </w:r>
    </w:p>
    <w:p w:rsidR="00164EDD" w:rsidRPr="00164EDD" w:rsidRDefault="00164EDD" w:rsidP="00164EDD">
      <w:pPr>
        <w:spacing w:after="0" w:line="360" w:lineRule="auto"/>
        <w:ind w:firstLine="709"/>
        <w:jc w:val="both"/>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 xml:space="preserve">В ООО </w:t>
      </w:r>
      <w:r w:rsidR="00444F26">
        <w:rPr>
          <w:rFonts w:ascii="Times New Roman" w:eastAsia="Calibri" w:hAnsi="Times New Roman" w:cs="Times New Roman"/>
          <w:sz w:val="28"/>
          <w:szCs w:val="28"/>
          <w:lang w:eastAsia="en-US"/>
        </w:rPr>
        <w:t>«Аптека Семейная»</w:t>
      </w:r>
      <w:r w:rsidRPr="00164EDD">
        <w:rPr>
          <w:rFonts w:ascii="Times New Roman" w:eastAsia="Calibri" w:hAnsi="Times New Roman" w:cs="Times New Roman"/>
          <w:sz w:val="28"/>
          <w:szCs w:val="28"/>
          <w:lang w:eastAsia="en-US"/>
        </w:rPr>
        <w:t xml:space="preserve"> темп роста выручки (106,98%) в </w:t>
      </w:r>
      <w:r w:rsidR="00444F26">
        <w:rPr>
          <w:rFonts w:ascii="Times New Roman" w:eastAsia="Calibri" w:hAnsi="Times New Roman" w:cs="Times New Roman"/>
          <w:sz w:val="28"/>
          <w:szCs w:val="28"/>
          <w:lang w:eastAsia="en-US"/>
        </w:rPr>
        <w:t>2013</w:t>
      </w:r>
      <w:r w:rsidRPr="00164EDD">
        <w:rPr>
          <w:rFonts w:ascii="Times New Roman" w:eastAsia="Calibri" w:hAnsi="Times New Roman" w:cs="Times New Roman"/>
          <w:sz w:val="28"/>
          <w:szCs w:val="28"/>
          <w:lang w:eastAsia="en-US"/>
        </w:rPr>
        <w:t xml:space="preserve"> году опережал темпы роста себестоимости (101,49%), однако темп роста управленческих расходов значительно (144,32%) превосходит темп роста выручки. В </w:t>
      </w:r>
      <w:r w:rsidR="00444F26">
        <w:rPr>
          <w:rFonts w:ascii="Times New Roman" w:eastAsia="Calibri" w:hAnsi="Times New Roman" w:cs="Times New Roman"/>
          <w:sz w:val="28"/>
          <w:szCs w:val="28"/>
          <w:lang w:eastAsia="en-US"/>
        </w:rPr>
        <w:t>2014</w:t>
      </w:r>
      <w:r w:rsidRPr="00164EDD">
        <w:rPr>
          <w:rFonts w:ascii="Times New Roman" w:eastAsia="Calibri" w:hAnsi="Times New Roman" w:cs="Times New Roman"/>
          <w:sz w:val="28"/>
          <w:szCs w:val="28"/>
          <w:lang w:eastAsia="en-US"/>
        </w:rPr>
        <w:t xml:space="preserve"> году темп роста выручки (136,98%) значительно ниже темпа роста себестоимости (154,88%). Вместе с тем, темп роста управленческих затрат (80,09%) становится понижающим по отношению к темпу роста выручки от продаж.</w:t>
      </w:r>
    </w:p>
    <w:p w:rsidR="00164EDD" w:rsidRPr="00164EDD" w:rsidRDefault="00164EDD" w:rsidP="00164EDD">
      <w:pPr>
        <w:spacing w:after="0" w:line="360" w:lineRule="auto"/>
        <w:ind w:firstLine="709"/>
        <w:jc w:val="both"/>
        <w:rPr>
          <w:rFonts w:ascii="Times New Roman" w:eastAsia="Calibri" w:hAnsi="Times New Roman" w:cs="Times New Roman"/>
          <w:sz w:val="28"/>
          <w:szCs w:val="28"/>
          <w:lang w:eastAsia="en-US"/>
        </w:rPr>
      </w:pPr>
      <w:r w:rsidRPr="00164EDD">
        <w:rPr>
          <w:rFonts w:ascii="Times New Roman" w:eastAsia="Calibri" w:hAnsi="Times New Roman" w:cs="Times New Roman"/>
          <w:sz w:val="28"/>
          <w:szCs w:val="28"/>
          <w:lang w:eastAsia="en-US"/>
        </w:rPr>
        <w:t>Проводя анализ абсолютных показателей, характеризующих финансовые результаты предприятия нельзя забывать о показателях относительных, таких как рентабельность.</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bCs/>
          <w:sz w:val="28"/>
          <w:szCs w:val="28"/>
        </w:rPr>
        <w:t>Рентабельность</w:t>
      </w:r>
      <w:r w:rsidRPr="00164EDD">
        <w:rPr>
          <w:rFonts w:ascii="Times New Roman" w:eastAsia="Times New Roman" w:hAnsi="Times New Roman" w:cs="Times New Roman"/>
          <w:b/>
          <w:bCs/>
          <w:sz w:val="28"/>
          <w:szCs w:val="28"/>
        </w:rPr>
        <w:t xml:space="preserve"> </w:t>
      </w:r>
      <w:r w:rsidRPr="00164EDD">
        <w:rPr>
          <w:rFonts w:ascii="Times New Roman" w:eastAsia="Times New Roman" w:hAnsi="Times New Roman" w:cs="Times New Roman"/>
          <w:sz w:val="28"/>
          <w:szCs w:val="28"/>
        </w:rPr>
        <w:t>- относительный показатель экономической эффективности, который комплексно отражает степень эффективности использования материальных, трудовых и денежных и др. ресурсов. Коэффициент рентабельности рассчитывается как отношение прибыли к активам или потокам, ее формирующим.</w:t>
      </w:r>
    </w:p>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В Таблице 2.</w:t>
      </w:r>
      <w:r>
        <w:rPr>
          <w:rFonts w:ascii="Times New Roman" w:eastAsia="Times New Roman" w:hAnsi="Times New Roman" w:cs="Times New Roman"/>
          <w:sz w:val="28"/>
          <w:szCs w:val="28"/>
        </w:rPr>
        <w:t>10</w:t>
      </w:r>
      <w:r w:rsidRPr="00164EDD">
        <w:rPr>
          <w:rFonts w:ascii="Times New Roman" w:eastAsia="Times New Roman" w:hAnsi="Times New Roman" w:cs="Times New Roman"/>
          <w:sz w:val="28"/>
          <w:szCs w:val="28"/>
        </w:rPr>
        <w:t xml:space="preserve"> приведены основные показатели рентабельности исследуемого предприятия за анализируемый период. </w:t>
      </w:r>
    </w:p>
    <w:p w:rsidR="00C012FC" w:rsidRDefault="00C012FC" w:rsidP="00164EDD">
      <w:pPr>
        <w:spacing w:after="0" w:line="360" w:lineRule="auto"/>
        <w:jc w:val="right"/>
        <w:rPr>
          <w:rFonts w:ascii="Times New Roman" w:eastAsia="Times New Roman" w:hAnsi="Times New Roman" w:cs="Times New Roman"/>
          <w:sz w:val="28"/>
          <w:szCs w:val="28"/>
        </w:rPr>
      </w:pPr>
    </w:p>
    <w:p w:rsidR="00164EDD" w:rsidRDefault="00164EDD" w:rsidP="00164EDD">
      <w:pPr>
        <w:spacing w:after="0" w:line="360" w:lineRule="auto"/>
        <w:jc w:val="right"/>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lastRenderedPageBreak/>
        <w:t>Таблица 2.</w:t>
      </w:r>
      <w:r>
        <w:rPr>
          <w:rFonts w:ascii="Times New Roman" w:eastAsia="Times New Roman" w:hAnsi="Times New Roman" w:cs="Times New Roman"/>
          <w:sz w:val="28"/>
          <w:szCs w:val="28"/>
        </w:rPr>
        <w:t>10</w:t>
      </w:r>
    </w:p>
    <w:p w:rsidR="00164EDD" w:rsidRPr="00164EDD" w:rsidRDefault="00164EDD" w:rsidP="00164EDD">
      <w:pPr>
        <w:spacing w:after="0" w:line="360" w:lineRule="auto"/>
        <w:jc w:val="center"/>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Значения показателей рентабельности ООО </w:t>
      </w:r>
      <w:r w:rsidR="00444F26">
        <w:rPr>
          <w:rFonts w:ascii="Times New Roman" w:eastAsia="Times New Roman" w:hAnsi="Times New Roman" w:cs="Times New Roman"/>
          <w:sz w:val="28"/>
          <w:szCs w:val="28"/>
        </w:rPr>
        <w:t>«Аптека Семейная»</w:t>
      </w:r>
      <w:r w:rsidRPr="00164EDD">
        <w:rPr>
          <w:rFonts w:ascii="Times New Roman" w:eastAsia="Times New Roman" w:hAnsi="Times New Roman" w:cs="Times New Roman"/>
          <w:sz w:val="28"/>
          <w:szCs w:val="28"/>
        </w:rPr>
        <w:t xml:space="preserve"> </w:t>
      </w:r>
      <w:r w:rsidR="00444F26">
        <w:rPr>
          <w:rFonts w:ascii="Times New Roman" w:eastAsia="Times New Roman" w:hAnsi="Times New Roman" w:cs="Times New Roman"/>
          <w:sz w:val="28"/>
          <w:szCs w:val="28"/>
        </w:rPr>
        <w:t>2012</w:t>
      </w:r>
      <w:r w:rsidRPr="00164EDD">
        <w:rPr>
          <w:rFonts w:ascii="Times New Roman" w:eastAsia="Times New Roman" w:hAnsi="Times New Roman" w:cs="Times New Roman"/>
          <w:sz w:val="28"/>
          <w:szCs w:val="28"/>
        </w:rPr>
        <w:t xml:space="preserve"> –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г.г</w:t>
      </w:r>
    </w:p>
    <w:tbl>
      <w:tblPr>
        <w:tblW w:w="9381"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1"/>
        <w:gridCol w:w="992"/>
        <w:gridCol w:w="992"/>
        <w:gridCol w:w="993"/>
        <w:gridCol w:w="1257"/>
        <w:gridCol w:w="1436"/>
      </w:tblGrid>
      <w:tr w:rsidR="00164EDD" w:rsidRPr="00164EDD" w:rsidTr="00763B50">
        <w:trPr>
          <w:trHeight w:val="377"/>
        </w:trPr>
        <w:tc>
          <w:tcPr>
            <w:tcW w:w="3711" w:type="dxa"/>
            <w:vMerge w:val="restart"/>
            <w:shd w:val="clear" w:color="auto" w:fill="auto"/>
          </w:tcPr>
          <w:p w:rsidR="00164EDD" w:rsidRPr="00164EDD" w:rsidRDefault="00164EDD" w:rsidP="00164EDD">
            <w:pPr>
              <w:snapToGrid w:val="0"/>
              <w:spacing w:after="0" w:line="240" w:lineRule="auto"/>
              <w:jc w:val="both"/>
              <w:rPr>
                <w:rFonts w:ascii="Times New Roman" w:eastAsia="Times New Roman" w:hAnsi="Times New Roman" w:cs="Times New Roman"/>
                <w:sz w:val="24"/>
              </w:rPr>
            </w:pPr>
            <w:r w:rsidRPr="00164EDD">
              <w:rPr>
                <w:rFonts w:ascii="Times New Roman" w:eastAsia="Times New Roman" w:hAnsi="Times New Roman" w:cs="Times New Roman"/>
                <w:sz w:val="24"/>
              </w:rPr>
              <w:t>Наименование показателя</w:t>
            </w:r>
          </w:p>
        </w:tc>
        <w:tc>
          <w:tcPr>
            <w:tcW w:w="2977" w:type="dxa"/>
            <w:gridSpan w:val="3"/>
            <w:shd w:val="clear" w:color="auto" w:fill="auto"/>
          </w:tcPr>
          <w:p w:rsidR="00164EDD" w:rsidRPr="00164EDD" w:rsidRDefault="00164EDD" w:rsidP="00164EDD">
            <w:pPr>
              <w:snapToGrid w:val="0"/>
              <w:spacing w:after="0" w:line="240" w:lineRule="auto"/>
              <w:jc w:val="center"/>
              <w:rPr>
                <w:rFonts w:ascii="Times New Roman" w:eastAsia="Times New Roman" w:hAnsi="Times New Roman" w:cs="Times New Roman"/>
                <w:sz w:val="24"/>
              </w:rPr>
            </w:pPr>
            <w:r w:rsidRPr="00164EDD">
              <w:rPr>
                <w:rFonts w:ascii="Times New Roman" w:eastAsia="Times New Roman" w:hAnsi="Times New Roman" w:cs="Times New Roman"/>
                <w:sz w:val="24"/>
              </w:rPr>
              <w:t>Значения показателей, %</w:t>
            </w:r>
          </w:p>
        </w:tc>
        <w:tc>
          <w:tcPr>
            <w:tcW w:w="2693" w:type="dxa"/>
            <w:gridSpan w:val="2"/>
            <w:shd w:val="clear" w:color="auto" w:fill="auto"/>
          </w:tcPr>
          <w:p w:rsidR="00164EDD" w:rsidRPr="00164EDD" w:rsidRDefault="00164EDD" w:rsidP="00164EDD">
            <w:pPr>
              <w:snapToGrid w:val="0"/>
              <w:spacing w:after="0" w:line="240" w:lineRule="auto"/>
              <w:jc w:val="center"/>
              <w:rPr>
                <w:rFonts w:ascii="Times New Roman" w:eastAsia="Times New Roman" w:hAnsi="Times New Roman" w:cs="Times New Roman"/>
                <w:sz w:val="24"/>
              </w:rPr>
            </w:pPr>
            <w:r w:rsidRPr="00164EDD">
              <w:rPr>
                <w:rFonts w:ascii="Times New Roman" w:eastAsia="Times New Roman" w:hAnsi="Times New Roman" w:cs="Times New Roman"/>
                <w:sz w:val="24"/>
              </w:rPr>
              <w:t>Изменения</w:t>
            </w:r>
          </w:p>
        </w:tc>
      </w:tr>
      <w:tr w:rsidR="00164EDD" w:rsidRPr="00164EDD" w:rsidTr="00763B50">
        <w:trPr>
          <w:trHeight w:val="377"/>
        </w:trPr>
        <w:tc>
          <w:tcPr>
            <w:tcW w:w="3711" w:type="dxa"/>
            <w:vMerge/>
            <w:shd w:val="clear" w:color="auto" w:fill="auto"/>
          </w:tcPr>
          <w:p w:rsidR="00164EDD" w:rsidRPr="00164EDD" w:rsidRDefault="00164EDD" w:rsidP="00164EDD">
            <w:pPr>
              <w:snapToGrid w:val="0"/>
              <w:spacing w:after="0" w:line="240" w:lineRule="auto"/>
              <w:jc w:val="both"/>
              <w:rPr>
                <w:rFonts w:ascii="Times New Roman" w:eastAsia="Times New Roman" w:hAnsi="Times New Roman" w:cs="Times New Roman"/>
                <w:sz w:val="24"/>
              </w:rPr>
            </w:pPr>
          </w:p>
        </w:tc>
        <w:tc>
          <w:tcPr>
            <w:tcW w:w="992" w:type="dxa"/>
            <w:shd w:val="clear" w:color="auto" w:fill="auto"/>
          </w:tcPr>
          <w:p w:rsidR="00164EDD" w:rsidRPr="00164EDD" w:rsidRDefault="00444F26" w:rsidP="00164EDD">
            <w:pPr>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2012</w:t>
            </w:r>
          </w:p>
        </w:tc>
        <w:tc>
          <w:tcPr>
            <w:tcW w:w="992" w:type="dxa"/>
            <w:shd w:val="clear" w:color="auto" w:fill="auto"/>
          </w:tcPr>
          <w:p w:rsidR="00164EDD" w:rsidRPr="00164EDD" w:rsidRDefault="00444F26" w:rsidP="00164EDD">
            <w:pPr>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2013</w:t>
            </w:r>
          </w:p>
        </w:tc>
        <w:tc>
          <w:tcPr>
            <w:tcW w:w="993" w:type="dxa"/>
            <w:shd w:val="clear" w:color="auto" w:fill="auto"/>
          </w:tcPr>
          <w:p w:rsidR="00164EDD" w:rsidRPr="00164EDD" w:rsidRDefault="00444F26" w:rsidP="00164EDD">
            <w:pPr>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2014</w:t>
            </w:r>
          </w:p>
        </w:tc>
        <w:tc>
          <w:tcPr>
            <w:tcW w:w="1257" w:type="dxa"/>
            <w:shd w:val="clear" w:color="auto" w:fill="auto"/>
          </w:tcPr>
          <w:p w:rsidR="00164EDD" w:rsidRPr="00164EDD" w:rsidRDefault="00444F26" w:rsidP="00164EDD">
            <w:pPr>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2013</w:t>
            </w:r>
          </w:p>
        </w:tc>
        <w:tc>
          <w:tcPr>
            <w:tcW w:w="1436" w:type="dxa"/>
            <w:shd w:val="clear" w:color="auto" w:fill="auto"/>
          </w:tcPr>
          <w:p w:rsidR="00164EDD" w:rsidRPr="00164EDD" w:rsidRDefault="00444F26" w:rsidP="00164EDD">
            <w:pPr>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2014</w:t>
            </w:r>
          </w:p>
        </w:tc>
      </w:tr>
      <w:tr w:rsidR="00164EDD" w:rsidRPr="00164EDD" w:rsidTr="00763B50">
        <w:trPr>
          <w:trHeight w:val="377"/>
        </w:trPr>
        <w:tc>
          <w:tcPr>
            <w:tcW w:w="3711" w:type="dxa"/>
            <w:shd w:val="clear" w:color="auto" w:fill="auto"/>
          </w:tcPr>
          <w:p w:rsidR="00164EDD" w:rsidRPr="00164EDD" w:rsidRDefault="00164EDD" w:rsidP="00164EDD">
            <w:pPr>
              <w:snapToGrid w:val="0"/>
              <w:spacing w:after="0" w:line="240" w:lineRule="auto"/>
              <w:jc w:val="both"/>
              <w:rPr>
                <w:rFonts w:ascii="Times New Roman" w:eastAsia="Times New Roman" w:hAnsi="Times New Roman" w:cs="Times New Roman"/>
                <w:sz w:val="24"/>
              </w:rPr>
            </w:pPr>
            <w:r w:rsidRPr="00164EDD">
              <w:rPr>
                <w:rFonts w:ascii="Times New Roman" w:eastAsia="Times New Roman" w:hAnsi="Times New Roman" w:cs="Times New Roman"/>
                <w:sz w:val="24"/>
              </w:rPr>
              <w:t>Рентабельность активов, %</w:t>
            </w:r>
          </w:p>
        </w:tc>
        <w:tc>
          <w:tcPr>
            <w:tcW w:w="992"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14,76</w:t>
            </w:r>
          </w:p>
        </w:tc>
        <w:tc>
          <w:tcPr>
            <w:tcW w:w="992"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4,71</w:t>
            </w:r>
          </w:p>
        </w:tc>
        <w:tc>
          <w:tcPr>
            <w:tcW w:w="993"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7,2</w:t>
            </w:r>
          </w:p>
        </w:tc>
        <w:tc>
          <w:tcPr>
            <w:tcW w:w="1257"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-10,0500</w:t>
            </w:r>
          </w:p>
        </w:tc>
        <w:tc>
          <w:tcPr>
            <w:tcW w:w="1436"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2,4900</w:t>
            </w:r>
          </w:p>
        </w:tc>
      </w:tr>
      <w:tr w:rsidR="00164EDD" w:rsidRPr="00164EDD" w:rsidTr="00763B50">
        <w:trPr>
          <w:trHeight w:val="720"/>
        </w:trPr>
        <w:tc>
          <w:tcPr>
            <w:tcW w:w="3711" w:type="dxa"/>
            <w:shd w:val="clear" w:color="auto" w:fill="auto"/>
          </w:tcPr>
          <w:p w:rsidR="00164EDD" w:rsidRPr="00164EDD" w:rsidRDefault="00164EDD" w:rsidP="00164EDD">
            <w:pPr>
              <w:snapToGrid w:val="0"/>
              <w:spacing w:after="0" w:line="240" w:lineRule="auto"/>
              <w:jc w:val="both"/>
              <w:rPr>
                <w:rFonts w:ascii="Times New Roman" w:eastAsia="Times New Roman" w:hAnsi="Times New Roman" w:cs="Times New Roman"/>
                <w:sz w:val="24"/>
              </w:rPr>
            </w:pPr>
            <w:r w:rsidRPr="00164EDD">
              <w:rPr>
                <w:rFonts w:ascii="Times New Roman" w:eastAsia="Times New Roman" w:hAnsi="Times New Roman" w:cs="Times New Roman"/>
                <w:sz w:val="24"/>
              </w:rPr>
              <w:t>Рентабельность собственного капитала, %</w:t>
            </w:r>
          </w:p>
        </w:tc>
        <w:tc>
          <w:tcPr>
            <w:tcW w:w="992"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21,50</w:t>
            </w:r>
          </w:p>
        </w:tc>
        <w:tc>
          <w:tcPr>
            <w:tcW w:w="992"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9,68</w:t>
            </w:r>
          </w:p>
        </w:tc>
        <w:tc>
          <w:tcPr>
            <w:tcW w:w="993"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15,39</w:t>
            </w:r>
          </w:p>
        </w:tc>
        <w:tc>
          <w:tcPr>
            <w:tcW w:w="1257"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-11,8169</w:t>
            </w:r>
          </w:p>
        </w:tc>
        <w:tc>
          <w:tcPr>
            <w:tcW w:w="1436"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5,7075</w:t>
            </w:r>
          </w:p>
        </w:tc>
      </w:tr>
      <w:tr w:rsidR="00164EDD" w:rsidRPr="00164EDD" w:rsidTr="00763B50">
        <w:trPr>
          <w:trHeight w:val="415"/>
        </w:trPr>
        <w:tc>
          <w:tcPr>
            <w:tcW w:w="3711" w:type="dxa"/>
            <w:shd w:val="clear" w:color="auto" w:fill="auto"/>
          </w:tcPr>
          <w:p w:rsidR="00164EDD" w:rsidRPr="00164EDD" w:rsidRDefault="00164EDD" w:rsidP="00164EDD">
            <w:pPr>
              <w:snapToGrid w:val="0"/>
              <w:spacing w:after="0" w:line="240" w:lineRule="auto"/>
              <w:jc w:val="both"/>
              <w:rPr>
                <w:rFonts w:ascii="Times New Roman" w:eastAsia="Times New Roman" w:hAnsi="Times New Roman" w:cs="Times New Roman"/>
                <w:sz w:val="24"/>
              </w:rPr>
            </w:pPr>
            <w:r w:rsidRPr="00164EDD">
              <w:rPr>
                <w:rFonts w:ascii="Times New Roman" w:eastAsia="Times New Roman" w:hAnsi="Times New Roman" w:cs="Times New Roman"/>
                <w:sz w:val="24"/>
              </w:rPr>
              <w:t>Рентабельность продаж, %</w:t>
            </w:r>
          </w:p>
        </w:tc>
        <w:tc>
          <w:tcPr>
            <w:tcW w:w="992"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5,36</w:t>
            </w:r>
          </w:p>
        </w:tc>
        <w:tc>
          <w:tcPr>
            <w:tcW w:w="992"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3,30</w:t>
            </w:r>
          </w:p>
        </w:tc>
        <w:tc>
          <w:tcPr>
            <w:tcW w:w="993"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3,40</w:t>
            </w:r>
          </w:p>
        </w:tc>
        <w:tc>
          <w:tcPr>
            <w:tcW w:w="1257"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-2,06</w:t>
            </w:r>
          </w:p>
        </w:tc>
        <w:tc>
          <w:tcPr>
            <w:tcW w:w="1436" w:type="dxa"/>
            <w:shd w:val="clear" w:color="auto" w:fill="auto"/>
            <w:vAlign w:val="center"/>
          </w:tcPr>
          <w:p w:rsidR="00164EDD" w:rsidRPr="00164EDD" w:rsidRDefault="00164EDD" w:rsidP="00164EDD">
            <w:pPr>
              <w:spacing w:after="0" w:line="240" w:lineRule="auto"/>
              <w:jc w:val="center"/>
              <w:rPr>
                <w:rFonts w:ascii="Times New Roman" w:eastAsia="Times New Roman" w:hAnsi="Times New Roman" w:cs="Times New Roman"/>
                <w:sz w:val="24"/>
                <w:szCs w:val="24"/>
              </w:rPr>
            </w:pPr>
            <w:r w:rsidRPr="00164EDD">
              <w:rPr>
                <w:rFonts w:ascii="Times New Roman" w:eastAsia="Times New Roman" w:hAnsi="Times New Roman" w:cs="Times New Roman"/>
                <w:sz w:val="24"/>
                <w:szCs w:val="24"/>
              </w:rPr>
              <w:t>0,1000</w:t>
            </w:r>
          </w:p>
        </w:tc>
      </w:tr>
    </w:tbl>
    <w:p w:rsidR="00164EDD" w:rsidRPr="00164EDD" w:rsidRDefault="00164EDD" w:rsidP="00164EDD">
      <w:pPr>
        <w:spacing w:after="0" w:line="360" w:lineRule="auto"/>
        <w:ind w:firstLine="709"/>
        <w:jc w:val="both"/>
        <w:rPr>
          <w:rFonts w:ascii="Times New Roman" w:eastAsia="Times New Roman" w:hAnsi="Times New Roman" w:cs="Times New Roman"/>
          <w:sz w:val="28"/>
          <w:szCs w:val="28"/>
        </w:rPr>
      </w:pPr>
    </w:p>
    <w:p w:rsidR="00164EDD" w:rsidRDefault="00164EDD" w:rsidP="00164EDD">
      <w:pPr>
        <w:spacing w:after="0" w:line="360" w:lineRule="auto"/>
        <w:ind w:firstLine="709"/>
        <w:jc w:val="both"/>
        <w:rPr>
          <w:rFonts w:ascii="Times New Roman" w:eastAsia="Times New Roman" w:hAnsi="Times New Roman" w:cs="Times New Roman"/>
          <w:sz w:val="28"/>
          <w:szCs w:val="28"/>
        </w:rPr>
      </w:pPr>
      <w:r w:rsidRPr="00164EDD">
        <w:rPr>
          <w:rFonts w:ascii="Times New Roman" w:eastAsia="Times New Roman" w:hAnsi="Times New Roman" w:cs="Times New Roman"/>
          <w:sz w:val="28"/>
          <w:szCs w:val="28"/>
        </w:rPr>
        <w:t xml:space="preserve">Значения всех показателей рентабельности за </w:t>
      </w:r>
      <w:r w:rsidR="00444F26">
        <w:rPr>
          <w:rFonts w:ascii="Times New Roman" w:eastAsia="Times New Roman" w:hAnsi="Times New Roman" w:cs="Times New Roman"/>
          <w:sz w:val="28"/>
          <w:szCs w:val="28"/>
        </w:rPr>
        <w:t>2013</w:t>
      </w:r>
      <w:r w:rsidRPr="00164EDD">
        <w:rPr>
          <w:rFonts w:ascii="Times New Roman" w:eastAsia="Times New Roman" w:hAnsi="Times New Roman" w:cs="Times New Roman"/>
          <w:sz w:val="28"/>
          <w:szCs w:val="28"/>
        </w:rPr>
        <w:t xml:space="preserve"> год имеют отрицательную динамику: снижение показателя рентабельности активов составило 10,0500 процентных пункта, показателя рентабельности собственного капитала – 11,8169 процентных пункта, показателя рентабельности продаж – 2,0600 процентных пункта, причем величина показателя рентабельности продаж на протяжении всего анализируемого периода принимала достаточно низкие значения. В </w:t>
      </w:r>
      <w:r w:rsidR="00444F26">
        <w:rPr>
          <w:rFonts w:ascii="Times New Roman" w:eastAsia="Times New Roman" w:hAnsi="Times New Roman" w:cs="Times New Roman"/>
          <w:sz w:val="28"/>
          <w:szCs w:val="28"/>
        </w:rPr>
        <w:t>2014</w:t>
      </w:r>
      <w:r w:rsidRPr="00164EDD">
        <w:rPr>
          <w:rFonts w:ascii="Times New Roman" w:eastAsia="Times New Roman" w:hAnsi="Times New Roman" w:cs="Times New Roman"/>
          <w:sz w:val="28"/>
          <w:szCs w:val="28"/>
        </w:rPr>
        <w:t xml:space="preserve"> году динамика всех показателей рентабельности являлась положительной: увеличение показателя рентабельности активов составило 2,4900 процентных пункта, показателя рентабельности собственного капитала – 5,7075 процентных пункта, показателя рентабельности продаж – 0,1000 процентных пункта</w:t>
      </w:r>
      <w:r>
        <w:rPr>
          <w:rFonts w:ascii="Times New Roman" w:eastAsia="Times New Roman" w:hAnsi="Times New Roman" w:cs="Times New Roman"/>
          <w:sz w:val="28"/>
          <w:szCs w:val="28"/>
        </w:rPr>
        <w:t>.</w:t>
      </w:r>
    </w:p>
    <w:p w:rsidR="00AB2089" w:rsidRPr="00164EDD" w:rsidRDefault="00AB2089" w:rsidP="00164ED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следующей главе рассмотрим пути совершенствования методов формирования процессов </w:t>
      </w:r>
      <w:r w:rsidR="00444F26">
        <w:rPr>
          <w:rFonts w:ascii="Times New Roman" w:eastAsia="Times New Roman" w:hAnsi="Times New Roman" w:cs="Times New Roman"/>
          <w:sz w:val="28"/>
          <w:szCs w:val="28"/>
        </w:rPr>
        <w:t xml:space="preserve">операционного </w:t>
      </w:r>
      <w:r>
        <w:rPr>
          <w:rFonts w:ascii="Times New Roman" w:eastAsia="Times New Roman" w:hAnsi="Times New Roman" w:cs="Times New Roman"/>
          <w:sz w:val="28"/>
          <w:szCs w:val="28"/>
        </w:rPr>
        <w:t>стратегического управления.</w:t>
      </w:r>
    </w:p>
    <w:p w:rsidR="008E2457" w:rsidRDefault="008E2457" w:rsidP="00260A2B">
      <w:pPr>
        <w:ind w:firstLine="709"/>
      </w:pPr>
    </w:p>
    <w:p w:rsidR="00260A2B" w:rsidRDefault="00260A2B" w:rsidP="00260A2B">
      <w:pPr>
        <w:ind w:firstLine="709"/>
      </w:pPr>
    </w:p>
    <w:p w:rsidR="008E2457" w:rsidRPr="008E2457" w:rsidRDefault="008E2457" w:rsidP="008E2457"/>
    <w:p w:rsidR="008E2457" w:rsidRPr="008E2457" w:rsidRDefault="008E2457" w:rsidP="008E2457"/>
    <w:p w:rsidR="00391A5F" w:rsidRPr="008E2457" w:rsidRDefault="00391A5F" w:rsidP="00391A5F">
      <w:pPr>
        <w:pStyle w:val="1"/>
        <w:pageBreakBefore/>
        <w:spacing w:before="0" w:line="360" w:lineRule="auto"/>
        <w:jc w:val="center"/>
        <w:rPr>
          <w:rFonts w:ascii="Times New Roman" w:hAnsi="Times New Roman" w:cs="Times New Roman"/>
          <w:b w:val="0"/>
          <w:caps/>
          <w:color w:val="auto"/>
        </w:rPr>
      </w:pPr>
      <w:bookmarkStart w:id="9" w:name="_Toc419112137"/>
      <w:r>
        <w:rPr>
          <w:rFonts w:ascii="Times New Roman" w:hAnsi="Times New Roman" w:cs="Times New Roman"/>
          <w:b w:val="0"/>
          <w:caps/>
          <w:color w:val="auto"/>
        </w:rPr>
        <w:lastRenderedPageBreak/>
        <w:t>3</w:t>
      </w:r>
      <w:r w:rsidRPr="008E2457">
        <w:rPr>
          <w:rFonts w:ascii="Times New Roman" w:hAnsi="Times New Roman" w:cs="Times New Roman"/>
          <w:b w:val="0"/>
          <w:caps/>
          <w:color w:val="auto"/>
        </w:rPr>
        <w:t>.</w:t>
      </w:r>
      <w:r>
        <w:rPr>
          <w:rFonts w:ascii="Times New Roman" w:hAnsi="Times New Roman" w:cs="Times New Roman"/>
          <w:b w:val="0"/>
          <w:caps/>
          <w:color w:val="auto"/>
        </w:rPr>
        <w:t xml:space="preserve">пути совершенствования методов формирования процессов </w:t>
      </w:r>
      <w:r w:rsidR="00444F26">
        <w:rPr>
          <w:rFonts w:ascii="Times New Roman" w:hAnsi="Times New Roman" w:cs="Times New Roman"/>
          <w:b w:val="0"/>
          <w:caps/>
          <w:color w:val="auto"/>
        </w:rPr>
        <w:t xml:space="preserve">операционного </w:t>
      </w:r>
      <w:r>
        <w:rPr>
          <w:rFonts w:ascii="Times New Roman" w:hAnsi="Times New Roman" w:cs="Times New Roman"/>
          <w:b w:val="0"/>
          <w:caps/>
          <w:color w:val="auto"/>
        </w:rPr>
        <w:t>стратегического управления</w:t>
      </w:r>
      <w:bookmarkEnd w:id="9"/>
    </w:p>
    <w:p w:rsidR="008E2457" w:rsidRDefault="008E2457">
      <w:pPr>
        <w:rPr>
          <w:rFonts w:ascii="Times New Roman" w:hAnsi="Times New Roman" w:cs="Times New Roman"/>
          <w:b/>
          <w:sz w:val="28"/>
          <w:szCs w:val="28"/>
        </w:rPr>
      </w:pP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Проведя стратегический анализ в ООО </w:t>
      </w:r>
      <w:r w:rsidR="00444F26">
        <w:rPr>
          <w:rFonts w:ascii="Times New Roman" w:eastAsia="Times New Roman" w:hAnsi="Times New Roman" w:cs="Times New Roman"/>
          <w:sz w:val="28"/>
          <w:szCs w:val="28"/>
        </w:rPr>
        <w:t>«Аптека Семейная»</w:t>
      </w:r>
      <w:r w:rsidRPr="00763B50">
        <w:rPr>
          <w:rFonts w:ascii="Times New Roman" w:eastAsia="Times New Roman" w:hAnsi="Times New Roman" w:cs="Times New Roman"/>
          <w:sz w:val="28"/>
          <w:szCs w:val="28"/>
        </w:rPr>
        <w:t>, можно определить стратегию развития организации: расширение рынка, совершенствование деятельности, управления для получения прибыли, эффективное инвестирование в отрасль.</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Цели на ближайший период:</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а) повышение уровня прибыли; </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б) открытие </w:t>
      </w:r>
      <w:r w:rsidR="00C012FC">
        <w:rPr>
          <w:rFonts w:ascii="Times New Roman" w:eastAsia="Times New Roman" w:hAnsi="Times New Roman" w:cs="Times New Roman"/>
          <w:sz w:val="28"/>
          <w:szCs w:val="28"/>
        </w:rPr>
        <w:t>специализированной аптеки «Материнство и детство»</w:t>
      </w:r>
      <w:r w:rsidRPr="00763B50">
        <w:rPr>
          <w:rFonts w:ascii="Times New Roman" w:eastAsia="Times New Roman" w:hAnsi="Times New Roman" w:cs="Times New Roman"/>
          <w:sz w:val="28"/>
          <w:szCs w:val="28"/>
        </w:rPr>
        <w:t>;</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в) </w:t>
      </w:r>
      <w:r w:rsidR="00C012FC">
        <w:rPr>
          <w:rFonts w:ascii="Times New Roman" w:eastAsia="Times New Roman" w:hAnsi="Times New Roman" w:cs="Times New Roman"/>
          <w:sz w:val="28"/>
          <w:szCs w:val="28"/>
        </w:rPr>
        <w:t>автоматизация закупа</w:t>
      </w:r>
      <w:r w:rsidRPr="00763B50">
        <w:rPr>
          <w:rFonts w:ascii="Times New Roman" w:eastAsia="Times New Roman" w:hAnsi="Times New Roman" w:cs="Times New Roman"/>
          <w:sz w:val="28"/>
          <w:szCs w:val="28"/>
        </w:rPr>
        <w:t>.</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bookmarkStart w:id="10" w:name="_Toc18938960"/>
      <w:r w:rsidRPr="00763B50">
        <w:rPr>
          <w:rFonts w:ascii="Times New Roman" w:eastAsia="Times New Roman" w:hAnsi="Times New Roman" w:cs="Times New Roman"/>
          <w:sz w:val="28"/>
          <w:szCs w:val="28"/>
        </w:rPr>
        <w:t>Среднесрочные цели</w:t>
      </w:r>
      <w:bookmarkEnd w:id="10"/>
      <w:r w:rsidRPr="00763B50">
        <w:rPr>
          <w:rFonts w:ascii="Times New Roman" w:eastAsia="Times New Roman" w:hAnsi="Times New Roman" w:cs="Times New Roman"/>
          <w:sz w:val="28"/>
          <w:szCs w:val="28"/>
        </w:rPr>
        <w:t>:</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а) </w:t>
      </w:r>
      <w:r w:rsidR="00C012FC">
        <w:rPr>
          <w:rFonts w:ascii="Times New Roman" w:eastAsia="Times New Roman" w:hAnsi="Times New Roman" w:cs="Times New Roman"/>
          <w:sz w:val="28"/>
          <w:szCs w:val="28"/>
        </w:rPr>
        <w:t>развитие в новосибирском регионе</w:t>
      </w:r>
      <w:r w:rsidRPr="00763B50">
        <w:rPr>
          <w:rFonts w:ascii="Times New Roman" w:eastAsia="Times New Roman" w:hAnsi="Times New Roman" w:cs="Times New Roman"/>
          <w:sz w:val="28"/>
          <w:szCs w:val="28"/>
        </w:rPr>
        <w:t>;</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б) расширение ассортимента;</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в) расширение </w:t>
      </w:r>
      <w:r w:rsidR="00C012FC">
        <w:rPr>
          <w:rFonts w:ascii="Times New Roman" w:eastAsia="Times New Roman" w:hAnsi="Times New Roman" w:cs="Times New Roman"/>
          <w:sz w:val="28"/>
          <w:szCs w:val="28"/>
        </w:rPr>
        <w:t>числа поставщиков</w:t>
      </w:r>
      <w:r w:rsidRPr="00763B50">
        <w:rPr>
          <w:rFonts w:ascii="Times New Roman" w:eastAsia="Times New Roman" w:hAnsi="Times New Roman" w:cs="Times New Roman"/>
          <w:sz w:val="28"/>
          <w:szCs w:val="28"/>
        </w:rPr>
        <w:t>.</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Долгосрочные цели:</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а) увеличение доли рынка до 15%;</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б) дальнейшее расширение географии.</w:t>
      </w:r>
    </w:p>
    <w:p w:rsidR="00763B50" w:rsidRPr="00763B50" w:rsidRDefault="00AB2888" w:rsidP="00AB2888">
      <w:pPr>
        <w:tabs>
          <w:tab w:val="left" w:pos="127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763B50" w:rsidRPr="00763B50">
        <w:rPr>
          <w:rFonts w:ascii="Times New Roman" w:eastAsia="Times New Roman" w:hAnsi="Times New Roman" w:cs="Times New Roman"/>
          <w:sz w:val="28"/>
          <w:szCs w:val="28"/>
        </w:rPr>
        <w:t xml:space="preserve">аиболее приемлемой для ООО </w:t>
      </w:r>
      <w:r w:rsidR="00444F26">
        <w:rPr>
          <w:rFonts w:ascii="Times New Roman" w:eastAsia="Times New Roman" w:hAnsi="Times New Roman" w:cs="Times New Roman"/>
          <w:sz w:val="28"/>
          <w:szCs w:val="28"/>
        </w:rPr>
        <w:t>«Аптека Семейная»</w:t>
      </w:r>
      <w:r w:rsidR="00763B50" w:rsidRPr="00763B50">
        <w:rPr>
          <w:rFonts w:ascii="Times New Roman" w:eastAsia="Times New Roman" w:hAnsi="Times New Roman" w:cs="Times New Roman"/>
          <w:sz w:val="28"/>
          <w:szCs w:val="28"/>
        </w:rPr>
        <w:t xml:space="preserve">  явля</w:t>
      </w:r>
      <w:r>
        <w:rPr>
          <w:rFonts w:ascii="Times New Roman" w:eastAsia="Times New Roman" w:hAnsi="Times New Roman" w:cs="Times New Roman"/>
          <w:sz w:val="28"/>
          <w:szCs w:val="28"/>
        </w:rPr>
        <w:t>ется стратегия развития рынка</w:t>
      </w:r>
      <w:r w:rsidR="00763B50" w:rsidRPr="00763B50">
        <w:rPr>
          <w:rFonts w:ascii="Times New Roman" w:eastAsia="Times New Roman" w:hAnsi="Times New Roman" w:cs="Times New Roman"/>
          <w:sz w:val="28"/>
          <w:szCs w:val="28"/>
        </w:rPr>
        <w:t>. К таким рынкам можно, например, отнести рынок Новосибирской области.</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Наиболее приемлемой деловой стратегией является: стратегия оптимальных издержек: ООО </w:t>
      </w:r>
      <w:r w:rsidR="00444F26">
        <w:rPr>
          <w:rFonts w:ascii="Times New Roman" w:eastAsia="Times New Roman" w:hAnsi="Times New Roman" w:cs="Times New Roman"/>
          <w:sz w:val="28"/>
          <w:szCs w:val="28"/>
        </w:rPr>
        <w:t>«Аптека Семейная»</w:t>
      </w:r>
      <w:r w:rsidRPr="00763B50">
        <w:rPr>
          <w:rFonts w:ascii="Times New Roman" w:eastAsia="Times New Roman" w:hAnsi="Times New Roman" w:cs="Times New Roman"/>
          <w:sz w:val="28"/>
          <w:szCs w:val="28"/>
        </w:rPr>
        <w:t xml:space="preserve"> необходимо стараться продолжать сдерживать цены на свою продукцию, предлагая продукцию по ценам более низким, чем  у конкурентов, но в то же время, поддерживать оптимальное соотношение «цена – качество». </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Функциональные стратегии:</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Кадры: повышение квалификации и обучение  персонала; обеспечение собственных работников интересной общественно значимой работой; создать </w:t>
      </w:r>
      <w:r w:rsidRPr="00763B50">
        <w:rPr>
          <w:rFonts w:ascii="Times New Roman" w:eastAsia="Times New Roman" w:hAnsi="Times New Roman" w:cs="Times New Roman"/>
          <w:sz w:val="28"/>
          <w:szCs w:val="28"/>
        </w:rPr>
        <w:lastRenderedPageBreak/>
        <w:t>условия для реализации творческого потенциала и карьерных устремлений сотрудников.</w:t>
      </w:r>
    </w:p>
    <w:p w:rsidR="00763B50" w:rsidRP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Маркетинг: разработка управленческого плана по захвату значительной доли рынка в этом виде деятельности; поиск новых форм и каналов сбыта продукции.</w:t>
      </w:r>
    </w:p>
    <w:p w:rsidR="00763B50" w:rsidRDefault="00763B50" w:rsidP="00AB288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Финансы: обеспечение потребности предприятия в денежных средствах.</w:t>
      </w:r>
    </w:p>
    <w:p w:rsidR="004E6288" w:rsidRPr="00763B50" w:rsidRDefault="004E6288" w:rsidP="00AB2888">
      <w:pPr>
        <w:tabs>
          <w:tab w:val="left" w:pos="127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апетечной сети </w:t>
      </w:r>
      <w:r w:rsidR="00444F26">
        <w:rPr>
          <w:rFonts w:ascii="Times New Roman" w:eastAsia="Times New Roman" w:hAnsi="Times New Roman" w:cs="Times New Roman"/>
          <w:sz w:val="28"/>
          <w:szCs w:val="28"/>
        </w:rPr>
        <w:t>«Аптека Семейная»</w:t>
      </w:r>
      <w:r>
        <w:rPr>
          <w:rFonts w:ascii="Times New Roman" w:eastAsia="Times New Roman" w:hAnsi="Times New Roman" w:cs="Times New Roman"/>
          <w:sz w:val="28"/>
          <w:szCs w:val="28"/>
        </w:rPr>
        <w:t xml:space="preserve"> рекомендовано следующее.</w:t>
      </w:r>
    </w:p>
    <w:p w:rsidR="00763B50" w:rsidRPr="004E6288" w:rsidRDefault="004E6288" w:rsidP="00AB2888">
      <w:pPr>
        <w:tabs>
          <w:tab w:val="left" w:pos="1276"/>
        </w:tabs>
        <w:spacing w:after="0" w:line="360" w:lineRule="auto"/>
        <w:ind w:firstLine="709"/>
        <w:jc w:val="both"/>
        <w:rPr>
          <w:rFonts w:ascii="Times New Roman" w:hAnsi="Times New Roman" w:cs="Times New Roman"/>
          <w:sz w:val="28"/>
          <w:szCs w:val="28"/>
        </w:rPr>
      </w:pPr>
      <w:r w:rsidRPr="004E6288">
        <w:rPr>
          <w:rFonts w:ascii="Times New Roman" w:hAnsi="Times New Roman" w:cs="Times New Roman"/>
          <w:sz w:val="28"/>
          <w:szCs w:val="28"/>
        </w:rPr>
        <w:t>В области развития:</w:t>
      </w:r>
      <w:r w:rsidR="00763B50" w:rsidRPr="004E6288">
        <w:rPr>
          <w:rFonts w:ascii="Times New Roman" w:hAnsi="Times New Roman" w:cs="Times New Roman"/>
          <w:sz w:val="28"/>
          <w:szCs w:val="28"/>
        </w:rPr>
        <w:t xml:space="preserve"> </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Сформировать отдел развития</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регулярный мониторинг количества точек и доли рынка нас и наших конкурентов</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Открывать ежегодно аптеки с целью:</w:t>
      </w:r>
    </w:p>
    <w:p w:rsidR="00763B50" w:rsidRPr="004E6288" w:rsidRDefault="00763B50" w:rsidP="00AB2888">
      <w:pPr>
        <w:pStyle w:val="aa"/>
        <w:numPr>
          <w:ilvl w:val="1"/>
          <w:numId w:val="18"/>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 xml:space="preserve">удержания доли по обороту в </w:t>
      </w:r>
      <w:r w:rsidR="00D45BE5">
        <w:rPr>
          <w:rFonts w:ascii="Times New Roman" w:hAnsi="Times New Roman" w:cs="Times New Roman"/>
          <w:sz w:val="28"/>
          <w:szCs w:val="28"/>
        </w:rPr>
        <w:t>Омске</w:t>
      </w:r>
      <w:r w:rsidRPr="004E6288">
        <w:rPr>
          <w:rFonts w:ascii="Times New Roman" w:hAnsi="Times New Roman" w:cs="Times New Roman"/>
          <w:sz w:val="28"/>
          <w:szCs w:val="28"/>
        </w:rPr>
        <w:t xml:space="preserve">, </w:t>
      </w:r>
    </w:p>
    <w:p w:rsidR="00763B50" w:rsidRPr="004E6288" w:rsidRDefault="00763B50" w:rsidP="00AB2888">
      <w:pPr>
        <w:pStyle w:val="aa"/>
        <w:numPr>
          <w:ilvl w:val="1"/>
          <w:numId w:val="18"/>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наращивания доли по количеству точек и обороту в Новосибирской области и на Кузбассе</w:t>
      </w:r>
    </w:p>
    <w:p w:rsidR="00763B50" w:rsidRPr="004E6288" w:rsidRDefault="004E6288"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763B50" w:rsidRPr="004E6288">
        <w:rPr>
          <w:rFonts w:ascii="Times New Roman" w:hAnsi="Times New Roman" w:cs="Times New Roman"/>
          <w:sz w:val="28"/>
          <w:szCs w:val="28"/>
        </w:rPr>
        <w:t>ократить время выхода на точку безубыточности новых аптек за счет</w:t>
      </w:r>
    </w:p>
    <w:p w:rsidR="00763B50" w:rsidRPr="004E6288" w:rsidRDefault="00763B50" w:rsidP="00AB2888">
      <w:pPr>
        <w:pStyle w:val="aa"/>
        <w:numPr>
          <w:ilvl w:val="1"/>
          <w:numId w:val="19"/>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 xml:space="preserve">поиска лучших мест </w:t>
      </w:r>
    </w:p>
    <w:p w:rsidR="00763B50" w:rsidRPr="004E6288" w:rsidRDefault="00763B50" w:rsidP="00AB2888">
      <w:pPr>
        <w:pStyle w:val="aa"/>
        <w:numPr>
          <w:ilvl w:val="1"/>
          <w:numId w:val="19"/>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скорости открытия</w:t>
      </w:r>
    </w:p>
    <w:p w:rsidR="00763B50" w:rsidRPr="004E6288" w:rsidRDefault="00763B50" w:rsidP="00AB2888">
      <w:pPr>
        <w:pStyle w:val="aa"/>
        <w:numPr>
          <w:ilvl w:val="1"/>
          <w:numId w:val="19"/>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позиционирования</w:t>
      </w:r>
    </w:p>
    <w:p w:rsidR="00763B50" w:rsidRPr="004E6288" w:rsidRDefault="00763B50" w:rsidP="00AB2888">
      <w:pPr>
        <w:pStyle w:val="aa"/>
        <w:numPr>
          <w:ilvl w:val="1"/>
          <w:numId w:val="19"/>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ассортимента</w:t>
      </w:r>
    </w:p>
    <w:p w:rsidR="00763B50" w:rsidRPr="004E6288" w:rsidRDefault="00763B50" w:rsidP="00AB2888">
      <w:pPr>
        <w:pStyle w:val="aa"/>
        <w:numPr>
          <w:ilvl w:val="1"/>
          <w:numId w:val="19"/>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обученного персонала</w:t>
      </w:r>
    </w:p>
    <w:p w:rsidR="00763B50" w:rsidRPr="004E6288" w:rsidRDefault="00763B50" w:rsidP="00AB2888">
      <w:pPr>
        <w:pStyle w:val="aa"/>
        <w:numPr>
          <w:ilvl w:val="1"/>
          <w:numId w:val="19"/>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составления и следования БП развития аптеки</w:t>
      </w:r>
    </w:p>
    <w:p w:rsidR="00763B50" w:rsidRPr="004E6288" w:rsidRDefault="004E6288"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763B50" w:rsidRPr="004E6288">
        <w:rPr>
          <w:rFonts w:ascii="Times New Roman" w:hAnsi="Times New Roman" w:cs="Times New Roman"/>
          <w:sz w:val="28"/>
          <w:szCs w:val="28"/>
        </w:rPr>
        <w:t>азработать и внедрить регламент «Поиск мест для открытия»</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Оптимизировать регламенты открытия и развития новой аптеки</w:t>
      </w:r>
    </w:p>
    <w:p w:rsidR="00763B50" w:rsidRPr="004E6288" w:rsidRDefault="004E6288"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763B50" w:rsidRPr="004E6288">
        <w:rPr>
          <w:rFonts w:ascii="Times New Roman" w:hAnsi="Times New Roman" w:cs="Times New Roman"/>
          <w:sz w:val="28"/>
          <w:szCs w:val="28"/>
        </w:rPr>
        <w:t>оставить полную аналитику по населенным пунктам (население, наличие лечебных учреждений, аптек, градообразующие предприятия, бюджеты районов и т.д.)</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lastRenderedPageBreak/>
        <w:t>Проводить регулярный мониторинг количества точек наших конкурентов</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Развивать существующие аптеки:</w:t>
      </w:r>
    </w:p>
    <w:p w:rsidR="00763B50" w:rsidRPr="004E6288" w:rsidRDefault="00763B50" w:rsidP="00AB2888">
      <w:pPr>
        <w:pStyle w:val="aa"/>
        <w:numPr>
          <w:ilvl w:val="1"/>
          <w:numId w:val="20"/>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определить зону ответственности за развитие действующих аптек</w:t>
      </w:r>
    </w:p>
    <w:p w:rsidR="00763B50" w:rsidRPr="004E6288" w:rsidRDefault="00763B50" w:rsidP="00AB2888">
      <w:pPr>
        <w:pStyle w:val="aa"/>
        <w:numPr>
          <w:ilvl w:val="1"/>
          <w:numId w:val="20"/>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мониторинг роста выручки аптек ПП м/ду собой и аптек ПП и конкурентами</w:t>
      </w:r>
    </w:p>
    <w:p w:rsidR="00763B50" w:rsidRPr="004E6288" w:rsidRDefault="00763B50" w:rsidP="00AB2888">
      <w:pPr>
        <w:pStyle w:val="aa"/>
        <w:numPr>
          <w:ilvl w:val="1"/>
          <w:numId w:val="20"/>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сохранять рост выручки существующих аптек на уровне выше среднерыночного</w:t>
      </w:r>
    </w:p>
    <w:p w:rsidR="00763B50" w:rsidRPr="004E6288" w:rsidRDefault="00763B50" w:rsidP="00AB2888">
      <w:pPr>
        <w:pStyle w:val="aa"/>
        <w:numPr>
          <w:ilvl w:val="1"/>
          <w:numId w:val="20"/>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увеличить проходимость аптек за счет программ лояльности и роста узнаваемости бренда</w:t>
      </w:r>
    </w:p>
    <w:p w:rsidR="00763B50" w:rsidRPr="004E6288" w:rsidRDefault="00763B50" w:rsidP="00AB2888">
      <w:pPr>
        <w:pStyle w:val="aa"/>
        <w:numPr>
          <w:ilvl w:val="1"/>
          <w:numId w:val="20"/>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увеличить средний чек аптек за счет стандартов обслуживания</w:t>
      </w:r>
    </w:p>
    <w:p w:rsidR="00763B50" w:rsidRPr="004E6288" w:rsidRDefault="00763B50" w:rsidP="00AB2888">
      <w:pPr>
        <w:pStyle w:val="aa"/>
        <w:numPr>
          <w:ilvl w:val="1"/>
          <w:numId w:val="20"/>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увеличить средний чек аптек за счет ширины и глубины ассортимента</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u w:val="single"/>
        </w:rPr>
      </w:pPr>
      <w:r w:rsidRPr="004E6288">
        <w:rPr>
          <w:rFonts w:ascii="Times New Roman" w:hAnsi="Times New Roman" w:cs="Times New Roman"/>
          <w:sz w:val="28"/>
          <w:szCs w:val="28"/>
        </w:rPr>
        <w:t>Определить ЗО за развитие справочной службы</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Провести анализ работы справки за весь период существования</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несколько вариантов ОФС справки</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положение о справочной службе (с описанием задач и целей) и стандарт работы, ДИ</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СС для сотрудников справки</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Начать рекламную компанию справки с целью повышения эффективности ее работы и поднятия престижа всей сети ПП</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Определить ЗО за разработку программы доставки</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варианты организации доставки товара из аптек ПП (с экономическим обоснованием)</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Изучить варианты организации работы интернет-аптек, ПР о необходимости продажи товара через интернет</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 xml:space="preserve">Определить ЗО за анализ и разработку предложений-проектов развития ПП в направлении интернет-продвижений </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Представить на изучение проекты интернет-продвижения ПП</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Определить ЗО за анализ и разработку альтернатив расширения ПП</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lastRenderedPageBreak/>
        <w:t xml:space="preserve">Разработать политику и принципы брендового управления </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Оценить потенциал рынка с точки зрения развития брендового управления</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Найти аптеки, заинтересованные в БУ</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и внедрить стандарты БУ</w:t>
      </w:r>
    </w:p>
    <w:p w:rsidR="00763B50" w:rsidRPr="004E6288" w:rsidRDefault="00763B50" w:rsidP="00AB2888">
      <w:pPr>
        <w:pStyle w:val="aa"/>
        <w:numPr>
          <w:ilvl w:val="0"/>
          <w:numId w:val="17"/>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Ввести аптеки под БУ</w:t>
      </w:r>
    </w:p>
    <w:p w:rsidR="00763B50" w:rsidRPr="00AB2888" w:rsidRDefault="004E6288" w:rsidP="00AB2888">
      <w:pPr>
        <w:pStyle w:val="aa"/>
        <w:tabs>
          <w:tab w:val="left" w:pos="1276"/>
        </w:tabs>
        <w:spacing w:after="0" w:line="360" w:lineRule="auto"/>
        <w:ind w:left="0" w:firstLine="709"/>
        <w:jc w:val="both"/>
        <w:rPr>
          <w:rFonts w:ascii="Times New Roman" w:hAnsi="Times New Roman" w:cs="Times New Roman"/>
          <w:sz w:val="28"/>
          <w:szCs w:val="28"/>
        </w:rPr>
      </w:pPr>
      <w:r w:rsidRPr="00AB2888">
        <w:rPr>
          <w:rFonts w:ascii="Times New Roman" w:hAnsi="Times New Roman" w:cs="Times New Roman"/>
          <w:sz w:val="28"/>
          <w:szCs w:val="28"/>
        </w:rPr>
        <w:t>В области п</w:t>
      </w:r>
      <w:r w:rsidR="00763B50" w:rsidRPr="00AB2888">
        <w:rPr>
          <w:rFonts w:ascii="Times New Roman" w:hAnsi="Times New Roman" w:cs="Times New Roman"/>
          <w:sz w:val="28"/>
          <w:szCs w:val="28"/>
        </w:rPr>
        <w:t>озиционировани</w:t>
      </w:r>
      <w:r w:rsidRPr="00AB2888">
        <w:rPr>
          <w:rFonts w:ascii="Times New Roman" w:hAnsi="Times New Roman" w:cs="Times New Roman"/>
          <w:sz w:val="28"/>
          <w:szCs w:val="28"/>
        </w:rPr>
        <w:t>я</w:t>
      </w:r>
      <w:r w:rsidR="00AB2888">
        <w:rPr>
          <w:rFonts w:ascii="Times New Roman" w:hAnsi="Times New Roman" w:cs="Times New Roman"/>
          <w:sz w:val="28"/>
          <w:szCs w:val="28"/>
        </w:rPr>
        <w:t>:</w:t>
      </w:r>
    </w:p>
    <w:p w:rsidR="00763B50" w:rsidRPr="004E6288" w:rsidRDefault="00763B50" w:rsidP="00AB2888">
      <w:pPr>
        <w:pStyle w:val="aa"/>
        <w:numPr>
          <w:ilvl w:val="0"/>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Повысить узнаваемость бренда ПП через проведение рекламных и маркетинговых мероприятий, работающих на увеличение узнаваемости бренда во всех регионах, где мы представлены</w:t>
      </w:r>
    </w:p>
    <w:p w:rsidR="00763B50" w:rsidRPr="004E6288" w:rsidRDefault="00763B50" w:rsidP="00AB2888">
      <w:pPr>
        <w:pStyle w:val="aa"/>
        <w:numPr>
          <w:ilvl w:val="0"/>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Добиться получения товара по одной цене у поставщика во всех регионах (формирование отношения поставщиков к ПП как к единой сети во всех регионах, формирование единой ценовой политики)</w:t>
      </w:r>
    </w:p>
    <w:p w:rsidR="00763B50" w:rsidRPr="004E6288" w:rsidRDefault="00763B50" w:rsidP="00AB2888">
      <w:pPr>
        <w:pStyle w:val="aa"/>
        <w:numPr>
          <w:ilvl w:val="0"/>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 xml:space="preserve">Разработать программу позиционирования ПП как надежного работодателя в Новосибирской области  и на Кузбассе </w:t>
      </w:r>
    </w:p>
    <w:p w:rsidR="00763B50" w:rsidRPr="004E6288" w:rsidRDefault="00763B50" w:rsidP="00AB2888">
      <w:pPr>
        <w:pStyle w:val="aa"/>
        <w:numPr>
          <w:ilvl w:val="0"/>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Ставить следующие форматы аптек:</w:t>
      </w:r>
    </w:p>
    <w:p w:rsidR="00763B50" w:rsidRPr="004E6288" w:rsidRDefault="00763B50" w:rsidP="00AB2888">
      <w:pPr>
        <w:pStyle w:val="aa"/>
        <w:numPr>
          <w:ilvl w:val="0"/>
          <w:numId w:val="21"/>
        </w:numPr>
        <w:tabs>
          <w:tab w:val="left" w:pos="1276"/>
        </w:tabs>
        <w:spacing w:after="0" w:line="360" w:lineRule="auto"/>
        <w:ind w:left="0" w:firstLine="709"/>
        <w:jc w:val="both"/>
        <w:rPr>
          <w:rFonts w:ascii="Times New Roman" w:hAnsi="Times New Roman" w:cs="Times New Roman"/>
          <w:i/>
          <w:sz w:val="28"/>
          <w:szCs w:val="28"/>
        </w:rPr>
      </w:pPr>
      <w:r w:rsidRPr="004E6288">
        <w:rPr>
          <w:rFonts w:ascii="Times New Roman" w:hAnsi="Times New Roman" w:cs="Times New Roman"/>
          <w:i/>
          <w:sz w:val="28"/>
          <w:szCs w:val="28"/>
        </w:rPr>
        <w:t>Формат «Бизнес»:</w:t>
      </w:r>
    </w:p>
    <w:p w:rsidR="00763B50" w:rsidRPr="004E6288" w:rsidRDefault="00763B50" w:rsidP="00AB2888">
      <w:pPr>
        <w:pStyle w:val="aa"/>
        <w:numPr>
          <w:ilvl w:val="1"/>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Ставим этот формат везде, где находим удовлетворяющие нас места для открытия (кроме ситуации: Бутик и Дискаунтер)</w:t>
      </w:r>
    </w:p>
    <w:p w:rsidR="00763B50" w:rsidRPr="004E6288" w:rsidRDefault="00763B50" w:rsidP="00AB2888">
      <w:pPr>
        <w:pStyle w:val="aa"/>
        <w:numPr>
          <w:ilvl w:val="1"/>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Для развития формата Бизнес использовать следующие направления специализации:</w:t>
      </w:r>
    </w:p>
    <w:p w:rsidR="00763B50" w:rsidRPr="004E6288" w:rsidRDefault="004E6288" w:rsidP="00AB2888">
      <w:pPr>
        <w:pStyle w:val="aa"/>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63B50" w:rsidRPr="004E6288">
        <w:rPr>
          <w:rFonts w:ascii="Times New Roman" w:hAnsi="Times New Roman" w:cs="Times New Roman"/>
          <w:sz w:val="28"/>
          <w:szCs w:val="28"/>
        </w:rPr>
        <w:t>Направление МиД:</w:t>
      </w:r>
    </w:p>
    <w:p w:rsidR="00763B50" w:rsidRPr="004E6288" w:rsidRDefault="00763B50" w:rsidP="00AB2888">
      <w:pPr>
        <w:pStyle w:val="aa"/>
        <w:numPr>
          <w:ilvl w:val="3"/>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Определить ЗО за внедрение и развитие направления МиД</w:t>
      </w:r>
    </w:p>
    <w:p w:rsidR="00763B50" w:rsidRPr="004E6288" w:rsidRDefault="00763B50" w:rsidP="00AB2888">
      <w:pPr>
        <w:pStyle w:val="aa"/>
        <w:numPr>
          <w:ilvl w:val="3"/>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Анализ мест на возрастной состав жителей, наличие детских дошкольных и медицинских учреждений, детских развлекательных центров (парки и т.п.) в ареоле аптек</w:t>
      </w:r>
    </w:p>
    <w:p w:rsidR="00763B50" w:rsidRPr="004E6288" w:rsidRDefault="00763B50" w:rsidP="00AB2888">
      <w:pPr>
        <w:pStyle w:val="aa"/>
        <w:numPr>
          <w:ilvl w:val="3"/>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внешнего вида аптеки МиД</w:t>
      </w:r>
    </w:p>
    <w:p w:rsidR="00763B50" w:rsidRPr="004E6288" w:rsidRDefault="00763B50" w:rsidP="00AB2888">
      <w:pPr>
        <w:pStyle w:val="aa"/>
        <w:numPr>
          <w:ilvl w:val="3"/>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позиционирования и рекламирования аптеки МиД</w:t>
      </w:r>
    </w:p>
    <w:p w:rsidR="00763B50" w:rsidRPr="004E6288" w:rsidRDefault="00763B50" w:rsidP="00AB2888">
      <w:pPr>
        <w:pStyle w:val="aa"/>
        <w:numPr>
          <w:ilvl w:val="3"/>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ассортиментную матрицу</w:t>
      </w:r>
    </w:p>
    <w:p w:rsidR="00763B50" w:rsidRPr="004E6288" w:rsidRDefault="00763B50" w:rsidP="00AB2888">
      <w:pPr>
        <w:pStyle w:val="aa"/>
        <w:numPr>
          <w:ilvl w:val="3"/>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lastRenderedPageBreak/>
        <w:t>Вести на постоянной основе поиск новинок детского ассортимента</w:t>
      </w:r>
    </w:p>
    <w:p w:rsidR="00763B50" w:rsidRPr="004E6288" w:rsidRDefault="00763B50" w:rsidP="00AB2888">
      <w:pPr>
        <w:pStyle w:val="aa"/>
        <w:numPr>
          <w:ilvl w:val="3"/>
          <w:numId w:val="21"/>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и внедрить дополнительную программу лояльности для категории МиД (акции, праздники, клуб МиД и т.д.)</w:t>
      </w:r>
    </w:p>
    <w:p w:rsidR="00763B50" w:rsidRPr="004E6288" w:rsidRDefault="004E6288" w:rsidP="00AB2888">
      <w:pPr>
        <w:pStyle w:val="aa"/>
        <w:tabs>
          <w:tab w:val="left" w:pos="1276"/>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63B50" w:rsidRPr="004E6288">
        <w:rPr>
          <w:rFonts w:ascii="Times New Roman" w:hAnsi="Times New Roman" w:cs="Times New Roman"/>
          <w:sz w:val="28"/>
          <w:szCs w:val="28"/>
        </w:rPr>
        <w:t>Направление Фито:</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Определить ЗО за внедрение и развитие направления Фито</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Выбрать аптеки для внедрения формата (определить критерии, ПР)</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внешнего вида аптеки Фито</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позиционирования и рекламирования аптеки Фито</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ассортиментную матрицу</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Вести на постоянной основе поиск новинок фито ассортимента</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Организация фито-бара в аптеке</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бизнес-план внедрения фито-направления в аптеке</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i/>
          <w:sz w:val="28"/>
          <w:szCs w:val="28"/>
        </w:rPr>
        <w:t>Формат «Дискаунтер»</w:t>
      </w:r>
      <w:r w:rsidRPr="004E6288">
        <w:rPr>
          <w:rFonts w:ascii="Times New Roman" w:hAnsi="Times New Roman" w:cs="Times New Roman"/>
          <w:sz w:val="28"/>
          <w:szCs w:val="28"/>
        </w:rPr>
        <w:t xml:space="preserve"> (формат для конкурентной борьбы с дискаунтером)</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Определить ЗО за разработку формата Дискаунтер, критериев для ПР введения формата</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внешнего вида аптеки Дискаунтер</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позиционирования и рекламирования аптеки Дискаунтер</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ассортиментную матрицу Дискаунтер и ценообразования</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бизнес-план внедрения формата Дискаунтер в аптеке</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Поиск возможностей уменьшения входной цены товара</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Поиск возможностей экономии на издержках</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регулярный мониторинг экономических показателей аптеки Дискаунтер с целью ПР по обоснованности применения формата Дискаунтер (прибыль/убытки, динамика выручки, проходимости)</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регулярный мониторинг состояния конкурентов с целью ПР по изменению формата Дискаунтер на Бизнес</w:t>
      </w:r>
    </w:p>
    <w:p w:rsidR="00763B50" w:rsidRPr="004E6288" w:rsidRDefault="00763B50" w:rsidP="00AB2888">
      <w:pPr>
        <w:pStyle w:val="aa"/>
        <w:numPr>
          <w:ilvl w:val="0"/>
          <w:numId w:val="22"/>
        </w:numPr>
        <w:tabs>
          <w:tab w:val="left" w:pos="1276"/>
        </w:tabs>
        <w:spacing w:after="0" w:line="360" w:lineRule="auto"/>
        <w:ind w:left="0" w:firstLine="709"/>
        <w:jc w:val="both"/>
        <w:rPr>
          <w:rFonts w:ascii="Times New Roman" w:hAnsi="Times New Roman" w:cs="Times New Roman"/>
          <w:i/>
          <w:sz w:val="28"/>
          <w:szCs w:val="28"/>
        </w:rPr>
      </w:pPr>
      <w:r w:rsidRPr="004E6288">
        <w:rPr>
          <w:rFonts w:ascii="Times New Roman" w:hAnsi="Times New Roman" w:cs="Times New Roman"/>
          <w:i/>
          <w:sz w:val="28"/>
          <w:szCs w:val="28"/>
        </w:rPr>
        <w:lastRenderedPageBreak/>
        <w:t>Формат «Бутик»</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Определить ЗО за разработку формата Бутик, критериев для ПР введения формата, развитие направления Бутик</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стандарты обслуживания в аптеке Бутик</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внешнего вида сотрудников Бутик</w:t>
      </w:r>
    </w:p>
    <w:p w:rsidR="00763B50" w:rsidRPr="004E6288" w:rsidRDefault="00763B50" w:rsidP="00AB2888">
      <w:pPr>
        <w:pStyle w:val="aa"/>
        <w:numPr>
          <w:ilvl w:val="1"/>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внешнего вида аптеки Бутик</w:t>
      </w:r>
    </w:p>
    <w:p w:rsidR="00763B50" w:rsidRPr="004E6288" w:rsidRDefault="00763B50" w:rsidP="00AB2888">
      <w:pPr>
        <w:tabs>
          <w:tab w:val="left" w:pos="1276"/>
        </w:tabs>
        <w:spacing w:after="0" w:line="360" w:lineRule="auto"/>
        <w:ind w:firstLine="709"/>
        <w:jc w:val="both"/>
        <w:rPr>
          <w:rFonts w:ascii="Times New Roman" w:hAnsi="Times New Roman" w:cs="Times New Roman"/>
          <w:b/>
          <w:sz w:val="28"/>
          <w:szCs w:val="28"/>
        </w:rPr>
      </w:pPr>
      <w:r w:rsidRPr="004E6288">
        <w:rPr>
          <w:rFonts w:ascii="Times New Roman" w:hAnsi="Times New Roman" w:cs="Times New Roman"/>
          <w:sz w:val="28"/>
          <w:szCs w:val="28"/>
        </w:rPr>
        <w:t>Персонал Бутика (разработать требования к должности провизора Бутика, отбор, обучение, СС)</w:t>
      </w:r>
    </w:p>
    <w:p w:rsidR="00763B50" w:rsidRPr="004E6288" w:rsidRDefault="00763B50" w:rsidP="00AB2888">
      <w:pPr>
        <w:pStyle w:val="aa"/>
        <w:numPr>
          <w:ilvl w:val="1"/>
          <w:numId w:val="13"/>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позиционирования и рекламирования аптеки Бутик</w:t>
      </w:r>
    </w:p>
    <w:p w:rsidR="00763B50" w:rsidRPr="004E6288" w:rsidRDefault="00763B50" w:rsidP="00AB2888">
      <w:pPr>
        <w:pStyle w:val="aa"/>
        <w:numPr>
          <w:ilvl w:val="1"/>
          <w:numId w:val="13"/>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ассортиментную матрицу Бутик и ценообразование</w:t>
      </w:r>
    </w:p>
    <w:p w:rsidR="00763B50" w:rsidRPr="004E6288" w:rsidRDefault="00763B50" w:rsidP="00AB2888">
      <w:pPr>
        <w:pStyle w:val="aa"/>
        <w:numPr>
          <w:ilvl w:val="1"/>
          <w:numId w:val="13"/>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 xml:space="preserve">Разработать бизнес-план внедрения формата Бутик </w:t>
      </w:r>
    </w:p>
    <w:p w:rsidR="00763B50" w:rsidRPr="004E6288" w:rsidRDefault="00763B50" w:rsidP="00AB2888">
      <w:pPr>
        <w:pStyle w:val="aa"/>
        <w:numPr>
          <w:ilvl w:val="0"/>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Поиск высокопроходимых мест для отдельно стоящих аптек</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и внедрить регламент «Поиск мест для открытия»</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программу позиционирования ПП как надежного партнера</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мониторинг и активный поиск предложений аренды</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Мониторинг строительства и взаимодействие с застройщиками по выкупу строящихся помещений</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Мониторинг продажи аптечного бизнеса (оценка и возможность выкупа аптек как бизнеса)</w:t>
      </w:r>
    </w:p>
    <w:p w:rsidR="00763B50" w:rsidRPr="004E6288" w:rsidRDefault="00763B50" w:rsidP="00AB2888">
      <w:pPr>
        <w:pStyle w:val="aa"/>
        <w:numPr>
          <w:ilvl w:val="0"/>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Открытие аптеки Бутик</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программу позиционирования ПП как надежного партнера</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Разработать стандарт открытия Бутика</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Провести анализ «красных» мест в крупных населенных пунктах (около 1 млн. населения), где стандарт Бутик будет уместен для открытия (определить критерии «красного» места)</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мониторинг и активный поиск предложений продажи помещений на «красных» местах</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lastRenderedPageBreak/>
        <w:t>Проводить мониторинг строительства и взаимодействие с застройщиками по выкупу строящихся помещений на «красных» местах</w:t>
      </w:r>
    </w:p>
    <w:p w:rsidR="00763B50" w:rsidRPr="004E6288" w:rsidRDefault="00763B50" w:rsidP="00AB2888">
      <w:pPr>
        <w:pStyle w:val="aa"/>
        <w:numPr>
          <w:ilvl w:val="1"/>
          <w:numId w:val="16"/>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мониторинг продажи розничного мелкого бизнеса (на площадях до 150 кв.м)</w:t>
      </w:r>
    </w:p>
    <w:p w:rsidR="00763B50" w:rsidRPr="00AB2888" w:rsidRDefault="00763B50" w:rsidP="00AB2888">
      <w:pPr>
        <w:tabs>
          <w:tab w:val="left" w:pos="1276"/>
        </w:tabs>
        <w:spacing w:after="0" w:line="360" w:lineRule="auto"/>
        <w:ind w:firstLine="709"/>
        <w:jc w:val="both"/>
        <w:rPr>
          <w:rFonts w:ascii="Times New Roman" w:hAnsi="Times New Roman" w:cs="Times New Roman"/>
          <w:sz w:val="28"/>
          <w:szCs w:val="28"/>
        </w:rPr>
      </w:pPr>
      <w:r w:rsidRPr="00AB2888">
        <w:rPr>
          <w:rFonts w:ascii="Times New Roman" w:hAnsi="Times New Roman" w:cs="Times New Roman"/>
          <w:sz w:val="28"/>
          <w:szCs w:val="28"/>
        </w:rPr>
        <w:t>Клиентоориентированность</w:t>
      </w:r>
    </w:p>
    <w:p w:rsidR="00763B50" w:rsidRPr="004E6288" w:rsidRDefault="00763B50" w:rsidP="00AB2888">
      <w:pPr>
        <w:pStyle w:val="aa"/>
        <w:numPr>
          <w:ilvl w:val="0"/>
          <w:numId w:val="14"/>
        </w:numPr>
        <w:tabs>
          <w:tab w:val="left" w:pos="1276"/>
        </w:tabs>
        <w:spacing w:after="0" w:line="360" w:lineRule="auto"/>
        <w:ind w:left="0" w:firstLine="709"/>
        <w:jc w:val="both"/>
        <w:rPr>
          <w:rFonts w:ascii="Times New Roman" w:hAnsi="Times New Roman" w:cs="Times New Roman"/>
          <w:sz w:val="28"/>
          <w:szCs w:val="28"/>
        </w:rPr>
      </w:pPr>
      <w:r w:rsidRPr="00AB2888">
        <w:rPr>
          <w:rFonts w:ascii="Times New Roman" w:hAnsi="Times New Roman" w:cs="Times New Roman"/>
          <w:sz w:val="28"/>
          <w:szCs w:val="28"/>
        </w:rPr>
        <w:t>Определить ценности нашего потребителя, выделить из них те,</w:t>
      </w:r>
      <w:r w:rsidRPr="004E6288">
        <w:rPr>
          <w:rFonts w:ascii="Times New Roman" w:hAnsi="Times New Roman" w:cs="Times New Roman"/>
          <w:sz w:val="28"/>
          <w:szCs w:val="28"/>
        </w:rPr>
        <w:t xml:space="preserve"> которые будем позиционировать в наших аптеках</w:t>
      </w:r>
    </w:p>
    <w:p w:rsidR="00763B50" w:rsidRPr="004E6288" w:rsidRDefault="00763B50" w:rsidP="00AB2888">
      <w:pPr>
        <w:pStyle w:val="aa"/>
        <w:numPr>
          <w:ilvl w:val="0"/>
          <w:numId w:val="14"/>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Определить зону ответственности за внедрение и соблюдение стандартов обслуживания</w:t>
      </w:r>
    </w:p>
    <w:p w:rsidR="00763B50" w:rsidRPr="004E6288" w:rsidRDefault="00763B50" w:rsidP="00AB2888">
      <w:pPr>
        <w:pStyle w:val="aa"/>
        <w:numPr>
          <w:ilvl w:val="0"/>
          <w:numId w:val="14"/>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Создать критерии стандартов обслуживания</w:t>
      </w:r>
    </w:p>
    <w:p w:rsidR="00763B50" w:rsidRPr="004E6288" w:rsidRDefault="00763B50" w:rsidP="00AB2888">
      <w:pPr>
        <w:pStyle w:val="aa"/>
        <w:numPr>
          <w:ilvl w:val="0"/>
          <w:numId w:val="14"/>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 xml:space="preserve">Адаптировать стандарты обслуживания под критерии </w:t>
      </w:r>
    </w:p>
    <w:p w:rsidR="00763B50" w:rsidRPr="004E6288" w:rsidRDefault="00763B50" w:rsidP="00AB2888">
      <w:pPr>
        <w:pStyle w:val="aa"/>
        <w:numPr>
          <w:ilvl w:val="0"/>
          <w:numId w:val="14"/>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Организовать контроль соблюдения стандартов</w:t>
      </w:r>
    </w:p>
    <w:p w:rsidR="00763B50" w:rsidRPr="004E6288" w:rsidRDefault="00763B50" w:rsidP="00AB2888">
      <w:pPr>
        <w:pStyle w:val="aa"/>
        <w:numPr>
          <w:ilvl w:val="0"/>
          <w:numId w:val="14"/>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Включить в СС оценку стандартов обслуживания</w:t>
      </w:r>
    </w:p>
    <w:p w:rsidR="00763B50" w:rsidRPr="004E6288" w:rsidRDefault="00763B50" w:rsidP="00AB2888">
      <w:pPr>
        <w:pStyle w:val="aa"/>
        <w:numPr>
          <w:ilvl w:val="0"/>
          <w:numId w:val="14"/>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регулярный мониторинг удовлетворенности клиентов, на основании которого ПР о корректировке стандартов</w:t>
      </w:r>
    </w:p>
    <w:p w:rsidR="00763B50" w:rsidRPr="004E6288" w:rsidRDefault="00763B50" w:rsidP="00AB2888">
      <w:pPr>
        <w:pStyle w:val="aa"/>
        <w:numPr>
          <w:ilvl w:val="0"/>
          <w:numId w:val="14"/>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Создание программ лояльности покупателя (дисконтная/бонусная программа, клубы, справка, доставка, интернет, газета…)</w:t>
      </w:r>
    </w:p>
    <w:p w:rsidR="00763B50" w:rsidRPr="004E6288" w:rsidRDefault="00763B50" w:rsidP="00AB2888">
      <w:pPr>
        <w:pStyle w:val="aa"/>
        <w:numPr>
          <w:ilvl w:val="0"/>
          <w:numId w:val="14"/>
        </w:numPr>
        <w:tabs>
          <w:tab w:val="left" w:pos="1276"/>
        </w:tabs>
        <w:spacing w:after="0" w:line="360" w:lineRule="auto"/>
        <w:ind w:left="0" w:firstLine="709"/>
        <w:jc w:val="both"/>
        <w:rPr>
          <w:rFonts w:ascii="Times New Roman" w:hAnsi="Times New Roman" w:cs="Times New Roman"/>
          <w:b/>
          <w:sz w:val="28"/>
          <w:szCs w:val="28"/>
        </w:rPr>
      </w:pPr>
      <w:r w:rsidRPr="004E6288">
        <w:rPr>
          <w:rFonts w:ascii="Times New Roman" w:hAnsi="Times New Roman" w:cs="Times New Roman"/>
          <w:sz w:val="28"/>
          <w:szCs w:val="28"/>
        </w:rPr>
        <w:t>Ориентация на следующие потребности наших клиентов:</w:t>
      </w:r>
    </w:p>
    <w:p w:rsidR="00763B50" w:rsidRPr="004E6288" w:rsidRDefault="00763B50" w:rsidP="00AB2888">
      <w:pPr>
        <w:pStyle w:val="aa"/>
        <w:numPr>
          <w:ilvl w:val="0"/>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клиент бутика:</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индивидуальный подход к каждому клиенту (разработать стандарты, позволяющие почувствовать клиенту разницу обслуживания в обычной аптеке и Бутике)</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постоянное наличие в торговом зале не менее 2-х провизоров; время ожидания клиента не более 2-х минут</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открывать Бутик только на «красном» месте</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создать стандарт внешнего вида Бутик</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предоставлять эксклюзивный товар</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предоставлять товары для здорового образа жизни</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предоставлять сопутствующий товар</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lastRenderedPageBreak/>
        <w:t>расширенный режим работы (например, с 7:00 до 23:00)</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обеспечить предоставление консультаций врачей в торговом зале</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обеспечить предоставление консультаций по товару провизорами</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программа дополнительного обучения для сотрудников с целью предоставления квалифицированной консультации покупателю</w:t>
      </w:r>
    </w:p>
    <w:p w:rsidR="00763B50" w:rsidRPr="004E6288" w:rsidRDefault="00763B50" w:rsidP="00AB2888">
      <w:pPr>
        <w:pStyle w:val="aa"/>
        <w:numPr>
          <w:ilvl w:val="0"/>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клиент бизнеса:</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формировать имидж аптек ПП как аптеки без подделок, покупающих товар только у надежных известных поставщиков</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открывать аптеки в местах, удобных для осуществления покупок (первый этаж, ТЦ, проходные улицы, возле поликлиник, бизнес-центров, автостоянок, транспортных узлов, там, где удобно осуществить покупку специально приехав либо по пути)</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добиться отсутствия нулевых позиций по утвержденной ассортиментной матрице (А+Х)</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поддерживать запас товара, позволяющий покупателю купить требуемое количество товара</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предоставление консультаций по товару провизорами</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регулярный мониторинг цен конкурентов и поддерживать уровень цен в среднем ценовом сегменте</w:t>
      </w:r>
    </w:p>
    <w:p w:rsidR="00763B50" w:rsidRPr="004E6288" w:rsidRDefault="00763B50" w:rsidP="00AB2888">
      <w:pPr>
        <w:pStyle w:val="aa"/>
        <w:numPr>
          <w:ilvl w:val="0"/>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клиент МиД:</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формировать имидж аптек ПП как аптеки без подделок, покупающих товар только у надежных известных поставщиков</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обеспечить глубокое знание товаров детского ассортимента (в т.ч. противопоказаний) провизорами</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обеспечить предоставление консультаций педиатора в торговом зале</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обеспечить предоставление консультаций по товару провизорами</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осуществлять активный поиск новинок товара детского ассортимента, заключить договоры на условиях эксклюзивной поставки в ПП</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обеспечить наличие новинок детского ассортимента</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lastRenderedPageBreak/>
        <w:t xml:space="preserve">открывать формат МиД в аптеках, удобных для осуществления покупок с колясками </w:t>
      </w:r>
    </w:p>
    <w:p w:rsidR="00763B50" w:rsidRPr="004E6288" w:rsidRDefault="00763B50" w:rsidP="00AB2888">
      <w:pPr>
        <w:pStyle w:val="aa"/>
        <w:numPr>
          <w:ilvl w:val="0"/>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клиент Фито</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определить критерии мест, в которых будут открываться аптеки фито и выделить эти места</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описать стандарт аптеки Фито</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вести постоянный поиск новинок фито-продукции</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 xml:space="preserve">формировать имидж аптек ПП как аптек, предоставляющих товары из экологически чистой зоны </w:t>
      </w:r>
    </w:p>
    <w:p w:rsidR="00763B50" w:rsidRPr="004E6288" w:rsidRDefault="00763B50" w:rsidP="00AB2888">
      <w:pPr>
        <w:pStyle w:val="aa"/>
        <w:numPr>
          <w:ilvl w:val="1"/>
          <w:numId w:val="15"/>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проводить дегустации травяных чаев</w:t>
      </w:r>
    </w:p>
    <w:p w:rsidR="00763B50" w:rsidRPr="00AB2888" w:rsidRDefault="00763B50" w:rsidP="00AB2888">
      <w:pPr>
        <w:tabs>
          <w:tab w:val="left" w:pos="1276"/>
        </w:tabs>
        <w:spacing w:after="0" w:line="360" w:lineRule="auto"/>
        <w:ind w:firstLine="709"/>
        <w:jc w:val="both"/>
        <w:rPr>
          <w:rFonts w:ascii="Times New Roman" w:hAnsi="Times New Roman" w:cs="Times New Roman"/>
          <w:sz w:val="28"/>
          <w:szCs w:val="28"/>
        </w:rPr>
      </w:pPr>
      <w:r w:rsidRPr="00AB2888">
        <w:rPr>
          <w:rFonts w:ascii="Times New Roman" w:hAnsi="Times New Roman" w:cs="Times New Roman"/>
          <w:sz w:val="28"/>
          <w:szCs w:val="28"/>
        </w:rPr>
        <w:t>Управление</w:t>
      </w:r>
    </w:p>
    <w:p w:rsidR="00763B50" w:rsidRPr="004E6288" w:rsidRDefault="00763B50" w:rsidP="00AB2888">
      <w:pPr>
        <w:pStyle w:val="aa"/>
        <w:numPr>
          <w:ilvl w:val="3"/>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 xml:space="preserve">Усилить управленческие компетенции регионалов </w:t>
      </w:r>
    </w:p>
    <w:p w:rsidR="00763B50" w:rsidRPr="004E6288" w:rsidRDefault="00763B50" w:rsidP="00AB2888">
      <w:pPr>
        <w:pStyle w:val="aa"/>
        <w:numPr>
          <w:ilvl w:val="3"/>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Передать ЗО за развитие подчиненных аптек регионалам</w:t>
      </w:r>
    </w:p>
    <w:p w:rsidR="00763B50" w:rsidRPr="004E6288" w:rsidRDefault="00763B50" w:rsidP="00AB2888">
      <w:pPr>
        <w:pStyle w:val="aa"/>
        <w:numPr>
          <w:ilvl w:val="3"/>
          <w:numId w:val="22"/>
        </w:numPr>
        <w:tabs>
          <w:tab w:val="left" w:pos="1276"/>
        </w:tabs>
        <w:spacing w:after="0" w:line="360" w:lineRule="auto"/>
        <w:ind w:left="0" w:firstLine="709"/>
        <w:jc w:val="both"/>
        <w:rPr>
          <w:rFonts w:ascii="Times New Roman" w:hAnsi="Times New Roman" w:cs="Times New Roman"/>
          <w:sz w:val="28"/>
          <w:szCs w:val="28"/>
        </w:rPr>
      </w:pPr>
      <w:r w:rsidRPr="004E6288">
        <w:rPr>
          <w:rFonts w:ascii="Times New Roman" w:hAnsi="Times New Roman" w:cs="Times New Roman"/>
          <w:sz w:val="28"/>
          <w:szCs w:val="28"/>
        </w:rPr>
        <w:t>Пересмотреть СС регионалов (акцент на рентабельность аптек регионов)</w:t>
      </w:r>
    </w:p>
    <w:p w:rsidR="004E6288" w:rsidRDefault="004E6288" w:rsidP="00AB2888">
      <w:pPr>
        <w:tabs>
          <w:tab w:val="left" w:pos="1276"/>
        </w:tabs>
        <w:spacing w:after="0" w:line="360" w:lineRule="auto"/>
        <w:ind w:firstLine="709"/>
        <w:jc w:val="both"/>
        <w:rPr>
          <w:rFonts w:ascii="Times New Roman" w:hAnsi="Times New Roman" w:cs="Times New Roman"/>
          <w:sz w:val="28"/>
          <w:szCs w:val="28"/>
        </w:rPr>
      </w:pPr>
      <w:r w:rsidRPr="004E6288">
        <w:rPr>
          <w:rFonts w:ascii="Times New Roman" w:hAnsi="Times New Roman" w:cs="Times New Roman"/>
          <w:sz w:val="28"/>
          <w:szCs w:val="28"/>
        </w:rPr>
        <w:t>Была разработана рекомендуемая карта целей, представлена в Приложении</w:t>
      </w:r>
      <w:r w:rsidR="00D45BE5">
        <w:rPr>
          <w:rFonts w:ascii="Times New Roman" w:hAnsi="Times New Roman" w:cs="Times New Roman"/>
          <w:sz w:val="28"/>
          <w:szCs w:val="28"/>
        </w:rPr>
        <w:t xml:space="preserve"> 2</w:t>
      </w:r>
      <w:r w:rsidRPr="004E6288">
        <w:rPr>
          <w:rFonts w:ascii="Times New Roman" w:hAnsi="Times New Roman" w:cs="Times New Roman"/>
          <w:sz w:val="28"/>
          <w:szCs w:val="28"/>
        </w:rPr>
        <w:t>.</w:t>
      </w:r>
    </w:p>
    <w:p w:rsidR="004E6288" w:rsidRPr="004E6288" w:rsidRDefault="004E6288" w:rsidP="00AB2888">
      <w:pPr>
        <w:tabs>
          <w:tab w:val="left" w:pos="1276"/>
        </w:tabs>
        <w:spacing w:after="0" w:line="360" w:lineRule="auto"/>
        <w:ind w:firstLine="709"/>
        <w:jc w:val="both"/>
        <w:rPr>
          <w:rFonts w:ascii="Times New Roman" w:eastAsia="Times New Roman" w:hAnsi="Times New Roman" w:cs="Times New Roman"/>
          <w:sz w:val="28"/>
          <w:szCs w:val="28"/>
        </w:rPr>
      </w:pPr>
      <w:r w:rsidRPr="004E6288">
        <w:rPr>
          <w:rFonts w:ascii="Times New Roman" w:eastAsia="Times New Roman" w:hAnsi="Times New Roman" w:cs="Times New Roman"/>
          <w:sz w:val="28"/>
          <w:szCs w:val="28"/>
        </w:rPr>
        <w:t xml:space="preserve">Таким образом, предложения по разработке стратегии ООО </w:t>
      </w:r>
      <w:r w:rsidR="00444F26">
        <w:rPr>
          <w:rFonts w:ascii="Times New Roman" w:eastAsia="Times New Roman" w:hAnsi="Times New Roman" w:cs="Times New Roman"/>
          <w:sz w:val="28"/>
          <w:szCs w:val="28"/>
        </w:rPr>
        <w:t>«Аптека Семейная»</w:t>
      </w:r>
      <w:r w:rsidRPr="004E6288">
        <w:rPr>
          <w:rFonts w:ascii="Times New Roman" w:eastAsia="Times New Roman" w:hAnsi="Times New Roman" w:cs="Times New Roman"/>
          <w:sz w:val="28"/>
          <w:szCs w:val="28"/>
        </w:rPr>
        <w:t xml:space="preserve"> следу</w:t>
      </w:r>
      <w:r w:rsidR="00D45BE5">
        <w:rPr>
          <w:rFonts w:ascii="Times New Roman" w:eastAsia="Times New Roman" w:hAnsi="Times New Roman" w:cs="Times New Roman"/>
          <w:sz w:val="28"/>
          <w:szCs w:val="28"/>
        </w:rPr>
        <w:t>ю</w:t>
      </w:r>
      <w:r w:rsidRPr="004E6288">
        <w:rPr>
          <w:rFonts w:ascii="Times New Roman" w:eastAsia="Times New Roman" w:hAnsi="Times New Roman" w:cs="Times New Roman"/>
          <w:sz w:val="28"/>
          <w:szCs w:val="28"/>
        </w:rPr>
        <w:t xml:space="preserve">щие: в достижении долгосрочной цели, поставленной перед предприятием – увеличение доли рынка необходимо использовать сильные стороны предприятия, к которым относятся конкурентоспособность на рынке; высокая позиция организации на рынке, оптимальное сочетание цены и качества. А для того чтобы ООО </w:t>
      </w:r>
      <w:r w:rsidR="00444F26">
        <w:rPr>
          <w:rFonts w:ascii="Times New Roman" w:eastAsia="Times New Roman" w:hAnsi="Times New Roman" w:cs="Times New Roman"/>
          <w:sz w:val="28"/>
          <w:szCs w:val="28"/>
        </w:rPr>
        <w:t>«Аптека Семейная»</w:t>
      </w:r>
      <w:r w:rsidRPr="004E6288">
        <w:rPr>
          <w:rFonts w:ascii="Times New Roman" w:eastAsia="Times New Roman" w:hAnsi="Times New Roman" w:cs="Times New Roman"/>
          <w:sz w:val="28"/>
          <w:szCs w:val="28"/>
        </w:rPr>
        <w:t xml:space="preserve"> успешно могло реализовать свою стратегию необходимо изменить структуру компании таким образом, чтобы она соответствовала намеченной стратегии, этого можно достичь, введя в организационную структуру </w:t>
      </w:r>
      <w:r w:rsidRPr="004E6288">
        <w:rPr>
          <w:rFonts w:ascii="Times New Roman" w:eastAsia="Times New Roman" w:hAnsi="Times New Roman" w:cs="Times New Roman"/>
          <w:sz w:val="28"/>
          <w:szCs w:val="28"/>
          <w:lang w:val="en-US"/>
        </w:rPr>
        <w:t>PR</w:t>
      </w:r>
      <w:r w:rsidRPr="004E6288">
        <w:rPr>
          <w:rFonts w:ascii="Times New Roman" w:eastAsia="Times New Roman" w:hAnsi="Times New Roman" w:cs="Times New Roman"/>
          <w:sz w:val="28"/>
          <w:szCs w:val="28"/>
        </w:rPr>
        <w:t xml:space="preserve"> отдел. Кроме того, необходимо оценивать положение компании на рынке с помощью различных матричных методов стратегического планирования. Это позволит оценить положение компании на рынке и наметить пути дальнейшего развития. </w:t>
      </w:r>
    </w:p>
    <w:p w:rsidR="004E6288" w:rsidRDefault="004E6288" w:rsidP="004E6288">
      <w:pPr>
        <w:spacing w:after="0" w:line="360" w:lineRule="auto"/>
        <w:ind w:firstLine="709"/>
        <w:jc w:val="both"/>
        <w:rPr>
          <w:rFonts w:ascii="Times New Roman" w:hAnsi="Times New Roman" w:cs="Times New Roman"/>
          <w:sz w:val="28"/>
          <w:szCs w:val="28"/>
        </w:rPr>
      </w:pPr>
    </w:p>
    <w:p w:rsidR="004E6288" w:rsidRDefault="004E6288" w:rsidP="004E6288">
      <w:pPr>
        <w:pStyle w:val="1"/>
        <w:pageBreakBefore/>
        <w:jc w:val="center"/>
        <w:rPr>
          <w:rFonts w:ascii="Times New Roman" w:hAnsi="Times New Roman" w:cs="Times New Roman"/>
          <w:b w:val="0"/>
          <w:caps/>
          <w:color w:val="auto"/>
        </w:rPr>
      </w:pPr>
      <w:bookmarkStart w:id="11" w:name="_Toc419112138"/>
      <w:r w:rsidRPr="004E6288">
        <w:rPr>
          <w:rFonts w:ascii="Times New Roman" w:hAnsi="Times New Roman" w:cs="Times New Roman"/>
          <w:b w:val="0"/>
          <w:caps/>
          <w:color w:val="auto"/>
        </w:rPr>
        <w:lastRenderedPageBreak/>
        <w:t>Заключение</w:t>
      </w:r>
      <w:bookmarkEnd w:id="11"/>
    </w:p>
    <w:p w:rsidR="004E6288" w:rsidRDefault="004E6288" w:rsidP="004E6288"/>
    <w:p w:rsidR="004E6288" w:rsidRPr="004E6288" w:rsidRDefault="004E6288" w:rsidP="004E6288">
      <w:pPr>
        <w:spacing w:after="0" w:line="360" w:lineRule="auto"/>
        <w:ind w:firstLine="709"/>
        <w:jc w:val="both"/>
        <w:rPr>
          <w:rFonts w:ascii="Times New Roman" w:eastAsia="Times New Roman" w:hAnsi="Times New Roman" w:cs="Times New Roman"/>
          <w:sz w:val="28"/>
          <w:szCs w:val="28"/>
        </w:rPr>
      </w:pPr>
      <w:r w:rsidRPr="004E6288">
        <w:rPr>
          <w:rFonts w:ascii="Times New Roman" w:eastAsia="Times New Roman" w:hAnsi="Times New Roman" w:cs="Times New Roman"/>
          <w:sz w:val="28"/>
          <w:szCs w:val="28"/>
        </w:rPr>
        <w:t>Стратегия – это образ действий, обуславливающий вполне определенную и относительно устойчивую линию поведения пpоизводственно-коммеpческой организации на достаточно Стратегия это основной подход, используемый организацией для достижения своих долгосрочных целей. Общая стратегия организации определяет основные направления ее деятельности. И охватывает всю организацию в целом.</w:t>
      </w:r>
    </w:p>
    <w:p w:rsidR="004E6288" w:rsidRPr="004E6288" w:rsidRDefault="004E6288" w:rsidP="004E6288">
      <w:pPr>
        <w:spacing w:after="0" w:line="360" w:lineRule="auto"/>
        <w:ind w:firstLine="709"/>
        <w:jc w:val="both"/>
        <w:rPr>
          <w:rFonts w:ascii="Times New Roman" w:eastAsia="Times New Roman" w:hAnsi="Times New Roman" w:cs="Times New Roman"/>
          <w:sz w:val="28"/>
          <w:szCs w:val="28"/>
        </w:rPr>
      </w:pPr>
      <w:r w:rsidRPr="004E6288">
        <w:rPr>
          <w:rFonts w:ascii="Times New Roman" w:eastAsia="Times New Roman" w:hAnsi="Times New Roman" w:cs="Times New Roman"/>
          <w:sz w:val="28"/>
          <w:szCs w:val="28"/>
        </w:rPr>
        <w:t>Стратегическое управление представляет собой особое управление организацией, которое рассчитано на долгосрочную перспективу. именно долгосрочности стратегических планов и состоит главная особенность стратегического менеджмента.</w:t>
      </w:r>
    </w:p>
    <w:p w:rsidR="004E6288" w:rsidRPr="004E6288" w:rsidRDefault="004E6288" w:rsidP="004E6288">
      <w:pPr>
        <w:spacing w:after="0" w:line="360" w:lineRule="auto"/>
        <w:ind w:firstLine="709"/>
        <w:jc w:val="both"/>
        <w:rPr>
          <w:rFonts w:ascii="Times New Roman" w:eastAsia="Times New Roman" w:hAnsi="Times New Roman" w:cs="Times New Roman"/>
          <w:sz w:val="28"/>
          <w:szCs w:val="28"/>
        </w:rPr>
      </w:pPr>
      <w:r w:rsidRPr="004E6288">
        <w:rPr>
          <w:rFonts w:ascii="Times New Roman" w:eastAsia="Times New Roman" w:hAnsi="Times New Roman" w:cs="Times New Roman"/>
          <w:sz w:val="28"/>
          <w:szCs w:val="28"/>
        </w:rPr>
        <w:t>Этапы стратегического менеджмента включают в себя анализ внешней и внутренней среды, разработка миссии и целей организации, выбор стратегии, выполнение стратегии, контроль результатов.</w:t>
      </w:r>
    </w:p>
    <w:p w:rsidR="004E6288" w:rsidRPr="004E6288" w:rsidRDefault="004E6288" w:rsidP="004E6288">
      <w:pPr>
        <w:spacing w:after="0" w:line="360" w:lineRule="auto"/>
        <w:ind w:firstLine="709"/>
        <w:jc w:val="both"/>
        <w:rPr>
          <w:rFonts w:ascii="Times New Roman" w:eastAsia="Times New Roman" w:hAnsi="Times New Roman" w:cs="Times New Roman"/>
          <w:sz w:val="28"/>
          <w:szCs w:val="28"/>
        </w:rPr>
      </w:pPr>
      <w:r w:rsidRPr="004E6288">
        <w:rPr>
          <w:rFonts w:ascii="Times New Roman" w:eastAsia="Times New Roman" w:hAnsi="Times New Roman" w:cs="Times New Roman"/>
          <w:sz w:val="28"/>
          <w:szCs w:val="28"/>
        </w:rPr>
        <w:t xml:space="preserve">ООО </w:t>
      </w:r>
      <w:r w:rsidR="00444F26">
        <w:rPr>
          <w:rFonts w:ascii="Times New Roman" w:eastAsia="Times New Roman" w:hAnsi="Times New Roman" w:cs="Times New Roman"/>
          <w:sz w:val="28"/>
          <w:szCs w:val="28"/>
        </w:rPr>
        <w:t>«Аптека Семейная»</w:t>
      </w:r>
      <w:r w:rsidRPr="004E6288">
        <w:rPr>
          <w:rFonts w:ascii="Times New Roman" w:eastAsia="Times New Roman" w:hAnsi="Times New Roman" w:cs="Times New Roman"/>
          <w:sz w:val="28"/>
          <w:szCs w:val="28"/>
        </w:rPr>
        <w:t xml:space="preserve"> старается постоянно расширять рынки сбыта своей продукции.</w:t>
      </w:r>
    </w:p>
    <w:p w:rsidR="004E6288" w:rsidRDefault="004E6288" w:rsidP="004E6288">
      <w:pPr>
        <w:spacing w:after="0" w:line="360" w:lineRule="auto"/>
        <w:ind w:firstLine="709"/>
        <w:jc w:val="both"/>
        <w:rPr>
          <w:rFonts w:ascii="Times New Roman" w:eastAsia="Times New Roman" w:hAnsi="Times New Roman" w:cs="Times New Roman"/>
          <w:sz w:val="28"/>
          <w:szCs w:val="28"/>
        </w:rPr>
      </w:pPr>
      <w:r w:rsidRPr="004E6288">
        <w:rPr>
          <w:rFonts w:ascii="Times New Roman" w:eastAsia="Times New Roman" w:hAnsi="Times New Roman" w:cs="Times New Roman"/>
          <w:sz w:val="28"/>
          <w:szCs w:val="28"/>
        </w:rPr>
        <w:t xml:space="preserve">Оргструктура предприятия построена по линейно-функциональному принципу.  </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Проведя стратегический анализ в ООО </w:t>
      </w:r>
      <w:r w:rsidR="00444F26">
        <w:rPr>
          <w:rFonts w:ascii="Times New Roman" w:eastAsia="Times New Roman" w:hAnsi="Times New Roman" w:cs="Times New Roman"/>
          <w:sz w:val="28"/>
          <w:szCs w:val="28"/>
        </w:rPr>
        <w:t>«Аптека Семейная»</w:t>
      </w:r>
      <w:r w:rsidRPr="00763B50">
        <w:rPr>
          <w:rFonts w:ascii="Times New Roman" w:eastAsia="Times New Roman" w:hAnsi="Times New Roman" w:cs="Times New Roman"/>
          <w:sz w:val="28"/>
          <w:szCs w:val="28"/>
        </w:rPr>
        <w:t>, можно определить стратегию развития организации: расширение рынка, совершенствование деятельности, управления для получения прибыли, эффективное инвестирование в отрасль.</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Цели на ближайший период:</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а) повышение уровня прибыли; </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б) открытие </w:t>
      </w:r>
      <w:r>
        <w:rPr>
          <w:rFonts w:ascii="Times New Roman" w:eastAsia="Times New Roman" w:hAnsi="Times New Roman" w:cs="Times New Roman"/>
          <w:sz w:val="28"/>
          <w:szCs w:val="28"/>
        </w:rPr>
        <w:t>специализированной аптеки «Материнство и детство»</w:t>
      </w:r>
      <w:r w:rsidRPr="00763B50">
        <w:rPr>
          <w:rFonts w:ascii="Times New Roman" w:eastAsia="Times New Roman" w:hAnsi="Times New Roman" w:cs="Times New Roman"/>
          <w:sz w:val="28"/>
          <w:szCs w:val="28"/>
        </w:rPr>
        <w:t>;</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автоматизация закупа</w:t>
      </w:r>
      <w:r w:rsidRPr="00763B50">
        <w:rPr>
          <w:rFonts w:ascii="Times New Roman" w:eastAsia="Times New Roman" w:hAnsi="Times New Roman" w:cs="Times New Roman"/>
          <w:sz w:val="28"/>
          <w:szCs w:val="28"/>
        </w:rPr>
        <w:t>.</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Среднесрочные цели:</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а) </w:t>
      </w:r>
      <w:r>
        <w:rPr>
          <w:rFonts w:ascii="Times New Roman" w:eastAsia="Times New Roman" w:hAnsi="Times New Roman" w:cs="Times New Roman"/>
          <w:sz w:val="28"/>
          <w:szCs w:val="28"/>
        </w:rPr>
        <w:t>развитие в новосибирском регионе</w:t>
      </w:r>
      <w:r w:rsidRPr="00763B50">
        <w:rPr>
          <w:rFonts w:ascii="Times New Roman" w:eastAsia="Times New Roman" w:hAnsi="Times New Roman" w:cs="Times New Roman"/>
          <w:sz w:val="28"/>
          <w:szCs w:val="28"/>
        </w:rPr>
        <w:t>;</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lastRenderedPageBreak/>
        <w:t>б) расширение ассортимента;</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 xml:space="preserve">в) расширение </w:t>
      </w:r>
      <w:r>
        <w:rPr>
          <w:rFonts w:ascii="Times New Roman" w:eastAsia="Times New Roman" w:hAnsi="Times New Roman" w:cs="Times New Roman"/>
          <w:sz w:val="28"/>
          <w:szCs w:val="28"/>
        </w:rPr>
        <w:t>числа поставщиков</w:t>
      </w:r>
      <w:r w:rsidRPr="00763B50">
        <w:rPr>
          <w:rFonts w:ascii="Times New Roman" w:eastAsia="Times New Roman" w:hAnsi="Times New Roman" w:cs="Times New Roman"/>
          <w:sz w:val="28"/>
          <w:szCs w:val="28"/>
        </w:rPr>
        <w:t>.</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Долгосрочные цели:</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а) увеличение доли рынка до 15%;</w:t>
      </w:r>
    </w:p>
    <w:p w:rsidR="00CF6CD8" w:rsidRPr="00763B50" w:rsidRDefault="00CF6CD8" w:rsidP="00CF6CD8">
      <w:pPr>
        <w:tabs>
          <w:tab w:val="left" w:pos="1276"/>
        </w:tabs>
        <w:spacing w:after="0" w:line="360" w:lineRule="auto"/>
        <w:ind w:firstLine="709"/>
        <w:jc w:val="both"/>
        <w:rPr>
          <w:rFonts w:ascii="Times New Roman" w:eastAsia="Times New Roman" w:hAnsi="Times New Roman" w:cs="Times New Roman"/>
          <w:sz w:val="28"/>
          <w:szCs w:val="28"/>
        </w:rPr>
      </w:pPr>
      <w:r w:rsidRPr="00763B50">
        <w:rPr>
          <w:rFonts w:ascii="Times New Roman" w:eastAsia="Times New Roman" w:hAnsi="Times New Roman" w:cs="Times New Roman"/>
          <w:sz w:val="28"/>
          <w:szCs w:val="28"/>
        </w:rPr>
        <w:t>б) дальнейшее расширение географии.</w:t>
      </w:r>
    </w:p>
    <w:p w:rsidR="00CF6CD8" w:rsidRPr="004E6288" w:rsidRDefault="00CF6CD8" w:rsidP="00CF6CD8">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Pr="00763B50">
        <w:rPr>
          <w:rFonts w:ascii="Times New Roman" w:eastAsia="Times New Roman" w:hAnsi="Times New Roman" w:cs="Times New Roman"/>
          <w:sz w:val="28"/>
          <w:szCs w:val="28"/>
        </w:rPr>
        <w:t xml:space="preserve">аиболее приемлемой для ООО </w:t>
      </w:r>
      <w:r w:rsidR="00444F26">
        <w:rPr>
          <w:rFonts w:ascii="Times New Roman" w:eastAsia="Times New Roman" w:hAnsi="Times New Roman" w:cs="Times New Roman"/>
          <w:sz w:val="28"/>
          <w:szCs w:val="28"/>
        </w:rPr>
        <w:t>«Аптека Семейная»</w:t>
      </w:r>
      <w:r w:rsidRPr="00763B50">
        <w:rPr>
          <w:rFonts w:ascii="Times New Roman" w:eastAsia="Times New Roman" w:hAnsi="Times New Roman" w:cs="Times New Roman"/>
          <w:sz w:val="28"/>
          <w:szCs w:val="28"/>
        </w:rPr>
        <w:t xml:space="preserve">  явля</w:t>
      </w:r>
      <w:r>
        <w:rPr>
          <w:rFonts w:ascii="Times New Roman" w:eastAsia="Times New Roman" w:hAnsi="Times New Roman" w:cs="Times New Roman"/>
          <w:sz w:val="28"/>
          <w:szCs w:val="28"/>
        </w:rPr>
        <w:t>ется стратегия развития рынка</w:t>
      </w:r>
      <w:r w:rsidRPr="00763B50">
        <w:rPr>
          <w:rFonts w:ascii="Times New Roman" w:eastAsia="Times New Roman" w:hAnsi="Times New Roman" w:cs="Times New Roman"/>
          <w:sz w:val="28"/>
          <w:szCs w:val="28"/>
        </w:rPr>
        <w:t>.</w:t>
      </w:r>
    </w:p>
    <w:p w:rsidR="0046750B" w:rsidRDefault="0046750B" w:rsidP="004E6288">
      <w:pPr>
        <w:pStyle w:val="1"/>
        <w:pageBreakBefore/>
        <w:jc w:val="center"/>
        <w:rPr>
          <w:rFonts w:ascii="Times New Roman" w:eastAsia="Times New Roman" w:hAnsi="Times New Roman" w:cs="Times New Roman"/>
          <w:b w:val="0"/>
          <w:caps/>
          <w:color w:val="auto"/>
        </w:rPr>
      </w:pPr>
      <w:bookmarkStart w:id="12" w:name="_Toc346699618"/>
      <w:bookmarkStart w:id="13" w:name="_Toc419112139"/>
      <w:r w:rsidRPr="004E6288">
        <w:rPr>
          <w:rFonts w:ascii="Times New Roman" w:eastAsia="Times New Roman" w:hAnsi="Times New Roman" w:cs="Times New Roman"/>
          <w:b w:val="0"/>
          <w:caps/>
          <w:color w:val="auto"/>
        </w:rPr>
        <w:lastRenderedPageBreak/>
        <w:t>Список  использованной литературы</w:t>
      </w:r>
      <w:bookmarkEnd w:id="12"/>
      <w:bookmarkEnd w:id="13"/>
    </w:p>
    <w:p w:rsidR="004E6288" w:rsidRPr="004E6288" w:rsidRDefault="004E6288" w:rsidP="004E6288"/>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Абросимов И.Д. Менеджмент, как система управления хозяйственной деятельностью – М.: Знание, 2010.  – 428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 xml:space="preserve">Академия рынка: маркетинг. / Под ред. Багиева Г.Л. – М.: Экономика, 2009. – 309 с. </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Ансофф И. Новая корпоративная стратегия /под ред. Ю. Н. Каптуревского. М. и др. - СПб.:Питер, 2010. – 552 с.</w:t>
      </w:r>
    </w:p>
    <w:p w:rsidR="001E5E34" w:rsidRPr="001A3A01" w:rsidRDefault="001E5E34" w:rsidP="001E5E34">
      <w:pPr>
        <w:pStyle w:val="aa"/>
        <w:numPr>
          <w:ilvl w:val="0"/>
          <w:numId w:val="9"/>
        </w:numPr>
        <w:spacing w:after="0" w:line="360" w:lineRule="auto"/>
        <w:ind w:left="0" w:firstLine="709"/>
        <w:jc w:val="both"/>
        <w:rPr>
          <w:rFonts w:ascii="Times New Roman" w:hAnsi="Times New Roman" w:cs="Times New Roman"/>
          <w:sz w:val="28"/>
          <w:szCs w:val="28"/>
        </w:rPr>
      </w:pPr>
      <w:r w:rsidRPr="001A3A01">
        <w:rPr>
          <w:rFonts w:ascii="Times New Roman" w:hAnsi="Times New Roman" w:cs="Times New Roman"/>
          <w:sz w:val="28"/>
          <w:szCs w:val="28"/>
        </w:rPr>
        <w:t>Аакер Д. Стратегическое рыночное управление / Д. Аакер: Пер. с англ. СПб.: Питер, 2002. – 544с.</w:t>
      </w:r>
    </w:p>
    <w:p w:rsidR="001E5E34" w:rsidRPr="001A3A01" w:rsidRDefault="001E5E34" w:rsidP="001E5E34">
      <w:pPr>
        <w:pStyle w:val="aa"/>
        <w:numPr>
          <w:ilvl w:val="0"/>
          <w:numId w:val="9"/>
        </w:numPr>
        <w:spacing w:after="0" w:line="360" w:lineRule="auto"/>
        <w:ind w:left="0" w:firstLine="709"/>
        <w:jc w:val="both"/>
        <w:rPr>
          <w:rFonts w:ascii="Times New Roman" w:hAnsi="Times New Roman" w:cs="Times New Roman"/>
          <w:sz w:val="28"/>
          <w:szCs w:val="28"/>
        </w:rPr>
      </w:pPr>
      <w:r w:rsidRPr="001A3A01">
        <w:rPr>
          <w:rFonts w:ascii="Times New Roman" w:hAnsi="Times New Roman" w:cs="Times New Roman"/>
          <w:sz w:val="28"/>
          <w:szCs w:val="28"/>
        </w:rPr>
        <w:t>Акмаева Р.И. Стратегическое планирование и стратегическое управление / Р.И. Акмаева, М.: Финансы и статистика, 2007. – 208с.</w:t>
      </w:r>
    </w:p>
    <w:p w:rsidR="001E5E34" w:rsidRPr="001A3A01" w:rsidRDefault="001E5E34" w:rsidP="001E5E34">
      <w:pPr>
        <w:pStyle w:val="aa"/>
        <w:numPr>
          <w:ilvl w:val="0"/>
          <w:numId w:val="9"/>
        </w:numPr>
        <w:spacing w:after="0" w:line="360" w:lineRule="auto"/>
        <w:ind w:left="0" w:firstLine="709"/>
        <w:jc w:val="both"/>
        <w:rPr>
          <w:rFonts w:ascii="Times New Roman" w:hAnsi="Times New Roman" w:cs="Times New Roman"/>
          <w:sz w:val="28"/>
          <w:szCs w:val="28"/>
        </w:rPr>
      </w:pPr>
      <w:r w:rsidRPr="001A3A01">
        <w:rPr>
          <w:rFonts w:ascii="Times New Roman" w:hAnsi="Times New Roman" w:cs="Times New Roman"/>
          <w:sz w:val="28"/>
          <w:szCs w:val="28"/>
        </w:rPr>
        <w:t>Амискин Ю. Инновационное развитие на основе организационного потенциала компании / Ю. Анискин // Проблемы теории и прктики управления, – 2006. – №7. – С. 74-83.</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 xml:space="preserve">Барышев А.Ф. Маркетинг: Учебник. – М.: Изд. центр «Академия», </w:t>
      </w:r>
      <w:r w:rsidR="00444F26">
        <w:rPr>
          <w:rFonts w:ascii="Times New Roman" w:eastAsia="Times New Roman" w:hAnsi="Times New Roman" w:cs="Times New Roman"/>
          <w:sz w:val="28"/>
          <w:szCs w:val="28"/>
        </w:rPr>
        <w:t>2012</w:t>
      </w:r>
      <w:r w:rsidRPr="0046750B">
        <w:rPr>
          <w:rFonts w:ascii="Times New Roman" w:eastAsia="Times New Roman" w:hAnsi="Times New Roman" w:cs="Times New Roman"/>
          <w:sz w:val="28"/>
          <w:szCs w:val="28"/>
        </w:rPr>
        <w:t>. – 451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Бородин А. Этапы формирования стратегического потенциала предприятия // Проблемы теории и практики управления, 2009 –  №6. – С. 95-97</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Виханский О.С., Наумов А.И. Менеджмент: Учебник. – М.: Гардарика,  2008. – 319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Виханский О.С. Стратегическое управление. – М.: МГУ, 2009. – 402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Галькович Р.С. Основы менеджмента. – М.: ИНФРА-М, 2010.  – 345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Герчикова И.Н. Менеджмент: Учебник для вузов экономических  специальностей. / И.Н. Герчикова. – М.: Банки и биржи; ЮНИТИ, 2009. – 499 с.</w:t>
      </w:r>
    </w:p>
    <w:p w:rsidR="001E5E34" w:rsidRPr="001A3A01" w:rsidRDefault="001E5E34" w:rsidP="001E5E34">
      <w:pPr>
        <w:pStyle w:val="aa"/>
        <w:numPr>
          <w:ilvl w:val="0"/>
          <w:numId w:val="9"/>
        </w:numPr>
        <w:spacing w:after="0" w:line="360" w:lineRule="auto"/>
        <w:ind w:left="0" w:firstLine="709"/>
        <w:jc w:val="both"/>
        <w:rPr>
          <w:rFonts w:ascii="Times New Roman" w:hAnsi="Times New Roman" w:cs="Times New Roman"/>
          <w:sz w:val="28"/>
          <w:szCs w:val="28"/>
        </w:rPr>
      </w:pPr>
      <w:r w:rsidRPr="001A3A01">
        <w:rPr>
          <w:rFonts w:ascii="Times New Roman" w:hAnsi="Times New Roman" w:cs="Times New Roman"/>
          <w:sz w:val="28"/>
          <w:szCs w:val="28"/>
        </w:rPr>
        <w:t>Гершун А. Технология сбалансированного управления / А. Гершун, М. Горский. – М.: Дело, 2006. – 320с.</w:t>
      </w:r>
    </w:p>
    <w:p w:rsidR="001E5E34" w:rsidRPr="001A3A01" w:rsidRDefault="001E5E34" w:rsidP="001E5E34">
      <w:pPr>
        <w:pStyle w:val="aa"/>
        <w:numPr>
          <w:ilvl w:val="0"/>
          <w:numId w:val="9"/>
        </w:numPr>
        <w:spacing w:after="0" w:line="360" w:lineRule="auto"/>
        <w:ind w:left="0" w:firstLine="709"/>
        <w:jc w:val="both"/>
        <w:rPr>
          <w:rFonts w:ascii="Times New Roman" w:hAnsi="Times New Roman" w:cs="Times New Roman"/>
          <w:sz w:val="28"/>
          <w:szCs w:val="28"/>
        </w:rPr>
      </w:pPr>
      <w:r w:rsidRPr="001A3A01">
        <w:rPr>
          <w:rFonts w:ascii="Times New Roman" w:hAnsi="Times New Roman" w:cs="Times New Roman"/>
          <w:sz w:val="28"/>
          <w:szCs w:val="28"/>
        </w:rPr>
        <w:lastRenderedPageBreak/>
        <w:t xml:space="preserve">Горбунов М.А. Проектный подход как инструмент формирования стратегии диверсификации деятельности организации / М.А. Горбунов // Сибирская финансовая школа: Аваль. – </w:t>
      </w:r>
      <w:r w:rsidR="00444F26">
        <w:rPr>
          <w:rFonts w:ascii="Times New Roman" w:hAnsi="Times New Roman" w:cs="Times New Roman"/>
          <w:sz w:val="28"/>
          <w:szCs w:val="28"/>
        </w:rPr>
        <w:t>2013</w:t>
      </w:r>
      <w:r w:rsidRPr="001A3A01">
        <w:rPr>
          <w:rFonts w:ascii="Times New Roman" w:hAnsi="Times New Roman" w:cs="Times New Roman"/>
          <w:sz w:val="28"/>
          <w:szCs w:val="28"/>
        </w:rPr>
        <w:t>. - №1. – С. 122-127.</w:t>
      </w:r>
    </w:p>
    <w:p w:rsidR="001E5E34" w:rsidRPr="001A3A01" w:rsidRDefault="001E5E34" w:rsidP="001E5E34">
      <w:pPr>
        <w:pStyle w:val="aa"/>
        <w:numPr>
          <w:ilvl w:val="0"/>
          <w:numId w:val="9"/>
        </w:numPr>
        <w:spacing w:after="0" w:line="360" w:lineRule="auto"/>
        <w:ind w:left="0" w:firstLine="709"/>
        <w:jc w:val="both"/>
        <w:rPr>
          <w:rFonts w:ascii="Times New Roman" w:hAnsi="Times New Roman" w:cs="Times New Roman"/>
          <w:sz w:val="28"/>
          <w:szCs w:val="28"/>
        </w:rPr>
      </w:pPr>
      <w:r w:rsidRPr="001A3A01">
        <w:rPr>
          <w:rFonts w:ascii="Times New Roman" w:hAnsi="Times New Roman" w:cs="Times New Roman"/>
          <w:sz w:val="28"/>
          <w:szCs w:val="28"/>
        </w:rPr>
        <w:t>Гурков И.Б. Стратегия и структура корпорации: Учебное пособие / И.Б. Рурков. – М.: Дело, 2006. – 320с.</w:t>
      </w:r>
    </w:p>
    <w:p w:rsidR="001E5E34" w:rsidRPr="001A3A01" w:rsidRDefault="001E5E34" w:rsidP="001E5E34">
      <w:pPr>
        <w:pStyle w:val="aa"/>
        <w:numPr>
          <w:ilvl w:val="0"/>
          <w:numId w:val="9"/>
        </w:numPr>
        <w:spacing w:after="0" w:line="360" w:lineRule="auto"/>
        <w:ind w:left="0" w:firstLine="709"/>
        <w:jc w:val="both"/>
        <w:rPr>
          <w:rFonts w:ascii="Times New Roman" w:hAnsi="Times New Roman" w:cs="Times New Roman"/>
          <w:sz w:val="28"/>
          <w:szCs w:val="28"/>
        </w:rPr>
      </w:pPr>
      <w:r w:rsidRPr="001A3A01">
        <w:rPr>
          <w:rFonts w:ascii="Times New Roman" w:hAnsi="Times New Roman" w:cs="Times New Roman"/>
          <w:sz w:val="28"/>
          <w:szCs w:val="28"/>
        </w:rPr>
        <w:t>Дрошкевич В. Дилемма стратегического менеджмента / В. Дрошкевич // Проблемы теории и практики управления. – 2004. – №3. – С. 98-103.</w:t>
      </w:r>
    </w:p>
    <w:p w:rsidR="001E5E34" w:rsidRPr="001A3A01" w:rsidRDefault="001E5E34" w:rsidP="001E5E34">
      <w:pPr>
        <w:pStyle w:val="aa"/>
        <w:numPr>
          <w:ilvl w:val="0"/>
          <w:numId w:val="9"/>
        </w:numPr>
        <w:spacing w:after="0" w:line="360" w:lineRule="auto"/>
        <w:ind w:left="0" w:firstLine="709"/>
        <w:jc w:val="both"/>
        <w:rPr>
          <w:rFonts w:ascii="Times New Roman" w:hAnsi="Times New Roman" w:cs="Times New Roman"/>
          <w:sz w:val="28"/>
          <w:szCs w:val="28"/>
        </w:rPr>
      </w:pPr>
      <w:r w:rsidRPr="001A3A01">
        <w:rPr>
          <w:rFonts w:ascii="Times New Roman" w:hAnsi="Times New Roman" w:cs="Times New Roman"/>
          <w:sz w:val="28"/>
          <w:szCs w:val="28"/>
        </w:rPr>
        <w:t>Друкер П.Ф. Менеджмент / Питер Друкер, Джозеф Макьярелло: Пер. с англ. – М.: Вильяммс, 2010. – 704с.</w:t>
      </w:r>
    </w:p>
    <w:p w:rsidR="001E5E34" w:rsidRPr="001A3A01" w:rsidRDefault="001E5E34" w:rsidP="001E5E34">
      <w:pPr>
        <w:pStyle w:val="aa"/>
        <w:numPr>
          <w:ilvl w:val="0"/>
          <w:numId w:val="9"/>
        </w:numPr>
        <w:spacing w:after="0" w:line="360" w:lineRule="auto"/>
        <w:ind w:left="0" w:firstLine="709"/>
        <w:jc w:val="both"/>
        <w:rPr>
          <w:rFonts w:ascii="Times New Roman" w:hAnsi="Times New Roman" w:cs="Times New Roman"/>
          <w:sz w:val="28"/>
          <w:szCs w:val="28"/>
        </w:rPr>
      </w:pPr>
      <w:r w:rsidRPr="001A3A01">
        <w:rPr>
          <w:rFonts w:ascii="Times New Roman" w:hAnsi="Times New Roman" w:cs="Times New Roman"/>
          <w:sz w:val="28"/>
          <w:szCs w:val="28"/>
        </w:rPr>
        <w:t>Дюков И.И. Стратегия развития бизнеса: Практический подход / И.И. Дюков. – СПб: Питер, 2008. – 236с.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Зайцев Л. Г., Соколова М. И. Стратегический менеджмент: учебник. – М.: Экономист, 2010. – 542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Землянова Т. «Зимаречье» - путь к успеху-  http://www.zaryprio.ru/maintopic/938/</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 xml:space="preserve">Иванова И. В. Основные направления повышения конкурентоспособности предприятия // Актуальные вопросы экономики и управления: материалы междунар. заоч. науч. конф. (г. Москва, апрель </w:t>
      </w:r>
      <w:r w:rsidR="00444F26">
        <w:rPr>
          <w:rFonts w:ascii="Times New Roman" w:eastAsia="Times New Roman" w:hAnsi="Times New Roman" w:cs="Times New Roman"/>
          <w:sz w:val="28"/>
          <w:szCs w:val="28"/>
        </w:rPr>
        <w:t>2012</w:t>
      </w:r>
      <w:r w:rsidRPr="0046750B">
        <w:rPr>
          <w:rFonts w:ascii="Times New Roman" w:eastAsia="Times New Roman" w:hAnsi="Times New Roman" w:cs="Times New Roman"/>
          <w:sz w:val="28"/>
          <w:szCs w:val="28"/>
        </w:rPr>
        <w:t xml:space="preserve"> г.).Т. II.  – М.: РИОР, </w:t>
      </w:r>
      <w:r w:rsidR="00444F26">
        <w:rPr>
          <w:rFonts w:ascii="Times New Roman" w:eastAsia="Times New Roman" w:hAnsi="Times New Roman" w:cs="Times New Roman"/>
          <w:sz w:val="28"/>
          <w:szCs w:val="28"/>
        </w:rPr>
        <w:t>2012</w:t>
      </w:r>
      <w:r w:rsidRPr="0046750B">
        <w:rPr>
          <w:rFonts w:ascii="Times New Roman" w:eastAsia="Times New Roman" w:hAnsi="Times New Roman" w:cs="Times New Roman"/>
          <w:sz w:val="28"/>
          <w:szCs w:val="28"/>
        </w:rPr>
        <w:t>. – С. 97-100.</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Ильин А.И. Планирование на предприятии: – Минск: Новое знание, 2009. – 370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Инновационный менеджмент: Учебное пособие/ Под ред. Ильенкова С.Д. – М.: Юнити, 2008.– 395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 xml:space="preserve">Инновационный менеджмент: Учебник/ Под ред. Ильенкова С.Д., Гохберга Л.М.,  Ягудина С.Ю. – М.:ЮНИТИ, 2010.  - 270с. </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Кибанов, А.Я. Управление персоналом организации. Учебник. – М.: Инфра-М, 2009. – 537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lastRenderedPageBreak/>
        <w:t>Клейнер Г.Б. Механизмы принятия стратегических решений на предприятиях: (результаты эмпирического анализа). – М.: Экономика, 2010. – 506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Концепции стратегического управления - http://www.management61.ru/index.php?do=static&amp;page=33strateg</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 xml:space="preserve">Лисичкин В.А., Лисичкина М.В. Стратегический менеджмент: Учебно-методический комплекс. — М.: Изд. центр ЕАОИ. 2008. – 242 с. </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Маркова В.Д., Кузнецова С.А. Стратегический менеджмент: курс лекций. – М.:ИНФРА-М, 2010. – 346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Медынский В.Г. Инновационный менеджмент: Учеб. для вузов по спец. «Менеджмент организации». – М.: ИНФРА-М, 2008. – 293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Мескон М.Х., Альберт М., Хедоури Ф. Основы менеджмента: пер. с англ.  – М.: Дело, 2010. – 773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Место инновационного менеджмента в стратегическом управлении. - http://www.libsib.ru/innovatsionniy-menedzhment/funktsii-innovatsionnogo-menedzhmenta/mesto-innovatsionnogo-menedzhmenta-v-strategicheskom-upravlenii</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Минцберг Г. Стратегический процесс: концепции, проблемы, решения. –  СПб.: Питер, 2008. – 501 с.</w:t>
      </w:r>
    </w:p>
    <w:p w:rsidR="0046750B" w:rsidRPr="00725177" w:rsidRDefault="0046750B" w:rsidP="001E5E34">
      <w:pPr>
        <w:numPr>
          <w:ilvl w:val="0"/>
          <w:numId w:val="9"/>
        </w:numPr>
        <w:spacing w:after="0" w:line="360" w:lineRule="auto"/>
        <w:ind w:left="0" w:firstLine="709"/>
        <w:jc w:val="both"/>
        <w:rPr>
          <w:rFonts w:ascii="Times New Roman" w:eastAsia="Times New Roman" w:hAnsi="Times New Roman" w:cs="Times New Roman"/>
          <w:sz w:val="28"/>
          <w:szCs w:val="28"/>
        </w:rPr>
      </w:pPr>
      <w:r w:rsidRPr="00725177">
        <w:rPr>
          <w:rFonts w:ascii="Times New Roman" w:eastAsia="Times New Roman" w:hAnsi="Times New Roman" w:cs="Times New Roman"/>
          <w:sz w:val="28"/>
          <w:szCs w:val="28"/>
        </w:rPr>
        <w:t xml:space="preserve">Система стратегического управления: </w:t>
      </w:r>
      <w:hyperlink r:id="rId10" w:history="1">
        <w:r w:rsidRPr="00725177">
          <w:rPr>
            <w:rStyle w:val="a5"/>
            <w:rFonts w:ascii="Times New Roman" w:eastAsia="Times New Roman" w:hAnsi="Times New Roman" w:cs="Times New Roman"/>
            <w:color w:val="auto"/>
            <w:sz w:val="28"/>
            <w:szCs w:val="28"/>
            <w:u w:val="none"/>
          </w:rPr>
          <w:t>http://magazine.hrm.ru/sistema-strategicheskogo-upravlenija</w:t>
        </w:r>
      </w:hyperlink>
    </w:p>
    <w:p w:rsidR="0046750B" w:rsidRPr="0046750B" w:rsidRDefault="0046750B" w:rsidP="001E5E34">
      <w:pPr>
        <w:numPr>
          <w:ilvl w:val="0"/>
          <w:numId w:val="9"/>
        </w:numPr>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Петров А.Н Стратегический менеджмент –  СПб.: Питер, 2010. – 629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Портер М. Конкуренция. – М.: Издательский дом «Вильямс», 2009. – 260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Попов С.А. Стратегическое управление: 17- модульная программа для менеджеров. – М.: Инфра-М, 2009. – 334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Почепцов, Г. Паблик рилейшнз для профессионалов. – М.: Ваклер, 2008. – 476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 xml:space="preserve">Румянцева З.П., и др. Менеджмент организации. Учебное пособие. </w:t>
      </w:r>
      <w:r w:rsidRPr="0046750B">
        <w:rPr>
          <w:rFonts w:ascii="Times New Roman" w:eastAsia="Times New Roman" w:hAnsi="Times New Roman" w:cs="Times New Roman"/>
          <w:sz w:val="28"/>
          <w:szCs w:val="28"/>
        </w:rPr>
        <w:sym w:font="Symbol" w:char="F02D"/>
      </w:r>
      <w:r w:rsidRPr="0046750B">
        <w:rPr>
          <w:rFonts w:ascii="Times New Roman" w:eastAsia="Times New Roman" w:hAnsi="Times New Roman" w:cs="Times New Roman"/>
          <w:sz w:val="28"/>
          <w:szCs w:val="28"/>
        </w:rPr>
        <w:t xml:space="preserve"> М.: ИНФРА-М, 2009.  </w:t>
      </w:r>
      <w:r w:rsidRPr="0046750B">
        <w:rPr>
          <w:rFonts w:ascii="Times New Roman" w:eastAsia="Times New Roman" w:hAnsi="Times New Roman" w:cs="Times New Roman"/>
          <w:sz w:val="28"/>
          <w:szCs w:val="28"/>
        </w:rPr>
        <w:sym w:font="Symbol" w:char="F02D"/>
      </w:r>
      <w:r w:rsidRPr="0046750B">
        <w:rPr>
          <w:rFonts w:ascii="Times New Roman" w:eastAsia="Times New Roman" w:hAnsi="Times New Roman" w:cs="Times New Roman"/>
          <w:sz w:val="28"/>
          <w:szCs w:val="28"/>
        </w:rPr>
        <w:t xml:space="preserve"> 419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lastRenderedPageBreak/>
        <w:t xml:space="preserve">Соболев Н.Ю. Особенности современного Паблик рилейшинз. – М.: Дело, </w:t>
      </w:r>
      <w:r w:rsidR="00444F26">
        <w:rPr>
          <w:rFonts w:ascii="Times New Roman" w:eastAsia="Times New Roman" w:hAnsi="Times New Roman" w:cs="Times New Roman"/>
          <w:sz w:val="28"/>
          <w:szCs w:val="28"/>
        </w:rPr>
        <w:t>2012</w:t>
      </w:r>
      <w:r w:rsidRPr="0046750B">
        <w:rPr>
          <w:rFonts w:ascii="Times New Roman" w:eastAsia="Times New Roman" w:hAnsi="Times New Roman" w:cs="Times New Roman"/>
          <w:sz w:val="28"/>
          <w:szCs w:val="28"/>
        </w:rPr>
        <w:t>. – 352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Стратегический менеджмент: Конспект лекций. / под ред. Петрова А.Н. – Спб: Питер, 2010.  – 341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Тронин, Ю.Н., Масленченков, Ю.С. Менеджмент и проектирование фирмы: Учебное пособие для вузов. – М.: ЮНИТИ-ДАНА, 2010. – 396 с.</w:t>
      </w:r>
    </w:p>
    <w:p w:rsidR="001E5E34" w:rsidRPr="00646395" w:rsidRDefault="001E5E34" w:rsidP="001E5E34">
      <w:pPr>
        <w:pStyle w:val="af1"/>
        <w:numPr>
          <w:ilvl w:val="0"/>
          <w:numId w:val="9"/>
        </w:numPr>
        <w:spacing w:after="0"/>
        <w:ind w:left="0" w:firstLine="709"/>
        <w:rPr>
          <w:szCs w:val="28"/>
        </w:rPr>
      </w:pPr>
      <w:r w:rsidRPr="00646395">
        <w:rPr>
          <w:szCs w:val="28"/>
        </w:rPr>
        <w:t xml:space="preserve">Томпсон А.А., Стрикленд А. Дж. Стратегический менеджмент: Искусство разработки и реализации стратегии: </w:t>
      </w:r>
      <w:r>
        <w:rPr>
          <w:szCs w:val="28"/>
        </w:rPr>
        <w:t>у</w:t>
      </w:r>
      <w:r w:rsidRPr="00646395">
        <w:rPr>
          <w:szCs w:val="28"/>
        </w:rPr>
        <w:t>чебник для вузов/ Пер. с англ. Л.Г. Зайцев</w:t>
      </w:r>
      <w:r>
        <w:rPr>
          <w:szCs w:val="28"/>
        </w:rPr>
        <w:t>а</w:t>
      </w:r>
      <w:r w:rsidRPr="00646395">
        <w:rPr>
          <w:szCs w:val="28"/>
        </w:rPr>
        <w:t>, М.И. Соколов</w:t>
      </w:r>
      <w:r>
        <w:rPr>
          <w:szCs w:val="28"/>
        </w:rPr>
        <w:t>а</w:t>
      </w:r>
      <w:r w:rsidRPr="00646395">
        <w:rPr>
          <w:szCs w:val="28"/>
        </w:rPr>
        <w:t xml:space="preserve">. – М.: Банки и биржи, ЮНИТИ, </w:t>
      </w:r>
      <w:r w:rsidR="00444F26">
        <w:rPr>
          <w:szCs w:val="28"/>
        </w:rPr>
        <w:t>2012</w:t>
      </w:r>
      <w:r w:rsidRPr="00646395">
        <w:rPr>
          <w:szCs w:val="28"/>
        </w:rPr>
        <w:t>. – 576 с.</w:t>
      </w:r>
    </w:p>
    <w:p w:rsidR="001E5E34" w:rsidRPr="00646395" w:rsidRDefault="001E5E34" w:rsidP="001E5E34">
      <w:pPr>
        <w:pStyle w:val="aa"/>
        <w:numPr>
          <w:ilvl w:val="0"/>
          <w:numId w:val="9"/>
        </w:numPr>
        <w:tabs>
          <w:tab w:val="left" w:pos="900"/>
        </w:tabs>
        <w:spacing w:after="0" w:line="360" w:lineRule="auto"/>
        <w:ind w:left="0" w:firstLine="709"/>
        <w:jc w:val="both"/>
        <w:rPr>
          <w:rFonts w:ascii="Times New Roman" w:hAnsi="Times New Roman"/>
          <w:sz w:val="28"/>
          <w:szCs w:val="28"/>
        </w:rPr>
      </w:pPr>
      <w:r w:rsidRPr="00646395">
        <w:rPr>
          <w:rFonts w:ascii="Times New Roman" w:hAnsi="Times New Roman"/>
          <w:sz w:val="28"/>
          <w:szCs w:val="28"/>
        </w:rPr>
        <w:t xml:space="preserve">Уткин Э.А. Стратегическое планирование: </w:t>
      </w:r>
      <w:r>
        <w:rPr>
          <w:rFonts w:ascii="Times New Roman" w:hAnsi="Times New Roman"/>
          <w:sz w:val="28"/>
          <w:szCs w:val="28"/>
        </w:rPr>
        <w:t>у</w:t>
      </w:r>
      <w:r w:rsidRPr="00646395">
        <w:rPr>
          <w:rFonts w:ascii="Times New Roman" w:hAnsi="Times New Roman"/>
          <w:sz w:val="28"/>
          <w:szCs w:val="28"/>
        </w:rPr>
        <w:t>чебник</w:t>
      </w:r>
      <w:r>
        <w:rPr>
          <w:rFonts w:ascii="Times New Roman" w:hAnsi="Times New Roman"/>
          <w:sz w:val="28"/>
          <w:szCs w:val="28"/>
        </w:rPr>
        <w:t xml:space="preserve">/ </w:t>
      </w:r>
      <w:r w:rsidRPr="00646395">
        <w:rPr>
          <w:rFonts w:ascii="Times New Roman" w:hAnsi="Times New Roman"/>
          <w:sz w:val="28"/>
          <w:szCs w:val="28"/>
        </w:rPr>
        <w:t>Э.А.</w:t>
      </w:r>
      <w:r>
        <w:rPr>
          <w:rFonts w:ascii="Times New Roman" w:hAnsi="Times New Roman"/>
          <w:sz w:val="28"/>
          <w:szCs w:val="28"/>
        </w:rPr>
        <w:t xml:space="preserve"> </w:t>
      </w:r>
      <w:r w:rsidRPr="00646395">
        <w:rPr>
          <w:rFonts w:ascii="Times New Roman" w:hAnsi="Times New Roman"/>
          <w:sz w:val="28"/>
          <w:szCs w:val="28"/>
        </w:rPr>
        <w:t>Уткин. – М.: Изд-во «Тандем», 200</w:t>
      </w:r>
      <w:r>
        <w:rPr>
          <w:rFonts w:ascii="Times New Roman" w:hAnsi="Times New Roman"/>
          <w:sz w:val="28"/>
          <w:szCs w:val="28"/>
        </w:rPr>
        <w:t>6</w:t>
      </w:r>
      <w:r w:rsidRPr="00646395">
        <w:rPr>
          <w:rFonts w:ascii="Times New Roman" w:hAnsi="Times New Roman"/>
          <w:sz w:val="28"/>
          <w:szCs w:val="28"/>
        </w:rPr>
        <w:t>. – 438с.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Фатхудинов Р.А. Стратегический менеджмент: Учебник для вузов –М.:ЗАО «Бизнес- школа Интел-Синтез», 2009. – 480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Функции и грани стратегического управления- http://www.management61.ru/index.php?do=static&amp;page=35strateg</w:t>
      </w:r>
    </w:p>
    <w:p w:rsidR="001E5E34" w:rsidRPr="00646395" w:rsidRDefault="001E5E34" w:rsidP="001E5E34">
      <w:pPr>
        <w:pStyle w:val="af1"/>
        <w:numPr>
          <w:ilvl w:val="0"/>
          <w:numId w:val="9"/>
        </w:numPr>
        <w:spacing w:after="0"/>
        <w:ind w:left="0" w:firstLine="709"/>
        <w:rPr>
          <w:szCs w:val="28"/>
        </w:rPr>
      </w:pPr>
      <w:r w:rsidRPr="00646395">
        <w:rPr>
          <w:szCs w:val="28"/>
        </w:rPr>
        <w:t>Чандлер А. Стратегия фирмы</w:t>
      </w:r>
      <w:r>
        <w:rPr>
          <w:szCs w:val="28"/>
        </w:rPr>
        <w:t>: учебное пособие</w:t>
      </w:r>
      <w:r w:rsidRPr="00646395">
        <w:rPr>
          <w:szCs w:val="28"/>
        </w:rPr>
        <w:t xml:space="preserve"> /</w:t>
      </w:r>
      <w:r w:rsidRPr="001C74B2">
        <w:rPr>
          <w:szCs w:val="28"/>
        </w:rPr>
        <w:t xml:space="preserve"> </w:t>
      </w:r>
      <w:r w:rsidRPr="00646395">
        <w:rPr>
          <w:szCs w:val="28"/>
        </w:rPr>
        <w:t>А.</w:t>
      </w:r>
      <w:r>
        <w:rPr>
          <w:szCs w:val="28"/>
        </w:rPr>
        <w:t xml:space="preserve"> </w:t>
      </w:r>
      <w:r w:rsidRPr="00646395">
        <w:rPr>
          <w:szCs w:val="28"/>
        </w:rPr>
        <w:t xml:space="preserve">Чандлер. – М.: Дело, </w:t>
      </w:r>
      <w:r>
        <w:rPr>
          <w:szCs w:val="28"/>
        </w:rPr>
        <w:t>2004</w:t>
      </w:r>
      <w:r w:rsidRPr="00646395">
        <w:rPr>
          <w:szCs w:val="28"/>
        </w:rPr>
        <w:t>. – 318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Чуб Б.А. Концепция стратегического управления: Курс лекций. – М.: ИНФРА-М, 2009. – 349 с.</w:t>
      </w:r>
    </w:p>
    <w:p w:rsidR="0046750B" w:rsidRPr="0046750B" w:rsidRDefault="0046750B" w:rsidP="001E5E34">
      <w:pPr>
        <w:numPr>
          <w:ilvl w:val="0"/>
          <w:numId w:val="9"/>
        </w:numPr>
        <w:tabs>
          <w:tab w:val="clear" w:pos="720"/>
          <w:tab w:val="num" w:pos="567"/>
        </w:tabs>
        <w:spacing w:after="0" w:line="360" w:lineRule="auto"/>
        <w:ind w:left="0" w:firstLine="709"/>
        <w:jc w:val="both"/>
        <w:rPr>
          <w:rFonts w:ascii="Times New Roman" w:eastAsia="Times New Roman" w:hAnsi="Times New Roman" w:cs="Times New Roman"/>
          <w:sz w:val="28"/>
          <w:szCs w:val="28"/>
        </w:rPr>
      </w:pPr>
      <w:r w:rsidRPr="0046750B">
        <w:rPr>
          <w:rFonts w:ascii="Times New Roman" w:eastAsia="Times New Roman" w:hAnsi="Times New Roman" w:cs="Times New Roman"/>
          <w:sz w:val="28"/>
          <w:szCs w:val="28"/>
        </w:rPr>
        <w:t>Шеховцева Л.С. О некоторых понятиях стратегического управления - http://www.mevriz.ru/articles/2002/6/1054.html</w:t>
      </w:r>
    </w:p>
    <w:p w:rsidR="0046750B" w:rsidRDefault="0046750B" w:rsidP="00725177">
      <w:pPr>
        <w:spacing w:after="0" w:line="360" w:lineRule="auto"/>
        <w:ind w:firstLine="709"/>
        <w:jc w:val="both"/>
        <w:rPr>
          <w:rFonts w:ascii="Times New Roman" w:hAnsi="Times New Roman" w:cs="Times New Roman"/>
          <w:sz w:val="28"/>
          <w:szCs w:val="28"/>
        </w:rPr>
      </w:pPr>
    </w:p>
    <w:p w:rsidR="00054B4B" w:rsidRPr="00054B4B" w:rsidRDefault="00054B4B" w:rsidP="00054B4B">
      <w:pPr>
        <w:keepNext/>
        <w:spacing w:before="240" w:after="60" w:line="360" w:lineRule="auto"/>
        <w:jc w:val="right"/>
        <w:outlineLvl w:val="0"/>
        <w:rPr>
          <w:rFonts w:ascii="Times New Roman" w:eastAsia="Times New Roman" w:hAnsi="Times New Roman" w:cs="Arial"/>
          <w:b/>
          <w:bCs/>
          <w:kern w:val="32"/>
          <w:sz w:val="28"/>
          <w:szCs w:val="28"/>
        </w:rPr>
        <w:sectPr w:rsidR="00054B4B" w:rsidRPr="00054B4B" w:rsidSect="00AE7284">
          <w:pgSz w:w="11906" w:h="16838"/>
          <w:pgMar w:top="1134" w:right="567" w:bottom="1134" w:left="1701" w:header="709" w:footer="709" w:gutter="0"/>
          <w:cols w:space="708"/>
          <w:docGrid w:linePitch="360"/>
        </w:sectPr>
      </w:pPr>
    </w:p>
    <w:p w:rsidR="00FF0B37" w:rsidRPr="004E6288" w:rsidRDefault="00D45BE5" w:rsidP="004E6288">
      <w:pPr>
        <w:pStyle w:val="1"/>
        <w:pageBreakBefore/>
        <w:jc w:val="right"/>
        <w:rPr>
          <w:rFonts w:ascii="Times New Roman" w:eastAsia="Times New Roman" w:hAnsi="Times New Roman" w:cs="Times New Roman"/>
          <w:b w:val="0"/>
          <w:caps/>
          <w:color w:val="auto"/>
        </w:rPr>
      </w:pPr>
      <w:bookmarkStart w:id="14" w:name="_Toc419112140"/>
      <w:r>
        <w:rPr>
          <w:rFonts w:ascii="Times New Roman" w:eastAsia="Times New Roman" w:hAnsi="Times New Roman" w:cs="Times New Roman"/>
          <w:b w:val="0"/>
          <w:caps/>
          <w:color w:val="auto"/>
        </w:rPr>
        <w:lastRenderedPageBreak/>
        <w:t>П</w:t>
      </w:r>
      <w:r w:rsidR="00FF0B37" w:rsidRPr="004E6288">
        <w:rPr>
          <w:rFonts w:ascii="Times New Roman" w:eastAsia="Times New Roman" w:hAnsi="Times New Roman" w:cs="Times New Roman"/>
          <w:b w:val="0"/>
          <w:caps/>
          <w:color w:val="auto"/>
        </w:rPr>
        <w:t xml:space="preserve">риложение </w:t>
      </w:r>
      <w:r>
        <w:rPr>
          <w:rFonts w:ascii="Times New Roman" w:eastAsia="Times New Roman" w:hAnsi="Times New Roman" w:cs="Times New Roman"/>
          <w:b w:val="0"/>
          <w:caps/>
          <w:color w:val="auto"/>
        </w:rPr>
        <w:t>1</w:t>
      </w:r>
      <w:bookmarkEnd w:id="14"/>
    </w:p>
    <w:p w:rsidR="00FF0B37" w:rsidRDefault="00FF0B37" w:rsidP="00FF0B3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Организационная структура ООО </w:t>
      </w:r>
      <w:r w:rsidR="00444F26">
        <w:rPr>
          <w:rFonts w:ascii="Times New Roman" w:hAnsi="Times New Roman" w:cs="Times New Roman"/>
          <w:sz w:val="28"/>
          <w:szCs w:val="28"/>
        </w:rPr>
        <w:t>«Аптека Семейная»</w:t>
      </w:r>
    </w:p>
    <w:p w:rsidR="00FF0B37" w:rsidRDefault="00FF0B37" w:rsidP="00FF0B37">
      <w:pPr>
        <w:spacing w:after="0" w:line="360" w:lineRule="auto"/>
        <w:ind w:firstLine="709"/>
        <w:jc w:val="center"/>
        <w:rPr>
          <w:rFonts w:ascii="Times New Roman" w:hAnsi="Times New Roman" w:cs="Times New Roman"/>
          <w:sz w:val="28"/>
          <w:szCs w:val="28"/>
        </w:rPr>
      </w:pPr>
    </w:p>
    <w:p w:rsidR="00FF0B37" w:rsidRDefault="00D45BE5" w:rsidP="00FF0B37">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2442210</wp:posOffset>
                </wp:positionH>
                <wp:positionV relativeFrom="paragraph">
                  <wp:posOffset>84455</wp:posOffset>
                </wp:positionV>
                <wp:extent cx="4171950" cy="361950"/>
                <wp:effectExtent l="0" t="0" r="0" b="0"/>
                <wp:wrapNone/>
                <wp:docPr id="2" name="Поле 2"/>
                <wp:cNvGraphicFramePr/>
                <a:graphic xmlns:a="http://schemas.openxmlformats.org/drawingml/2006/main">
                  <a:graphicData uri="http://schemas.microsoft.com/office/word/2010/wordprocessingShape">
                    <wps:wsp>
                      <wps:cNvSpPr txBox="1"/>
                      <wps:spPr>
                        <a:xfrm>
                          <a:off x="0" y="0"/>
                          <a:ext cx="4171950" cy="361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45BE5" w:rsidRDefault="00D45B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2" o:spid="_x0000_s1031" type="#_x0000_t202" style="position:absolute;left:0;text-align:left;margin-left:192.3pt;margin-top:6.65pt;width:328.5pt;height:28.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" fillcolor="white [3201]" stroked="f" strokeweight=".5pt">
                <v:textbox>
                  <w:txbxContent>
                    <w:p w:rsidR="00D45BE5" w:rsidRDefault="00D45BE5"/>
                  </w:txbxContent>
                </v:textbox>
              </v:shape>
            </w:pict>
          </mc:Fallback>
        </mc:AlternateContent>
      </w:r>
      <w:r w:rsidR="00FF0B37" w:rsidRPr="008F5ECA">
        <w:rPr>
          <w:rFonts w:ascii="Times New Roman" w:eastAsia="Times New Roman" w:hAnsi="Times New Roman" w:cs="Times New Roman"/>
          <w:sz w:val="28"/>
          <w:szCs w:val="28"/>
        </w:rPr>
        <w:object w:dxaOrig="15821" w:dyaOrig="10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30.8pt;height:336pt" o:ole="">
            <v:imagedata r:id="rId11" o:title=""/>
          </v:shape>
          <o:OLEObject Type="Embed" ProgID="Visio.Drawing.11" ShapeID="_x0000_i1026" DrawAspect="Content" ObjectID="_1492854049" r:id="rId12"/>
        </w:object>
      </w:r>
    </w:p>
    <w:p w:rsidR="004E6288" w:rsidRDefault="004E6288" w:rsidP="004E6288">
      <w:pPr>
        <w:pStyle w:val="1"/>
        <w:pageBreakBefore/>
        <w:jc w:val="right"/>
        <w:rPr>
          <w:rFonts w:ascii="Times New Roman" w:eastAsia="Times New Roman" w:hAnsi="Times New Roman" w:cs="Times New Roman"/>
          <w:b w:val="0"/>
          <w:caps/>
          <w:color w:val="auto"/>
        </w:rPr>
      </w:pPr>
      <w:bookmarkStart w:id="15" w:name="_Toc419112141"/>
      <w:r w:rsidRPr="004E6288">
        <w:rPr>
          <w:rFonts w:ascii="Times New Roman" w:eastAsia="Times New Roman" w:hAnsi="Times New Roman" w:cs="Times New Roman"/>
          <w:b w:val="0"/>
          <w:caps/>
          <w:color w:val="auto"/>
        </w:rPr>
        <w:lastRenderedPageBreak/>
        <w:t xml:space="preserve">Приложение </w:t>
      </w:r>
      <w:r w:rsidR="00D45BE5">
        <w:rPr>
          <w:rFonts w:ascii="Times New Roman" w:eastAsia="Times New Roman" w:hAnsi="Times New Roman" w:cs="Times New Roman"/>
          <w:b w:val="0"/>
          <w:caps/>
          <w:color w:val="auto"/>
        </w:rPr>
        <w:t>2</w:t>
      </w:r>
      <w:bookmarkEnd w:id="15"/>
    </w:p>
    <w:p w:rsidR="004E6288" w:rsidRDefault="004E6288" w:rsidP="004E6288">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918210</wp:posOffset>
                </wp:positionH>
                <wp:positionV relativeFrom="paragraph">
                  <wp:posOffset>288290</wp:posOffset>
                </wp:positionV>
                <wp:extent cx="7391400" cy="400050"/>
                <wp:effectExtent l="0" t="0" r="0" b="0"/>
                <wp:wrapNone/>
                <wp:docPr id="1" name="Поле 1"/>
                <wp:cNvGraphicFramePr/>
                <a:graphic xmlns:a="http://schemas.openxmlformats.org/drawingml/2006/main">
                  <a:graphicData uri="http://schemas.microsoft.com/office/word/2010/wordprocessingShape">
                    <wps:wsp>
                      <wps:cNvSpPr txBox="1"/>
                      <wps:spPr>
                        <a:xfrm>
                          <a:off x="0" y="0"/>
                          <a:ext cx="7391400" cy="400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4F26" w:rsidRDefault="00444F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1" o:spid="_x0000_s1032" type="#_x0000_t202" style="position:absolute;left:0;text-align:left;margin-left:72.3pt;margin-top:22.7pt;width:582pt;height:31.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" fillcolor="white [3201]" stroked="f" strokeweight=".5pt">
                <v:textbox>
                  <w:txbxContent>
                    <w:p w:rsidR="00444F26" w:rsidRDefault="00444F26"/>
                  </w:txbxContent>
                </v:textbox>
              </v:shape>
            </w:pict>
          </mc:Fallback>
        </mc:AlternateContent>
      </w:r>
      <w:r w:rsidRPr="004E6288">
        <w:rPr>
          <w:rFonts w:ascii="Times New Roman" w:hAnsi="Times New Roman" w:cs="Times New Roman"/>
          <w:sz w:val="28"/>
          <w:szCs w:val="28"/>
        </w:rPr>
        <w:t>Система целей</w:t>
      </w:r>
    </w:p>
    <w:p w:rsidR="004E6288" w:rsidRPr="004E6288" w:rsidRDefault="004E6288" w:rsidP="004E6288">
      <w:pPr>
        <w:jc w:val="center"/>
        <w:rPr>
          <w:rFonts w:ascii="Times New Roman" w:hAnsi="Times New Roman" w:cs="Times New Roman"/>
          <w:sz w:val="28"/>
          <w:szCs w:val="28"/>
        </w:rPr>
      </w:pPr>
      <w:r>
        <w:object w:dxaOrig="16459" w:dyaOrig="11385">
          <v:shape id="_x0000_i1025" type="#_x0000_t75" style="width:565.4pt;height:357.75pt" o:ole="">
            <v:imagedata r:id="rId13" o:title=""/>
          </v:shape>
          <o:OLEObject Type="Embed" ProgID="Visio.Drawing.11" ShapeID="_x0000_i1025" DrawAspect="Content" ObjectID="_1492854050" r:id="rId14"/>
        </w:object>
      </w:r>
    </w:p>
    <w:sectPr w:rsidR="004E6288" w:rsidRPr="004E6288" w:rsidSect="004E6288">
      <w:pgSz w:w="16838" w:h="11906" w:orient="landscape"/>
      <w:pgMar w:top="567"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1C2" w:rsidRDefault="007E31C2" w:rsidP="00FF0B37">
      <w:pPr>
        <w:spacing w:after="0" w:line="240" w:lineRule="auto"/>
      </w:pPr>
      <w:r>
        <w:separator/>
      </w:r>
    </w:p>
  </w:endnote>
  <w:endnote w:type="continuationSeparator" w:id="0">
    <w:p w:rsidR="007E31C2" w:rsidRDefault="007E31C2" w:rsidP="00FF0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Antiqua">
    <w:altName w:val="MS Mincho"/>
    <w:panose1 w:val="00000000000000000000"/>
    <w:charset w:val="80"/>
    <w:family w:val="auto"/>
    <w:notTrueType/>
    <w:pitch w:val="default"/>
    <w:sig w:usb0="00000003" w:usb1="08070000" w:usb2="00000010" w:usb3="00000000" w:csb0="00020001" w:csb1="00000000"/>
  </w:font>
  <w:font w:name="TimesNewRomanPSMT">
    <w:altName w:val="Arial Unicode MS"/>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1C2" w:rsidRDefault="007E31C2" w:rsidP="00FF0B37">
      <w:pPr>
        <w:spacing w:after="0" w:line="240" w:lineRule="auto"/>
      </w:pPr>
      <w:r>
        <w:separator/>
      </w:r>
    </w:p>
  </w:footnote>
  <w:footnote w:type="continuationSeparator" w:id="0">
    <w:p w:rsidR="007E31C2" w:rsidRDefault="007E31C2" w:rsidP="00FF0B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446611"/>
      <w:docPartObj>
        <w:docPartGallery w:val="Page Numbers (Top of Page)"/>
        <w:docPartUnique/>
      </w:docPartObj>
    </w:sdtPr>
    <w:sdtContent>
      <w:p w:rsidR="00444F26" w:rsidRDefault="00444F26">
        <w:pPr>
          <w:pStyle w:val="ab"/>
          <w:jc w:val="right"/>
        </w:pPr>
        <w:r>
          <w:fldChar w:fldCharType="begin"/>
        </w:r>
        <w:r>
          <w:instrText>PAGE   \* MERGEFORMAT</w:instrText>
        </w:r>
        <w:r>
          <w:fldChar w:fldCharType="separate"/>
        </w:r>
        <w:r w:rsidR="00D45BE5">
          <w:rPr>
            <w:noProof/>
          </w:rPr>
          <w:t>3</w:t>
        </w:r>
        <w:r>
          <w:fldChar w:fldCharType="end"/>
        </w:r>
      </w:p>
    </w:sdtContent>
  </w:sdt>
  <w:p w:rsidR="00444F26" w:rsidRDefault="00444F2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2F71"/>
    <w:multiLevelType w:val="hybridMultilevel"/>
    <w:tmpl w:val="74182D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B9F563E"/>
    <w:multiLevelType w:val="hybridMultilevel"/>
    <w:tmpl w:val="FA82E162"/>
    <w:lvl w:ilvl="0" w:tplc="103C0B6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3B2A51"/>
    <w:multiLevelType w:val="hybridMultilevel"/>
    <w:tmpl w:val="3E107EFC"/>
    <w:lvl w:ilvl="0" w:tplc="04190001">
      <w:start w:val="1"/>
      <w:numFmt w:val="bullet"/>
      <w:lvlText w:val=""/>
      <w:lvlJc w:val="left"/>
      <w:pPr>
        <w:ind w:left="754" w:hanging="360"/>
      </w:pPr>
      <w:rPr>
        <w:rFonts w:ascii="Symbol" w:hAnsi="Symbol" w:hint="default"/>
      </w:rPr>
    </w:lvl>
    <w:lvl w:ilvl="1" w:tplc="04190005">
      <w:start w:val="1"/>
      <w:numFmt w:val="bullet"/>
      <w:lvlText w:val=""/>
      <w:lvlJc w:val="left"/>
      <w:pPr>
        <w:ind w:left="1474" w:hanging="360"/>
      </w:pPr>
      <w:rPr>
        <w:rFonts w:ascii="Wingdings" w:hAnsi="Wingdings"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nsid w:val="1DB722AE"/>
    <w:multiLevelType w:val="hybridMultilevel"/>
    <w:tmpl w:val="EC4006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771901"/>
    <w:multiLevelType w:val="hybridMultilevel"/>
    <w:tmpl w:val="DC900A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F8F2A63"/>
    <w:multiLevelType w:val="hybridMultilevel"/>
    <w:tmpl w:val="E2F44716"/>
    <w:lvl w:ilvl="0" w:tplc="04190019">
      <w:start w:val="1"/>
      <w:numFmt w:val="lowerLetter"/>
      <w:lvlText w:val="%1."/>
      <w:lvlJc w:val="left"/>
      <w:pPr>
        <w:ind w:left="720" w:hanging="360"/>
      </w:pPr>
      <w:rPr>
        <w:rFonts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C11B4E"/>
    <w:multiLevelType w:val="singleLevel"/>
    <w:tmpl w:val="7E6EC864"/>
    <w:lvl w:ilvl="0">
      <w:start w:val="1"/>
      <w:numFmt w:val="decimal"/>
      <w:lvlText w:val="%1."/>
      <w:legacy w:legacy="1" w:legacySpace="0" w:legacyIndent="250"/>
      <w:lvlJc w:val="left"/>
      <w:rPr>
        <w:rFonts w:ascii="Times New Roman" w:hAnsi="Times New Roman" w:cs="Times New Roman" w:hint="default"/>
      </w:rPr>
    </w:lvl>
  </w:abstractNum>
  <w:abstractNum w:abstractNumId="7">
    <w:nsid w:val="326E5B91"/>
    <w:multiLevelType w:val="hybridMultilevel"/>
    <w:tmpl w:val="211C915E"/>
    <w:lvl w:ilvl="0" w:tplc="04190001">
      <w:start w:val="1"/>
      <w:numFmt w:val="bullet"/>
      <w:lvlText w:val=""/>
      <w:lvlJc w:val="left"/>
      <w:pPr>
        <w:ind w:left="720" w:hanging="360"/>
      </w:pPr>
      <w:rPr>
        <w:rFonts w:ascii="Symbol" w:hAnsi="Symbol" w:hint="default"/>
      </w:rPr>
    </w:lvl>
    <w:lvl w:ilvl="1" w:tplc="7C08C9A6">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D94194"/>
    <w:multiLevelType w:val="hybridMultilevel"/>
    <w:tmpl w:val="0308830C"/>
    <w:lvl w:ilvl="0" w:tplc="B6345AD6">
      <w:start w:val="1"/>
      <w:numFmt w:val="bullet"/>
      <w:lvlText w:val=""/>
      <w:lvlJc w:val="left"/>
      <w:pPr>
        <w:tabs>
          <w:tab w:val="num" w:pos="709"/>
        </w:tabs>
        <w:ind w:left="709" w:firstLine="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3C2E00FE"/>
    <w:multiLevelType w:val="hybridMultilevel"/>
    <w:tmpl w:val="9C749334"/>
    <w:lvl w:ilvl="0" w:tplc="2EA4BA58">
      <w:start w:val="1"/>
      <w:numFmt w:val="bullet"/>
      <w:lvlText w:val=""/>
      <w:lvlJc w:val="left"/>
      <w:pPr>
        <w:tabs>
          <w:tab w:val="num" w:pos="1647"/>
        </w:tabs>
        <w:ind w:left="1647" w:firstLine="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405B2418"/>
    <w:multiLevelType w:val="hybridMultilevel"/>
    <w:tmpl w:val="CA8019B0"/>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1">
    <w:nsid w:val="43D16C67"/>
    <w:multiLevelType w:val="hybridMultilevel"/>
    <w:tmpl w:val="F8AA56D8"/>
    <w:lvl w:ilvl="0" w:tplc="2EA4BA58">
      <w:start w:val="1"/>
      <w:numFmt w:val="bullet"/>
      <w:lvlText w:val=""/>
      <w:lvlJc w:val="left"/>
      <w:pPr>
        <w:tabs>
          <w:tab w:val="num" w:pos="1647"/>
        </w:tabs>
        <w:ind w:left="1647" w:firstLine="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44790F20"/>
    <w:multiLevelType w:val="hybridMultilevel"/>
    <w:tmpl w:val="ED0ED2E2"/>
    <w:lvl w:ilvl="0" w:tplc="C82CBFCE">
      <w:start w:val="1"/>
      <w:numFmt w:val="bullet"/>
      <w:lvlText w:val=""/>
      <w:lvlJc w:val="left"/>
      <w:pPr>
        <w:tabs>
          <w:tab w:val="num" w:pos="709"/>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49A51363"/>
    <w:multiLevelType w:val="hybridMultilevel"/>
    <w:tmpl w:val="C030706E"/>
    <w:lvl w:ilvl="0" w:tplc="2EA4BA58">
      <w:start w:val="1"/>
      <w:numFmt w:val="bullet"/>
      <w:lvlText w:val=""/>
      <w:lvlJc w:val="left"/>
      <w:pPr>
        <w:tabs>
          <w:tab w:val="num" w:pos="1647"/>
        </w:tabs>
        <w:ind w:left="1647" w:firstLine="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4FE844AD"/>
    <w:multiLevelType w:val="multilevel"/>
    <w:tmpl w:val="317AA300"/>
    <w:lvl w:ilvl="0">
      <w:start w:val="1"/>
      <w:numFmt w:val="decimal"/>
      <w:lvlText w:val="%1."/>
      <w:lvlJc w:val="left"/>
      <w:pPr>
        <w:tabs>
          <w:tab w:val="num" w:pos="720"/>
        </w:tabs>
        <w:ind w:left="720" w:hanging="360"/>
      </w:pPr>
    </w:lvl>
    <w:lvl w:ilvl="1">
      <w:start w:val="3"/>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51987A9F"/>
    <w:multiLevelType w:val="hybridMultilevel"/>
    <w:tmpl w:val="140454A8"/>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6">
    <w:nsid w:val="616B1C0E"/>
    <w:multiLevelType w:val="singleLevel"/>
    <w:tmpl w:val="1D7A4C64"/>
    <w:lvl w:ilvl="0">
      <w:start w:val="1"/>
      <w:numFmt w:val="decimal"/>
      <w:lvlText w:val="%1."/>
      <w:legacy w:legacy="1" w:legacySpace="0" w:legacyIndent="183"/>
      <w:lvlJc w:val="left"/>
      <w:rPr>
        <w:rFonts w:ascii="Times New Roman" w:hAnsi="Times New Roman" w:cs="Times New Roman" w:hint="default"/>
      </w:rPr>
    </w:lvl>
  </w:abstractNum>
  <w:abstractNum w:abstractNumId="17">
    <w:nsid w:val="63B8580B"/>
    <w:multiLevelType w:val="hybridMultilevel"/>
    <w:tmpl w:val="75D26CF6"/>
    <w:lvl w:ilvl="0" w:tplc="0419000F">
      <w:start w:val="1"/>
      <w:numFmt w:val="decimal"/>
      <w:lvlText w:val="%1."/>
      <w:lvlJc w:val="left"/>
      <w:pPr>
        <w:ind w:left="720" w:hanging="360"/>
      </w:pPr>
      <w:rPr>
        <w:rFont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763D03"/>
    <w:multiLevelType w:val="hybridMultilevel"/>
    <w:tmpl w:val="B34ABD4C"/>
    <w:lvl w:ilvl="0" w:tplc="0419000F">
      <w:start w:val="1"/>
      <w:numFmt w:val="decimal"/>
      <w:lvlText w:val="%1."/>
      <w:lvlJc w:val="left"/>
      <w:pPr>
        <w:ind w:left="720" w:hanging="360"/>
      </w:pPr>
      <w:rPr>
        <w:rFont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C1397B"/>
    <w:multiLevelType w:val="hybridMultilevel"/>
    <w:tmpl w:val="E4F89B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5A1A9D"/>
    <w:multiLevelType w:val="hybridMultilevel"/>
    <w:tmpl w:val="754672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6CC4C20"/>
    <w:multiLevelType w:val="hybridMultilevel"/>
    <w:tmpl w:val="453ECCE2"/>
    <w:lvl w:ilvl="0" w:tplc="0419000F">
      <w:start w:val="1"/>
      <w:numFmt w:val="decimal"/>
      <w:lvlText w:val="%1."/>
      <w:lvlJc w:val="left"/>
      <w:pPr>
        <w:ind w:left="720" w:hanging="360"/>
      </w:pPr>
      <w:rPr>
        <w:rFonts w:hint="default"/>
      </w:rPr>
    </w:lvl>
    <w:lvl w:ilvl="1" w:tplc="7C08C9A6">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316061"/>
    <w:multiLevelType w:val="hybridMultilevel"/>
    <w:tmpl w:val="68A60AB2"/>
    <w:lvl w:ilvl="0" w:tplc="0419000F">
      <w:start w:val="1"/>
      <w:numFmt w:val="decimal"/>
      <w:lvlText w:val="%1."/>
      <w:lvlJc w:val="left"/>
      <w:pPr>
        <w:ind w:left="720" w:hanging="360"/>
      </w:pPr>
      <w:rPr>
        <w:rFonts w:hint="default"/>
      </w:rPr>
    </w:lvl>
    <w:lvl w:ilvl="1" w:tplc="7C08C9A6">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7CF105A"/>
    <w:multiLevelType w:val="hybridMultilevel"/>
    <w:tmpl w:val="E11ED5D2"/>
    <w:lvl w:ilvl="0" w:tplc="BEB22B2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B5371A9"/>
    <w:multiLevelType w:val="hybridMultilevel"/>
    <w:tmpl w:val="B5286578"/>
    <w:lvl w:ilvl="0" w:tplc="04190005">
      <w:start w:val="1"/>
      <w:numFmt w:val="bullet"/>
      <w:lvlText w:val=""/>
      <w:lvlJc w:val="left"/>
      <w:pPr>
        <w:ind w:left="1474" w:hanging="360"/>
      </w:pPr>
      <w:rPr>
        <w:rFonts w:ascii="Wingdings" w:hAnsi="Wingdings" w:hint="default"/>
      </w:rPr>
    </w:lvl>
    <w:lvl w:ilvl="1" w:tplc="04190005">
      <w:start w:val="1"/>
      <w:numFmt w:val="bullet"/>
      <w:lvlText w:val=""/>
      <w:lvlJc w:val="left"/>
      <w:pPr>
        <w:ind w:left="2194" w:hanging="360"/>
      </w:pPr>
      <w:rPr>
        <w:rFonts w:ascii="Wingdings" w:hAnsi="Wingdings" w:hint="default"/>
      </w:rPr>
    </w:lvl>
    <w:lvl w:ilvl="2" w:tplc="04190005" w:tentative="1">
      <w:start w:val="1"/>
      <w:numFmt w:val="bullet"/>
      <w:lvlText w:val=""/>
      <w:lvlJc w:val="left"/>
      <w:pPr>
        <w:ind w:left="2914" w:hanging="360"/>
      </w:pPr>
      <w:rPr>
        <w:rFonts w:ascii="Wingdings" w:hAnsi="Wingdings" w:hint="default"/>
      </w:rPr>
    </w:lvl>
    <w:lvl w:ilvl="3" w:tplc="04190001" w:tentative="1">
      <w:start w:val="1"/>
      <w:numFmt w:val="bullet"/>
      <w:lvlText w:val=""/>
      <w:lvlJc w:val="left"/>
      <w:pPr>
        <w:ind w:left="3634" w:hanging="360"/>
      </w:pPr>
      <w:rPr>
        <w:rFonts w:ascii="Symbol" w:hAnsi="Symbol" w:hint="default"/>
      </w:rPr>
    </w:lvl>
    <w:lvl w:ilvl="4" w:tplc="04190003" w:tentative="1">
      <w:start w:val="1"/>
      <w:numFmt w:val="bullet"/>
      <w:lvlText w:val="o"/>
      <w:lvlJc w:val="left"/>
      <w:pPr>
        <w:ind w:left="4354" w:hanging="360"/>
      </w:pPr>
      <w:rPr>
        <w:rFonts w:ascii="Courier New" w:hAnsi="Courier New" w:cs="Courier New" w:hint="default"/>
      </w:rPr>
    </w:lvl>
    <w:lvl w:ilvl="5" w:tplc="04190005" w:tentative="1">
      <w:start w:val="1"/>
      <w:numFmt w:val="bullet"/>
      <w:lvlText w:val=""/>
      <w:lvlJc w:val="left"/>
      <w:pPr>
        <w:ind w:left="5074" w:hanging="360"/>
      </w:pPr>
      <w:rPr>
        <w:rFonts w:ascii="Wingdings" w:hAnsi="Wingdings" w:hint="default"/>
      </w:rPr>
    </w:lvl>
    <w:lvl w:ilvl="6" w:tplc="04190001" w:tentative="1">
      <w:start w:val="1"/>
      <w:numFmt w:val="bullet"/>
      <w:lvlText w:val=""/>
      <w:lvlJc w:val="left"/>
      <w:pPr>
        <w:ind w:left="5794" w:hanging="360"/>
      </w:pPr>
      <w:rPr>
        <w:rFonts w:ascii="Symbol" w:hAnsi="Symbol" w:hint="default"/>
      </w:rPr>
    </w:lvl>
    <w:lvl w:ilvl="7" w:tplc="04190003" w:tentative="1">
      <w:start w:val="1"/>
      <w:numFmt w:val="bullet"/>
      <w:lvlText w:val="o"/>
      <w:lvlJc w:val="left"/>
      <w:pPr>
        <w:ind w:left="6514" w:hanging="360"/>
      </w:pPr>
      <w:rPr>
        <w:rFonts w:ascii="Courier New" w:hAnsi="Courier New" w:cs="Courier New" w:hint="default"/>
      </w:rPr>
    </w:lvl>
    <w:lvl w:ilvl="8" w:tplc="04190005" w:tentative="1">
      <w:start w:val="1"/>
      <w:numFmt w:val="bullet"/>
      <w:lvlText w:val=""/>
      <w:lvlJc w:val="left"/>
      <w:pPr>
        <w:ind w:left="7234" w:hanging="360"/>
      </w:pPr>
      <w:rPr>
        <w:rFonts w:ascii="Wingdings" w:hAnsi="Wingdings" w:hint="default"/>
      </w:rPr>
    </w:lvl>
  </w:abstractNum>
  <w:num w:numId="1">
    <w:abstractNumId w:val="16"/>
  </w:num>
  <w:num w:numId="2">
    <w:abstractNumId w:val="6"/>
  </w:num>
  <w:num w:numId="3">
    <w:abstractNumId w:val="14"/>
  </w:num>
  <w:num w:numId="4">
    <w:abstractNumId w:val="0"/>
  </w:num>
  <w:num w:numId="5">
    <w:abstractNumId w:val="11"/>
  </w:num>
  <w:num w:numId="6">
    <w:abstractNumId w:val="9"/>
  </w:num>
  <w:num w:numId="7">
    <w:abstractNumId w:val="13"/>
  </w:num>
  <w:num w:numId="8">
    <w:abstractNumId w:val="12"/>
  </w:num>
  <w:num w:numId="9">
    <w:abstractNumId w:val="20"/>
  </w:num>
  <w:num w:numId="10">
    <w:abstractNumId w:val="10"/>
  </w:num>
  <w:num w:numId="11">
    <w:abstractNumId w:val="15"/>
  </w:num>
  <w:num w:numId="12">
    <w:abstractNumId w:val="17"/>
  </w:num>
  <w:num w:numId="13">
    <w:abstractNumId w:val="2"/>
  </w:num>
  <w:num w:numId="14">
    <w:abstractNumId w:val="3"/>
  </w:num>
  <w:num w:numId="15">
    <w:abstractNumId w:val="5"/>
  </w:num>
  <w:num w:numId="16">
    <w:abstractNumId w:val="24"/>
  </w:num>
  <w:num w:numId="17">
    <w:abstractNumId w:val="18"/>
  </w:num>
  <w:num w:numId="18">
    <w:abstractNumId w:val="7"/>
  </w:num>
  <w:num w:numId="19">
    <w:abstractNumId w:val="22"/>
  </w:num>
  <w:num w:numId="20">
    <w:abstractNumId w:val="21"/>
  </w:num>
  <w:num w:numId="21">
    <w:abstractNumId w:val="1"/>
  </w:num>
  <w:num w:numId="22">
    <w:abstractNumId w:val="23"/>
  </w:num>
  <w:num w:numId="23">
    <w:abstractNumId w:val="8"/>
  </w:num>
  <w:num w:numId="24">
    <w:abstractNumId w:val="4"/>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DD7"/>
    <w:rsid w:val="00054B4B"/>
    <w:rsid w:val="000A7721"/>
    <w:rsid w:val="000E4B88"/>
    <w:rsid w:val="0012293D"/>
    <w:rsid w:val="00164EDD"/>
    <w:rsid w:val="001E5E34"/>
    <w:rsid w:val="00260A2B"/>
    <w:rsid w:val="002E555C"/>
    <w:rsid w:val="00376298"/>
    <w:rsid w:val="00391A5F"/>
    <w:rsid w:val="00444F26"/>
    <w:rsid w:val="0046750B"/>
    <w:rsid w:val="004E6288"/>
    <w:rsid w:val="00523573"/>
    <w:rsid w:val="005B0DD7"/>
    <w:rsid w:val="0065753A"/>
    <w:rsid w:val="006878CD"/>
    <w:rsid w:val="006942E6"/>
    <w:rsid w:val="00725177"/>
    <w:rsid w:val="00763B50"/>
    <w:rsid w:val="007E31C2"/>
    <w:rsid w:val="008B1254"/>
    <w:rsid w:val="008E2457"/>
    <w:rsid w:val="00AB2089"/>
    <w:rsid w:val="00AB2888"/>
    <w:rsid w:val="00AE7284"/>
    <w:rsid w:val="00B10E6F"/>
    <w:rsid w:val="00C012FC"/>
    <w:rsid w:val="00C058E1"/>
    <w:rsid w:val="00C11EC3"/>
    <w:rsid w:val="00CE1D9F"/>
    <w:rsid w:val="00CF6CD8"/>
    <w:rsid w:val="00D45BE5"/>
    <w:rsid w:val="00F46CC8"/>
    <w:rsid w:val="00FA7611"/>
    <w:rsid w:val="00FC2115"/>
    <w:rsid w:val="00FF0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24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878CD"/>
    <w:pPr>
      <w:spacing w:after="0" w:line="360" w:lineRule="auto"/>
      <w:ind w:firstLine="692"/>
    </w:pPr>
    <w:rPr>
      <w:rFonts w:ascii="Courier New" w:eastAsia="Times New Roman" w:hAnsi="Courier New" w:cs="Times New Roman"/>
      <w:sz w:val="20"/>
      <w:szCs w:val="20"/>
    </w:rPr>
  </w:style>
  <w:style w:type="character" w:customStyle="1" w:styleId="a4">
    <w:name w:val="Текст Знак"/>
    <w:basedOn w:val="a0"/>
    <w:link w:val="a3"/>
    <w:rsid w:val="006878CD"/>
    <w:rPr>
      <w:rFonts w:ascii="Courier New" w:eastAsia="Times New Roman" w:hAnsi="Courier New" w:cs="Times New Roman"/>
      <w:sz w:val="20"/>
      <w:szCs w:val="20"/>
      <w:lang w:eastAsia="ru-RU"/>
    </w:rPr>
  </w:style>
  <w:style w:type="character" w:styleId="a5">
    <w:name w:val="Hyperlink"/>
    <w:basedOn w:val="a0"/>
    <w:uiPriority w:val="99"/>
    <w:rsid w:val="006878CD"/>
    <w:rPr>
      <w:color w:val="0000FF"/>
      <w:u w:val="single"/>
    </w:rPr>
  </w:style>
  <w:style w:type="table" w:styleId="a6">
    <w:name w:val="Table Grid"/>
    <w:basedOn w:val="a1"/>
    <w:rsid w:val="006575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Знак Знак Char Char Знак Знак Char Char Знак Знак Знак"/>
    <w:basedOn w:val="a"/>
    <w:rsid w:val="0065753A"/>
    <w:pPr>
      <w:spacing w:after="160" w:line="240" w:lineRule="exact"/>
    </w:pPr>
    <w:rPr>
      <w:rFonts w:ascii="Verdana" w:eastAsia="Times New Roman" w:hAnsi="Verdana" w:cs="Times New Roman"/>
      <w:sz w:val="20"/>
      <w:szCs w:val="20"/>
      <w:lang w:val="en-US" w:eastAsia="en-US"/>
    </w:rPr>
  </w:style>
  <w:style w:type="paragraph" w:styleId="a7">
    <w:name w:val="Normal (Web)"/>
    <w:basedOn w:val="a"/>
    <w:uiPriority w:val="99"/>
    <w:unhideWhenUsed/>
    <w:rsid w:val="004675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6750B"/>
  </w:style>
  <w:style w:type="paragraph" w:styleId="a8">
    <w:name w:val="Balloon Text"/>
    <w:basedOn w:val="a"/>
    <w:link w:val="a9"/>
    <w:uiPriority w:val="99"/>
    <w:semiHidden/>
    <w:unhideWhenUsed/>
    <w:rsid w:val="004675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750B"/>
    <w:rPr>
      <w:rFonts w:ascii="Tahoma" w:hAnsi="Tahoma" w:cs="Tahoma"/>
      <w:sz w:val="16"/>
      <w:szCs w:val="16"/>
    </w:rPr>
  </w:style>
  <w:style w:type="paragraph" w:styleId="aa">
    <w:name w:val="List Paragraph"/>
    <w:basedOn w:val="a"/>
    <w:uiPriority w:val="34"/>
    <w:qFormat/>
    <w:rsid w:val="0046750B"/>
    <w:pPr>
      <w:ind w:left="720"/>
      <w:contextualSpacing/>
    </w:pPr>
  </w:style>
  <w:style w:type="paragraph" w:customStyle="1" w:styleId="CharCharCharCharCharChar0">
    <w:name w:val="Char Char Знак Знак Char Char Знак Знак Char Char Знак Знак Знак"/>
    <w:basedOn w:val="a"/>
    <w:rsid w:val="00054B4B"/>
    <w:pPr>
      <w:spacing w:after="160" w:line="240" w:lineRule="exact"/>
    </w:pPr>
    <w:rPr>
      <w:rFonts w:ascii="Verdana" w:eastAsia="Times New Roman" w:hAnsi="Verdana" w:cs="Times New Roman"/>
      <w:sz w:val="20"/>
      <w:szCs w:val="20"/>
      <w:lang w:val="en-US" w:eastAsia="en-US"/>
    </w:rPr>
  </w:style>
  <w:style w:type="paragraph" w:styleId="11">
    <w:name w:val="toc 1"/>
    <w:basedOn w:val="a"/>
    <w:next w:val="a"/>
    <w:autoRedefine/>
    <w:uiPriority w:val="39"/>
    <w:unhideWhenUsed/>
    <w:rsid w:val="008E2457"/>
    <w:pPr>
      <w:spacing w:after="100"/>
    </w:pPr>
  </w:style>
  <w:style w:type="character" w:customStyle="1" w:styleId="10">
    <w:name w:val="Заголовок 1 Знак"/>
    <w:basedOn w:val="a0"/>
    <w:link w:val="1"/>
    <w:uiPriority w:val="9"/>
    <w:rsid w:val="008E2457"/>
    <w:rPr>
      <w:rFonts w:asciiTheme="majorHAnsi" w:eastAsiaTheme="majorEastAsia" w:hAnsiTheme="majorHAnsi" w:cstheme="majorBidi"/>
      <w:b/>
      <w:bCs/>
      <w:color w:val="365F91" w:themeColor="accent1" w:themeShade="BF"/>
      <w:sz w:val="28"/>
      <w:szCs w:val="28"/>
    </w:rPr>
  </w:style>
  <w:style w:type="paragraph" w:styleId="ab">
    <w:name w:val="header"/>
    <w:basedOn w:val="a"/>
    <w:link w:val="ac"/>
    <w:uiPriority w:val="99"/>
    <w:unhideWhenUsed/>
    <w:rsid w:val="00FF0B3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F0B37"/>
  </w:style>
  <w:style w:type="paragraph" w:styleId="ad">
    <w:name w:val="footer"/>
    <w:basedOn w:val="a"/>
    <w:link w:val="ae"/>
    <w:uiPriority w:val="99"/>
    <w:unhideWhenUsed/>
    <w:rsid w:val="00FF0B3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F0B37"/>
  </w:style>
  <w:style w:type="paragraph" w:customStyle="1" w:styleId="af">
    <w:name w:val="Документ (текст)"/>
    <w:link w:val="af0"/>
    <w:qFormat/>
    <w:rsid w:val="000E4B88"/>
    <w:pPr>
      <w:spacing w:after="0" w:line="240" w:lineRule="auto"/>
      <w:ind w:firstLine="709"/>
      <w:jc w:val="both"/>
    </w:pPr>
    <w:rPr>
      <w:rFonts w:ascii="Arial" w:eastAsia="Times New Roman" w:hAnsi="Arial" w:cs="Times New Roman"/>
      <w:bCs/>
      <w:iCs/>
      <w:color w:val="000000"/>
      <w:kern w:val="24"/>
      <w:szCs w:val="32"/>
    </w:rPr>
  </w:style>
  <w:style w:type="character" w:customStyle="1" w:styleId="af0">
    <w:name w:val="Документ (текст) Знак"/>
    <w:link w:val="af"/>
    <w:locked/>
    <w:rsid w:val="000E4B88"/>
    <w:rPr>
      <w:rFonts w:ascii="Arial" w:eastAsia="Times New Roman" w:hAnsi="Arial" w:cs="Times New Roman"/>
      <w:bCs/>
      <w:iCs/>
      <w:color w:val="000000"/>
      <w:kern w:val="24"/>
      <w:szCs w:val="32"/>
    </w:rPr>
  </w:style>
  <w:style w:type="paragraph" w:customStyle="1" w:styleId="CharCharCharCharCharChar1">
    <w:name w:val="Char Char Знак Знак Char Char Знак Знак Char Char Знак Знак Знак"/>
    <w:basedOn w:val="a"/>
    <w:rsid w:val="00763B50"/>
    <w:pPr>
      <w:spacing w:after="160" w:line="240" w:lineRule="exact"/>
    </w:pPr>
    <w:rPr>
      <w:rFonts w:ascii="Verdana" w:eastAsia="Times New Roman" w:hAnsi="Verdana" w:cs="Times New Roman"/>
      <w:sz w:val="20"/>
      <w:szCs w:val="20"/>
      <w:lang w:val="en-US" w:eastAsia="en-US"/>
    </w:rPr>
  </w:style>
  <w:style w:type="paragraph" w:styleId="af1">
    <w:name w:val="Body Text Indent"/>
    <w:basedOn w:val="a"/>
    <w:link w:val="af2"/>
    <w:rsid w:val="001E5E34"/>
    <w:pPr>
      <w:spacing w:after="120" w:line="360" w:lineRule="auto"/>
      <w:ind w:left="283" w:firstLine="680"/>
      <w:jc w:val="both"/>
    </w:pPr>
    <w:rPr>
      <w:rFonts w:ascii="Times New Roman" w:eastAsia="Times New Roman" w:hAnsi="Times New Roman" w:cs="Times New Roman"/>
      <w:color w:val="000000"/>
      <w:sz w:val="28"/>
      <w:szCs w:val="20"/>
    </w:rPr>
  </w:style>
  <w:style w:type="character" w:customStyle="1" w:styleId="af2">
    <w:name w:val="Основной текст с отступом Знак"/>
    <w:basedOn w:val="a0"/>
    <w:link w:val="af1"/>
    <w:rsid w:val="001E5E34"/>
    <w:rPr>
      <w:rFonts w:ascii="Times New Roman" w:eastAsia="Times New Roman" w:hAnsi="Times New Roman" w:cs="Times New Roman"/>
      <w:color w:val="00000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24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878CD"/>
    <w:pPr>
      <w:spacing w:after="0" w:line="360" w:lineRule="auto"/>
      <w:ind w:firstLine="692"/>
    </w:pPr>
    <w:rPr>
      <w:rFonts w:ascii="Courier New" w:eastAsia="Times New Roman" w:hAnsi="Courier New" w:cs="Times New Roman"/>
      <w:sz w:val="20"/>
      <w:szCs w:val="20"/>
    </w:rPr>
  </w:style>
  <w:style w:type="character" w:customStyle="1" w:styleId="a4">
    <w:name w:val="Текст Знак"/>
    <w:basedOn w:val="a0"/>
    <w:link w:val="a3"/>
    <w:rsid w:val="006878CD"/>
    <w:rPr>
      <w:rFonts w:ascii="Courier New" w:eastAsia="Times New Roman" w:hAnsi="Courier New" w:cs="Times New Roman"/>
      <w:sz w:val="20"/>
      <w:szCs w:val="20"/>
      <w:lang w:eastAsia="ru-RU"/>
    </w:rPr>
  </w:style>
  <w:style w:type="character" w:styleId="a5">
    <w:name w:val="Hyperlink"/>
    <w:basedOn w:val="a0"/>
    <w:uiPriority w:val="99"/>
    <w:rsid w:val="006878CD"/>
    <w:rPr>
      <w:color w:val="0000FF"/>
      <w:u w:val="single"/>
    </w:rPr>
  </w:style>
  <w:style w:type="table" w:styleId="a6">
    <w:name w:val="Table Grid"/>
    <w:basedOn w:val="a1"/>
    <w:rsid w:val="006575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Знак Знак Char Char Знак Знак Char Char Знак Знак Знак"/>
    <w:basedOn w:val="a"/>
    <w:rsid w:val="0065753A"/>
    <w:pPr>
      <w:spacing w:after="160" w:line="240" w:lineRule="exact"/>
    </w:pPr>
    <w:rPr>
      <w:rFonts w:ascii="Verdana" w:eastAsia="Times New Roman" w:hAnsi="Verdana" w:cs="Times New Roman"/>
      <w:sz w:val="20"/>
      <w:szCs w:val="20"/>
      <w:lang w:val="en-US" w:eastAsia="en-US"/>
    </w:rPr>
  </w:style>
  <w:style w:type="paragraph" w:styleId="a7">
    <w:name w:val="Normal (Web)"/>
    <w:basedOn w:val="a"/>
    <w:uiPriority w:val="99"/>
    <w:unhideWhenUsed/>
    <w:rsid w:val="004675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6750B"/>
  </w:style>
  <w:style w:type="paragraph" w:styleId="a8">
    <w:name w:val="Balloon Text"/>
    <w:basedOn w:val="a"/>
    <w:link w:val="a9"/>
    <w:uiPriority w:val="99"/>
    <w:semiHidden/>
    <w:unhideWhenUsed/>
    <w:rsid w:val="004675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750B"/>
    <w:rPr>
      <w:rFonts w:ascii="Tahoma" w:hAnsi="Tahoma" w:cs="Tahoma"/>
      <w:sz w:val="16"/>
      <w:szCs w:val="16"/>
    </w:rPr>
  </w:style>
  <w:style w:type="paragraph" w:styleId="aa">
    <w:name w:val="List Paragraph"/>
    <w:basedOn w:val="a"/>
    <w:uiPriority w:val="34"/>
    <w:qFormat/>
    <w:rsid w:val="0046750B"/>
    <w:pPr>
      <w:ind w:left="720"/>
      <w:contextualSpacing/>
    </w:pPr>
  </w:style>
  <w:style w:type="paragraph" w:customStyle="1" w:styleId="CharCharCharCharCharChar0">
    <w:name w:val="Char Char Знак Знак Char Char Знак Знак Char Char Знак Знак Знак"/>
    <w:basedOn w:val="a"/>
    <w:rsid w:val="00054B4B"/>
    <w:pPr>
      <w:spacing w:after="160" w:line="240" w:lineRule="exact"/>
    </w:pPr>
    <w:rPr>
      <w:rFonts w:ascii="Verdana" w:eastAsia="Times New Roman" w:hAnsi="Verdana" w:cs="Times New Roman"/>
      <w:sz w:val="20"/>
      <w:szCs w:val="20"/>
      <w:lang w:val="en-US" w:eastAsia="en-US"/>
    </w:rPr>
  </w:style>
  <w:style w:type="paragraph" w:styleId="11">
    <w:name w:val="toc 1"/>
    <w:basedOn w:val="a"/>
    <w:next w:val="a"/>
    <w:autoRedefine/>
    <w:uiPriority w:val="39"/>
    <w:unhideWhenUsed/>
    <w:rsid w:val="008E2457"/>
    <w:pPr>
      <w:spacing w:after="100"/>
    </w:pPr>
  </w:style>
  <w:style w:type="character" w:customStyle="1" w:styleId="10">
    <w:name w:val="Заголовок 1 Знак"/>
    <w:basedOn w:val="a0"/>
    <w:link w:val="1"/>
    <w:uiPriority w:val="9"/>
    <w:rsid w:val="008E2457"/>
    <w:rPr>
      <w:rFonts w:asciiTheme="majorHAnsi" w:eastAsiaTheme="majorEastAsia" w:hAnsiTheme="majorHAnsi" w:cstheme="majorBidi"/>
      <w:b/>
      <w:bCs/>
      <w:color w:val="365F91" w:themeColor="accent1" w:themeShade="BF"/>
      <w:sz w:val="28"/>
      <w:szCs w:val="28"/>
    </w:rPr>
  </w:style>
  <w:style w:type="paragraph" w:styleId="ab">
    <w:name w:val="header"/>
    <w:basedOn w:val="a"/>
    <w:link w:val="ac"/>
    <w:uiPriority w:val="99"/>
    <w:unhideWhenUsed/>
    <w:rsid w:val="00FF0B3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F0B37"/>
  </w:style>
  <w:style w:type="paragraph" w:styleId="ad">
    <w:name w:val="footer"/>
    <w:basedOn w:val="a"/>
    <w:link w:val="ae"/>
    <w:uiPriority w:val="99"/>
    <w:unhideWhenUsed/>
    <w:rsid w:val="00FF0B3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F0B37"/>
  </w:style>
  <w:style w:type="paragraph" w:customStyle="1" w:styleId="af">
    <w:name w:val="Документ (текст)"/>
    <w:link w:val="af0"/>
    <w:qFormat/>
    <w:rsid w:val="000E4B88"/>
    <w:pPr>
      <w:spacing w:after="0" w:line="240" w:lineRule="auto"/>
      <w:ind w:firstLine="709"/>
      <w:jc w:val="both"/>
    </w:pPr>
    <w:rPr>
      <w:rFonts w:ascii="Arial" w:eastAsia="Times New Roman" w:hAnsi="Arial" w:cs="Times New Roman"/>
      <w:bCs/>
      <w:iCs/>
      <w:color w:val="000000"/>
      <w:kern w:val="24"/>
      <w:szCs w:val="32"/>
    </w:rPr>
  </w:style>
  <w:style w:type="character" w:customStyle="1" w:styleId="af0">
    <w:name w:val="Документ (текст) Знак"/>
    <w:link w:val="af"/>
    <w:locked/>
    <w:rsid w:val="000E4B88"/>
    <w:rPr>
      <w:rFonts w:ascii="Arial" w:eastAsia="Times New Roman" w:hAnsi="Arial" w:cs="Times New Roman"/>
      <w:bCs/>
      <w:iCs/>
      <w:color w:val="000000"/>
      <w:kern w:val="24"/>
      <w:szCs w:val="32"/>
    </w:rPr>
  </w:style>
  <w:style w:type="paragraph" w:customStyle="1" w:styleId="CharCharCharCharCharChar1">
    <w:name w:val="Char Char Знак Знак Char Char Знак Знак Char Char Знак Знак Знак"/>
    <w:basedOn w:val="a"/>
    <w:rsid w:val="00763B50"/>
    <w:pPr>
      <w:spacing w:after="160" w:line="240" w:lineRule="exact"/>
    </w:pPr>
    <w:rPr>
      <w:rFonts w:ascii="Verdana" w:eastAsia="Times New Roman" w:hAnsi="Verdana" w:cs="Times New Roman"/>
      <w:sz w:val="20"/>
      <w:szCs w:val="20"/>
      <w:lang w:val="en-US" w:eastAsia="en-US"/>
    </w:rPr>
  </w:style>
  <w:style w:type="paragraph" w:styleId="af1">
    <w:name w:val="Body Text Indent"/>
    <w:basedOn w:val="a"/>
    <w:link w:val="af2"/>
    <w:rsid w:val="001E5E34"/>
    <w:pPr>
      <w:spacing w:after="120" w:line="360" w:lineRule="auto"/>
      <w:ind w:left="283" w:firstLine="680"/>
      <w:jc w:val="both"/>
    </w:pPr>
    <w:rPr>
      <w:rFonts w:ascii="Times New Roman" w:eastAsia="Times New Roman" w:hAnsi="Times New Roman" w:cs="Times New Roman"/>
      <w:color w:val="000000"/>
      <w:sz w:val="28"/>
      <w:szCs w:val="20"/>
    </w:rPr>
  </w:style>
  <w:style w:type="character" w:customStyle="1" w:styleId="af2">
    <w:name w:val="Основной текст с отступом Знак"/>
    <w:basedOn w:val="a0"/>
    <w:link w:val="af1"/>
    <w:rsid w:val="001E5E34"/>
    <w:rPr>
      <w:rFonts w:ascii="Times New Roman" w:eastAsia="Times New Roman" w:hAnsi="Times New Roman" w:cs="Times New Roman"/>
      <w:color w:val="00000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6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magazine.hrm.ru/sistema-strategicheskogo-upravlenija"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F67C5-08D0-417C-B5DC-52FA3309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44</Pages>
  <Words>9665</Words>
  <Characters>55096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Колесников</dc:creator>
  <cp:lastModifiedBy>пусто</cp:lastModifiedBy>
  <cp:revision>4</cp:revision>
  <dcterms:created xsi:type="dcterms:W3CDTF">2015-05-11T06:40:00Z</dcterms:created>
  <dcterms:modified xsi:type="dcterms:W3CDTF">2015-05-11T06:54:00Z</dcterms:modified>
</cp:coreProperties>
</file>