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1B" w:rsidRPr="006E0B1B" w:rsidRDefault="006E0B1B" w:rsidP="006E0B1B">
      <w:pPr>
        <w:spacing w:line="360" w:lineRule="auto"/>
        <w:jc w:val="center"/>
        <w:rPr>
          <w:sz w:val="28"/>
          <w:szCs w:val="28"/>
        </w:rPr>
      </w:pPr>
      <w:r w:rsidRPr="006E0B1B">
        <w:rPr>
          <w:sz w:val="28"/>
          <w:szCs w:val="28"/>
        </w:rPr>
        <w:t>Содержание</w:t>
      </w:r>
    </w:p>
    <w:p w:rsidR="006E0B1B" w:rsidRPr="006E0B1B" w:rsidRDefault="006E0B1B" w:rsidP="006E0B1B">
      <w:pPr>
        <w:spacing w:line="360" w:lineRule="auto"/>
        <w:jc w:val="right"/>
        <w:rPr>
          <w:sz w:val="28"/>
          <w:szCs w:val="28"/>
        </w:rPr>
      </w:pPr>
      <w:r w:rsidRPr="006E0B1B">
        <w:rPr>
          <w:sz w:val="28"/>
          <w:szCs w:val="28"/>
        </w:rPr>
        <w:t>Стр.</w:t>
      </w:r>
    </w:p>
    <w:p w:rsidR="006E0B1B" w:rsidRPr="006E0B1B" w:rsidRDefault="006E0B1B" w:rsidP="006E0B1B">
      <w:pPr>
        <w:pStyle w:val="12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r w:rsidRPr="006E0B1B">
        <w:rPr>
          <w:sz w:val="28"/>
          <w:szCs w:val="28"/>
        </w:rPr>
        <w:fldChar w:fldCharType="begin"/>
      </w:r>
      <w:r w:rsidRPr="006E0B1B">
        <w:rPr>
          <w:sz w:val="28"/>
          <w:szCs w:val="28"/>
        </w:rPr>
        <w:instrText xml:space="preserve"> TOC \o "1-3" \h \z \u </w:instrText>
      </w:r>
      <w:r w:rsidRPr="006E0B1B">
        <w:rPr>
          <w:sz w:val="28"/>
          <w:szCs w:val="28"/>
        </w:rPr>
        <w:fldChar w:fldCharType="separate"/>
      </w:r>
      <w:hyperlink w:anchor="_Toc413403227" w:history="1">
        <w:r w:rsidRPr="006E0B1B">
          <w:rPr>
            <w:rStyle w:val="a7"/>
            <w:noProof/>
            <w:sz w:val="28"/>
            <w:szCs w:val="28"/>
          </w:rPr>
          <w:t>1. Управления безопасностью труда и охраной здоровья</w:t>
        </w:r>
        <w:r w:rsidRPr="006E0B1B">
          <w:rPr>
            <w:noProof/>
            <w:webHidden/>
            <w:sz w:val="28"/>
            <w:szCs w:val="28"/>
          </w:rPr>
          <w:tab/>
        </w:r>
        <w:r w:rsidRPr="006E0B1B">
          <w:rPr>
            <w:noProof/>
            <w:webHidden/>
            <w:sz w:val="28"/>
            <w:szCs w:val="28"/>
          </w:rPr>
          <w:fldChar w:fldCharType="begin"/>
        </w:r>
        <w:r w:rsidRPr="006E0B1B">
          <w:rPr>
            <w:noProof/>
            <w:webHidden/>
            <w:sz w:val="28"/>
            <w:szCs w:val="28"/>
          </w:rPr>
          <w:instrText xml:space="preserve"> PAGEREF _Toc413403227 \h </w:instrText>
        </w:r>
        <w:r w:rsidRPr="006E0B1B">
          <w:rPr>
            <w:noProof/>
            <w:sz w:val="28"/>
            <w:szCs w:val="28"/>
          </w:rPr>
        </w:r>
        <w:r w:rsidRPr="006E0B1B">
          <w:rPr>
            <w:noProof/>
            <w:webHidden/>
            <w:sz w:val="28"/>
            <w:szCs w:val="28"/>
          </w:rPr>
          <w:fldChar w:fldCharType="separate"/>
        </w:r>
        <w:r w:rsidRPr="006E0B1B">
          <w:rPr>
            <w:noProof/>
            <w:webHidden/>
            <w:sz w:val="28"/>
            <w:szCs w:val="28"/>
          </w:rPr>
          <w:t>3</w:t>
        </w:r>
        <w:r w:rsidRPr="006E0B1B">
          <w:rPr>
            <w:noProof/>
            <w:webHidden/>
            <w:sz w:val="28"/>
            <w:szCs w:val="28"/>
          </w:rPr>
          <w:fldChar w:fldCharType="end"/>
        </w:r>
      </w:hyperlink>
    </w:p>
    <w:p w:rsidR="006E0B1B" w:rsidRPr="006E0B1B" w:rsidRDefault="006E0B1B" w:rsidP="006E0B1B">
      <w:pPr>
        <w:pStyle w:val="12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413403228" w:history="1">
        <w:r w:rsidRPr="006E0B1B">
          <w:rPr>
            <w:rStyle w:val="a7"/>
            <w:noProof/>
            <w:sz w:val="28"/>
            <w:szCs w:val="28"/>
          </w:rPr>
          <w:t>2. Анализ стандартов и нормативно-правовых актов обеспечения безопасности труда</w:t>
        </w:r>
        <w:r w:rsidRPr="006E0B1B">
          <w:rPr>
            <w:noProof/>
            <w:webHidden/>
            <w:sz w:val="28"/>
            <w:szCs w:val="28"/>
          </w:rPr>
          <w:tab/>
        </w:r>
        <w:r w:rsidRPr="006E0B1B">
          <w:rPr>
            <w:noProof/>
            <w:webHidden/>
            <w:sz w:val="28"/>
            <w:szCs w:val="28"/>
          </w:rPr>
          <w:fldChar w:fldCharType="begin"/>
        </w:r>
        <w:r w:rsidRPr="006E0B1B">
          <w:rPr>
            <w:noProof/>
            <w:webHidden/>
            <w:sz w:val="28"/>
            <w:szCs w:val="28"/>
          </w:rPr>
          <w:instrText xml:space="preserve"> PAGEREF _Toc413403228 \h </w:instrText>
        </w:r>
        <w:r w:rsidRPr="006E0B1B">
          <w:rPr>
            <w:noProof/>
            <w:sz w:val="28"/>
            <w:szCs w:val="28"/>
          </w:rPr>
        </w:r>
        <w:r w:rsidRPr="006E0B1B">
          <w:rPr>
            <w:noProof/>
            <w:webHidden/>
            <w:sz w:val="28"/>
            <w:szCs w:val="28"/>
          </w:rPr>
          <w:fldChar w:fldCharType="separate"/>
        </w:r>
        <w:r w:rsidRPr="006E0B1B">
          <w:rPr>
            <w:noProof/>
            <w:webHidden/>
            <w:sz w:val="28"/>
            <w:szCs w:val="28"/>
          </w:rPr>
          <w:t>4</w:t>
        </w:r>
        <w:r w:rsidRPr="006E0B1B">
          <w:rPr>
            <w:noProof/>
            <w:webHidden/>
            <w:sz w:val="28"/>
            <w:szCs w:val="28"/>
          </w:rPr>
          <w:fldChar w:fldCharType="end"/>
        </w:r>
      </w:hyperlink>
    </w:p>
    <w:p w:rsidR="006E0B1B" w:rsidRPr="006E0B1B" w:rsidRDefault="006E0B1B" w:rsidP="006E0B1B">
      <w:pPr>
        <w:pStyle w:val="12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413403229" w:history="1">
        <w:r w:rsidRPr="006E0B1B">
          <w:rPr>
            <w:rStyle w:val="a7"/>
            <w:noProof/>
            <w:sz w:val="28"/>
            <w:szCs w:val="28"/>
          </w:rPr>
          <w:t>3. Совершенствование управления безопасностью труда на предприятии</w:t>
        </w:r>
        <w:r w:rsidRPr="006E0B1B">
          <w:rPr>
            <w:noProof/>
            <w:webHidden/>
            <w:sz w:val="28"/>
            <w:szCs w:val="28"/>
          </w:rPr>
          <w:tab/>
        </w:r>
        <w:r w:rsidRPr="006E0B1B">
          <w:rPr>
            <w:noProof/>
            <w:webHidden/>
            <w:sz w:val="28"/>
            <w:szCs w:val="28"/>
          </w:rPr>
          <w:fldChar w:fldCharType="begin"/>
        </w:r>
        <w:r w:rsidRPr="006E0B1B">
          <w:rPr>
            <w:noProof/>
            <w:webHidden/>
            <w:sz w:val="28"/>
            <w:szCs w:val="28"/>
          </w:rPr>
          <w:instrText xml:space="preserve"> PAGEREF _Toc413403229 \h </w:instrText>
        </w:r>
        <w:r w:rsidRPr="006E0B1B">
          <w:rPr>
            <w:noProof/>
            <w:sz w:val="28"/>
            <w:szCs w:val="28"/>
          </w:rPr>
        </w:r>
        <w:r w:rsidRPr="006E0B1B">
          <w:rPr>
            <w:noProof/>
            <w:webHidden/>
            <w:sz w:val="28"/>
            <w:szCs w:val="28"/>
          </w:rPr>
          <w:fldChar w:fldCharType="separate"/>
        </w:r>
        <w:r w:rsidRPr="006E0B1B">
          <w:rPr>
            <w:noProof/>
            <w:webHidden/>
            <w:sz w:val="28"/>
            <w:szCs w:val="28"/>
          </w:rPr>
          <w:t>7</w:t>
        </w:r>
        <w:r w:rsidRPr="006E0B1B">
          <w:rPr>
            <w:noProof/>
            <w:webHidden/>
            <w:sz w:val="28"/>
            <w:szCs w:val="28"/>
          </w:rPr>
          <w:fldChar w:fldCharType="end"/>
        </w:r>
      </w:hyperlink>
    </w:p>
    <w:p w:rsidR="006E0B1B" w:rsidRPr="006E0B1B" w:rsidRDefault="006E0B1B" w:rsidP="006E0B1B">
      <w:pPr>
        <w:pStyle w:val="12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413403230" w:history="1">
        <w:r w:rsidRPr="006E0B1B">
          <w:rPr>
            <w:rStyle w:val="a7"/>
            <w:noProof/>
            <w:sz w:val="28"/>
            <w:szCs w:val="28"/>
          </w:rPr>
          <w:t>Список литературы</w:t>
        </w:r>
        <w:r w:rsidRPr="006E0B1B">
          <w:rPr>
            <w:noProof/>
            <w:webHidden/>
            <w:sz w:val="28"/>
            <w:szCs w:val="28"/>
          </w:rPr>
          <w:tab/>
        </w:r>
        <w:r w:rsidRPr="006E0B1B">
          <w:rPr>
            <w:noProof/>
            <w:webHidden/>
            <w:sz w:val="28"/>
            <w:szCs w:val="28"/>
          </w:rPr>
          <w:fldChar w:fldCharType="begin"/>
        </w:r>
        <w:r w:rsidRPr="006E0B1B">
          <w:rPr>
            <w:noProof/>
            <w:webHidden/>
            <w:sz w:val="28"/>
            <w:szCs w:val="28"/>
          </w:rPr>
          <w:instrText xml:space="preserve"> PAGEREF _Toc413403230 \h </w:instrText>
        </w:r>
        <w:r w:rsidRPr="006E0B1B">
          <w:rPr>
            <w:noProof/>
            <w:sz w:val="28"/>
            <w:szCs w:val="28"/>
          </w:rPr>
        </w:r>
        <w:r w:rsidRPr="006E0B1B">
          <w:rPr>
            <w:noProof/>
            <w:webHidden/>
            <w:sz w:val="28"/>
            <w:szCs w:val="28"/>
          </w:rPr>
          <w:fldChar w:fldCharType="separate"/>
        </w:r>
        <w:r w:rsidRPr="006E0B1B">
          <w:rPr>
            <w:noProof/>
            <w:webHidden/>
            <w:sz w:val="28"/>
            <w:szCs w:val="28"/>
          </w:rPr>
          <w:t>9</w:t>
        </w:r>
        <w:r w:rsidRPr="006E0B1B">
          <w:rPr>
            <w:noProof/>
            <w:webHidden/>
            <w:sz w:val="28"/>
            <w:szCs w:val="28"/>
          </w:rPr>
          <w:fldChar w:fldCharType="end"/>
        </w:r>
      </w:hyperlink>
    </w:p>
    <w:p w:rsidR="006E0B1B" w:rsidRPr="006E0B1B" w:rsidRDefault="006E0B1B" w:rsidP="006E0B1B">
      <w:pPr>
        <w:spacing w:line="360" w:lineRule="auto"/>
        <w:jc w:val="both"/>
        <w:rPr>
          <w:sz w:val="28"/>
          <w:szCs w:val="28"/>
        </w:rPr>
      </w:pPr>
      <w:r w:rsidRPr="006E0B1B">
        <w:rPr>
          <w:sz w:val="28"/>
          <w:szCs w:val="28"/>
        </w:rPr>
        <w:fldChar w:fldCharType="end"/>
      </w: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both"/>
        <w:rPr>
          <w:rFonts w:ascii="Times New Roman" w:hAnsi="Times New Roman" w:cs="Times New Roman"/>
        </w:rPr>
        <w:sectPr w:rsidR="006E0B1B" w:rsidRPr="006E0B1B" w:rsidSect="004D7105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413403227"/>
      <w:r w:rsidRPr="006E0B1B">
        <w:rPr>
          <w:rFonts w:ascii="Times New Roman" w:hAnsi="Times New Roman" w:cs="Times New Roman"/>
          <w:sz w:val="28"/>
          <w:szCs w:val="28"/>
        </w:rPr>
        <w:lastRenderedPageBreak/>
        <w:t>1. Управления безопасностью труда и охраной здоровья</w:t>
      </w:r>
      <w:bookmarkEnd w:id="0"/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Сегодня в различных учебных заведениях западных стран предлагаю</w:t>
      </w:r>
      <w:r w:rsidRPr="006E0B1B">
        <w:rPr>
          <w:rFonts w:ascii="Times New Roman" w:hAnsi="Times New Roman" w:cs="Times New Roman"/>
          <w:sz w:val="28"/>
          <w:szCs w:val="28"/>
        </w:rPr>
        <w:t>т</w:t>
      </w:r>
      <w:r w:rsidRPr="006E0B1B">
        <w:rPr>
          <w:rFonts w:ascii="Times New Roman" w:hAnsi="Times New Roman" w:cs="Times New Roman"/>
          <w:sz w:val="28"/>
          <w:szCs w:val="28"/>
        </w:rPr>
        <w:t xml:space="preserve">ся образовательные программы в области управления безопасностью труда и охраной здоровья. Например, в университете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Loughborough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в В</w:t>
      </w:r>
      <w:r w:rsidRPr="006E0B1B">
        <w:rPr>
          <w:rFonts w:ascii="Times New Roman" w:hAnsi="Times New Roman" w:cs="Times New Roman"/>
          <w:sz w:val="28"/>
          <w:szCs w:val="28"/>
        </w:rPr>
        <w:t>е</w:t>
      </w:r>
      <w:r w:rsidRPr="006E0B1B">
        <w:rPr>
          <w:rFonts w:ascii="Times New Roman" w:hAnsi="Times New Roman" w:cs="Times New Roman"/>
          <w:sz w:val="28"/>
          <w:szCs w:val="28"/>
        </w:rPr>
        <w:t>ликобритании предлагается программа Менеджмент охраны здоровья и бе</w:t>
      </w:r>
      <w:r w:rsidRPr="006E0B1B">
        <w:rPr>
          <w:rFonts w:ascii="Times New Roman" w:hAnsi="Times New Roman" w:cs="Times New Roman"/>
          <w:sz w:val="28"/>
          <w:szCs w:val="28"/>
        </w:rPr>
        <w:t>з</w:t>
      </w:r>
      <w:r w:rsidRPr="006E0B1B">
        <w:rPr>
          <w:rFonts w:ascii="Times New Roman" w:hAnsi="Times New Roman" w:cs="Times New Roman"/>
          <w:sz w:val="28"/>
          <w:szCs w:val="28"/>
        </w:rPr>
        <w:t>опасности труда (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Occupational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6E0B1B">
        <w:rPr>
          <w:rFonts w:ascii="Times New Roman" w:hAnsi="Times New Roman" w:cs="Times New Roman"/>
          <w:sz w:val="28"/>
          <w:szCs w:val="28"/>
        </w:rPr>
        <w:t>). Программа включает в себя следующие курсы: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Правовые аспекты охраны здоровья и безопасности труда.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3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Управление рисками.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Действия при несчастных случаях.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Менеджмент охраны здоровья.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Менеджмент безопасности труда.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Актуальность проблемы управления безопасностью труда и охраной здоровья также подтверждается активной деятельностью международных профессиональных организаций в этой сфере и проведением международных конференций, посвященных данной тематике.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6E0B1B" w:rsidRPr="006E0B1B" w:rsidSect="004D7105"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  <w:r w:rsidRPr="006E0B1B">
        <w:rPr>
          <w:rFonts w:ascii="Times New Roman" w:hAnsi="Times New Roman" w:cs="Times New Roman"/>
          <w:sz w:val="28"/>
          <w:szCs w:val="28"/>
        </w:rPr>
        <w:t xml:space="preserve">Сотрудничество в области охраны здоровья и безопасности труда на мировом уровне осуществляется в рамках Международной организацией труда [1] и Европейского Агентства по охране труда и здоровья на рабочем месте [2]. На национальном уровне функционируют институты и ассоциации, разрабатывающие стандарты в области охраны труда, например: </w:t>
      </w:r>
      <w:proofErr w:type="gramStart"/>
      <w:r w:rsidRPr="006E0B1B">
        <w:rPr>
          <w:rFonts w:ascii="Times New Roman" w:hAnsi="Times New Roman" w:cs="Times New Roman"/>
          <w:sz w:val="28"/>
          <w:szCs w:val="28"/>
          <w:lang w:val="en-US"/>
        </w:rPr>
        <w:t>Institution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Occupational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(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IOSH</w:t>
      </w:r>
      <w:r w:rsidRPr="006E0B1B">
        <w:rPr>
          <w:rFonts w:ascii="Times New Roman" w:hAnsi="Times New Roman" w:cs="Times New Roman"/>
          <w:sz w:val="28"/>
          <w:szCs w:val="28"/>
        </w:rPr>
        <w:t xml:space="preserve">) (Великобритания),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American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Industrial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Hygiene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Association</w:t>
      </w:r>
      <w:r w:rsidRPr="006E0B1B">
        <w:rPr>
          <w:rFonts w:ascii="Times New Roman" w:hAnsi="Times New Roman" w:cs="Times New Roman"/>
          <w:sz w:val="28"/>
          <w:szCs w:val="28"/>
        </w:rPr>
        <w:t xml:space="preserve"> (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AIHA</w:t>
      </w:r>
      <w:r w:rsidRPr="006E0B1B">
        <w:rPr>
          <w:rFonts w:ascii="Times New Roman" w:hAnsi="Times New Roman" w:cs="Times New Roman"/>
          <w:sz w:val="28"/>
          <w:szCs w:val="28"/>
        </w:rPr>
        <w:t>) (США) и другие.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E0B1B">
        <w:rPr>
          <w:rFonts w:ascii="Times New Roman" w:hAnsi="Times New Roman" w:cs="Times New Roman"/>
          <w:sz w:val="28"/>
          <w:szCs w:val="28"/>
          <w:lang w:val="en-US"/>
        </w:rPr>
        <w:t>iOSH</w:t>
      </w:r>
      <w:proofErr w:type="spellEnd"/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проводит ежегодную конференцию, посвященную проблемам безопасности труда и охраны здор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 xml:space="preserve">вья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IOSH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conference</w:t>
      </w:r>
      <w:r w:rsidRPr="006E0B1B">
        <w:rPr>
          <w:rFonts w:ascii="Times New Roman" w:hAnsi="Times New Roman" w:cs="Times New Roman"/>
          <w:sz w:val="28"/>
          <w:szCs w:val="28"/>
        </w:rPr>
        <w:t>. В августе 2014 года в Германии про</w:t>
      </w:r>
      <w:r w:rsidRPr="006E0B1B">
        <w:rPr>
          <w:rFonts w:ascii="Times New Roman" w:hAnsi="Times New Roman" w:cs="Times New Roman"/>
          <w:sz w:val="28"/>
          <w:szCs w:val="28"/>
        </w:rPr>
        <w:t>й</w:t>
      </w:r>
      <w:r w:rsidRPr="006E0B1B">
        <w:rPr>
          <w:rFonts w:ascii="Times New Roman" w:hAnsi="Times New Roman" w:cs="Times New Roman"/>
          <w:sz w:val="28"/>
          <w:szCs w:val="28"/>
        </w:rPr>
        <w:t xml:space="preserve">дет мировой конгресс, посвященный безопасности труда и охране здоровья на работе XX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Congress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Safetyand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6E0B1B">
        <w:rPr>
          <w:rFonts w:ascii="Times New Roman" w:hAnsi="Times New Roman" w:cs="Times New Roman"/>
          <w:sz w:val="28"/>
          <w:szCs w:val="28"/>
        </w:rPr>
        <w:t xml:space="preserve"> 2014.</w:t>
      </w: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413403228"/>
      <w:r w:rsidRPr="006E0B1B">
        <w:rPr>
          <w:rFonts w:ascii="Times New Roman" w:hAnsi="Times New Roman" w:cs="Times New Roman"/>
          <w:sz w:val="28"/>
          <w:szCs w:val="28"/>
        </w:rPr>
        <w:lastRenderedPageBreak/>
        <w:t>2. Анализ стандартов и нормативно-правовых актов обеспечения безопасности труда</w:t>
      </w:r>
      <w:bookmarkEnd w:id="1"/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В России государственный контроль и надзор за соблюдением треб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>ваний охраны труда осуществляется федеральной службой по труду и зан</w:t>
      </w:r>
      <w:r w:rsidRPr="006E0B1B">
        <w:rPr>
          <w:rFonts w:ascii="Times New Roman" w:hAnsi="Times New Roman" w:cs="Times New Roman"/>
          <w:sz w:val="28"/>
          <w:szCs w:val="28"/>
        </w:rPr>
        <w:t>я</w:t>
      </w:r>
      <w:r w:rsidRPr="006E0B1B">
        <w:rPr>
          <w:rFonts w:ascii="Times New Roman" w:hAnsi="Times New Roman" w:cs="Times New Roman"/>
          <w:sz w:val="28"/>
          <w:szCs w:val="28"/>
        </w:rPr>
        <w:t>тости при Министерстве труда и социальной защиты. Законодательство в сфере охраны труда включает в себя ряд нормативных документов: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7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0B1B">
        <w:rPr>
          <w:rFonts w:ascii="Times New Roman" w:hAnsi="Times New Roman" w:cs="Times New Roman"/>
          <w:sz w:val="28"/>
          <w:szCs w:val="28"/>
        </w:rPr>
        <w:t>Трудовой кодекс РФ (статья 212.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Обязанности работодателя по обеспечению безопасных условий и охраны труда).</w:t>
      </w:r>
      <w:proofErr w:type="gramEnd"/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7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Федеральный закон N 426-ФЗ от 28 декабря 2013 года «О спец</w:t>
      </w:r>
      <w:r w:rsidRPr="006E0B1B">
        <w:rPr>
          <w:rFonts w:ascii="Times New Roman" w:hAnsi="Times New Roman" w:cs="Times New Roman"/>
          <w:sz w:val="28"/>
          <w:szCs w:val="28"/>
        </w:rPr>
        <w:t>и</w:t>
      </w:r>
      <w:r w:rsidRPr="006E0B1B">
        <w:rPr>
          <w:rFonts w:ascii="Times New Roman" w:hAnsi="Times New Roman" w:cs="Times New Roman"/>
          <w:sz w:val="28"/>
          <w:szCs w:val="28"/>
        </w:rPr>
        <w:t>альной оценке условий труда».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Гигиенические нормативы, санитарные правила и нормы и ме</w:t>
      </w:r>
      <w:r w:rsidRPr="006E0B1B">
        <w:rPr>
          <w:rFonts w:ascii="Times New Roman" w:hAnsi="Times New Roman" w:cs="Times New Roman"/>
          <w:sz w:val="28"/>
          <w:szCs w:val="28"/>
        </w:rPr>
        <w:t>ж</w:t>
      </w:r>
      <w:r w:rsidRPr="006E0B1B">
        <w:rPr>
          <w:rFonts w:ascii="Times New Roman" w:hAnsi="Times New Roman" w:cs="Times New Roman"/>
          <w:sz w:val="28"/>
          <w:szCs w:val="28"/>
        </w:rPr>
        <w:t>отраслевые правила по охране труда.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ГОСТ 12.0.230-2007. Межгосударственный стандарт. «Система стандартов безопасности труда. Системы управления охраной труда. Общие требования». С 2009 года данный стандарт введен в действие в качестве национального стандарта Российской Федерации приказом Федерального агентства по техническому регулированию и метрологии.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54934-2012 «Системы менеджмента безопасности труда и охраны здоровья. Требования» [3]. Данный стандарт является идентичным стандарту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OHSAS</w:t>
      </w:r>
      <w:r w:rsidRPr="006E0B1B">
        <w:rPr>
          <w:rFonts w:ascii="Times New Roman" w:hAnsi="Times New Roman" w:cs="Times New Roman"/>
          <w:sz w:val="28"/>
          <w:szCs w:val="28"/>
        </w:rPr>
        <w:t xml:space="preserve"> 18001:2007 «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Occupational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sy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tems</w:t>
      </w:r>
      <w:r w:rsidRPr="006E0B1B">
        <w:rPr>
          <w:rFonts w:ascii="Times New Roman" w:hAnsi="Times New Roman" w:cs="Times New Roman"/>
          <w:sz w:val="28"/>
          <w:szCs w:val="28"/>
        </w:rPr>
        <w:t xml:space="preserve">.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Requirements</w:t>
      </w:r>
      <w:r w:rsidRPr="006E0B1B">
        <w:rPr>
          <w:rFonts w:ascii="Times New Roman" w:hAnsi="Times New Roman" w:cs="Times New Roman"/>
          <w:sz w:val="28"/>
          <w:szCs w:val="28"/>
        </w:rPr>
        <w:t xml:space="preserve">» [4], разработанному институтом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Institution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Occupatio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(Великобритания).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 xml:space="preserve">При построение стратегии управления безопасностью труда и охраной здоровья целесообразно учитывать рекомендации стандартов ГОСТ 12.0.2302007 и ГОСТ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54934-2012. В таблице 1 предложено сравнительное описание структур стандартов ГОСТ 12.0.230-2007 и ГОСТ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54934-2012.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lastRenderedPageBreak/>
        <w:t xml:space="preserve">Таблица 1 - Сравнительное описание структур стандартов ГОСТ 12.0.230-2007 и ГОСТ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54934-2012.</w:t>
      </w:r>
    </w:p>
    <w:tbl>
      <w:tblPr>
        <w:tblStyle w:val="a8"/>
        <w:tblW w:w="0" w:type="auto"/>
        <w:tblLayout w:type="fixed"/>
        <w:tblLook w:val="0000" w:firstRow="0" w:lastRow="0" w:firstColumn="0" w:lastColumn="0" w:noHBand="0" w:noVBand="0"/>
      </w:tblPr>
      <w:tblGrid>
        <w:gridCol w:w="930"/>
        <w:gridCol w:w="3678"/>
        <w:gridCol w:w="4710"/>
      </w:tblGrid>
      <w:tr w:rsidR="006E0B1B" w:rsidRPr="006E0B1B" w:rsidTr="008C2DC7">
        <w:trPr>
          <w:trHeight w:val="50"/>
        </w:trPr>
        <w:tc>
          <w:tcPr>
            <w:tcW w:w="93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8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ГОСТ </w:t>
            </w:r>
            <w:proofErr w:type="gramStart"/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0B1B">
              <w:rPr>
                <w:rFonts w:ascii="Times New Roman" w:hAnsi="Times New Roman" w:cs="Times New Roman"/>
                <w:sz w:val="24"/>
                <w:szCs w:val="24"/>
              </w:rPr>
              <w:t xml:space="preserve"> 54934-2012</w:t>
            </w:r>
          </w:p>
        </w:tc>
        <w:tc>
          <w:tcPr>
            <w:tcW w:w="471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Структура ГОСТ 12.0.230-2007</w:t>
            </w:r>
          </w:p>
        </w:tc>
      </w:tr>
      <w:tr w:rsidR="006E0B1B" w:rsidRPr="006E0B1B" w:rsidTr="008C2DC7">
        <w:trPr>
          <w:trHeight w:val="50"/>
        </w:trPr>
        <w:tc>
          <w:tcPr>
            <w:tcW w:w="93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78" w:type="dxa"/>
          </w:tcPr>
          <w:p w:rsidR="006E0B1B" w:rsidRPr="006E0B1B" w:rsidRDefault="006E0B1B" w:rsidP="008C2DC7"/>
        </w:tc>
        <w:tc>
          <w:tcPr>
            <w:tcW w:w="471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по охране труда</w:t>
            </w:r>
          </w:p>
        </w:tc>
      </w:tr>
      <w:tr w:rsidR="006E0B1B" w:rsidRPr="006E0B1B" w:rsidTr="008C2DC7">
        <w:trPr>
          <w:trHeight w:val="95"/>
        </w:trPr>
        <w:tc>
          <w:tcPr>
            <w:tcW w:w="93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Политика в области безопасн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сти труда и охраны здоровья</w:t>
            </w:r>
          </w:p>
        </w:tc>
        <w:tc>
          <w:tcPr>
            <w:tcW w:w="471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Политика по охране труда Участие рабо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</w:tr>
      <w:tr w:rsidR="006E0B1B" w:rsidRPr="006E0B1B" w:rsidTr="008C2DC7">
        <w:trPr>
          <w:trHeight w:val="330"/>
        </w:trPr>
        <w:tc>
          <w:tcPr>
            <w:tcW w:w="93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Планирование: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2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Идентификация опасностей, оценка рисков и определение мер управления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2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Законодательные и другие тр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бования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2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Цели и программа</w:t>
            </w:r>
          </w:p>
        </w:tc>
        <w:tc>
          <w:tcPr>
            <w:tcW w:w="471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3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Исходный анализ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3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Планирование, развитие и осуществл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ние системы управления охраной труда в организации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3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Цели по охране труда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3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Предотвращение опасностей</w:t>
            </w:r>
          </w:p>
        </w:tc>
      </w:tr>
      <w:tr w:rsidR="006E0B1B" w:rsidRPr="006E0B1B" w:rsidTr="008C2DC7">
        <w:trPr>
          <w:trHeight w:val="514"/>
        </w:trPr>
        <w:tc>
          <w:tcPr>
            <w:tcW w:w="93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Внедрение и функционирование: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4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Ресурсы, роли, обязанности, ответственность и полномочия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4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Компетентность, обучение и осведомленность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4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Обмен информацией, участие и консультирование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4"/>
              </w:numPr>
              <w:shd w:val="clear" w:color="auto" w:fill="auto"/>
              <w:tabs>
                <w:tab w:val="left" w:pos="21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Управление документами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4"/>
              </w:numPr>
              <w:shd w:val="clear" w:color="auto" w:fill="auto"/>
              <w:tabs>
                <w:tab w:val="left" w:pos="21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Управление операциями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4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Готовность к аварийным сит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ациям и реагирование на них</w:t>
            </w:r>
          </w:p>
        </w:tc>
        <w:tc>
          <w:tcPr>
            <w:tcW w:w="471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Организация: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5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Обязанности и ответственность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5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Компетентность и подготовка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5"/>
              </w:numPr>
              <w:shd w:val="clear" w:color="auto" w:fill="auto"/>
              <w:tabs>
                <w:tab w:val="left" w:pos="20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Документация системы управления охраной труда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5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Передача и обмен информацией</w:t>
            </w:r>
          </w:p>
        </w:tc>
      </w:tr>
      <w:tr w:rsidR="006E0B1B" w:rsidRPr="006E0B1B" w:rsidTr="008C2DC7">
        <w:trPr>
          <w:trHeight w:val="612"/>
        </w:trPr>
        <w:tc>
          <w:tcPr>
            <w:tcW w:w="93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8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Проверки: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6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Измерение результативности и мониторинг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6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закон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дательству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6"/>
              </w:numPr>
              <w:shd w:val="clear" w:color="auto" w:fill="auto"/>
              <w:tabs>
                <w:tab w:val="left" w:pos="22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Расследование инцидентов, несоответствия, корректиру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щие и предупреждающие де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6"/>
              </w:numPr>
              <w:shd w:val="clear" w:color="auto" w:fill="auto"/>
              <w:tabs>
                <w:tab w:val="left" w:pos="21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Управление записями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6"/>
              </w:numPr>
              <w:shd w:val="clear" w:color="auto" w:fill="auto"/>
              <w:tabs>
                <w:tab w:val="left" w:pos="224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Внутренний аудит</w:t>
            </w:r>
          </w:p>
          <w:p w:rsidR="006E0B1B" w:rsidRPr="006E0B1B" w:rsidRDefault="006E0B1B" w:rsidP="008C2DC7">
            <w:pPr>
              <w:pStyle w:val="40"/>
              <w:shd w:val="clear" w:color="auto" w:fill="auto"/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Анализ системы менеджмента высшим руководством организ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710" w:type="dxa"/>
          </w:tcPr>
          <w:p w:rsidR="006E0B1B" w:rsidRPr="006E0B1B" w:rsidRDefault="006E0B1B" w:rsidP="008C2DC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Оценка: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7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и оценка р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зультативности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7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Расследование связанных с работой травм, ухудшений здоровья, болезней и инцидентов и их воздействие на деятел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ность по обеспечению безопасности и охраны здоровья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7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Проверка/Аудит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7"/>
              </w:numPr>
              <w:shd w:val="clear" w:color="auto" w:fill="auto"/>
              <w:tabs>
                <w:tab w:val="left" w:pos="209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системы упра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ления охраной труда руководством</w:t>
            </w:r>
          </w:p>
          <w:p w:rsidR="006E0B1B" w:rsidRPr="006E0B1B" w:rsidRDefault="006E0B1B" w:rsidP="008C2DC7">
            <w:pPr>
              <w:pStyle w:val="40"/>
              <w:shd w:val="clear" w:color="auto" w:fill="auto"/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Действия по совершенствованию: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7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Предупреждающие и корректирующие действия</w:t>
            </w:r>
          </w:p>
          <w:p w:rsidR="006E0B1B" w:rsidRPr="006E0B1B" w:rsidRDefault="006E0B1B" w:rsidP="008C2DC7">
            <w:pPr>
              <w:pStyle w:val="40"/>
              <w:numPr>
                <w:ilvl w:val="0"/>
                <w:numId w:val="7"/>
              </w:numPr>
              <w:shd w:val="clear" w:color="auto" w:fill="auto"/>
              <w:tabs>
                <w:tab w:val="left" w:pos="20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B1B">
              <w:rPr>
                <w:rFonts w:ascii="Times New Roman" w:hAnsi="Times New Roman" w:cs="Times New Roman"/>
                <w:sz w:val="24"/>
                <w:szCs w:val="24"/>
              </w:rPr>
              <w:t>Непрерывное совершенствование</w:t>
            </w:r>
          </w:p>
        </w:tc>
      </w:tr>
    </w:tbl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Таким образом можно выделить шесть основных элементов стратегии управления безопасностью труда и охраной здоровья на предприятии, кот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 xml:space="preserve">рые содержатся в стандартах ГОСТ 12.0.230-2007 и ГОСТ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54934-2012: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Разработка политики в области охраны здоровья и безопасности труда.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lastRenderedPageBreak/>
        <w:t>Планирование мероприятия по охране здоровья и безопасности труда.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7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Осуществление деятельности по охране здоровья и безопасности труда.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Проверка исполнения и оценка результативности.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Осуществление корректирующих мероприятий.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Проведение руководством анализа системы охраны здоровья и безопасности труда.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Данную стратегию целесообразно дополнить седьмым элементом «Н</w:t>
      </w:r>
      <w:r w:rsidRPr="006E0B1B">
        <w:rPr>
          <w:rFonts w:ascii="Times New Roman" w:hAnsi="Times New Roman" w:cs="Times New Roman"/>
          <w:sz w:val="28"/>
          <w:szCs w:val="28"/>
        </w:rPr>
        <w:t>е</w:t>
      </w:r>
      <w:r w:rsidRPr="006E0B1B">
        <w:rPr>
          <w:rFonts w:ascii="Times New Roman" w:hAnsi="Times New Roman" w:cs="Times New Roman"/>
          <w:sz w:val="28"/>
          <w:szCs w:val="28"/>
        </w:rPr>
        <w:t>прерывное совершенствование», описанным в ГОСТ 12.0.230-2007.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Принцип непрерывного совершенствования также лежит в основе с</w:t>
      </w:r>
      <w:r w:rsidRPr="006E0B1B">
        <w:rPr>
          <w:rFonts w:ascii="Times New Roman" w:hAnsi="Times New Roman" w:cs="Times New Roman"/>
          <w:sz w:val="28"/>
          <w:szCs w:val="28"/>
        </w:rPr>
        <w:t>и</w:t>
      </w:r>
      <w:r w:rsidRPr="006E0B1B">
        <w:rPr>
          <w:rFonts w:ascii="Times New Roman" w:hAnsi="Times New Roman" w:cs="Times New Roman"/>
          <w:sz w:val="28"/>
          <w:szCs w:val="28"/>
        </w:rPr>
        <w:t>стемы менеджмента качества. Если организация ведет деятельность, испол</w:t>
      </w:r>
      <w:r w:rsidRPr="006E0B1B">
        <w:rPr>
          <w:rFonts w:ascii="Times New Roman" w:hAnsi="Times New Roman" w:cs="Times New Roman"/>
          <w:sz w:val="28"/>
          <w:szCs w:val="28"/>
        </w:rPr>
        <w:t>ь</w:t>
      </w:r>
      <w:r w:rsidRPr="006E0B1B">
        <w:rPr>
          <w:rFonts w:ascii="Times New Roman" w:hAnsi="Times New Roman" w:cs="Times New Roman"/>
          <w:sz w:val="28"/>
          <w:szCs w:val="28"/>
        </w:rPr>
        <w:t xml:space="preserve">зуя принцип управления процессами и их взаимодействием,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реал</w:t>
      </w:r>
      <w:r w:rsidRPr="006E0B1B">
        <w:rPr>
          <w:rFonts w:ascii="Times New Roman" w:hAnsi="Times New Roman" w:cs="Times New Roman"/>
          <w:sz w:val="28"/>
          <w:szCs w:val="28"/>
        </w:rPr>
        <w:t>и</w:t>
      </w:r>
      <w:r w:rsidRPr="006E0B1B">
        <w:rPr>
          <w:rFonts w:ascii="Times New Roman" w:hAnsi="Times New Roman" w:cs="Times New Roman"/>
          <w:sz w:val="28"/>
          <w:szCs w:val="28"/>
        </w:rPr>
        <w:t xml:space="preserve">зован в стандарте ГОСТ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E0B1B">
        <w:rPr>
          <w:rFonts w:ascii="Times New Roman" w:hAnsi="Times New Roman" w:cs="Times New Roman"/>
          <w:sz w:val="28"/>
          <w:szCs w:val="28"/>
        </w:rPr>
        <w:t xml:space="preserve"> 9001-2011 «Система менеджмента качества. Требования», то возможно осуществить интеграцию системы управления безопасностью труда и охраной здоровья в систему менеджмента качества. В таком случае система менеджмента качества будет базовой и системообр</w:t>
      </w:r>
      <w:r w:rsidRPr="006E0B1B">
        <w:rPr>
          <w:rFonts w:ascii="Times New Roman" w:hAnsi="Times New Roman" w:cs="Times New Roman"/>
          <w:sz w:val="28"/>
          <w:szCs w:val="28"/>
        </w:rPr>
        <w:t>а</w:t>
      </w:r>
      <w:r w:rsidRPr="006E0B1B">
        <w:rPr>
          <w:rFonts w:ascii="Times New Roman" w:hAnsi="Times New Roman" w:cs="Times New Roman"/>
          <w:sz w:val="28"/>
          <w:szCs w:val="28"/>
        </w:rPr>
        <w:t>зующей в этом блоке.</w:t>
      </w: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6E0B1B" w:rsidRPr="006E0B1B" w:rsidSect="004D7105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413403229"/>
      <w:r w:rsidRPr="006E0B1B">
        <w:rPr>
          <w:rFonts w:ascii="Times New Roman" w:hAnsi="Times New Roman" w:cs="Times New Roman"/>
          <w:sz w:val="28"/>
          <w:szCs w:val="28"/>
        </w:rPr>
        <w:lastRenderedPageBreak/>
        <w:t>3. Совершенствование управления безопасностью труда на пре</w:t>
      </w:r>
      <w:r w:rsidRPr="006E0B1B">
        <w:rPr>
          <w:rFonts w:ascii="Times New Roman" w:hAnsi="Times New Roman" w:cs="Times New Roman"/>
          <w:sz w:val="28"/>
          <w:szCs w:val="28"/>
        </w:rPr>
        <w:t>д</w:t>
      </w:r>
      <w:r w:rsidRPr="006E0B1B">
        <w:rPr>
          <w:rFonts w:ascii="Times New Roman" w:hAnsi="Times New Roman" w:cs="Times New Roman"/>
          <w:sz w:val="28"/>
          <w:szCs w:val="28"/>
        </w:rPr>
        <w:t>приятии</w:t>
      </w:r>
      <w:bookmarkEnd w:id="2"/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Для управления безопасностью труда и охраной здоровья на предпри</w:t>
      </w:r>
      <w:r w:rsidRPr="006E0B1B">
        <w:rPr>
          <w:rFonts w:ascii="Times New Roman" w:hAnsi="Times New Roman" w:cs="Times New Roman"/>
          <w:sz w:val="28"/>
          <w:szCs w:val="28"/>
        </w:rPr>
        <w:t>я</w:t>
      </w:r>
      <w:r w:rsidRPr="006E0B1B">
        <w:rPr>
          <w:rFonts w:ascii="Times New Roman" w:hAnsi="Times New Roman" w:cs="Times New Roman"/>
          <w:sz w:val="28"/>
          <w:szCs w:val="28"/>
        </w:rPr>
        <w:t>тии необходимо назначить сотрудника, ответственного за данное направл</w:t>
      </w:r>
      <w:r w:rsidRPr="006E0B1B">
        <w:rPr>
          <w:rFonts w:ascii="Times New Roman" w:hAnsi="Times New Roman" w:cs="Times New Roman"/>
          <w:sz w:val="28"/>
          <w:szCs w:val="28"/>
        </w:rPr>
        <w:t>е</w:t>
      </w:r>
      <w:r w:rsidRPr="006E0B1B">
        <w:rPr>
          <w:rFonts w:ascii="Times New Roman" w:hAnsi="Times New Roman" w:cs="Times New Roman"/>
          <w:sz w:val="28"/>
          <w:szCs w:val="28"/>
        </w:rPr>
        <w:t>ние, в обязанности которого будет входить: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Участие в разработке стратегии управления безопасностью труда и охраной здоровья.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Заключение договоров с контрагентами и взаимодействие с ко</w:t>
      </w:r>
      <w:r w:rsidRPr="006E0B1B">
        <w:rPr>
          <w:rFonts w:ascii="Times New Roman" w:hAnsi="Times New Roman" w:cs="Times New Roman"/>
          <w:sz w:val="28"/>
          <w:szCs w:val="28"/>
        </w:rPr>
        <w:t>н</w:t>
      </w:r>
      <w:r w:rsidRPr="006E0B1B">
        <w:rPr>
          <w:rFonts w:ascii="Times New Roman" w:hAnsi="Times New Roman" w:cs="Times New Roman"/>
          <w:sz w:val="28"/>
          <w:szCs w:val="28"/>
        </w:rPr>
        <w:t>тролирующими органами.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06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Идентификация опасностей, управление рисками.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 xml:space="preserve">Организация вводного инструктажа и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обучения сотрудников по безопасности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труда и охране здоровья.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Управление документацией по безопасности труда и охране зд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>ровья.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Организация проверок объектов предприятия на соответствие требованиям законодательства и аттестация рабочих мест.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Организация расследования несчастных случаев, выявления п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>тенциально опасных ситуаций.</w:t>
      </w:r>
    </w:p>
    <w:p w:rsidR="006E0B1B" w:rsidRPr="006E0B1B" w:rsidRDefault="006E0B1B" w:rsidP="006E0B1B">
      <w:pPr>
        <w:pStyle w:val="a4"/>
        <w:numPr>
          <w:ilvl w:val="0"/>
          <w:numId w:val="1"/>
        </w:numPr>
        <w:shd w:val="clear" w:color="auto" w:fill="auto"/>
        <w:tabs>
          <w:tab w:val="left" w:pos="706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Разработка предупреждающих и корректирующих действий, вн</w:t>
      </w:r>
      <w:r w:rsidRPr="006E0B1B">
        <w:rPr>
          <w:rFonts w:ascii="Times New Roman" w:hAnsi="Times New Roman" w:cs="Times New Roman"/>
          <w:sz w:val="28"/>
          <w:szCs w:val="28"/>
        </w:rPr>
        <w:t>е</w:t>
      </w:r>
      <w:r w:rsidRPr="006E0B1B">
        <w:rPr>
          <w:rFonts w:ascii="Times New Roman" w:hAnsi="Times New Roman" w:cs="Times New Roman"/>
          <w:sz w:val="28"/>
          <w:szCs w:val="28"/>
        </w:rPr>
        <w:t>сение предложений по совершенствованию системы безопасности труда и охраны здоровья.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 xml:space="preserve">Выполнение рекомендаций стандартов ГОСТ 12.0.230-2007 и ГОСТ </w:t>
      </w:r>
      <w:proofErr w:type="gramStart"/>
      <w:r w:rsidRPr="006E0B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54934-2012 позволяет поддерживать высокий уровень безопасности труда работников и охраны их здоровья. Сегодня формирование культуры безопа</w:t>
      </w:r>
      <w:r w:rsidRPr="006E0B1B">
        <w:rPr>
          <w:rFonts w:ascii="Times New Roman" w:hAnsi="Times New Roman" w:cs="Times New Roman"/>
          <w:sz w:val="28"/>
          <w:szCs w:val="28"/>
        </w:rPr>
        <w:t>с</w:t>
      </w:r>
      <w:r w:rsidRPr="006E0B1B">
        <w:rPr>
          <w:rFonts w:ascii="Times New Roman" w:hAnsi="Times New Roman" w:cs="Times New Roman"/>
          <w:sz w:val="28"/>
          <w:szCs w:val="28"/>
        </w:rPr>
        <w:t>ности труда, сохранение здоровья работников за счет применения совреме</w:t>
      </w:r>
      <w:r w:rsidRPr="006E0B1B">
        <w:rPr>
          <w:rFonts w:ascii="Times New Roman" w:hAnsi="Times New Roman" w:cs="Times New Roman"/>
          <w:sz w:val="28"/>
          <w:szCs w:val="28"/>
        </w:rPr>
        <w:t>н</w:t>
      </w:r>
      <w:r w:rsidRPr="006E0B1B">
        <w:rPr>
          <w:rFonts w:ascii="Times New Roman" w:hAnsi="Times New Roman" w:cs="Times New Roman"/>
          <w:sz w:val="28"/>
          <w:szCs w:val="28"/>
        </w:rPr>
        <w:t>ных безопасных технологий труда является важным элементом корпорати</w:t>
      </w:r>
      <w:r w:rsidRPr="006E0B1B">
        <w:rPr>
          <w:rFonts w:ascii="Times New Roman" w:hAnsi="Times New Roman" w:cs="Times New Roman"/>
          <w:sz w:val="28"/>
          <w:szCs w:val="28"/>
        </w:rPr>
        <w:t>в</w:t>
      </w:r>
      <w:r w:rsidRPr="006E0B1B">
        <w:rPr>
          <w:rFonts w:ascii="Times New Roman" w:hAnsi="Times New Roman" w:cs="Times New Roman"/>
          <w:sz w:val="28"/>
          <w:szCs w:val="28"/>
        </w:rPr>
        <w:t>ной культуры предприятий западных стран. На отечественных предприятиях работодатели не заинтересованы создавать культуру безопасности труда, с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 xml:space="preserve">хранения здоровья работников, улучшения условий труда. Охрана здоровья работников и безопасность их труда работодателями воспринимаются как </w:t>
      </w:r>
      <w:r w:rsidRPr="006E0B1B">
        <w:rPr>
          <w:rFonts w:ascii="Times New Roman" w:hAnsi="Times New Roman" w:cs="Times New Roman"/>
          <w:sz w:val="28"/>
          <w:szCs w:val="28"/>
        </w:rPr>
        <w:lastRenderedPageBreak/>
        <w:t>формальная, ненужная и затратная деятельность. В условиях отсутствия р</w:t>
      </w:r>
      <w:r w:rsidRPr="006E0B1B">
        <w:rPr>
          <w:rFonts w:ascii="Times New Roman" w:hAnsi="Times New Roman" w:cs="Times New Roman"/>
          <w:sz w:val="28"/>
          <w:szCs w:val="28"/>
        </w:rPr>
        <w:t>е</w:t>
      </w:r>
      <w:r w:rsidRPr="006E0B1B">
        <w:rPr>
          <w:rFonts w:ascii="Times New Roman" w:hAnsi="Times New Roman" w:cs="Times New Roman"/>
          <w:sz w:val="28"/>
          <w:szCs w:val="28"/>
        </w:rPr>
        <w:t>альной деятельности профсоюзов работники должны сами добиваться улу</w:t>
      </w:r>
      <w:r w:rsidRPr="006E0B1B">
        <w:rPr>
          <w:rFonts w:ascii="Times New Roman" w:hAnsi="Times New Roman" w:cs="Times New Roman"/>
          <w:sz w:val="28"/>
          <w:szCs w:val="28"/>
        </w:rPr>
        <w:t>ч</w:t>
      </w:r>
      <w:r w:rsidRPr="006E0B1B">
        <w:rPr>
          <w:rFonts w:ascii="Times New Roman" w:hAnsi="Times New Roman" w:cs="Times New Roman"/>
          <w:sz w:val="28"/>
          <w:szCs w:val="28"/>
        </w:rPr>
        <w:t>шения условий труда за счет расширения своих знаний, мотивации на бе</w:t>
      </w:r>
      <w:r w:rsidRPr="006E0B1B">
        <w:rPr>
          <w:rFonts w:ascii="Times New Roman" w:hAnsi="Times New Roman" w:cs="Times New Roman"/>
          <w:sz w:val="28"/>
          <w:szCs w:val="28"/>
        </w:rPr>
        <w:t>з</w:t>
      </w:r>
      <w:r w:rsidRPr="006E0B1B">
        <w:rPr>
          <w:rFonts w:ascii="Times New Roman" w:hAnsi="Times New Roman" w:cs="Times New Roman"/>
          <w:sz w:val="28"/>
          <w:szCs w:val="28"/>
        </w:rPr>
        <w:t>опасный труд, ответственного отношения к соблюдению нормативных пр</w:t>
      </w:r>
      <w:r w:rsidRPr="006E0B1B">
        <w:rPr>
          <w:rFonts w:ascii="Times New Roman" w:hAnsi="Times New Roman" w:cs="Times New Roman"/>
          <w:sz w:val="28"/>
          <w:szCs w:val="28"/>
        </w:rPr>
        <w:t>а</w:t>
      </w:r>
      <w:r w:rsidRPr="006E0B1B">
        <w:rPr>
          <w:rFonts w:ascii="Times New Roman" w:hAnsi="Times New Roman" w:cs="Times New Roman"/>
          <w:sz w:val="28"/>
          <w:szCs w:val="28"/>
        </w:rPr>
        <w:t>вовых актов по охране труда. Сегодня необходимым является формирование в нашем обществе культуры уважения к труду, которая была развита в сове</w:t>
      </w:r>
      <w:r w:rsidRPr="006E0B1B">
        <w:rPr>
          <w:rFonts w:ascii="Times New Roman" w:hAnsi="Times New Roman" w:cs="Times New Roman"/>
          <w:sz w:val="28"/>
          <w:szCs w:val="28"/>
        </w:rPr>
        <w:t>т</w:t>
      </w:r>
      <w:r w:rsidRPr="006E0B1B">
        <w:rPr>
          <w:rFonts w:ascii="Times New Roman" w:hAnsi="Times New Roman" w:cs="Times New Roman"/>
          <w:sz w:val="28"/>
          <w:szCs w:val="28"/>
        </w:rPr>
        <w:t>ском обществе и потеряна после приватизации.</w:t>
      </w:r>
    </w:p>
    <w:p w:rsidR="006E0B1B" w:rsidRPr="006E0B1B" w:rsidRDefault="006E0B1B" w:rsidP="006E0B1B">
      <w:pPr>
        <w:pStyle w:val="a4"/>
        <w:shd w:val="clear" w:color="auto" w:fill="auto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Британский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</w:rPr>
        <w:t>стандарт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 xml:space="preserve"> OHSAS 18001:2007 «Occupational health and safety management systems. </w:t>
      </w:r>
      <w:proofErr w:type="gramStart"/>
      <w:r w:rsidRPr="006E0B1B">
        <w:rPr>
          <w:rFonts w:ascii="Times New Roman" w:hAnsi="Times New Roman" w:cs="Times New Roman"/>
          <w:sz w:val="28"/>
          <w:szCs w:val="28"/>
          <w:lang w:val="en-US"/>
        </w:rPr>
        <w:t>Requirements</w:t>
      </w:r>
      <w:r w:rsidRPr="006E0B1B">
        <w:rPr>
          <w:rFonts w:ascii="Times New Roman" w:hAnsi="Times New Roman" w:cs="Times New Roman"/>
          <w:sz w:val="28"/>
          <w:szCs w:val="28"/>
        </w:rPr>
        <w:t>», который стал основой для ГОСТ Р 549342012 «Системы менеджмента безопасности труда и охраны здоровья.</w:t>
      </w:r>
      <w:proofErr w:type="gramEnd"/>
      <w:r w:rsidRPr="006E0B1B">
        <w:rPr>
          <w:rFonts w:ascii="Times New Roman" w:hAnsi="Times New Roman" w:cs="Times New Roman"/>
          <w:sz w:val="28"/>
          <w:szCs w:val="28"/>
        </w:rPr>
        <w:t xml:space="preserve"> Требования», в настоящее время пересматривается. Международная орган</w:t>
      </w:r>
      <w:r w:rsidRPr="006E0B1B">
        <w:rPr>
          <w:rFonts w:ascii="Times New Roman" w:hAnsi="Times New Roman" w:cs="Times New Roman"/>
          <w:sz w:val="28"/>
          <w:szCs w:val="28"/>
        </w:rPr>
        <w:t>и</w:t>
      </w:r>
      <w:r w:rsidRPr="006E0B1B">
        <w:rPr>
          <w:rFonts w:ascii="Times New Roman" w:hAnsi="Times New Roman" w:cs="Times New Roman"/>
          <w:sz w:val="28"/>
          <w:szCs w:val="28"/>
        </w:rPr>
        <w:t xml:space="preserve">зация по стандартизации ИСО ведет работу над новым международным стандартом в области безопасности труда и охраны здоровья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E0B1B">
        <w:rPr>
          <w:rFonts w:ascii="Times New Roman" w:hAnsi="Times New Roman" w:cs="Times New Roman"/>
          <w:sz w:val="28"/>
          <w:szCs w:val="28"/>
        </w:rPr>
        <w:t xml:space="preserve"> 45001. С 2017 года после публикации данного стандарта появится возможность и</w:t>
      </w:r>
      <w:r w:rsidRPr="006E0B1B">
        <w:rPr>
          <w:rFonts w:ascii="Times New Roman" w:hAnsi="Times New Roman" w:cs="Times New Roman"/>
          <w:sz w:val="28"/>
          <w:szCs w:val="28"/>
        </w:rPr>
        <w:t>с</w:t>
      </w:r>
      <w:r w:rsidRPr="006E0B1B">
        <w:rPr>
          <w:rFonts w:ascii="Times New Roman" w:hAnsi="Times New Roman" w:cs="Times New Roman"/>
          <w:sz w:val="28"/>
          <w:szCs w:val="28"/>
        </w:rPr>
        <w:t>пользовать мировой опыт по обеспечению безопасности труда и охраны зд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>ровья при построении стратегии безопасности труда и охраны здоровья на отечественных предприятиях.</w:t>
      </w:r>
    </w:p>
    <w:p w:rsidR="006E0B1B" w:rsidRPr="006E0B1B" w:rsidRDefault="006E0B1B" w:rsidP="006E0B1B">
      <w:pPr>
        <w:rPr>
          <w:lang w:val="ru-RU"/>
        </w:rPr>
      </w:pP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6E0B1B" w:rsidRPr="006E0B1B" w:rsidSect="004D7105"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6E0B1B" w:rsidRPr="006E0B1B" w:rsidRDefault="006E0B1B" w:rsidP="006E0B1B">
      <w:pPr>
        <w:pStyle w:val="1"/>
        <w:spacing w:before="0"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413403230"/>
      <w:r w:rsidRPr="006E0B1B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bookmarkEnd w:id="3"/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47"/>
        </w:tabs>
        <w:spacing w:after="0" w:line="360" w:lineRule="auto"/>
        <w:ind w:right="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Официальный сайт «Международной организацией труда» [Электро</w:t>
      </w:r>
      <w:r w:rsidRPr="006E0B1B">
        <w:rPr>
          <w:rFonts w:ascii="Times New Roman" w:hAnsi="Times New Roman" w:cs="Times New Roman"/>
          <w:sz w:val="28"/>
          <w:szCs w:val="28"/>
        </w:rPr>
        <w:t>н</w:t>
      </w:r>
      <w:r w:rsidRPr="006E0B1B">
        <w:rPr>
          <w:rFonts w:ascii="Times New Roman" w:hAnsi="Times New Roman" w:cs="Times New Roman"/>
          <w:sz w:val="28"/>
          <w:szCs w:val="28"/>
        </w:rPr>
        <w:t xml:space="preserve">ный ресурс]. - Режим доступа: </w:t>
      </w:r>
      <w:hyperlink r:id="rId22" w:history="1"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ilo</w:t>
        </w:r>
        <w:proofErr w:type="spellEnd"/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oig</w:t>
        </w:r>
        <w:proofErr w:type="spellEnd"/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global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lang</w:t>
        </w:r>
        <w:proofErr w:type="spellEnd"/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--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en</w:t>
        </w:r>
        <w:proofErr w:type="spellEnd"/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  <w:r w:rsidRPr="006E0B1B">
        <w:rPr>
          <w:rFonts w:ascii="Times New Roman" w:hAnsi="Times New Roman" w:cs="Times New Roman"/>
          <w:sz w:val="28"/>
          <w:szCs w:val="28"/>
        </w:rPr>
        <w:t xml:space="preserve"> (дата обращения: 27.07.2014).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57"/>
        </w:tabs>
        <w:spacing w:after="0" w:line="360" w:lineRule="auto"/>
        <w:ind w:right="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Официальный сайт «Европейского Агентства по охране труда и здор</w:t>
      </w:r>
      <w:r w:rsidRPr="006E0B1B">
        <w:rPr>
          <w:rFonts w:ascii="Times New Roman" w:hAnsi="Times New Roman" w:cs="Times New Roman"/>
          <w:sz w:val="28"/>
          <w:szCs w:val="28"/>
        </w:rPr>
        <w:t>о</w:t>
      </w:r>
      <w:r w:rsidRPr="006E0B1B">
        <w:rPr>
          <w:rFonts w:ascii="Times New Roman" w:hAnsi="Times New Roman" w:cs="Times New Roman"/>
          <w:sz w:val="28"/>
          <w:szCs w:val="28"/>
        </w:rPr>
        <w:t xml:space="preserve">вья на рабочем месте» [Электронный ресурс]. - Режим доступа: </w:t>
      </w:r>
      <w:hyperlink r:id="rId23" w:history="1"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osha</w:t>
        </w:r>
        <w:proofErr w:type="spellEnd"/>
      </w:hyperlink>
      <w:r w:rsidRPr="006E0B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europa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eu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 (дата обращения: 27.07.2014).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62"/>
        </w:tabs>
        <w:spacing w:after="0" w:line="360" w:lineRule="auto"/>
        <w:ind w:right="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Официальный сайт «Федерального агентства по техническому регул</w:t>
      </w:r>
      <w:r w:rsidRPr="006E0B1B">
        <w:rPr>
          <w:rFonts w:ascii="Times New Roman" w:hAnsi="Times New Roman" w:cs="Times New Roman"/>
          <w:sz w:val="28"/>
          <w:szCs w:val="28"/>
        </w:rPr>
        <w:t>и</w:t>
      </w:r>
      <w:r w:rsidRPr="006E0B1B">
        <w:rPr>
          <w:rFonts w:ascii="Times New Roman" w:hAnsi="Times New Roman" w:cs="Times New Roman"/>
          <w:sz w:val="28"/>
          <w:szCs w:val="28"/>
        </w:rPr>
        <w:t xml:space="preserve">рованию и метрологии» [Электронный ресурс]. - Режим доступа: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E0B1B">
        <w:rPr>
          <w:rFonts w:ascii="Times New Roman" w:hAnsi="Times New Roman" w:cs="Times New Roman"/>
          <w:sz w:val="28"/>
          <w:szCs w:val="28"/>
        </w:rPr>
        <w:t>://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6E0B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tect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gost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/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default</w:t>
      </w:r>
      <w:r w:rsidRPr="006E0B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aspx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?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Pr="006E0B1B">
        <w:rPr>
          <w:rFonts w:ascii="Times New Roman" w:hAnsi="Times New Roman" w:cs="Times New Roman"/>
          <w:sz w:val="28"/>
          <w:szCs w:val="28"/>
        </w:rPr>
        <w:t>=6&amp;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month</w:t>
      </w:r>
      <w:r w:rsidRPr="006E0B1B">
        <w:rPr>
          <w:rFonts w:ascii="Times New Roman" w:hAnsi="Times New Roman" w:cs="Times New Roman"/>
          <w:sz w:val="28"/>
          <w:szCs w:val="28"/>
        </w:rPr>
        <w:t>=2&amp;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year</w:t>
      </w:r>
      <w:r w:rsidRPr="006E0B1B">
        <w:rPr>
          <w:rFonts w:ascii="Times New Roman" w:hAnsi="Times New Roman" w:cs="Times New Roman"/>
          <w:sz w:val="28"/>
          <w:szCs w:val="28"/>
        </w:rPr>
        <w:t>=2014&amp;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search</w:t>
      </w:r>
      <w:r w:rsidRPr="006E0B1B">
        <w:rPr>
          <w:rFonts w:ascii="Times New Roman" w:hAnsi="Times New Roman" w:cs="Times New Roman"/>
          <w:sz w:val="28"/>
          <w:szCs w:val="28"/>
        </w:rPr>
        <w:t>=54934&amp;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show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6E0B1B">
        <w:rPr>
          <w:rFonts w:ascii="Times New Roman" w:hAnsi="Times New Roman" w:cs="Times New Roman"/>
          <w:sz w:val="28"/>
          <w:szCs w:val="28"/>
        </w:rPr>
        <w:t>=-1 (дата обращения: 27.07.2014).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86"/>
        </w:tabs>
        <w:spacing w:after="0" w:line="360" w:lineRule="auto"/>
        <w:ind w:right="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>Официальный сайт «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OHSAS</w:t>
      </w:r>
      <w:r w:rsidRPr="006E0B1B">
        <w:rPr>
          <w:rFonts w:ascii="Times New Roman" w:hAnsi="Times New Roman" w:cs="Times New Roman"/>
          <w:sz w:val="28"/>
          <w:szCs w:val="28"/>
        </w:rPr>
        <w:t xml:space="preserve"> 18001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Occupational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 xml:space="preserve">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Zone</w:t>
      </w:r>
      <w:r w:rsidRPr="006E0B1B">
        <w:rPr>
          <w:rFonts w:ascii="Times New Roman" w:hAnsi="Times New Roman" w:cs="Times New Roman"/>
          <w:sz w:val="28"/>
          <w:szCs w:val="28"/>
        </w:rPr>
        <w:t xml:space="preserve">» [Электронный ресурс]. - Режим доступа: 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E0B1B">
        <w:rPr>
          <w:rFonts w:ascii="Times New Roman" w:hAnsi="Times New Roman" w:cs="Times New Roman"/>
          <w:sz w:val="28"/>
          <w:szCs w:val="28"/>
        </w:rPr>
        <w:t>://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E0B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ohsas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-18001-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occu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E0B1B">
        <w:rPr>
          <w:rFonts w:ascii="Times New Roman" w:hAnsi="Times New Roman" w:cs="Times New Roman"/>
          <w:sz w:val="28"/>
          <w:szCs w:val="28"/>
          <w:lang w:val="en-US"/>
        </w:rPr>
        <w:t>patio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-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6E0B1B">
        <w:rPr>
          <w:rFonts w:ascii="Times New Roman" w:hAnsi="Times New Roman" w:cs="Times New Roman"/>
          <w:sz w:val="28"/>
          <w:szCs w:val="28"/>
        </w:rPr>
        <w:t>-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E0B1B">
        <w:rPr>
          <w:rFonts w:ascii="Times New Roman" w:hAnsi="Times New Roman" w:cs="Times New Roman"/>
          <w:sz w:val="28"/>
          <w:szCs w:val="28"/>
        </w:rPr>
        <w:t>-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safety</w:t>
      </w:r>
      <w:r w:rsidRPr="006E0B1B">
        <w:rPr>
          <w:rFonts w:ascii="Times New Roman" w:hAnsi="Times New Roman" w:cs="Times New Roman"/>
          <w:sz w:val="28"/>
          <w:szCs w:val="28"/>
        </w:rPr>
        <w:t>.</w:t>
      </w:r>
      <w:r w:rsidRPr="006E0B1B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6E0B1B">
        <w:rPr>
          <w:rFonts w:ascii="Times New Roman" w:hAnsi="Times New Roman" w:cs="Times New Roman"/>
          <w:sz w:val="28"/>
          <w:szCs w:val="28"/>
        </w:rPr>
        <w:t xml:space="preserve"> (дата обращения: 28.07.2014).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42"/>
        </w:tabs>
        <w:spacing w:after="0" w:line="360" w:lineRule="auto"/>
        <w:ind w:right="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 xml:space="preserve">Официальный сайт «Международной организации по стандартизации (ИСО)» [Электронный ресурс]. - Режим доступа: </w:t>
      </w:r>
      <w:hyperlink r:id="rId24" w:history="1"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iso</w:t>
        </w:r>
        <w:proofErr w:type="spellEnd"/>
        <w:r w:rsidRPr="006E0B1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E0B1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oig</w:t>
        </w:r>
        <w:proofErr w:type="spellEnd"/>
      </w:hyperlink>
      <w:r w:rsidRPr="006E0B1B">
        <w:rPr>
          <w:rFonts w:ascii="Times New Roman" w:hAnsi="Times New Roman" w:cs="Times New Roman"/>
          <w:sz w:val="28"/>
          <w:szCs w:val="28"/>
        </w:rPr>
        <w:t xml:space="preserve"> (дата о</w:t>
      </w:r>
      <w:r w:rsidRPr="006E0B1B">
        <w:rPr>
          <w:rFonts w:ascii="Times New Roman" w:hAnsi="Times New Roman" w:cs="Times New Roman"/>
          <w:sz w:val="28"/>
          <w:szCs w:val="28"/>
        </w:rPr>
        <w:t>б</w:t>
      </w:r>
      <w:r w:rsidRPr="006E0B1B">
        <w:rPr>
          <w:rFonts w:ascii="Times New Roman" w:hAnsi="Times New Roman" w:cs="Times New Roman"/>
          <w:sz w:val="28"/>
          <w:szCs w:val="28"/>
        </w:rPr>
        <w:t>ращения: 28.07.2014).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52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0B1B">
        <w:rPr>
          <w:rFonts w:ascii="Times New Roman" w:hAnsi="Times New Roman" w:cs="Times New Roman"/>
          <w:sz w:val="28"/>
          <w:szCs w:val="28"/>
        </w:rPr>
        <w:t>Карнаух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 Н. Охрана труда. - М.: </w:t>
      </w:r>
      <w:proofErr w:type="spellStart"/>
      <w:r w:rsidRPr="006E0B1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, 2013. - 384 с.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47"/>
        </w:tabs>
        <w:spacing w:after="0" w:line="360" w:lineRule="auto"/>
        <w:ind w:right="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0B1B">
        <w:rPr>
          <w:rFonts w:ascii="Times New Roman" w:hAnsi="Times New Roman" w:cs="Times New Roman"/>
          <w:sz w:val="28"/>
          <w:szCs w:val="28"/>
        </w:rPr>
        <w:t xml:space="preserve">Медведев В., Новиков С., </w:t>
      </w:r>
      <w:proofErr w:type="spellStart"/>
      <w:r w:rsidRPr="006E0B1B">
        <w:rPr>
          <w:rFonts w:ascii="Times New Roman" w:hAnsi="Times New Roman" w:cs="Times New Roman"/>
          <w:sz w:val="28"/>
          <w:szCs w:val="28"/>
        </w:rPr>
        <w:t>Каралюнец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 А., Маслова Т. Охрана труда и промышленная экология. - М.: Академия, 2013. - 416 с.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42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0B1B">
        <w:rPr>
          <w:rFonts w:ascii="Times New Roman" w:hAnsi="Times New Roman" w:cs="Times New Roman"/>
          <w:sz w:val="28"/>
          <w:szCs w:val="28"/>
        </w:rPr>
        <w:t>Вашко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 И. Охрана труда. - Мн.: </w:t>
      </w:r>
      <w:proofErr w:type="spellStart"/>
      <w:r w:rsidRPr="006E0B1B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, 2011. - 208 с.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552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0B1B">
        <w:rPr>
          <w:rFonts w:ascii="Times New Roman" w:hAnsi="Times New Roman" w:cs="Times New Roman"/>
          <w:sz w:val="28"/>
          <w:szCs w:val="28"/>
        </w:rPr>
        <w:t>Девисилов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 xml:space="preserve"> В. Охрана труда. - М.: Форум, 2010. - 512 с.</w:t>
      </w:r>
    </w:p>
    <w:p w:rsidR="006E0B1B" w:rsidRPr="006E0B1B" w:rsidRDefault="006E0B1B" w:rsidP="006E0B1B">
      <w:pPr>
        <w:pStyle w:val="a4"/>
        <w:numPr>
          <w:ilvl w:val="1"/>
          <w:numId w:val="1"/>
        </w:numPr>
        <w:shd w:val="clear" w:color="auto" w:fill="auto"/>
        <w:tabs>
          <w:tab w:val="left" w:pos="629"/>
        </w:tabs>
        <w:spacing w:after="382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  <w:sectPr w:rsidR="006E0B1B" w:rsidRPr="006E0B1B" w:rsidSect="004D7105">
          <w:headerReference w:type="first" r:id="rId25"/>
          <w:footerReference w:type="first" r:id="rId26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  <w:r w:rsidRPr="006E0B1B">
        <w:rPr>
          <w:rFonts w:ascii="Times New Roman" w:hAnsi="Times New Roman" w:cs="Times New Roman"/>
          <w:sz w:val="28"/>
          <w:szCs w:val="28"/>
        </w:rPr>
        <w:t xml:space="preserve">Попов Ю. Охрана труда. - М.: </w:t>
      </w:r>
      <w:proofErr w:type="spellStart"/>
      <w:r w:rsidRPr="006E0B1B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6E0B1B">
        <w:rPr>
          <w:rFonts w:ascii="Times New Roman" w:hAnsi="Times New Roman" w:cs="Times New Roman"/>
          <w:sz w:val="28"/>
          <w:szCs w:val="28"/>
        </w:rPr>
        <w:t>, 2009. - 224 с.</w:t>
      </w:r>
    </w:p>
    <w:p w:rsidR="006E0B1B" w:rsidRPr="006E0B1B" w:rsidRDefault="006E0B1B" w:rsidP="006E0B1B">
      <w:pPr>
        <w:spacing w:line="360" w:lineRule="auto"/>
        <w:rPr>
          <w:b/>
          <w:caps/>
          <w:sz w:val="28"/>
          <w:szCs w:val="28"/>
        </w:rPr>
      </w:pPr>
      <w:r w:rsidRPr="006E0B1B">
        <w:rPr>
          <w:b/>
          <w:sz w:val="28"/>
          <w:szCs w:val="28"/>
        </w:rPr>
        <w:lastRenderedPageBreak/>
        <w:t xml:space="preserve">ЗАДАНИЕ </w:t>
      </w:r>
      <w:r w:rsidRPr="006E0B1B">
        <w:rPr>
          <w:b/>
          <w:sz w:val="28"/>
          <w:szCs w:val="28"/>
          <w:lang w:val="en-US"/>
        </w:rPr>
        <w:t>II</w:t>
      </w:r>
      <w:r w:rsidRPr="006E0B1B">
        <w:rPr>
          <w:b/>
          <w:sz w:val="28"/>
          <w:szCs w:val="28"/>
        </w:rPr>
        <w:t xml:space="preserve">. </w:t>
      </w:r>
      <w:r w:rsidRPr="006E0B1B">
        <w:rPr>
          <w:b/>
          <w:caps/>
          <w:sz w:val="28"/>
          <w:szCs w:val="28"/>
        </w:rPr>
        <w:t>Зашифровать (или расшифровать) сообщ</w:t>
      </w:r>
      <w:r w:rsidRPr="006E0B1B">
        <w:rPr>
          <w:b/>
          <w:caps/>
          <w:sz w:val="28"/>
          <w:szCs w:val="28"/>
        </w:rPr>
        <w:t>е</w:t>
      </w:r>
      <w:r w:rsidRPr="006E0B1B">
        <w:rPr>
          <w:b/>
          <w:caps/>
          <w:sz w:val="28"/>
          <w:szCs w:val="28"/>
        </w:rPr>
        <w:t>ние (шифровку)</w:t>
      </w:r>
    </w:p>
    <w:p w:rsidR="006E0B1B" w:rsidRPr="006E0B1B" w:rsidRDefault="006E0B1B" w:rsidP="006E0B1B">
      <w:pPr>
        <w:spacing w:line="360" w:lineRule="auto"/>
        <w:jc w:val="both"/>
        <w:rPr>
          <w:b/>
          <w:i/>
          <w:caps/>
          <w:sz w:val="28"/>
          <w:szCs w:val="28"/>
        </w:rPr>
      </w:pPr>
      <w:r w:rsidRPr="006E0B1B">
        <w:rPr>
          <w:b/>
          <w:i/>
          <w:sz w:val="28"/>
          <w:szCs w:val="28"/>
        </w:rPr>
        <w:t>Представить все этапы вычислений в контрольной работе.</w:t>
      </w:r>
    </w:p>
    <w:p w:rsidR="006E0B1B" w:rsidRPr="006E0B1B" w:rsidRDefault="006E0B1B" w:rsidP="006E0B1B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6E0B1B">
        <w:rPr>
          <w:sz w:val="28"/>
          <w:szCs w:val="28"/>
        </w:rPr>
        <w:t xml:space="preserve">Используя шифр </w:t>
      </w:r>
      <w:proofErr w:type="spellStart"/>
      <w:r w:rsidRPr="006E0B1B">
        <w:rPr>
          <w:sz w:val="28"/>
          <w:szCs w:val="28"/>
        </w:rPr>
        <w:t>Гронсфельда</w:t>
      </w:r>
      <w:proofErr w:type="spellEnd"/>
      <w:r w:rsidRPr="006E0B1B">
        <w:rPr>
          <w:sz w:val="28"/>
          <w:szCs w:val="28"/>
        </w:rPr>
        <w:t xml:space="preserve"> зашифровать сообщение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7"/>
        <w:gridCol w:w="567"/>
        <w:gridCol w:w="567"/>
        <w:gridCol w:w="567"/>
        <w:gridCol w:w="567"/>
        <w:gridCol w:w="567"/>
        <w:gridCol w:w="567"/>
      </w:tblGrid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сообщение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E0B1B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н</w:t>
            </w:r>
          </w:p>
        </w:tc>
      </w:tr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ключ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3</w:t>
            </w:r>
          </w:p>
        </w:tc>
      </w:tr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шифровка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6E0B1B" w:rsidRPr="006E0B1B" w:rsidRDefault="006E0B1B" w:rsidP="006E0B1B">
      <w:pPr>
        <w:spacing w:line="360" w:lineRule="auto"/>
        <w:ind w:left="786"/>
        <w:jc w:val="both"/>
        <w:rPr>
          <w:sz w:val="28"/>
          <w:szCs w:val="28"/>
          <w:u w:val="single"/>
        </w:rPr>
      </w:pPr>
      <w:r w:rsidRPr="006E0B1B">
        <w:rPr>
          <w:sz w:val="28"/>
          <w:szCs w:val="28"/>
          <w:u w:val="single"/>
        </w:rPr>
        <w:t>Решение: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 xml:space="preserve">Поскольку ключ в методе </w:t>
      </w:r>
      <w:proofErr w:type="spellStart"/>
      <w:r w:rsidRPr="006E0B1B">
        <w:rPr>
          <w:sz w:val="28"/>
          <w:szCs w:val="28"/>
        </w:rPr>
        <w:t>Гронсфельда</w:t>
      </w:r>
      <w:proofErr w:type="spellEnd"/>
      <w:r w:rsidRPr="006E0B1B">
        <w:rPr>
          <w:sz w:val="28"/>
          <w:szCs w:val="28"/>
        </w:rPr>
        <w:t xml:space="preserve"> – периодический, повторим ключевое слово столько раз, сколько нам потребуется, чтобы закрыть всё с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общение.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7"/>
        <w:gridCol w:w="567"/>
        <w:gridCol w:w="567"/>
        <w:gridCol w:w="567"/>
        <w:gridCol w:w="567"/>
        <w:gridCol w:w="567"/>
        <w:gridCol w:w="567"/>
      </w:tblGrid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сообщение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E0B1B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н</w:t>
            </w:r>
          </w:p>
        </w:tc>
      </w:tr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ключ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3</w:t>
            </w:r>
          </w:p>
        </w:tc>
      </w:tr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шифровка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у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в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м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в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gramStart"/>
            <w:r w:rsidRPr="006E0B1B">
              <w:rPr>
                <w:b/>
                <w:bCs/>
                <w:color w:val="FF0000"/>
                <w:sz w:val="28"/>
                <w:szCs w:val="28"/>
              </w:rPr>
              <w:t>р</w:t>
            </w:r>
            <w:proofErr w:type="gramEnd"/>
          </w:p>
        </w:tc>
      </w:tr>
    </w:tbl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Шифрование производится следующим образом: находим в алфавите букву, соответствующую первому символу сообщения; меняем символ с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общения на тот, что на соответствующую позицию из ключа дальше в алф</w:t>
      </w:r>
      <w:r w:rsidRPr="006E0B1B">
        <w:rPr>
          <w:sz w:val="28"/>
          <w:szCs w:val="28"/>
        </w:rPr>
        <w:t>а</w:t>
      </w:r>
      <w:r w:rsidRPr="006E0B1B">
        <w:rPr>
          <w:sz w:val="28"/>
          <w:szCs w:val="28"/>
        </w:rPr>
        <w:t>вите.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6E0B1B" w:rsidRPr="006E0B1B" w:rsidTr="008C2DC7"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А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Б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В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Г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Д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Е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Ё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Ж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З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И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Й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К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Л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М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Н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О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П</w:t>
            </w:r>
            <w:proofErr w:type="gramEnd"/>
          </w:p>
        </w:tc>
      </w:tr>
      <w:tr w:rsidR="006E0B1B" w:rsidRPr="006E0B1B" w:rsidTr="008C2DC7"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Р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С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Т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У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Ф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Х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Ц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Ч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Ш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Щ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Ъ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Ы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Ь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Э</w:t>
            </w:r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proofErr w:type="gramStart"/>
            <w:r w:rsidRPr="006E0B1B">
              <w:t>Ю</w:t>
            </w:r>
            <w:proofErr w:type="gramEnd"/>
          </w:p>
        </w:tc>
        <w:tc>
          <w:tcPr>
            <w:tcW w:w="563" w:type="dxa"/>
            <w:shd w:val="clear" w:color="auto" w:fill="auto"/>
          </w:tcPr>
          <w:p w:rsidR="006E0B1B" w:rsidRPr="006E0B1B" w:rsidRDefault="006E0B1B" w:rsidP="008C2DC7">
            <w:pPr>
              <w:jc w:val="both"/>
            </w:pPr>
            <w:r w:rsidRPr="006E0B1B">
              <w:t>Я</w:t>
            </w:r>
          </w:p>
        </w:tc>
        <w:tc>
          <w:tcPr>
            <w:tcW w:w="563" w:type="dxa"/>
            <w:tcBorders>
              <w:bottom w:val="nil"/>
              <w:right w:val="nil"/>
            </w:tcBorders>
            <w:shd w:val="clear" w:color="auto" w:fill="auto"/>
          </w:tcPr>
          <w:p w:rsidR="006E0B1B" w:rsidRPr="006E0B1B" w:rsidRDefault="006E0B1B" w:rsidP="008C2DC7">
            <w:pPr>
              <w:jc w:val="both"/>
            </w:pPr>
          </w:p>
        </w:tc>
      </w:tr>
    </w:tbl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1) Первая буква сообщения «П».  Отсчитываем вправо 4 позиции, п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лучаем бу</w:t>
      </w:r>
      <w:r w:rsidRPr="006E0B1B">
        <w:rPr>
          <w:sz w:val="28"/>
          <w:szCs w:val="28"/>
        </w:rPr>
        <w:t>к</w:t>
      </w:r>
      <w:r w:rsidRPr="006E0B1B">
        <w:rPr>
          <w:sz w:val="28"/>
          <w:szCs w:val="28"/>
        </w:rPr>
        <w:t>ву «У».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2) Вторая буква сообщения «А».  Отсчитываем вправо 2 позиции, п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лучаем бу</w:t>
      </w:r>
      <w:r w:rsidRPr="006E0B1B">
        <w:rPr>
          <w:sz w:val="28"/>
          <w:szCs w:val="28"/>
        </w:rPr>
        <w:t>к</w:t>
      </w:r>
      <w:r w:rsidRPr="006E0B1B">
        <w:rPr>
          <w:sz w:val="28"/>
          <w:szCs w:val="28"/>
        </w:rPr>
        <w:t>ву «В».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3) Третья буква сообщения «В».  Отсчитываем вправо 3 позиции, пол</w:t>
      </w:r>
      <w:r w:rsidRPr="006E0B1B">
        <w:rPr>
          <w:sz w:val="28"/>
          <w:szCs w:val="28"/>
        </w:rPr>
        <w:t>у</w:t>
      </w:r>
      <w:r w:rsidRPr="006E0B1B">
        <w:rPr>
          <w:sz w:val="28"/>
          <w:szCs w:val="28"/>
        </w:rPr>
        <w:t>чаем бу</w:t>
      </w:r>
      <w:r w:rsidRPr="006E0B1B">
        <w:rPr>
          <w:sz w:val="28"/>
          <w:szCs w:val="28"/>
        </w:rPr>
        <w:t>к</w:t>
      </w:r>
      <w:r w:rsidRPr="006E0B1B">
        <w:rPr>
          <w:sz w:val="28"/>
          <w:szCs w:val="28"/>
        </w:rPr>
        <w:t>ву «Е».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4) Четвертая буква сообщения «И».  Отсчитываем вправо 4 позиции, получаем букву «М».</w:t>
      </w:r>
    </w:p>
    <w:p w:rsidR="005926C2" w:rsidRDefault="006E0B1B" w:rsidP="006E0B1B">
      <w:pPr>
        <w:spacing w:line="360" w:lineRule="auto"/>
        <w:ind w:firstLine="709"/>
        <w:jc w:val="both"/>
        <w:rPr>
          <w:sz w:val="28"/>
          <w:szCs w:val="28"/>
        </w:rPr>
        <w:sectPr w:rsidR="005926C2">
          <w:headerReference w:type="default" r:id="rId27"/>
          <w:footerReference w:type="default" r:id="rId2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E0B1B">
        <w:rPr>
          <w:sz w:val="28"/>
          <w:szCs w:val="28"/>
        </w:rPr>
        <w:t>5) Пятая буква сообщения «А».  Отсчитываем вправо 2 позиции, пол</w:t>
      </w:r>
      <w:r w:rsidRPr="006E0B1B">
        <w:rPr>
          <w:sz w:val="28"/>
          <w:szCs w:val="28"/>
        </w:rPr>
        <w:t>у</w:t>
      </w:r>
      <w:r w:rsidRPr="006E0B1B">
        <w:rPr>
          <w:sz w:val="28"/>
          <w:szCs w:val="28"/>
        </w:rPr>
        <w:t>чаем букву «В».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lastRenderedPageBreak/>
        <w:t>6) Первая буква сообщения «Н».  Отсчитываем вправо 3 позиции, п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лучаем бу</w:t>
      </w:r>
      <w:r w:rsidRPr="006E0B1B">
        <w:rPr>
          <w:sz w:val="28"/>
          <w:szCs w:val="28"/>
        </w:rPr>
        <w:t>к</w:t>
      </w:r>
      <w:r w:rsidRPr="006E0B1B">
        <w:rPr>
          <w:sz w:val="28"/>
          <w:szCs w:val="28"/>
        </w:rPr>
        <w:t>ву «Р».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Получаем зашифрованный текст – «</w:t>
      </w:r>
      <w:proofErr w:type="spellStart"/>
      <w:r w:rsidRPr="006E0B1B">
        <w:rPr>
          <w:sz w:val="28"/>
          <w:szCs w:val="28"/>
        </w:rPr>
        <w:t>увемвр</w:t>
      </w:r>
      <w:proofErr w:type="spellEnd"/>
      <w:r w:rsidRPr="006E0B1B">
        <w:rPr>
          <w:sz w:val="28"/>
          <w:szCs w:val="28"/>
        </w:rPr>
        <w:t>».</w:t>
      </w:r>
    </w:p>
    <w:p w:rsidR="006E0B1B" w:rsidRPr="006E0B1B" w:rsidRDefault="006E0B1B" w:rsidP="006E0B1B">
      <w:pPr>
        <w:spacing w:line="360" w:lineRule="auto"/>
        <w:ind w:firstLine="709"/>
        <w:jc w:val="both"/>
        <w:rPr>
          <w:sz w:val="28"/>
          <w:szCs w:val="28"/>
        </w:rPr>
      </w:pPr>
    </w:p>
    <w:p w:rsidR="006E0B1B" w:rsidRPr="006E0B1B" w:rsidRDefault="006E0B1B" w:rsidP="006E0B1B">
      <w:pPr>
        <w:spacing w:line="360" w:lineRule="auto"/>
        <w:ind w:firstLine="426"/>
        <w:jc w:val="both"/>
        <w:rPr>
          <w:sz w:val="28"/>
          <w:szCs w:val="28"/>
        </w:rPr>
      </w:pPr>
      <w:r w:rsidRPr="006E0B1B">
        <w:rPr>
          <w:sz w:val="28"/>
          <w:szCs w:val="28"/>
        </w:rPr>
        <w:t xml:space="preserve">2) Используя шифр </w:t>
      </w:r>
      <w:proofErr w:type="spellStart"/>
      <w:r w:rsidRPr="006E0B1B">
        <w:rPr>
          <w:sz w:val="28"/>
          <w:szCs w:val="28"/>
        </w:rPr>
        <w:t>Вижинера</w:t>
      </w:r>
      <w:proofErr w:type="spellEnd"/>
      <w:r w:rsidRPr="006E0B1B">
        <w:rPr>
          <w:sz w:val="28"/>
          <w:szCs w:val="28"/>
        </w:rPr>
        <w:t xml:space="preserve"> расшифровать сообщение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7"/>
        <w:gridCol w:w="567"/>
        <w:gridCol w:w="567"/>
        <w:gridCol w:w="567"/>
        <w:gridCol w:w="567"/>
        <w:gridCol w:w="567"/>
        <w:gridCol w:w="567"/>
      </w:tblGrid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сообщение</w:t>
            </w: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ключ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м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6E0B1B" w:rsidRPr="006E0B1B" w:rsidTr="008C2DC7">
        <w:tc>
          <w:tcPr>
            <w:tcW w:w="1340" w:type="dxa"/>
          </w:tcPr>
          <w:p w:rsidR="006E0B1B" w:rsidRPr="006E0B1B" w:rsidRDefault="006E0B1B" w:rsidP="008C2D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шифровка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ц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у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bottom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о</w:t>
            </w:r>
          </w:p>
        </w:tc>
      </w:tr>
    </w:tbl>
    <w:p w:rsidR="006E0B1B" w:rsidRPr="006E0B1B" w:rsidRDefault="006E0B1B" w:rsidP="006E0B1B">
      <w:pPr>
        <w:spacing w:line="360" w:lineRule="auto"/>
        <w:rPr>
          <w:sz w:val="28"/>
          <w:szCs w:val="28"/>
          <w:u w:val="single"/>
        </w:rPr>
      </w:pPr>
      <w:r w:rsidRPr="006E0B1B">
        <w:rPr>
          <w:sz w:val="28"/>
          <w:szCs w:val="28"/>
          <w:u w:val="single"/>
        </w:rPr>
        <w:t>Решение:</w:t>
      </w:r>
    </w:p>
    <w:p w:rsidR="006E0B1B" w:rsidRPr="006E0B1B" w:rsidRDefault="006E0B1B" w:rsidP="006E0B1B">
      <w:pPr>
        <w:spacing w:line="360" w:lineRule="auto"/>
        <w:ind w:firstLine="708"/>
        <w:jc w:val="both"/>
        <w:rPr>
          <w:sz w:val="28"/>
          <w:szCs w:val="28"/>
        </w:rPr>
      </w:pPr>
      <w:r w:rsidRPr="006E0B1B">
        <w:rPr>
          <w:sz w:val="28"/>
          <w:szCs w:val="28"/>
        </w:rPr>
        <w:t xml:space="preserve">Поскольку ключ в методе </w:t>
      </w:r>
      <w:proofErr w:type="spellStart"/>
      <w:r w:rsidRPr="006E0B1B">
        <w:rPr>
          <w:sz w:val="28"/>
          <w:szCs w:val="28"/>
        </w:rPr>
        <w:t>Виженера</w:t>
      </w:r>
      <w:proofErr w:type="spellEnd"/>
      <w:r w:rsidRPr="006E0B1B">
        <w:rPr>
          <w:sz w:val="28"/>
          <w:szCs w:val="28"/>
        </w:rPr>
        <w:t xml:space="preserve"> – периодический, повторим кл</w:t>
      </w:r>
      <w:r w:rsidRPr="006E0B1B">
        <w:rPr>
          <w:sz w:val="28"/>
          <w:szCs w:val="28"/>
        </w:rPr>
        <w:t>ю</w:t>
      </w:r>
      <w:r w:rsidRPr="006E0B1B">
        <w:rPr>
          <w:sz w:val="28"/>
          <w:szCs w:val="28"/>
        </w:rPr>
        <w:t>чевое слово столько раз, сколько нам потребуется, чтобы закрыть весь з</w:t>
      </w:r>
      <w:r w:rsidRPr="006E0B1B">
        <w:rPr>
          <w:sz w:val="28"/>
          <w:szCs w:val="28"/>
        </w:rPr>
        <w:t>а</w:t>
      </w:r>
      <w:r w:rsidRPr="006E0B1B">
        <w:rPr>
          <w:sz w:val="28"/>
          <w:szCs w:val="28"/>
        </w:rPr>
        <w:t>шифрованный текст.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7"/>
        <w:gridCol w:w="394"/>
        <w:gridCol w:w="366"/>
        <w:gridCol w:w="405"/>
        <w:gridCol w:w="394"/>
        <w:gridCol w:w="410"/>
        <w:gridCol w:w="356"/>
      </w:tblGrid>
      <w:tr w:rsidR="006E0B1B" w:rsidRPr="006E0B1B" w:rsidTr="008C2DC7">
        <w:trPr>
          <w:trHeight w:val="464"/>
        </w:trPr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сообщение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ы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ь</w:t>
            </w:r>
          </w:p>
        </w:tc>
      </w:tr>
      <w:tr w:rsidR="006E0B1B" w:rsidRPr="006E0B1B" w:rsidTr="008C2DC7">
        <w:trPr>
          <w:trHeight w:val="464"/>
        </w:trPr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ключ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т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т</w:t>
            </w:r>
          </w:p>
        </w:tc>
      </w:tr>
      <w:tr w:rsidR="006E0B1B" w:rsidRPr="006E0B1B" w:rsidTr="008C2DC7">
        <w:trPr>
          <w:trHeight w:val="465"/>
        </w:trPr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E0B1B">
              <w:rPr>
                <w:sz w:val="28"/>
                <w:szCs w:val="28"/>
              </w:rPr>
              <w:t>шифровка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ц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у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н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н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о</w:t>
            </w:r>
          </w:p>
        </w:tc>
        <w:tc>
          <w:tcPr>
            <w:tcW w:w="0" w:type="auto"/>
            <w:vAlign w:val="center"/>
          </w:tcPr>
          <w:p w:rsidR="006E0B1B" w:rsidRPr="006E0B1B" w:rsidRDefault="006E0B1B" w:rsidP="008C2DC7">
            <w:pPr>
              <w:spacing w:line="36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0B1B">
              <w:rPr>
                <w:b/>
                <w:bCs/>
                <w:color w:val="FF0000"/>
                <w:sz w:val="28"/>
                <w:szCs w:val="28"/>
              </w:rPr>
              <w:t>о</w:t>
            </w:r>
          </w:p>
        </w:tc>
      </w:tr>
    </w:tbl>
    <w:p w:rsidR="006E0B1B" w:rsidRPr="006E0B1B" w:rsidRDefault="006E0B1B" w:rsidP="006E0B1B">
      <w:pPr>
        <w:spacing w:line="360" w:lineRule="auto"/>
        <w:ind w:firstLine="708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Расшифровывание производится следующим образом: находим в та</w:t>
      </w:r>
      <w:r w:rsidRPr="006E0B1B">
        <w:rPr>
          <w:sz w:val="28"/>
          <w:szCs w:val="28"/>
        </w:rPr>
        <w:t>б</w:t>
      </w:r>
      <w:r w:rsidRPr="006E0B1B">
        <w:rPr>
          <w:sz w:val="28"/>
          <w:szCs w:val="28"/>
        </w:rPr>
        <w:t xml:space="preserve">лице </w:t>
      </w:r>
      <w:proofErr w:type="spellStart"/>
      <w:r w:rsidRPr="006E0B1B">
        <w:rPr>
          <w:sz w:val="28"/>
          <w:szCs w:val="28"/>
        </w:rPr>
        <w:t>В</w:t>
      </w:r>
      <w:r w:rsidRPr="006E0B1B">
        <w:rPr>
          <w:sz w:val="28"/>
          <w:szCs w:val="28"/>
        </w:rPr>
        <w:t>и</w:t>
      </w:r>
      <w:r w:rsidRPr="006E0B1B">
        <w:rPr>
          <w:sz w:val="28"/>
          <w:szCs w:val="28"/>
        </w:rPr>
        <w:t>женера</w:t>
      </w:r>
      <w:proofErr w:type="spellEnd"/>
      <w:r w:rsidRPr="006E0B1B">
        <w:rPr>
          <w:sz w:val="28"/>
          <w:szCs w:val="28"/>
        </w:rPr>
        <w:t xml:space="preserve"> строку, соответствующую первому символу ключевого слова; в данной строке находим первый символ зашифрованного текста. Столбец, в котором находится данный символ, соответствует первому символу исходн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 xml:space="preserve">го текста. Следующие символы зашифрованного текста расшифровываются подобным образом. </w:t>
      </w:r>
    </w:p>
    <w:p w:rsidR="006E0B1B" w:rsidRPr="006E0B1B" w:rsidRDefault="006E0B1B" w:rsidP="006E0B1B">
      <w:pPr>
        <w:numPr>
          <w:ilvl w:val="0"/>
          <w:numId w:val="8"/>
        </w:numPr>
        <w:spacing w:line="360" w:lineRule="auto"/>
        <w:ind w:left="0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Первая буква ключа - «М». В соответствующей строке находим первый символ зашифрованного сообщения «Ц» и смотрим столбец, в котором найден этот символ, - «К». Это первый символ исходного сообщения.</w:t>
      </w:r>
    </w:p>
    <w:p w:rsidR="006E0B1B" w:rsidRPr="006E0B1B" w:rsidRDefault="006E0B1B" w:rsidP="006E0B1B">
      <w:pPr>
        <w:numPr>
          <w:ilvl w:val="0"/>
          <w:numId w:val="8"/>
        </w:numPr>
        <w:spacing w:line="360" w:lineRule="auto"/>
        <w:ind w:left="0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Вторая буква ключа - «И». В соответствующей строке находим второй си</w:t>
      </w:r>
      <w:r w:rsidRPr="006E0B1B">
        <w:rPr>
          <w:sz w:val="28"/>
          <w:szCs w:val="28"/>
        </w:rPr>
        <w:t>м</w:t>
      </w:r>
      <w:r w:rsidRPr="006E0B1B">
        <w:rPr>
          <w:sz w:val="28"/>
          <w:szCs w:val="28"/>
        </w:rPr>
        <w:t>вол заши</w:t>
      </w:r>
      <w:r w:rsidRPr="006E0B1B">
        <w:rPr>
          <w:sz w:val="28"/>
          <w:szCs w:val="28"/>
        </w:rPr>
        <w:t>ф</w:t>
      </w:r>
      <w:r w:rsidRPr="006E0B1B">
        <w:rPr>
          <w:sz w:val="28"/>
          <w:szCs w:val="28"/>
        </w:rPr>
        <w:t>рованного сообщения «У» и смотрим столбец, в котором найден этот символ, - «Л». Это второй символ исходного сообщения.</w:t>
      </w:r>
    </w:p>
    <w:p w:rsidR="005926C2" w:rsidRDefault="006E0B1B" w:rsidP="006E0B1B">
      <w:pPr>
        <w:numPr>
          <w:ilvl w:val="0"/>
          <w:numId w:val="8"/>
        </w:numPr>
        <w:spacing w:line="360" w:lineRule="auto"/>
        <w:ind w:left="0"/>
        <w:jc w:val="both"/>
        <w:rPr>
          <w:sz w:val="28"/>
          <w:szCs w:val="28"/>
        </w:rPr>
        <w:sectPr w:rsidR="005926C2">
          <w:footerReference w:type="default" r:id="rId2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E0B1B">
        <w:rPr>
          <w:sz w:val="28"/>
          <w:szCs w:val="28"/>
        </w:rPr>
        <w:t>Третья буква ключа - «Т». В соответствующей строке находим третий символ заши</w:t>
      </w:r>
      <w:r w:rsidRPr="006E0B1B">
        <w:rPr>
          <w:sz w:val="28"/>
          <w:szCs w:val="28"/>
        </w:rPr>
        <w:t>ф</w:t>
      </w:r>
      <w:r w:rsidRPr="006E0B1B">
        <w:rPr>
          <w:sz w:val="28"/>
          <w:szCs w:val="28"/>
        </w:rPr>
        <w:t>рованного сообщения «Н» и смотрим столбец, в котором найден этот символ, - «Ы». Это третий символ исходного сообщения.</w:t>
      </w:r>
    </w:p>
    <w:p w:rsidR="006E0B1B" w:rsidRPr="006E0B1B" w:rsidRDefault="006E0B1B" w:rsidP="006E0B1B">
      <w:pPr>
        <w:numPr>
          <w:ilvl w:val="0"/>
          <w:numId w:val="8"/>
        </w:numPr>
        <w:spacing w:line="360" w:lineRule="auto"/>
        <w:ind w:left="0"/>
        <w:jc w:val="both"/>
        <w:rPr>
          <w:sz w:val="28"/>
          <w:szCs w:val="28"/>
        </w:rPr>
      </w:pPr>
      <w:bookmarkStart w:id="4" w:name="_GoBack"/>
      <w:bookmarkEnd w:id="4"/>
      <w:r w:rsidRPr="006E0B1B">
        <w:rPr>
          <w:sz w:val="28"/>
          <w:szCs w:val="28"/>
        </w:rPr>
        <w:lastRenderedPageBreak/>
        <w:t>Четвертая буква ключа - «М». В соответствующей строке находим четвертый символ зашифрованного сообщения «Н» и смотрим столбец, в котором найден этот символ, - «Б». Это четвертый символ исходного сообщения.</w:t>
      </w:r>
    </w:p>
    <w:p w:rsidR="006E0B1B" w:rsidRPr="006E0B1B" w:rsidRDefault="006E0B1B" w:rsidP="006E0B1B">
      <w:pPr>
        <w:numPr>
          <w:ilvl w:val="0"/>
          <w:numId w:val="8"/>
        </w:numPr>
        <w:spacing w:line="360" w:lineRule="auto"/>
        <w:ind w:left="0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Пятая буква ключевого слова - «И». В соответствующей строке находим пятый символ зашифрованного сообщения «О» и смотрим столбец, в кот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ром найден этот си</w:t>
      </w:r>
      <w:r w:rsidRPr="006E0B1B">
        <w:rPr>
          <w:sz w:val="28"/>
          <w:szCs w:val="28"/>
        </w:rPr>
        <w:t>м</w:t>
      </w:r>
      <w:r w:rsidRPr="006E0B1B">
        <w:rPr>
          <w:sz w:val="28"/>
          <w:szCs w:val="28"/>
        </w:rPr>
        <w:t>вол, - «Ж». Это пятый символ исходного сообщения.</w:t>
      </w:r>
    </w:p>
    <w:p w:rsidR="006E0B1B" w:rsidRPr="006E0B1B" w:rsidRDefault="006E0B1B" w:rsidP="006E0B1B">
      <w:pPr>
        <w:numPr>
          <w:ilvl w:val="0"/>
          <w:numId w:val="8"/>
        </w:numPr>
        <w:spacing w:line="360" w:lineRule="auto"/>
        <w:ind w:left="0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Шестая буква ключевого слова - «Т». В соответствующей строке находим шестой символ зашифрованного сообщения «О» и смотрим столбец, в кот</w:t>
      </w:r>
      <w:r w:rsidRPr="006E0B1B">
        <w:rPr>
          <w:sz w:val="28"/>
          <w:szCs w:val="28"/>
        </w:rPr>
        <w:t>о</w:t>
      </w:r>
      <w:r w:rsidRPr="006E0B1B">
        <w:rPr>
          <w:sz w:val="28"/>
          <w:szCs w:val="28"/>
        </w:rPr>
        <w:t>ром найден этот символ, - «Ь». Это шестой символ исходного сообщения.</w:t>
      </w:r>
    </w:p>
    <w:p w:rsidR="006E0B1B" w:rsidRPr="006E0B1B" w:rsidRDefault="006E0B1B" w:rsidP="006E0B1B">
      <w:pPr>
        <w:spacing w:line="360" w:lineRule="auto"/>
        <w:jc w:val="both"/>
        <w:rPr>
          <w:sz w:val="28"/>
          <w:szCs w:val="28"/>
        </w:rPr>
      </w:pPr>
      <w:r w:rsidRPr="006E0B1B">
        <w:rPr>
          <w:sz w:val="28"/>
          <w:szCs w:val="28"/>
        </w:rPr>
        <w:t>Получаем исходное сообщение – «</w:t>
      </w:r>
      <w:proofErr w:type="spellStart"/>
      <w:r w:rsidRPr="006E0B1B">
        <w:rPr>
          <w:sz w:val="28"/>
          <w:szCs w:val="28"/>
        </w:rPr>
        <w:t>клыбжь</w:t>
      </w:r>
      <w:proofErr w:type="spellEnd"/>
      <w:r w:rsidRPr="006E0B1B">
        <w:rPr>
          <w:sz w:val="28"/>
          <w:szCs w:val="28"/>
        </w:rPr>
        <w:t>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94"/>
        <w:gridCol w:w="294"/>
        <w:gridCol w:w="289"/>
        <w:gridCol w:w="289"/>
        <w:gridCol w:w="289"/>
        <w:gridCol w:w="289"/>
        <w:gridCol w:w="296"/>
        <w:gridCol w:w="289"/>
      </w:tblGrid>
      <w:tr w:rsidR="006E0B1B" w:rsidRPr="006E0B1B" w:rsidTr="008C2DC7"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Д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Й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Ф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Ч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Ъ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b/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Э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Я</w:t>
            </w:r>
          </w:p>
        </w:tc>
      </w:tr>
      <w:tr w:rsidR="006E0B1B" w:rsidRPr="006E0B1B" w:rsidTr="008C2DC7"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Д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Ж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Й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Л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color w:val="FF0000"/>
                <w:sz w:val="16"/>
                <w:szCs w:val="16"/>
              </w:rPr>
            </w:pPr>
            <w:r w:rsidRPr="006E0B1B">
              <w:rPr>
                <w:b/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Ф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Ч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Ъ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Ь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Э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proofErr w:type="gramStart"/>
            <w:r w:rsidRPr="006E0B1B">
              <w:rPr>
                <w:b/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</w:tr>
      <w:tr w:rsidR="006E0B1B" w:rsidRPr="006E0B1B" w:rsidTr="008C2DC7"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  <w:r w:rsidRPr="006E0B1B">
              <w:rPr>
                <w:b/>
                <w:sz w:val="16"/>
                <w:szCs w:val="16"/>
              </w:rPr>
              <w:t>Я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А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Г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Д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Е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Ж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З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И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Й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К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Л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О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У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Ф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Ц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Ч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Ш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Щ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r w:rsidRPr="006E0B1B">
              <w:rPr>
                <w:color w:val="FF0000"/>
                <w:sz w:val="16"/>
                <w:szCs w:val="16"/>
              </w:rPr>
              <w:t>Ъ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6E0B1B">
              <w:rPr>
                <w:color w:val="FF0000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Ь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6E0B1B">
              <w:rPr>
                <w:sz w:val="16"/>
                <w:szCs w:val="16"/>
              </w:rPr>
              <w:t>Э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E0B1B" w:rsidRPr="006E0B1B" w:rsidRDefault="006E0B1B" w:rsidP="008C2DC7">
            <w:pPr>
              <w:spacing w:before="20" w:after="20"/>
              <w:jc w:val="center"/>
              <w:rPr>
                <w:sz w:val="16"/>
                <w:szCs w:val="16"/>
              </w:rPr>
            </w:pPr>
            <w:proofErr w:type="gramStart"/>
            <w:r w:rsidRPr="006E0B1B">
              <w:rPr>
                <w:sz w:val="16"/>
                <w:szCs w:val="16"/>
              </w:rPr>
              <w:t>Ю</w:t>
            </w:r>
            <w:proofErr w:type="gramEnd"/>
          </w:p>
        </w:tc>
      </w:tr>
    </w:tbl>
    <w:p w:rsidR="006E0B1B" w:rsidRPr="006E0B1B" w:rsidRDefault="006E0B1B" w:rsidP="006E0B1B"/>
    <w:p w:rsidR="006E0B1B" w:rsidRPr="006E0B1B" w:rsidRDefault="006E0B1B" w:rsidP="006E0B1B"/>
    <w:p w:rsidR="00F62FAC" w:rsidRPr="006E0B1B" w:rsidRDefault="00F62FAC"/>
    <w:sectPr w:rsidR="00F62FAC" w:rsidRPr="006E0B1B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A8" w:rsidRDefault="00322EA8" w:rsidP="006E0B1B">
      <w:r>
        <w:separator/>
      </w:r>
    </w:p>
  </w:endnote>
  <w:endnote w:type="continuationSeparator" w:id="0">
    <w:p w:rsidR="00322EA8" w:rsidRDefault="00322EA8" w:rsidP="006E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105" w:rsidRDefault="00322EA8" w:rsidP="0040603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D7105" w:rsidRDefault="00322EA8" w:rsidP="004D7105">
    <w:pPr>
      <w:pStyle w:val="a9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1B" w:rsidRDefault="006E0B1B" w:rsidP="00406039">
    <w:pPr>
      <w:pStyle w:val="a9"/>
      <w:framePr w:wrap="around" w:vAnchor="text" w:hAnchor="margin" w:xAlign="right" w:y="1"/>
      <w:rPr>
        <w:rStyle w:val="ab"/>
      </w:rPr>
    </w:pPr>
  </w:p>
  <w:p w:rsidR="006E0B1B" w:rsidRDefault="006E0B1B" w:rsidP="006E0B1B">
    <w:pPr>
      <w:pStyle w:val="a9"/>
      <w:ind w:right="360"/>
      <w:jc w:val="right"/>
    </w:pPr>
    <w: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6C2" w:rsidRDefault="005926C2" w:rsidP="00406039">
    <w:pPr>
      <w:pStyle w:val="a9"/>
      <w:framePr w:wrap="around" w:vAnchor="text" w:hAnchor="margin" w:xAlign="right" w:y="1"/>
      <w:rPr>
        <w:rStyle w:val="ab"/>
      </w:rPr>
    </w:pPr>
  </w:p>
  <w:p w:rsidR="005926C2" w:rsidRDefault="005926C2" w:rsidP="006E0B1B">
    <w:pPr>
      <w:pStyle w:val="a9"/>
      <w:ind w:right="360"/>
      <w:jc w:val="right"/>
    </w:pPr>
    <w: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6C2" w:rsidRDefault="005926C2" w:rsidP="00406039">
    <w:pPr>
      <w:pStyle w:val="a9"/>
      <w:framePr w:wrap="around" w:vAnchor="text" w:hAnchor="margin" w:xAlign="right" w:y="1"/>
      <w:rPr>
        <w:rStyle w:val="ab"/>
      </w:rPr>
    </w:pPr>
  </w:p>
  <w:p w:rsidR="005926C2" w:rsidRDefault="005926C2" w:rsidP="006E0B1B">
    <w:pPr>
      <w:pStyle w:val="a9"/>
      <w:ind w:right="360"/>
      <w:jc w:val="right"/>
    </w:pPr>
    <w:r>
      <w:t>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105" w:rsidRDefault="00322EA8" w:rsidP="00406039">
    <w:pPr>
      <w:pStyle w:val="a9"/>
      <w:framePr w:wrap="around" w:vAnchor="text" w:hAnchor="margin" w:xAlign="right" w:y="1"/>
      <w:rPr>
        <w:rStyle w:val="ab"/>
      </w:rPr>
    </w:pPr>
  </w:p>
  <w:p w:rsidR="004D7105" w:rsidRDefault="00322EA8" w:rsidP="006E0B1B">
    <w:pPr>
      <w:pStyle w:val="a9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1B" w:rsidRDefault="006E0B1B">
    <w:pPr>
      <w:pStyle w:val="a9"/>
      <w:jc w:val="right"/>
    </w:pPr>
  </w:p>
  <w:p w:rsidR="006E0B1B" w:rsidRDefault="006E0B1B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41158"/>
      <w:docPartObj>
        <w:docPartGallery w:val="Page Numbers (Bottom of Page)"/>
        <w:docPartUnique/>
      </w:docPartObj>
    </w:sdtPr>
    <w:sdtContent>
      <w:p w:rsidR="006E0B1B" w:rsidRDefault="006E0B1B">
        <w:pPr>
          <w:pStyle w:val="a9"/>
          <w:jc w:val="right"/>
        </w:pPr>
        <w:r>
          <w:t>3</w:t>
        </w:r>
      </w:p>
    </w:sdtContent>
  </w:sdt>
  <w:p w:rsidR="006E0B1B" w:rsidRDefault="006E0B1B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1B" w:rsidRDefault="006E0B1B" w:rsidP="00406039">
    <w:pPr>
      <w:pStyle w:val="a9"/>
      <w:framePr w:wrap="around" w:vAnchor="text" w:hAnchor="margin" w:xAlign="right" w:y="1"/>
      <w:rPr>
        <w:rStyle w:val="ab"/>
      </w:rPr>
    </w:pPr>
  </w:p>
  <w:p w:rsidR="006E0B1B" w:rsidRDefault="006E0B1B" w:rsidP="006E0B1B">
    <w:pPr>
      <w:pStyle w:val="a9"/>
      <w:ind w:right="360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2783053"/>
      <w:docPartObj>
        <w:docPartGallery w:val="Page Numbers (Bottom of Page)"/>
        <w:docPartUnique/>
      </w:docPartObj>
    </w:sdtPr>
    <w:sdtContent>
      <w:p w:rsidR="006E0B1B" w:rsidRDefault="006E0B1B">
        <w:pPr>
          <w:pStyle w:val="a9"/>
          <w:jc w:val="right"/>
        </w:pPr>
        <w:r>
          <w:t>4</w:t>
        </w:r>
      </w:p>
    </w:sdtContent>
  </w:sdt>
  <w:p w:rsidR="006E0B1B" w:rsidRDefault="006E0B1B">
    <w:pPr>
      <w:pStyle w:val="a9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1B" w:rsidRDefault="006E0B1B" w:rsidP="00406039">
    <w:pPr>
      <w:pStyle w:val="a9"/>
      <w:framePr w:wrap="around" w:vAnchor="text" w:hAnchor="margin" w:xAlign="right" w:y="1"/>
      <w:rPr>
        <w:rStyle w:val="ab"/>
      </w:rPr>
    </w:pPr>
  </w:p>
  <w:p w:rsidR="006E0B1B" w:rsidRDefault="006E0B1B" w:rsidP="006E0B1B">
    <w:pPr>
      <w:pStyle w:val="a9"/>
      <w:ind w:right="360"/>
      <w:jc w:val="right"/>
    </w:pPr>
    <w: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97108"/>
      <w:docPartObj>
        <w:docPartGallery w:val="Page Numbers (Bottom of Page)"/>
        <w:docPartUnique/>
      </w:docPartObj>
    </w:sdtPr>
    <w:sdtContent>
      <w:p w:rsidR="006E0B1B" w:rsidRDefault="006E0B1B">
        <w:pPr>
          <w:pStyle w:val="a9"/>
          <w:jc w:val="right"/>
        </w:pPr>
        <w:r>
          <w:t>7</w:t>
        </w:r>
      </w:p>
    </w:sdtContent>
  </w:sdt>
  <w:p w:rsidR="006E0B1B" w:rsidRDefault="006E0B1B">
    <w:pPr>
      <w:pStyle w:val="a9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449233"/>
      <w:docPartObj>
        <w:docPartGallery w:val="Page Numbers (Bottom of Page)"/>
        <w:docPartUnique/>
      </w:docPartObj>
    </w:sdtPr>
    <w:sdtContent>
      <w:p w:rsidR="006E0B1B" w:rsidRDefault="006E0B1B">
        <w:pPr>
          <w:pStyle w:val="a9"/>
          <w:jc w:val="right"/>
        </w:pPr>
        <w:r>
          <w:t>9</w:t>
        </w:r>
      </w:p>
    </w:sdtContent>
  </w:sdt>
  <w:p w:rsidR="006E0B1B" w:rsidRDefault="006E0B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A8" w:rsidRDefault="00322EA8" w:rsidP="006E0B1B">
      <w:r>
        <w:separator/>
      </w:r>
    </w:p>
  </w:footnote>
  <w:footnote w:type="continuationSeparator" w:id="0">
    <w:p w:rsidR="00322EA8" w:rsidRDefault="00322EA8" w:rsidP="006E0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Default="00322EA8" w:rsidP="00231713">
    <w:pPr>
      <w:pStyle w:val="ac"/>
      <w:jc w:val="right"/>
    </w:pPr>
    <w:r>
      <w:t xml:space="preserve">Совершенствование </w:t>
    </w:r>
    <w:r>
      <w:t>уп</w:t>
    </w:r>
    <w:r>
      <w:t>равления безопасностью труда на предприятии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Default="00322EA8" w:rsidP="00231713">
    <w:pPr>
      <w:pStyle w:val="ac"/>
      <w:jc w:val="right"/>
    </w:pPr>
    <w:r>
      <w:t>У</w:t>
    </w:r>
    <w:r>
      <w:t>правления безопасностью труда и охраной здоровья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Pr="00231713" w:rsidRDefault="00322EA8" w:rsidP="00231713">
    <w:pPr>
      <w:pStyle w:val="ac"/>
      <w:jc w:val="right"/>
    </w:pPr>
    <w:r>
      <w:t>Анализ стандартов и нормативно-правовых актов обеспечения безопасности труда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Default="00322EA8" w:rsidP="00231713">
    <w:pPr>
      <w:pStyle w:val="ac"/>
      <w:jc w:val="right"/>
    </w:pPr>
    <w:r>
      <w:t>Анализ стандартов и нормативно-правовых актов обеспечения безопасности труда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Pr="00231713" w:rsidRDefault="006E0B1B" w:rsidP="006E0B1B">
    <w:pPr>
      <w:pStyle w:val="ac"/>
      <w:jc w:val="right"/>
    </w:pPr>
    <w:r>
      <w:t>Совершенствование управления безопасностью труда на предприятии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Default="00322EA8" w:rsidP="00231713">
    <w:pPr>
      <w:pStyle w:val="ac"/>
      <w:jc w:val="right"/>
    </w:pPr>
    <w:r>
      <w:t xml:space="preserve">Совершенствование </w:t>
    </w:r>
    <w:r>
      <w:t>уп</w:t>
    </w:r>
    <w:r>
      <w:t>равления безопасностью труда на предприятии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13" w:rsidRDefault="00322EA8" w:rsidP="00231713">
    <w:pPr>
      <w:pStyle w:val="ac"/>
      <w:jc w:val="right"/>
    </w:pPr>
    <w:r>
      <w:t>Список литературы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1B" w:rsidRPr="00231713" w:rsidRDefault="006E0B1B" w:rsidP="00231713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A7E565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">
    <w:nsid w:val="4844252B"/>
    <w:multiLevelType w:val="hybridMultilevel"/>
    <w:tmpl w:val="2C66BA5E"/>
    <w:lvl w:ilvl="0" w:tplc="9BE630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C0673D"/>
    <w:multiLevelType w:val="hybridMultilevel"/>
    <w:tmpl w:val="468A7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595"/>
    <w:rsid w:val="00322EA8"/>
    <w:rsid w:val="00581595"/>
    <w:rsid w:val="005926C2"/>
    <w:rsid w:val="006E0B1B"/>
    <w:rsid w:val="00F6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0B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E0B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 Знак"/>
    <w:basedOn w:val="a0"/>
    <w:link w:val="a4"/>
    <w:rsid w:val="006E0B1B"/>
    <w:rPr>
      <w:sz w:val="19"/>
      <w:szCs w:val="19"/>
      <w:shd w:val="clear" w:color="auto" w:fill="FFFFFF"/>
    </w:rPr>
  </w:style>
  <w:style w:type="paragraph" w:styleId="a4">
    <w:name w:val="Body Text"/>
    <w:basedOn w:val="a"/>
    <w:link w:val="a3"/>
    <w:rsid w:val="006E0B1B"/>
    <w:pPr>
      <w:shd w:val="clear" w:color="auto" w:fill="FFFFFF"/>
      <w:spacing w:after="120" w:line="226" w:lineRule="exact"/>
      <w:ind w:hanging="28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6E0B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ись к таблице_"/>
    <w:basedOn w:val="a0"/>
    <w:link w:val="a6"/>
    <w:rsid w:val="006E0B1B"/>
    <w:rPr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E0B1B"/>
    <w:rPr>
      <w:sz w:val="15"/>
      <w:szCs w:val="15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6E0B1B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i/>
      <w:i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E0B1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styleId="a7">
    <w:name w:val="Hyperlink"/>
    <w:basedOn w:val="a0"/>
    <w:rsid w:val="006E0B1B"/>
    <w:rPr>
      <w:color w:val="0066CC"/>
      <w:u w:val="single"/>
    </w:rPr>
  </w:style>
  <w:style w:type="table" w:styleId="a8">
    <w:name w:val="Table Grid"/>
    <w:basedOn w:val="a1"/>
    <w:rsid w:val="006E0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6E0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0B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E0B1B"/>
  </w:style>
  <w:style w:type="paragraph" w:styleId="12">
    <w:name w:val="toc 1"/>
    <w:basedOn w:val="a"/>
    <w:next w:val="a"/>
    <w:autoRedefine/>
    <w:semiHidden/>
    <w:rsid w:val="006E0B1B"/>
  </w:style>
  <w:style w:type="paragraph" w:styleId="ac">
    <w:name w:val="header"/>
    <w:basedOn w:val="a"/>
    <w:link w:val="ad"/>
    <w:uiPriority w:val="99"/>
    <w:rsid w:val="006E0B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B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0B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E0B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 Знак"/>
    <w:basedOn w:val="a0"/>
    <w:link w:val="a4"/>
    <w:rsid w:val="006E0B1B"/>
    <w:rPr>
      <w:sz w:val="19"/>
      <w:szCs w:val="19"/>
      <w:shd w:val="clear" w:color="auto" w:fill="FFFFFF"/>
    </w:rPr>
  </w:style>
  <w:style w:type="paragraph" w:styleId="a4">
    <w:name w:val="Body Text"/>
    <w:basedOn w:val="a"/>
    <w:link w:val="a3"/>
    <w:rsid w:val="006E0B1B"/>
    <w:pPr>
      <w:shd w:val="clear" w:color="auto" w:fill="FFFFFF"/>
      <w:spacing w:after="120" w:line="226" w:lineRule="exact"/>
      <w:ind w:hanging="28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6E0B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ись к таблице_"/>
    <w:basedOn w:val="a0"/>
    <w:link w:val="a6"/>
    <w:rsid w:val="006E0B1B"/>
    <w:rPr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E0B1B"/>
    <w:rPr>
      <w:sz w:val="15"/>
      <w:szCs w:val="15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6E0B1B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i/>
      <w:i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E0B1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styleId="a7">
    <w:name w:val="Hyperlink"/>
    <w:basedOn w:val="a0"/>
    <w:rsid w:val="006E0B1B"/>
    <w:rPr>
      <w:color w:val="0066CC"/>
      <w:u w:val="single"/>
    </w:rPr>
  </w:style>
  <w:style w:type="table" w:styleId="a8">
    <w:name w:val="Table Grid"/>
    <w:basedOn w:val="a1"/>
    <w:rsid w:val="006E0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6E0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0B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6E0B1B"/>
  </w:style>
  <w:style w:type="paragraph" w:styleId="12">
    <w:name w:val="toc 1"/>
    <w:basedOn w:val="a"/>
    <w:next w:val="a"/>
    <w:autoRedefine/>
    <w:semiHidden/>
    <w:rsid w:val="006E0B1B"/>
  </w:style>
  <w:style w:type="paragraph" w:styleId="ac">
    <w:name w:val="header"/>
    <w:basedOn w:val="a"/>
    <w:link w:val="ad"/>
    <w:uiPriority w:val="99"/>
    <w:rsid w:val="006E0B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B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microsoft.com/office/2007/relationships/stylesWithEffects" Target="stylesWithEffect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iso.oi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s://osha" TargetMode="External"/><Relationship Id="rId28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yperlink" Target="http://www.ilo.oig/global/lang--en/index.htm" TargetMode="External"/><Relationship Id="rId27" Type="http://schemas.openxmlformats.org/officeDocument/2006/relationships/header" Target="header8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2405</Words>
  <Characters>13713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2015-03-06T08:33:00Z</dcterms:created>
  <dcterms:modified xsi:type="dcterms:W3CDTF">2015-03-06T08:37:00Z</dcterms:modified>
</cp:coreProperties>
</file>