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773" w:rsidRPr="001F1773" w:rsidRDefault="001F1773" w:rsidP="001F1773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1773">
        <w:rPr>
          <w:rFonts w:ascii="Times New Roman" w:hAnsi="Times New Roman" w:cs="Times New Roman"/>
          <w:sz w:val="28"/>
          <w:szCs w:val="28"/>
        </w:rPr>
        <w:t>Вариант №6</w:t>
      </w:r>
    </w:p>
    <w:p w:rsidR="001F1773" w:rsidRPr="001F1773" w:rsidRDefault="001F1773" w:rsidP="001F1773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1773">
        <w:rPr>
          <w:rFonts w:ascii="Times New Roman" w:hAnsi="Times New Roman" w:cs="Times New Roman"/>
          <w:sz w:val="28"/>
          <w:szCs w:val="28"/>
        </w:rPr>
        <w:t>Содержание</w:t>
      </w:r>
    </w:p>
    <w:p w:rsidR="001F1773" w:rsidRDefault="001F1773" w:rsidP="001F1773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F1773">
        <w:rPr>
          <w:rFonts w:ascii="Times New Roman" w:hAnsi="Times New Roman" w:cs="Times New Roman"/>
          <w:sz w:val="28"/>
          <w:szCs w:val="28"/>
        </w:rPr>
        <w:t>Задача 1…………………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…………………………………………………………3</w:t>
      </w:r>
    </w:p>
    <w:p w:rsidR="005A4A51" w:rsidRDefault="001F1773" w:rsidP="001F1773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2……………………………………………………………………………</w:t>
      </w:r>
      <w:r w:rsidR="005A4A51">
        <w:rPr>
          <w:rFonts w:ascii="Times New Roman" w:hAnsi="Times New Roman" w:cs="Times New Roman"/>
          <w:sz w:val="28"/>
          <w:szCs w:val="28"/>
        </w:rPr>
        <w:t>5</w:t>
      </w:r>
    </w:p>
    <w:p w:rsidR="005A4A51" w:rsidRDefault="005A4A51" w:rsidP="001F1773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3…………………………………………………………………………….6</w:t>
      </w:r>
    </w:p>
    <w:p w:rsidR="005A4A51" w:rsidRDefault="005A4A51" w:rsidP="001F1773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4…………………………………………………………………………….7</w:t>
      </w:r>
    </w:p>
    <w:p w:rsidR="005A4A51" w:rsidRDefault="005A4A51" w:rsidP="001F1773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5…………………………………………………………………………….8</w:t>
      </w:r>
    </w:p>
    <w:p w:rsidR="001F1773" w:rsidRDefault="005A4A51" w:rsidP="001F1773">
      <w:pPr>
        <w:spacing w:after="200" w:line="276" w:lineRule="auto"/>
      </w:pPr>
      <w:r>
        <w:rPr>
          <w:rFonts w:ascii="Times New Roman" w:hAnsi="Times New Roman" w:cs="Times New Roman"/>
          <w:sz w:val="28"/>
          <w:szCs w:val="28"/>
        </w:rPr>
        <w:t>Задача 6…………………………………………………………………………...10</w:t>
      </w:r>
      <w:r w:rsidR="001F1773">
        <w:br w:type="page"/>
      </w:r>
    </w:p>
    <w:p w:rsidR="000F77CE" w:rsidRDefault="000F77CE" w:rsidP="000F77CE">
      <w:r>
        <w:rPr>
          <w:noProof/>
          <w:lang w:eastAsia="ru-RU"/>
        </w:rPr>
        <w:lastRenderedPageBreak/>
        <w:drawing>
          <wp:inline distT="0" distB="0" distL="0" distR="0">
            <wp:extent cx="5934075" cy="3171825"/>
            <wp:effectExtent l="19050" t="0" r="9525" b="0"/>
            <wp:docPr id="1" name="Рисунок 1" descr="Безымянный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7CE" w:rsidRDefault="000F77CE" w:rsidP="000F77C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Решение</w:t>
      </w:r>
    </w:p>
    <w:p w:rsidR="000F77CE" w:rsidRDefault="000F77CE" w:rsidP="000F77CE">
      <w:pPr>
        <w:rPr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выборки равен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=∑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=5+7+4+1+3=20</w:t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5934075" cy="342900"/>
            <wp:effectExtent l="19050" t="0" r="9525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</w:p>
    <w:p w:rsidR="000F77CE" w:rsidRDefault="000F77CE" w:rsidP="000F77C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t>прмежутка (она постоянная и равна 3)</w:t>
      </w:r>
    </w:p>
    <w:tbl>
      <w:tblPr>
        <w:tblStyle w:val="a3"/>
        <w:tblW w:w="0" w:type="auto"/>
        <w:jc w:val="center"/>
        <w:tblLook w:val="04A0"/>
      </w:tblPr>
      <w:tblGrid>
        <w:gridCol w:w="846"/>
        <w:gridCol w:w="3826"/>
        <w:gridCol w:w="2336"/>
        <w:gridCol w:w="2337"/>
      </w:tblGrid>
      <w:tr w:rsidR="000F77CE" w:rsidTr="000F77CE">
        <w:trPr>
          <w:trHeight w:val="48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 X ≤ 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i+1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</w:tr>
      <w:tr w:rsidR="000F77CE" w:rsidTr="000F77CE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5-8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0,08333</w:t>
            </w:r>
          </w:p>
        </w:tc>
      </w:tr>
      <w:tr w:rsidR="000F77CE" w:rsidTr="000F77CE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8-11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0,11666</w:t>
            </w:r>
          </w:p>
        </w:tc>
      </w:tr>
      <w:tr w:rsidR="000F77CE" w:rsidTr="000F77CE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11-14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0,06666</w:t>
            </w:r>
          </w:p>
        </w:tc>
      </w:tr>
      <w:tr w:rsidR="000F77CE" w:rsidTr="000F77CE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14-17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0,01666</w:t>
            </w:r>
          </w:p>
        </w:tc>
      </w:tr>
      <w:tr w:rsidR="000F77CE" w:rsidTr="000F77CE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17-20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</w:tbl>
    <w:p w:rsidR="000F77CE" w:rsidRDefault="000F77CE" w:rsidP="000F7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гистограмму относительных частот</w:t>
      </w:r>
    </w:p>
    <w:p w:rsidR="000F77CE" w:rsidRDefault="000F77CE" w:rsidP="000F77C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505450" cy="2476500"/>
            <wp:effectExtent l="0" t="0" r="0" b="0"/>
            <wp:docPr id="3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F77CE" w:rsidRDefault="000F77CE" w:rsidP="000F7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накопленные частоты</w:t>
      </w:r>
    </w:p>
    <w:tbl>
      <w:tblPr>
        <w:tblStyle w:val="a3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0F77CE" w:rsidTr="000F77CE">
        <w:trPr>
          <w:trHeight w:val="557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 X ≤ 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i+1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7650" cy="352425"/>
                  <wp:effectExtent l="19050" t="0" r="0" b="0"/>
                  <wp:docPr id="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Накопленная частота</w:t>
            </w:r>
          </w:p>
        </w:tc>
      </w:tr>
      <w:tr w:rsidR="000F77CE" w:rsidTr="000F77CE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5-8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0F77CE" w:rsidTr="000F77CE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8-11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0F77CE" w:rsidTr="000F77CE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11-14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0F77CE" w:rsidTr="000F77CE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14-17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0F77CE" w:rsidTr="000F77CE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17-20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</w:tbl>
    <w:p w:rsidR="000F77CE" w:rsidRDefault="000F77CE" w:rsidP="000F7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кумуляту</w:t>
      </w:r>
    </w:p>
    <w:p w:rsidR="000F77CE" w:rsidRDefault="000F77CE" w:rsidP="000F77C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505450" cy="2895600"/>
            <wp:effectExtent l="0" t="0" r="0" b="0"/>
            <wp:docPr id="5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F77CE" w:rsidRDefault="000F77CE" w:rsidP="000F77CE">
      <w:pPr>
        <w:rPr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Мода Мо для дискретного ряда – это значение признака, наиболее часто встречающее у единиц исследуемой совокупности. В интервальном вариационном ряду модой приближенно считается центральное значение модального интервала (имеющего наибольшую частоту). Конкретное значение моды для интервального ряда рассчитывается по формуле:</w:t>
      </w:r>
      <w:r>
        <w:rPr>
          <w:noProof/>
          <w:lang w:eastAsia="ru-RU"/>
        </w:rPr>
        <w:t xml:space="preserve"> </w:t>
      </w:r>
    </w:p>
    <w:p w:rsidR="000F77CE" w:rsidRDefault="000F77CE" w:rsidP="000F77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8425" cy="409575"/>
            <wp:effectExtent l="19050" t="0" r="9525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7CE" w:rsidRDefault="000F77CE" w:rsidP="000F7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Mo</w:t>
      </w:r>
      <w:r>
        <w:rPr>
          <w:rFonts w:ascii="Times New Roman" w:hAnsi="Times New Roman" w:cs="Times New Roman"/>
          <w:sz w:val="28"/>
          <w:szCs w:val="28"/>
        </w:rPr>
        <w:t xml:space="preserve"> – нижняя граница модального интервала,</w:t>
      </w:r>
    </w:p>
    <w:p w:rsidR="000F77CE" w:rsidRDefault="000F77CE" w:rsidP="000F7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 – величина модального интервала,</w:t>
      </w:r>
    </w:p>
    <w:p w:rsidR="000F77CE" w:rsidRDefault="000F77CE" w:rsidP="000F7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ƒ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Mo</w:t>
      </w:r>
      <w:r>
        <w:rPr>
          <w:rFonts w:ascii="Times New Roman" w:hAnsi="Times New Roman" w:cs="Times New Roman"/>
          <w:sz w:val="28"/>
          <w:szCs w:val="28"/>
        </w:rPr>
        <w:t xml:space="preserve"> – частота модального интервала,</w:t>
      </w:r>
    </w:p>
    <w:p w:rsidR="000F77CE" w:rsidRDefault="000F77CE" w:rsidP="000F7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ƒ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Mo</w:t>
      </w:r>
      <w:r>
        <w:rPr>
          <w:rFonts w:ascii="Times New Roman" w:hAnsi="Times New Roman" w:cs="Times New Roman"/>
          <w:sz w:val="28"/>
          <w:szCs w:val="28"/>
          <w:vertAlign w:val="subscript"/>
        </w:rPr>
        <w:t>-1</w:t>
      </w:r>
      <w:r>
        <w:rPr>
          <w:rFonts w:ascii="Times New Roman" w:hAnsi="Times New Roman" w:cs="Times New Roman"/>
          <w:sz w:val="28"/>
          <w:szCs w:val="28"/>
        </w:rPr>
        <w:t xml:space="preserve"> – частота интервала, предшествующего модальному,</w:t>
      </w:r>
    </w:p>
    <w:p w:rsidR="000F77CE" w:rsidRDefault="000F77CE" w:rsidP="000F7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ƒ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Mo</w:t>
      </w:r>
      <w:r>
        <w:rPr>
          <w:rFonts w:ascii="Times New Roman" w:hAnsi="Times New Roman" w:cs="Times New Roman"/>
          <w:sz w:val="28"/>
          <w:szCs w:val="28"/>
          <w:vertAlign w:val="subscript"/>
        </w:rPr>
        <w:t>+1</w:t>
      </w:r>
      <w:r>
        <w:rPr>
          <w:rFonts w:ascii="Times New Roman" w:hAnsi="Times New Roman" w:cs="Times New Roman"/>
          <w:sz w:val="28"/>
          <w:szCs w:val="28"/>
        </w:rPr>
        <w:t xml:space="preserve"> – частота интервала, следующего за модальным.</w:t>
      </w:r>
    </w:p>
    <w:p w:rsidR="000F77CE" w:rsidRDefault="000F77CE" w:rsidP="000F7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таблице модальным интервалом построенного ряда является интервал 8 – 11, так</w:t>
      </w:r>
    </w:p>
    <w:p w:rsidR="000F77CE" w:rsidRDefault="000F77CE" w:rsidP="000F7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его частота максимальна (f3 = 7).</w:t>
      </w:r>
    </w:p>
    <w:p w:rsidR="000F77CE" w:rsidRDefault="000F77CE" w:rsidP="000F7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моды по формуле (3):</w:t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Cambria Math"/>
              <w:sz w:val="28"/>
              <w:szCs w:val="28"/>
              <w:lang w:val="en-US"/>
            </w:rPr>
            <m:t>Mo</m:t>
          </m:r>
          <m:r>
            <m:rPr>
              <m:sty m:val="p"/>
            </m:rPr>
            <w:rPr>
              <w:rFonts w:ascii="Cambria Math" w:hAnsi="Cambria Math" w:cs="Cambria Math"/>
              <w:sz w:val="28"/>
              <w:szCs w:val="28"/>
              <w:lang w:val="en-US"/>
            </w:rPr>
            <m:t>=8+3*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lang w:val="en-US"/>
                </w:rPr>
                <m:t>7-5</m:t>
              </m:r>
            </m:num>
            <m:den>
              <m:d>
                <m:dPr>
                  <m:ctrlPr>
                    <w:rPr>
                      <w:rFonts w:ascii="Cambria Math" w:hAnsi="Cambria Math" w:cs="Cambria Math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  <w:szCs w:val="28"/>
                      <w:lang w:val="en-US"/>
                    </w:rPr>
                    <m:t>7-5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lang w:val="en-US"/>
                </w:rPr>
                <m:t>+</m:t>
              </m:r>
              <m:d>
                <m:dPr>
                  <m:ctrlPr>
                    <w:rPr>
                      <w:rFonts w:ascii="Cambria Math" w:hAnsi="Cambria Math" w:cs="Cambria Math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  <w:szCs w:val="28"/>
                      <w:lang w:val="en-US"/>
                    </w:rPr>
                    <m:t>7-4</m:t>
                  </m:r>
                </m:e>
              </m:d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=4.4</m:t>
          </m:r>
        </m:oMath>
      </m:oMathPara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Медиана Ме – это значение признака, приходящееся на середину ранжированного ряда. По обе стороны от медианы находится одинаковое количество единиц совокупности. Конкретное значение медианы для интервального ряда рассчитывается по формуле:</w:t>
      </w:r>
    </w:p>
    <w:p w:rsidR="000F77CE" w:rsidRDefault="000F77CE" w:rsidP="000F77CE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771650" cy="866775"/>
            <wp:effectExtent l="19050" t="0" r="0" b="0"/>
            <wp:docPr id="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753100" cy="1343025"/>
            <wp:effectExtent l="19050" t="0" r="0" b="0"/>
            <wp:docPr id="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Cambria Math"/>
              <w:sz w:val="28"/>
              <w:szCs w:val="28"/>
              <w:lang w:val="en-US"/>
            </w:rPr>
            <m:t>Me</m:t>
          </m:r>
          <m:r>
            <m:rPr>
              <m:sty m:val="p"/>
            </m:rPr>
            <w:rPr>
              <w:rFonts w:ascii="Cambria Math" w:eastAsiaTheme="minorEastAsia" w:hAnsi="Cambria Math" w:cs="Cambria Math"/>
              <w:sz w:val="28"/>
              <w:szCs w:val="28"/>
              <w:lang w:val="en-US"/>
            </w:rPr>
            <m:t>=11+3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  <m:t>20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5+7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=9.5</m:t>
          </m:r>
        </m:oMath>
      </m:oMathPara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8"/>
          <w:szCs w:val="28"/>
        </w:rPr>
        <w:t>2.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Построить 95 % доверительный интервал для генерального среднего на</w:t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основе распределения выборки, считая выборку повторной.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0F77CE" w:rsidTr="000F77CE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0F77CE" w:rsidTr="000F77CE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</w:tbl>
    <w:p w:rsidR="000F77CE" w:rsidRDefault="000F77CE" w:rsidP="000F77CE">
      <w:pP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Решение</w:t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Так как генеральное среднее квадратическое отклонение нам неизвестно, то точность, с которой выборочная средняя оценивает генеральную среднюю будем искать согласно</w:t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76575" cy="476250"/>
            <wp:effectExtent l="19050" t="0" r="9525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7CE" w:rsidRP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0F77CE">
        <w:rPr>
          <w:rFonts w:ascii="Times New Roman" w:eastAsiaTheme="minorEastAsia" w:hAnsi="Times New Roman" w:cs="Times New Roman"/>
          <w:sz w:val="28"/>
          <w:szCs w:val="28"/>
        </w:rPr>
        <w:t>= 20+13+12+5=50</w:t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Из таблиц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-распределения для числа степеней свободы </w:t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-1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=49 и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α=1-γ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=1-0,95=0,05 найдем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b/>
          <w:sz w:val="28"/>
          <w:szCs w:val="28"/>
          <w:vertAlign w:val="subscript"/>
          <w:lang w:val="en-US"/>
        </w:rPr>
        <w:t>α</w:t>
      </w:r>
      <w:r>
        <w:rPr>
          <w:rFonts w:ascii="Times New Roman" w:eastAsiaTheme="minorEastAsia" w:hAnsi="Times New Roman" w:cs="Times New Roman"/>
          <w:sz w:val="28"/>
          <w:szCs w:val="28"/>
        </w:rPr>
        <w:t>=2.01</w:t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Вычислим величины  x̅,S</w:t>
      </w:r>
    </w:p>
    <w:p w:rsidR="000F77CE" w:rsidRDefault="0075082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 w:cs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Cambria Math"/>
                  <w:sz w:val="28"/>
                  <w:szCs w:val="28"/>
                  <w:lang w:val="en-US"/>
                </w:rPr>
                <m:t>x</m:t>
              </m:r>
            </m:e>
          </m:acc>
          <m:r>
            <m:rPr>
              <m:sty m:val="p"/>
            </m:rPr>
            <w:rPr>
              <w:rFonts w:ascii="Cambria Math" w:eastAsiaTheme="minorEastAsia" w:hAnsi="Cambria Math" w:cs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sz w:val="28"/>
                  <w:szCs w:val="28"/>
                  <w:lang w:val="en-US"/>
                </w:rPr>
                <m:t>2*20+6*13+8*12+9*5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sz w:val="28"/>
                  <w:szCs w:val="28"/>
                  <w:lang w:val="en-US"/>
                </w:rPr>
                <m:t>50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=5,18</m:t>
          </m:r>
        </m:oMath>
      </m:oMathPara>
    </w:p>
    <w:p w:rsidR="000F77CE" w:rsidRDefault="0075082E" w:rsidP="000F77C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Cambria Math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sz w:val="28"/>
                  <w:szCs w:val="28"/>
                  <w:lang w:val="en-US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sz w:val="28"/>
                  <w:szCs w:val="28"/>
                  <w:lang w:val="en-US"/>
                </w:rPr>
                <m:t>*20+</m:t>
              </m:r>
              <m:sSup>
                <m:sSupPr>
                  <m:ctrlP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sz w:val="28"/>
                  <w:szCs w:val="28"/>
                  <w:lang w:val="en-US"/>
                </w:rPr>
                <m:t>*13+</m:t>
              </m:r>
              <m:sSup>
                <m:sSupPr>
                  <m:ctrlP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  <m:t>8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sz w:val="28"/>
                  <w:szCs w:val="28"/>
                  <w:lang w:val="en-US"/>
                </w:rPr>
                <m:t>*12+</m:t>
              </m:r>
              <m:sSup>
                <m:sSupPr>
                  <m:ctrlP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  <m:t>9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sz w:val="28"/>
                  <w:szCs w:val="28"/>
                  <w:lang w:val="en-US"/>
                </w:rPr>
                <m:t>*5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sz w:val="28"/>
                  <w:szCs w:val="28"/>
                  <w:lang w:val="en-US"/>
                </w:rPr>
                <m:t>50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5.18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=7,5876</m:t>
          </m:r>
        </m:oMath>
      </m:oMathPara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S=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7.5876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=2,755</m:t>
          </m:r>
        </m:oMath>
      </m:oMathPara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Тогда получаем</w:t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5,18-2,01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2,755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50-1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≤μ≤5,18+2,01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2,755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50-1</m:t>
                  </m:r>
                </m:e>
              </m:rad>
            </m:den>
          </m:f>
        </m:oMath>
      </m:oMathPara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4,3832≤μ≤5,9768</m:t>
          </m:r>
        </m:oMath>
      </m:oMathPara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.Проверить нулевую гипотезу о том, что заданное значение а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>=60 является</w:t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математическим ожиданием нормально распределенной случайной величины</w:t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 5% -м уровне значимости для двусторонней критической области, если в</w:t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результате обработки выборки объема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</w:rPr>
        <w:t>=10 получено выборочное среднее</w:t>
      </w:r>
    </w:p>
    <w:p w:rsidR="000F77CE" w:rsidRP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̅ =64, а выборочное среднее квадратичное отклонение равно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>=6.</w:t>
      </w:r>
    </w:p>
    <w:p w:rsidR="000F77CE" w:rsidRDefault="000F77CE" w:rsidP="000F77CE">
      <w:pP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Решение</w:t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проверки нулевой гипотезы Н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>: µ=60 при конкурирующей гипотезе Н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:µ≠=60 используем статистику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ac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µ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den>
        </m:f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n-1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64-60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10-1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так как значение σ неизвестно.</w:t>
      </w:r>
    </w:p>
    <w:p w:rsidR="000F77CE" w:rsidRDefault="000F77CE" w:rsidP="000F77CE">
      <w:pPr>
        <w:rPr>
          <w:rFonts w:ascii="Cambria Math" w:eastAsiaTheme="minorEastAsia" w:hAnsi="Cambria Math" w:cs="Cambria Math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случае двусторонней критической области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ищем по таблице распределения Стьюдента с количеством степеней свободы, равным 10-1=9 при уровне значимости α=0,05</w:t>
      </w:r>
      <w:r>
        <w:rPr>
          <w:rFonts w:ascii="Cambria Math" w:eastAsiaTheme="minorEastAsia" w:hAnsi="Cambria Math" w:cs="Cambria Math"/>
          <w:sz w:val="28"/>
          <w:szCs w:val="28"/>
        </w:rPr>
        <w:t xml:space="preserve">⇒ </w:t>
      </w:r>
      <w:r>
        <w:rPr>
          <w:rFonts w:ascii="Cambria Math" w:eastAsiaTheme="minorEastAsia" w:hAnsi="Cambria Math" w:cs="Cambria Math"/>
          <w:sz w:val="28"/>
          <w:szCs w:val="28"/>
          <w:lang w:val="en-US"/>
        </w:rPr>
        <w:t>t</w:t>
      </w:r>
      <w:r>
        <w:rPr>
          <w:rFonts w:ascii="Cambria Math" w:eastAsiaTheme="minorEastAsia" w:hAnsi="Cambria Math" w:cs="Cambria Math"/>
          <w:sz w:val="28"/>
          <w:szCs w:val="28"/>
          <w:vertAlign w:val="subscript"/>
        </w:rPr>
        <w:t>кр</w:t>
      </w:r>
      <w:r>
        <w:rPr>
          <w:rFonts w:ascii="Cambria Math" w:eastAsiaTheme="minorEastAsia" w:hAnsi="Cambria Math" w:cs="Cambria Math"/>
          <w:sz w:val="28"/>
          <w:szCs w:val="28"/>
        </w:rPr>
        <w:t xml:space="preserve"> =2,262.</w:t>
      </w:r>
    </w:p>
    <w:p w:rsidR="005A4A51" w:rsidRDefault="000F77CE" w:rsidP="000F77CE">
      <w:pPr>
        <w:rPr>
          <w:rFonts w:ascii="Cambria Math" w:eastAsiaTheme="minorEastAsia" w:hAnsi="Cambria Math" w:cs="Cambria Math"/>
          <w:sz w:val="28"/>
          <w:szCs w:val="28"/>
          <w:vertAlign w:val="subscript"/>
        </w:rPr>
      </w:pPr>
      <w:r>
        <w:rPr>
          <w:rFonts w:ascii="Cambria Math" w:eastAsiaTheme="minorEastAsia" w:hAnsi="Cambria Math" w:cs="Cambria Math"/>
          <w:sz w:val="28"/>
          <w:szCs w:val="28"/>
        </w:rPr>
        <w:t>Так как |</w:t>
      </w:r>
      <w:r>
        <w:rPr>
          <w:rFonts w:ascii="Cambria Math" w:eastAsiaTheme="minorEastAsia" w:hAnsi="Cambria Math" w:cs="Cambria Math"/>
          <w:sz w:val="28"/>
          <w:szCs w:val="28"/>
          <w:lang w:val="en-US"/>
        </w:rPr>
        <w:t>t</w:t>
      </w:r>
      <w:r>
        <w:rPr>
          <w:rFonts w:ascii="Cambria Math" w:eastAsiaTheme="minorEastAsia" w:hAnsi="Cambria Math" w:cs="Cambria Math"/>
          <w:sz w:val="28"/>
          <w:szCs w:val="28"/>
          <w:vertAlign w:val="subscript"/>
          <w:lang w:val="en-US"/>
        </w:rPr>
        <w:t>H</w:t>
      </w:r>
      <w:r>
        <w:rPr>
          <w:rFonts w:ascii="Cambria Math" w:eastAsiaTheme="minorEastAsia" w:hAnsi="Cambria Math" w:cs="Cambria Math"/>
          <w:sz w:val="28"/>
          <w:szCs w:val="28"/>
        </w:rPr>
        <w:t>|&gt;</w:t>
      </w:r>
      <w:r>
        <w:rPr>
          <w:rFonts w:ascii="Cambria Math" w:eastAsiaTheme="minorEastAsia" w:hAnsi="Cambria Math" w:cs="Cambria Math"/>
          <w:sz w:val="28"/>
          <w:szCs w:val="28"/>
          <w:lang w:val="en-US"/>
        </w:rPr>
        <w:t>t</w:t>
      </w:r>
      <w:r>
        <w:rPr>
          <w:rFonts w:ascii="Cambria Math" w:eastAsiaTheme="minorEastAsia" w:hAnsi="Cambria Math" w:cs="Cambria Math"/>
          <w:sz w:val="28"/>
          <w:szCs w:val="28"/>
          <w:vertAlign w:val="subscript"/>
        </w:rPr>
        <w:t>кр</w:t>
      </w:r>
      <w:r>
        <w:rPr>
          <w:rFonts w:ascii="Cambria Math" w:eastAsiaTheme="minorEastAsia" w:hAnsi="Cambria Math" w:cs="Cambria Math"/>
          <w:sz w:val="28"/>
          <w:szCs w:val="28"/>
        </w:rPr>
        <w:t>, нулевая гипотеза Н</w:t>
      </w:r>
      <w:r>
        <w:rPr>
          <w:rFonts w:ascii="Cambria Math" w:eastAsiaTheme="minorEastAsia" w:hAnsi="Cambria Math" w:cs="Cambria Math"/>
          <w:sz w:val="28"/>
          <w:szCs w:val="28"/>
          <w:vertAlign w:val="subscript"/>
        </w:rPr>
        <w:t>0</w:t>
      </w:r>
      <w:r>
        <w:rPr>
          <w:rFonts w:ascii="Cambria Math" w:eastAsiaTheme="minorEastAsia" w:hAnsi="Cambria Math" w:cs="Cambria Math"/>
          <w:sz w:val="28"/>
          <w:szCs w:val="28"/>
        </w:rPr>
        <w:t xml:space="preserve"> отвергается, то есть принимается гипотеза Н</w:t>
      </w:r>
      <w:r>
        <w:rPr>
          <w:rFonts w:ascii="Cambria Math" w:eastAsiaTheme="minorEastAsia" w:hAnsi="Cambria Math" w:cs="Cambria Math"/>
          <w:sz w:val="28"/>
          <w:szCs w:val="28"/>
          <w:vertAlign w:val="subscript"/>
        </w:rPr>
        <w:t>1</w:t>
      </w:r>
    </w:p>
    <w:p w:rsidR="000F77CE" w:rsidRPr="005A4A51" w:rsidRDefault="005A4A51" w:rsidP="005A4A51">
      <w:pPr>
        <w:spacing w:after="200" w:line="276" w:lineRule="auto"/>
        <w:rPr>
          <w:rFonts w:ascii="Cambria Math" w:eastAsiaTheme="minorEastAsia" w:hAnsi="Cambria Math" w:cs="Cambria Math"/>
          <w:sz w:val="28"/>
          <w:szCs w:val="28"/>
          <w:vertAlign w:val="subscript"/>
        </w:rPr>
      </w:pPr>
      <w:r>
        <w:rPr>
          <w:rFonts w:ascii="Cambria Math" w:eastAsiaTheme="minorEastAsia" w:hAnsi="Cambria Math" w:cs="Cambria Math"/>
          <w:sz w:val="28"/>
          <w:szCs w:val="28"/>
          <w:vertAlign w:val="subscript"/>
        </w:rPr>
        <w:br w:type="page"/>
      </w:r>
    </w:p>
    <w:p w:rsidR="000F77CE" w:rsidRPr="000F77CE" w:rsidRDefault="000F77CE" w:rsidP="000F77CE">
      <w:pPr>
        <w:rPr>
          <w:rFonts w:ascii="Cambria Math" w:eastAsiaTheme="minorEastAsia" w:hAnsi="Cambria Math" w:cs="Cambria Math"/>
          <w:sz w:val="28"/>
          <w:szCs w:val="28"/>
        </w:rPr>
      </w:pPr>
      <w:r>
        <w:rPr>
          <w:rFonts w:ascii="Cambria Math" w:eastAsiaTheme="minorEastAsia" w:hAnsi="Cambria Math" w:cs="Cambria Math"/>
          <w:b/>
          <w:sz w:val="28"/>
          <w:szCs w:val="28"/>
        </w:rPr>
        <w:t>4.</w:t>
      </w:r>
      <w:r>
        <w:rPr>
          <w:rFonts w:ascii="Cambria Math" w:eastAsiaTheme="minorEastAsia" w:hAnsi="Cambria Math" w:cs="Cambria Math"/>
          <w:sz w:val="28"/>
          <w:szCs w:val="28"/>
        </w:rPr>
        <w:t xml:space="preserve"> При уровне значимости α=0,1 проверить гипотезу о равенстве дисперсий двух нормально распределенных случайных величин Х и У на основе выборочных данных при альтернативной гипотезе </w:t>
      </w:r>
      <m:oMath>
        <m:sSub>
          <m:sSubPr>
            <m:ctrlPr>
              <w:rPr>
                <w:rFonts w:ascii="Cambria Math" w:eastAsiaTheme="minorEastAsia" w:hAnsi="Cambria Math" w:cs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 w:cs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Cambria Math"/>
            <w:sz w:val="28"/>
            <w:szCs w:val="28"/>
          </w:rPr>
          <m:t>:</m:t>
        </m:r>
        <m:sSubSup>
          <m:sSubSupPr>
            <m:ctrlPr>
              <w:rPr>
                <w:rFonts w:ascii="Cambria Math" w:eastAsiaTheme="minorEastAsia" w:hAnsi="Cambria Math" w:cs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eastAsiaTheme="minorEastAsia" w:hAnsi="Cambria Math" w:cs="Cambria Math"/>
                <w:sz w:val="28"/>
                <w:szCs w:val="28"/>
              </w:rPr>
              <m:t>x</m:t>
            </m:r>
          </m:sub>
          <m:sup>
            <m:r>
              <w:rPr>
                <w:rFonts w:ascii="Cambria Math" w:eastAsiaTheme="minorEastAsia" w:hAnsi="Cambria Math" w:cs="Cambria Math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 w:cs="Cambria Math"/>
            <w:sz w:val="28"/>
            <w:szCs w:val="28"/>
          </w:rPr>
          <m:t>≠</m:t>
        </m:r>
        <m:sSubSup>
          <m:sSubSupPr>
            <m:ctrlPr>
              <w:rPr>
                <w:rFonts w:ascii="Cambria Math" w:eastAsiaTheme="minorEastAsia" w:hAnsi="Cambria Math" w:cs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eastAsiaTheme="minorEastAsia" w:hAnsi="Cambria Math" w:cs="Cambria Math"/>
                <w:sz w:val="28"/>
                <w:szCs w:val="28"/>
              </w:rPr>
              <m:t>y</m:t>
            </m:r>
          </m:sub>
          <m:sup>
            <m:r>
              <w:rPr>
                <w:rFonts w:ascii="Cambria Math" w:eastAsiaTheme="minorEastAsia" w:hAnsi="Cambria Math" w:cs="Cambria Math"/>
                <w:sz w:val="28"/>
                <w:szCs w:val="28"/>
              </w:rPr>
              <m:t>2</m:t>
            </m:r>
          </m:sup>
        </m:sSubSup>
      </m:oMath>
    </w:p>
    <w:p w:rsidR="000F77CE" w:rsidRPr="000F77CE" w:rsidRDefault="000F77CE" w:rsidP="000F77CE">
      <w:pPr>
        <w:rPr>
          <w:rFonts w:ascii="Cambria Math" w:eastAsiaTheme="minorEastAsia" w:hAnsi="Cambria Math" w:cs="Cambria Math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F77CE" w:rsidTr="000F77CE"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0F77CE" w:rsidTr="000F77C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</w:tr>
      <w:tr w:rsidR="000F77CE" w:rsidTr="000F77C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6.1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5.8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0F77CE" w:rsidTr="000F77C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6.5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6.0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0F77CE" w:rsidTr="000F77C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6.6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6.2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0F77CE" w:rsidTr="000F77C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7.0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6.3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0F77CE" w:rsidTr="000F77C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7.4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6.8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CE" w:rsidRDefault="000F77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</w:tbl>
    <w:p w:rsidR="000F77CE" w:rsidRDefault="000F77CE" w:rsidP="000F77CE">
      <w:pP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Решение</w:t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Вычислим выборочные дисперсии для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</w:p>
    <w:p w:rsidR="000F77CE" w:rsidRDefault="000F77CE" w:rsidP="000F77C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N=∑ n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=2+3+1+4+2=12</w:t>
      </w:r>
    </w:p>
    <w:p w:rsidR="000F77CE" w:rsidRDefault="0075082E" w:rsidP="000F77CE">
      <w:pPr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6.1*2+6.5*3+6.6*1+7.0*4+7.4*2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=6.76</m:t>
          </m:r>
        </m:oMath>
      </m:oMathPara>
    </w:p>
    <w:p w:rsidR="000F77CE" w:rsidRDefault="0075082E" w:rsidP="000F77C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6.1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*2+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6.5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*3+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6.6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*1+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7.0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*4+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7.4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*2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6.76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=0,15</m:t>
          </m:r>
        </m:oMath>
      </m:oMathPara>
    </w:p>
    <w:p w:rsidR="0039272B" w:rsidRDefault="0039272B" w:rsidP="0039272B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M=∑ m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=6+4+5+2+3=20</w:t>
      </w:r>
    </w:p>
    <w:p w:rsidR="0039272B" w:rsidRDefault="0075082E" w:rsidP="0039272B">
      <w:pPr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5.8*6+6.0*4+6.2*5+6.3*2+6.8*3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=6.14</m:t>
          </m:r>
        </m:oMath>
      </m:oMathPara>
    </w:p>
    <w:p w:rsidR="0039272B" w:rsidRDefault="0075082E" w:rsidP="0039272B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5.8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*6+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6.0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*4+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6.2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*5+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6.3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*2+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6.8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*3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6.14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=0.11</m:t>
          </m:r>
        </m:oMath>
      </m:oMathPara>
    </w:p>
    <w:p w:rsidR="00607902" w:rsidRDefault="006E04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нулевая гипотеза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о равенстве дисперсий этих случайных величин: </w:t>
      </w:r>
      <w:r w:rsidRPr="006E04F1">
        <w:rPr>
          <w:rFonts w:ascii="Times New Roman" w:hAnsi="Times New Roman" w:cs="Times New Roman"/>
          <w:sz w:val="28"/>
          <w:szCs w:val="28"/>
        </w:rPr>
        <w:t>σ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E04F1">
        <w:rPr>
          <w:rFonts w:ascii="Times New Roman" w:hAnsi="Times New Roman" w:cs="Times New Roman"/>
          <w:sz w:val="28"/>
          <w:szCs w:val="28"/>
        </w:rPr>
        <w:t>)=</w:t>
      </w:r>
      <w:r w:rsidRPr="006E04F1">
        <w:t xml:space="preserve"> </w:t>
      </w:r>
      <w:r w:rsidRPr="006E04F1">
        <w:rPr>
          <w:rFonts w:ascii="Times New Roman" w:hAnsi="Times New Roman" w:cs="Times New Roman"/>
          <w:sz w:val="28"/>
          <w:szCs w:val="28"/>
        </w:rPr>
        <w:t>σ</w:t>
      </w:r>
      <w:r w:rsidRPr="006E04F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E04F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E04F1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Находим значение критерия Фишера-Снедекора</w:t>
      </w:r>
    </w:p>
    <w:p w:rsidR="006E04F1" w:rsidRDefault="006E04F1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набл</w:t>
      </w:r>
      <w:r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=0,73</m:t>
        </m:r>
      </m:oMath>
      <w:r w:rsidR="00E167B0">
        <w:rPr>
          <w:rFonts w:ascii="Times New Roman" w:eastAsiaTheme="minorEastAsia" w:hAnsi="Times New Roman" w:cs="Times New Roman"/>
          <w:sz w:val="28"/>
          <w:szCs w:val="28"/>
        </w:rPr>
        <w:t xml:space="preserve">. Число степеней свободы 12 и 20, а значение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=0,05</m:t>
        </m:r>
      </m:oMath>
      <w:r w:rsidR="00E167B0">
        <w:rPr>
          <w:rFonts w:ascii="Times New Roman" w:eastAsiaTheme="minorEastAsia" w:hAnsi="Times New Roman" w:cs="Times New Roman"/>
          <w:sz w:val="28"/>
          <w:szCs w:val="28"/>
        </w:rPr>
        <w:t xml:space="preserve">, по таблице критических значений распределения Фишера-Снедекора находим </w:t>
      </w:r>
      <w:r w:rsidR="00E167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="00E167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кр</w:t>
      </w:r>
      <w:r w:rsidR="00E167B0">
        <w:rPr>
          <w:rFonts w:ascii="Times New Roman" w:eastAsiaTheme="minorEastAsia" w:hAnsi="Times New Roman" w:cs="Times New Roman"/>
          <w:sz w:val="28"/>
          <w:szCs w:val="28"/>
        </w:rPr>
        <w:t xml:space="preserve">=2,28. Поскольку </w:t>
      </w:r>
      <w:r w:rsidR="00E167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="00E167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набл</w:t>
      </w:r>
      <w:r w:rsidR="00E167B0" w:rsidRPr="0088738B">
        <w:rPr>
          <w:rFonts w:ascii="Times New Roman" w:eastAsiaTheme="minorEastAsia" w:hAnsi="Times New Roman" w:cs="Times New Roman"/>
          <w:sz w:val="28"/>
          <w:szCs w:val="28"/>
        </w:rPr>
        <w:t>&lt;</w:t>
      </w:r>
      <w:r w:rsidR="00E167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="00E167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кр</w:t>
      </w:r>
      <w:r w:rsidR="00E167B0">
        <w:rPr>
          <w:rFonts w:ascii="Times New Roman" w:eastAsiaTheme="minorEastAsia" w:hAnsi="Times New Roman" w:cs="Times New Roman"/>
          <w:sz w:val="28"/>
          <w:szCs w:val="28"/>
        </w:rPr>
        <w:t>, нулевая гипотеза принимается.</w:t>
      </w:r>
    </w:p>
    <w:p w:rsidR="0088738B" w:rsidRPr="005A4A51" w:rsidRDefault="005A4A51" w:rsidP="005A4A51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br w:type="page"/>
      </w:r>
    </w:p>
    <w:p w:rsidR="0088738B" w:rsidRPr="005A4A51" w:rsidRDefault="0088738B" w:rsidP="005A4A51">
      <w:pPr>
        <w:rPr>
          <w:rFonts w:ascii="Times New Roman" w:eastAsiaTheme="minorEastAsia" w:hAnsi="Times New Roman" w:cs="Times New Roman"/>
          <w:sz w:val="28"/>
          <w:szCs w:val="28"/>
        </w:rPr>
      </w:pPr>
      <w:r w:rsidRPr="0088738B">
        <w:rPr>
          <w:rFonts w:ascii="Times New Roman" w:eastAsiaTheme="minorEastAsia" w:hAnsi="Times New Roman" w:cs="Times New Roman"/>
          <w:b/>
          <w:sz w:val="28"/>
          <w:szCs w:val="28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.Найти выборочные уравнения линейной регрессии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88738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88738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88738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на основании корреляционной таблицы. Сделать чертеж. На том  чертеже построить эмпирические линии регрессии. Оценить тесноту и направленность связи.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88738B" w:rsidTr="0088738B">
        <w:trPr>
          <w:trHeight w:val="875"/>
        </w:trPr>
        <w:tc>
          <w:tcPr>
            <w:tcW w:w="1367" w:type="dxa"/>
          </w:tcPr>
          <w:p w:rsidR="0088738B" w:rsidRDefault="0088738B" w:rsidP="0088738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  <w:p w:rsidR="0088738B" w:rsidRPr="0088738B" w:rsidRDefault="0088738B" w:rsidP="008873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1368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368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</w:tr>
      <w:tr w:rsidR="0088738B" w:rsidTr="0088738B"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38B" w:rsidTr="0088738B"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1367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67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38B" w:rsidTr="0088738B"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1367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368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68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88738B" w:rsidTr="0088738B"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1367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368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368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88738B" w:rsidTr="0088738B">
        <w:tc>
          <w:tcPr>
            <w:tcW w:w="1367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1367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68" w:type="dxa"/>
          </w:tcPr>
          <w:p w:rsidR="0088738B" w:rsidRPr="0088738B" w:rsidRDefault="0088738B" w:rsidP="008873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</w:tbl>
    <w:p w:rsidR="0088738B" w:rsidRDefault="0088738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738B">
        <w:rPr>
          <w:rFonts w:ascii="Times New Roman" w:hAnsi="Times New Roman" w:cs="Times New Roman"/>
          <w:b/>
          <w:sz w:val="28"/>
          <w:szCs w:val="28"/>
          <w:u w:val="single"/>
        </w:rPr>
        <w:t>Решение</w:t>
      </w:r>
    </w:p>
    <w:p w:rsidR="0088738B" w:rsidRDefault="001B7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необходимые числовые характеристики.</w:t>
      </w:r>
    </w:p>
    <w:p w:rsidR="001B77FC" w:rsidRDefault="001B7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Выборочные средние:</w:t>
      </w:r>
    </w:p>
    <w:p w:rsidR="001B77FC" w:rsidRDefault="001B7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(10*6+15*(4+6)+20*8+25*(20+5)+30*(2+12+1)+35*(5+6+5))/80=</w:t>
      </w:r>
      <w:r w:rsidR="00514D8D" w:rsidRPr="00514D8D">
        <w:rPr>
          <w:rFonts w:ascii="Times New Roman" w:hAnsi="Times New Roman" w:cs="Times New Roman"/>
          <w:sz w:val="28"/>
          <w:szCs w:val="28"/>
        </w:rPr>
        <w:t>25,0625</w:t>
      </w:r>
    </w:p>
    <w:p w:rsidR="00514D8D" w:rsidRDefault="00514D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(15*(6+4)+25*(6+8)+35*(20+2+5)+45*(5+12+6)+55*(1+5))/80=</w:t>
      </w:r>
      <w:r w:rsidRPr="00514D8D">
        <w:rPr>
          <w:rFonts w:ascii="Times New Roman" w:hAnsi="Times New Roman" w:cs="Times New Roman"/>
          <w:sz w:val="28"/>
          <w:szCs w:val="28"/>
        </w:rPr>
        <w:t>35,125</w:t>
      </w:r>
    </w:p>
    <w:p w:rsidR="00514D8D" w:rsidRDefault="00514D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Дисперсии:</w:t>
      </w:r>
    </w:p>
    <w:p w:rsidR="00514D8D" w:rsidRPr="00C21C49" w:rsidRDefault="003F4BE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σ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3F4BEF">
        <w:rPr>
          <w:rFonts w:ascii="Times New Roman" w:hAnsi="Times New Roman" w:cs="Times New Roman"/>
          <w:sz w:val="28"/>
          <w:szCs w:val="28"/>
        </w:rPr>
        <w:t>=</w:t>
      </w:r>
      <w:r w:rsidR="00514D8D">
        <w:rPr>
          <w:rFonts w:ascii="Times New Roman" w:hAnsi="Times New Roman" w:cs="Times New Roman"/>
          <w:sz w:val="28"/>
          <w:szCs w:val="28"/>
        </w:rPr>
        <w:t>(10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514D8D">
        <w:rPr>
          <w:rFonts w:ascii="Times New Roman" w:hAnsi="Times New Roman" w:cs="Times New Roman"/>
          <w:sz w:val="28"/>
          <w:szCs w:val="28"/>
        </w:rPr>
        <w:t>*6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514D8D">
        <w:rPr>
          <w:rFonts w:ascii="Times New Roman" w:hAnsi="Times New Roman" w:cs="Times New Roman"/>
          <w:sz w:val="28"/>
          <w:szCs w:val="28"/>
        </w:rPr>
        <w:t>*(4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514D8D">
        <w:rPr>
          <w:rFonts w:ascii="Times New Roman" w:hAnsi="Times New Roman" w:cs="Times New Roman"/>
          <w:sz w:val="28"/>
          <w:szCs w:val="28"/>
        </w:rPr>
        <w:t>*8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514D8D">
        <w:rPr>
          <w:rFonts w:ascii="Times New Roman" w:hAnsi="Times New Roman" w:cs="Times New Roman"/>
          <w:sz w:val="28"/>
          <w:szCs w:val="28"/>
        </w:rPr>
        <w:t>*(20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514D8D">
        <w:rPr>
          <w:rFonts w:ascii="Times New Roman" w:hAnsi="Times New Roman" w:cs="Times New Roman"/>
          <w:sz w:val="28"/>
          <w:szCs w:val="28"/>
        </w:rPr>
        <w:t>*(2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514D8D">
        <w:rPr>
          <w:rFonts w:ascii="Times New Roman" w:hAnsi="Times New Roman" w:cs="Times New Roman"/>
          <w:sz w:val="28"/>
          <w:szCs w:val="28"/>
        </w:rPr>
        <w:t>*(5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4D8D">
        <w:rPr>
          <w:rFonts w:ascii="Times New Roman" w:hAnsi="Times New Roman" w:cs="Times New Roman"/>
          <w:sz w:val="28"/>
          <w:szCs w:val="28"/>
        </w:rPr>
        <w:t>5))/80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3F4BEF">
        <w:rPr>
          <w:rFonts w:ascii="Times New Roman" w:hAnsi="Times New Roman" w:cs="Times New Roman"/>
          <w:sz w:val="28"/>
          <w:szCs w:val="28"/>
          <w:lang w:val="en-US"/>
        </w:rPr>
        <w:t>25,0625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514D8D">
        <w:rPr>
          <w:rFonts w:ascii="Times New Roman" w:hAnsi="Times New Roman" w:cs="Times New Roman"/>
          <w:sz w:val="28"/>
          <w:szCs w:val="28"/>
        </w:rPr>
        <w:t>=</w:t>
      </w:r>
      <w:r w:rsidR="00C21C49">
        <w:rPr>
          <w:rFonts w:ascii="Times New Roman" w:hAnsi="Times New Roman" w:cs="Times New Roman"/>
          <w:sz w:val="28"/>
          <w:szCs w:val="28"/>
        </w:rPr>
        <w:t>56,558</w:t>
      </w:r>
      <w:r w:rsidR="00C21C49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:rsidR="00C21C49" w:rsidRDefault="00C21C49" w:rsidP="00C21C4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σ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sz w:val="28"/>
          <w:szCs w:val="28"/>
        </w:rPr>
        <w:t>(15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*(6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*(6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*(20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*(5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*(1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5))/80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514D8D">
        <w:rPr>
          <w:rFonts w:ascii="Times New Roman" w:hAnsi="Times New Roman" w:cs="Times New Roman"/>
          <w:sz w:val="28"/>
          <w:szCs w:val="28"/>
        </w:rPr>
        <w:t>35,125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DC0CA2">
        <w:rPr>
          <w:rFonts w:ascii="Times New Roman" w:hAnsi="Times New Roman" w:cs="Times New Roman"/>
          <w:sz w:val="28"/>
          <w:szCs w:val="28"/>
          <w:lang w:val="en-US"/>
        </w:rPr>
        <w:t>126,2344</w:t>
      </w:r>
    </w:p>
    <w:p w:rsidR="00DC0CA2" w:rsidRDefault="00DC0CA2" w:rsidP="00C21C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Откуда получаем среднеквадратические отклонения:</w:t>
      </w:r>
    </w:p>
    <w:p w:rsidR="00514D8D" w:rsidRPr="000D7D8F" w:rsidRDefault="000D7D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σ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0D7D8F">
        <w:rPr>
          <w:rFonts w:ascii="Times New Roman" w:hAnsi="Times New Roman" w:cs="Times New Roman"/>
          <w:sz w:val="28"/>
          <w:szCs w:val="28"/>
        </w:rPr>
        <w:t xml:space="preserve">=7.52 </w:t>
      </w:r>
      <w:r>
        <w:rPr>
          <w:rFonts w:ascii="Times New Roman" w:hAnsi="Times New Roman" w:cs="Times New Roman"/>
          <w:sz w:val="28"/>
          <w:szCs w:val="28"/>
        </w:rPr>
        <w:t>и σ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0D7D8F">
        <w:rPr>
          <w:rFonts w:ascii="Times New Roman" w:hAnsi="Times New Roman" w:cs="Times New Roman"/>
          <w:sz w:val="28"/>
          <w:szCs w:val="28"/>
        </w:rPr>
        <w:t>=11.24</w:t>
      </w:r>
    </w:p>
    <w:p w:rsidR="000D7D8F" w:rsidRDefault="000D7D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ковариация:</w:t>
      </w:r>
    </w:p>
    <w:p w:rsidR="000D7D8F" w:rsidRDefault="003F539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Cov(x,y) = (10*15*6 + 15*15*4 + 15*25*6 + 25*20*8 + 25*20*35 + 30*2*35 + 35*35*5 + 5*25*45 + 12*30*45 + 35*45*6 + 35*55*1 + 35*55*5)/80 - </w:t>
      </w:r>
      <w:r w:rsidRPr="00514D8D">
        <w:rPr>
          <w:rFonts w:ascii="Times New Roman" w:hAnsi="Times New Roman" w:cs="Times New Roman"/>
          <w:sz w:val="28"/>
          <w:szCs w:val="28"/>
        </w:rPr>
        <w:t>25,0625</w:t>
      </w:r>
      <w:r>
        <w:rPr>
          <w:rFonts w:ascii="Times New Roman" w:hAnsi="Times New Roman" w:cs="Times New Roman"/>
          <w:sz w:val="28"/>
          <w:szCs w:val="28"/>
          <w:lang w:val="en-US"/>
        </w:rPr>
        <w:t>*</w:t>
      </w:r>
      <w:r w:rsidRPr="00514D8D">
        <w:rPr>
          <w:rFonts w:ascii="Times New Roman" w:hAnsi="Times New Roman" w:cs="Times New Roman"/>
          <w:sz w:val="28"/>
          <w:szCs w:val="28"/>
        </w:rPr>
        <w:t>35,125</w:t>
      </w:r>
      <w:r>
        <w:rPr>
          <w:rFonts w:ascii="Times New Roman" w:hAnsi="Times New Roman" w:cs="Times New Roman"/>
          <w:sz w:val="28"/>
          <w:szCs w:val="28"/>
          <w:lang w:val="en-US"/>
        </w:rPr>
        <w:t>=77.18</w:t>
      </w:r>
    </w:p>
    <w:p w:rsidR="003F539C" w:rsidRDefault="003F53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коэффициент корреляции:</w:t>
      </w:r>
    </w:p>
    <w:p w:rsidR="003F539C" w:rsidRDefault="003F53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Линейный коэффициент корреляции принимает значения от </w:t>
      </w:r>
      <w:r w:rsidR="0003545A">
        <w:rPr>
          <w:rFonts w:ascii="Times New Roman" w:hAnsi="Times New Roman" w:cs="Times New Roman"/>
          <w:sz w:val="28"/>
          <w:szCs w:val="28"/>
        </w:rPr>
        <w:t>-1 до +1.</w:t>
      </w:r>
    </w:p>
    <w:p w:rsidR="0003545A" w:rsidRDefault="00035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Связи между признаками могут быть слабыми и сильными (тесными). Их критерии оцениваются по шкале Чеддока:</w:t>
      </w:r>
    </w:p>
    <w:p w:rsidR="0003545A" w:rsidRDefault="00035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0,1</w:t>
      </w:r>
      <w:r w:rsidRPr="0003545A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xy</w:t>
      </w:r>
      <w:r w:rsidRPr="0003545A">
        <w:rPr>
          <w:rFonts w:ascii="Times New Roman" w:hAnsi="Times New Roman" w:cs="Times New Roman"/>
          <w:sz w:val="28"/>
          <w:szCs w:val="28"/>
        </w:rPr>
        <w:t xml:space="preserve">&lt;0.3: </w:t>
      </w:r>
      <w:r>
        <w:rPr>
          <w:rFonts w:ascii="Times New Roman" w:hAnsi="Times New Roman" w:cs="Times New Roman"/>
          <w:sz w:val="28"/>
          <w:szCs w:val="28"/>
        </w:rPr>
        <w:t>слабая;</w:t>
      </w:r>
    </w:p>
    <w:p w:rsidR="0003545A" w:rsidRDefault="00035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0,3</w:t>
      </w:r>
      <w:r w:rsidRPr="0003545A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xy</w:t>
      </w:r>
      <w:r w:rsidRPr="0003545A">
        <w:rPr>
          <w:rFonts w:ascii="Times New Roman" w:hAnsi="Times New Roman" w:cs="Times New Roman"/>
          <w:sz w:val="28"/>
          <w:szCs w:val="28"/>
        </w:rPr>
        <w:t>&lt;0.5</w:t>
      </w:r>
      <w:r>
        <w:rPr>
          <w:rFonts w:ascii="Times New Roman" w:hAnsi="Times New Roman" w:cs="Times New Roman"/>
          <w:sz w:val="28"/>
          <w:szCs w:val="28"/>
        </w:rPr>
        <w:t>: умеренная;</w:t>
      </w:r>
    </w:p>
    <w:p w:rsidR="0003545A" w:rsidRDefault="0003545A">
      <w:pPr>
        <w:rPr>
          <w:rFonts w:ascii="Times New Roman" w:hAnsi="Times New Roman" w:cs="Times New Roman"/>
          <w:sz w:val="28"/>
          <w:szCs w:val="28"/>
        </w:rPr>
      </w:pPr>
      <w:r w:rsidRPr="0003545A">
        <w:rPr>
          <w:rFonts w:ascii="Times New Roman" w:hAnsi="Times New Roman" w:cs="Times New Roman"/>
          <w:sz w:val="28"/>
          <w:szCs w:val="28"/>
        </w:rPr>
        <w:t>0.5&lt;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xy</w:t>
      </w:r>
      <w:r w:rsidRPr="0003545A">
        <w:rPr>
          <w:rFonts w:ascii="Times New Roman" w:hAnsi="Times New Roman" w:cs="Times New Roman"/>
          <w:sz w:val="28"/>
          <w:szCs w:val="28"/>
        </w:rPr>
        <w:t>&lt;0.7</w:t>
      </w:r>
      <w:r>
        <w:rPr>
          <w:rFonts w:ascii="Times New Roman" w:hAnsi="Times New Roman" w:cs="Times New Roman"/>
          <w:sz w:val="28"/>
          <w:szCs w:val="28"/>
        </w:rPr>
        <w:t>: заметная;</w:t>
      </w:r>
    </w:p>
    <w:p w:rsidR="0003545A" w:rsidRDefault="0003545A">
      <w:pPr>
        <w:rPr>
          <w:rFonts w:ascii="Times New Roman" w:hAnsi="Times New Roman" w:cs="Times New Roman"/>
          <w:sz w:val="28"/>
          <w:szCs w:val="28"/>
        </w:rPr>
      </w:pPr>
      <w:r w:rsidRPr="0003545A">
        <w:rPr>
          <w:rFonts w:ascii="Times New Roman" w:hAnsi="Times New Roman" w:cs="Times New Roman"/>
          <w:sz w:val="28"/>
          <w:szCs w:val="28"/>
        </w:rPr>
        <w:t>0.7&lt;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xy</w:t>
      </w:r>
      <w:r w:rsidRPr="0003545A">
        <w:rPr>
          <w:rFonts w:ascii="Times New Roman" w:hAnsi="Times New Roman" w:cs="Times New Roman"/>
          <w:sz w:val="28"/>
          <w:szCs w:val="28"/>
        </w:rPr>
        <w:t>&lt;0.9</w:t>
      </w:r>
      <w:r>
        <w:rPr>
          <w:rFonts w:ascii="Times New Roman" w:hAnsi="Times New Roman" w:cs="Times New Roman"/>
          <w:sz w:val="28"/>
          <w:szCs w:val="28"/>
        </w:rPr>
        <w:t>: высокая;</w:t>
      </w:r>
    </w:p>
    <w:p w:rsidR="0003545A" w:rsidRDefault="00035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0,9</w:t>
      </w:r>
      <w:r w:rsidRPr="0003545A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xy</w:t>
      </w:r>
      <w:r w:rsidRPr="0003545A">
        <w:rPr>
          <w:rFonts w:ascii="Times New Roman" w:hAnsi="Times New Roman" w:cs="Times New Roman"/>
          <w:sz w:val="28"/>
          <w:szCs w:val="28"/>
        </w:rPr>
        <w:t>&lt;1</w:t>
      </w:r>
      <w:r>
        <w:rPr>
          <w:rFonts w:ascii="Times New Roman" w:hAnsi="Times New Roman" w:cs="Times New Roman"/>
          <w:sz w:val="28"/>
          <w:szCs w:val="28"/>
        </w:rPr>
        <w:t>: весьма высокая;</w:t>
      </w:r>
    </w:p>
    <w:p w:rsidR="0003545A" w:rsidRDefault="00035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нашем примере связь между признаком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35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фактором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35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весьма слабая и обратная.</w:t>
      </w:r>
    </w:p>
    <w:p w:rsidR="00E74BFD" w:rsidRDefault="00E74B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Запишем уравнения линий регрессии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4BF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4BF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 и вычиляя получаем:</w:t>
      </w:r>
    </w:p>
    <w:p w:rsidR="00E74BFD" w:rsidRPr="00E74BFD" w:rsidRDefault="00E74B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E74BFD">
        <w:rPr>
          <w:rFonts w:ascii="Times New Roman" w:hAnsi="Times New Roman" w:cs="Times New Roman"/>
          <w:sz w:val="28"/>
          <w:szCs w:val="28"/>
        </w:rPr>
        <w:t>= -0.37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4BFD">
        <w:rPr>
          <w:rFonts w:ascii="Times New Roman" w:hAnsi="Times New Roman" w:cs="Times New Roman"/>
          <w:sz w:val="28"/>
          <w:szCs w:val="28"/>
        </w:rPr>
        <w:t xml:space="preserve"> + 44.88</w:t>
      </w:r>
    </w:p>
    <w:p w:rsidR="00E74BFD" w:rsidRPr="00E74BFD" w:rsidRDefault="00E74BFD" w:rsidP="00E74BFD">
      <w:pPr>
        <w:rPr>
          <w:rFonts w:ascii="Times New Roman" w:hAnsi="Times New Roman" w:cs="Times New Roman"/>
          <w:sz w:val="28"/>
          <w:szCs w:val="28"/>
        </w:rPr>
      </w:pPr>
      <w:r w:rsidRPr="00E74B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Запишем уравнения линий регрессии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4BF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4BF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 и вычиляя получаем:</w:t>
      </w:r>
    </w:p>
    <w:p w:rsidR="00E74BFD" w:rsidRDefault="00E74B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lang w:val="en-US"/>
        </w:rPr>
        <w:t>= -0.12y + 28.05</w:t>
      </w:r>
    </w:p>
    <w:p w:rsidR="00E74BFD" w:rsidRDefault="00E74B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Сделаем чертеж</w:t>
      </w:r>
    </w:p>
    <w:p w:rsidR="00E74BFD" w:rsidRDefault="008E2F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26760" cy="4795520"/>
            <wp:effectExtent l="19050" t="0" r="254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760" cy="479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6A8" w:rsidRDefault="00C326A8" w:rsidP="00C326A8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326A8" w:rsidRDefault="00C326A8" w:rsidP="00C326A8">
      <w:pPr>
        <w:rPr>
          <w:rFonts w:ascii="Times New Roman" w:hAnsi="Times New Roman" w:cs="Times New Roman"/>
          <w:sz w:val="28"/>
          <w:szCs w:val="28"/>
        </w:rPr>
      </w:pPr>
      <w:r w:rsidRPr="00B90D61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При уровне значимости α=0,05 методом дисперсионного анализа проверить нулевую гипотезу о влиянии фактора на качество объекта на основании пяти измерений для трех уровней фактора.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326A8" w:rsidTr="00C326A8">
        <w:tc>
          <w:tcPr>
            <w:tcW w:w="2392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измерения</w:t>
            </w:r>
          </w:p>
        </w:tc>
        <w:tc>
          <w:tcPr>
            <w:tcW w:w="2393" w:type="dxa"/>
          </w:tcPr>
          <w:p w:rsidR="00C326A8" w:rsidRP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2393" w:type="dxa"/>
          </w:tcPr>
          <w:p w:rsidR="00C326A8" w:rsidRP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393" w:type="dxa"/>
          </w:tcPr>
          <w:p w:rsidR="00C326A8" w:rsidRP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</w:tr>
      <w:tr w:rsidR="00C326A8" w:rsidTr="00C326A8">
        <w:tc>
          <w:tcPr>
            <w:tcW w:w="2392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326A8" w:rsidTr="00C326A8">
        <w:tc>
          <w:tcPr>
            <w:tcW w:w="2392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C326A8" w:rsidTr="00C326A8">
        <w:tc>
          <w:tcPr>
            <w:tcW w:w="2392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C326A8" w:rsidTr="00C326A8">
        <w:tc>
          <w:tcPr>
            <w:tcW w:w="2392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C326A8" w:rsidTr="00C326A8">
        <w:tc>
          <w:tcPr>
            <w:tcW w:w="2392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</w:tbl>
    <w:p w:rsidR="00C326A8" w:rsidRDefault="00C326A8" w:rsidP="00C326A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6A8">
        <w:rPr>
          <w:rFonts w:ascii="Times New Roman" w:hAnsi="Times New Roman" w:cs="Times New Roman"/>
          <w:b/>
          <w:sz w:val="28"/>
          <w:szCs w:val="28"/>
          <w:u w:val="single"/>
        </w:rPr>
        <w:t>Решение</w:t>
      </w:r>
    </w:p>
    <w:p w:rsidR="00C326A8" w:rsidRDefault="00C326A8" w:rsidP="00C32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групповые средние: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326A8" w:rsidTr="00C326A8">
        <w:tc>
          <w:tcPr>
            <w:tcW w:w="2392" w:type="dxa"/>
          </w:tcPr>
          <w:p w:rsidR="00C326A8" w:rsidRP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2393" w:type="dxa"/>
          </w:tcPr>
          <w:p w:rsidR="00C326A8" w:rsidRP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2393" w:type="dxa"/>
          </w:tcPr>
          <w:p w:rsidR="00C326A8" w:rsidRP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393" w:type="dxa"/>
          </w:tcPr>
          <w:p w:rsidR="00C326A8" w:rsidRP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</w:tr>
      <w:tr w:rsidR="00C326A8" w:rsidTr="00C326A8">
        <w:tc>
          <w:tcPr>
            <w:tcW w:w="2392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326A8" w:rsidTr="00C326A8">
        <w:tc>
          <w:tcPr>
            <w:tcW w:w="2392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C326A8" w:rsidTr="00C326A8">
        <w:tc>
          <w:tcPr>
            <w:tcW w:w="2392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C326A8" w:rsidTr="00C326A8">
        <w:tc>
          <w:tcPr>
            <w:tcW w:w="2392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C326A8" w:rsidTr="00C326A8">
        <w:tc>
          <w:tcPr>
            <w:tcW w:w="2392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C326A8" w:rsidTr="00C326A8">
        <w:tc>
          <w:tcPr>
            <w:tcW w:w="2392" w:type="dxa"/>
          </w:tcPr>
          <w:p w:rsid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∑</w:t>
            </w:r>
          </w:p>
        </w:tc>
        <w:tc>
          <w:tcPr>
            <w:tcW w:w="2393" w:type="dxa"/>
          </w:tcPr>
          <w:p w:rsidR="00C326A8" w:rsidRP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74</w:t>
            </w:r>
          </w:p>
        </w:tc>
        <w:tc>
          <w:tcPr>
            <w:tcW w:w="2393" w:type="dxa"/>
          </w:tcPr>
          <w:p w:rsidR="00C326A8" w:rsidRP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393" w:type="dxa"/>
          </w:tcPr>
          <w:p w:rsidR="00C326A8" w:rsidRP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125</w:t>
            </w:r>
          </w:p>
        </w:tc>
      </w:tr>
      <w:tr w:rsidR="00C326A8" w:rsidTr="00C326A8">
        <w:tc>
          <w:tcPr>
            <w:tcW w:w="2392" w:type="dxa"/>
          </w:tcPr>
          <w:p w:rsidR="00C326A8" w:rsidRP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ср</w:t>
            </w:r>
          </w:p>
        </w:tc>
        <w:tc>
          <w:tcPr>
            <w:tcW w:w="2393" w:type="dxa"/>
          </w:tcPr>
          <w:p w:rsidR="00C326A8" w:rsidRP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14.8</w:t>
            </w:r>
          </w:p>
        </w:tc>
        <w:tc>
          <w:tcPr>
            <w:tcW w:w="2393" w:type="dxa"/>
          </w:tcPr>
          <w:p w:rsidR="00C326A8" w:rsidRP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7.8</w:t>
            </w:r>
          </w:p>
        </w:tc>
        <w:tc>
          <w:tcPr>
            <w:tcW w:w="2393" w:type="dxa"/>
          </w:tcPr>
          <w:p w:rsidR="00C326A8" w:rsidRPr="00C326A8" w:rsidRDefault="00C326A8" w:rsidP="00C326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</w:tr>
    </w:tbl>
    <w:p w:rsidR="00C326A8" w:rsidRPr="00C326A8" w:rsidRDefault="00C326A8" w:rsidP="00C32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Обозначим р – количество уровней фактора (р=3). Число измерений на каждом уровне одинаково и равно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C326A8">
        <w:rPr>
          <w:rFonts w:ascii="Times New Roman" w:hAnsi="Times New Roman" w:cs="Times New Roman"/>
          <w:sz w:val="28"/>
          <w:szCs w:val="28"/>
        </w:rPr>
        <w:t>=5.</w:t>
      </w:r>
    </w:p>
    <w:p w:rsidR="00C326A8" w:rsidRDefault="00C326A8" w:rsidP="00C32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последней строке помещены групповые средние для каждого уровня фактора.</w:t>
      </w:r>
    </w:p>
    <w:p w:rsidR="00C326A8" w:rsidRDefault="00C326A8" w:rsidP="00C32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средняя вычисляется по формуле:</w:t>
      </w:r>
    </w:p>
    <w:p w:rsidR="00472EE4" w:rsidRDefault="00C326A8" w:rsidP="00C32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расчета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sz w:val="28"/>
          <w:szCs w:val="28"/>
        </w:rPr>
        <w:t xml:space="preserve"> составляем таблицу квадратов вариант:</w:t>
      </w:r>
    </w:p>
    <w:p w:rsidR="00C326A8" w:rsidRDefault="00472EE4" w:rsidP="00472EE4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72EE4" w:rsidTr="00472EE4">
        <w:tc>
          <w:tcPr>
            <w:tcW w:w="2392" w:type="dxa"/>
          </w:tcPr>
          <w:p w:rsidR="00472EE4" w:rsidRPr="00472EE4" w:rsidRDefault="00472EE4" w:rsidP="00472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2393" w:type="dxa"/>
          </w:tcPr>
          <w:p w:rsidR="00472EE4" w:rsidRPr="00472EE4" w:rsidRDefault="00472EE4" w:rsidP="00472EE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2393" w:type="dxa"/>
          </w:tcPr>
          <w:p w:rsidR="00472EE4" w:rsidRPr="00472EE4" w:rsidRDefault="00472EE4" w:rsidP="00472EE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393" w:type="dxa"/>
          </w:tcPr>
          <w:p w:rsidR="00472EE4" w:rsidRPr="00472EE4" w:rsidRDefault="00472EE4" w:rsidP="00472EE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</w:tr>
      <w:tr w:rsidR="00472EE4" w:rsidTr="00472EE4">
        <w:tc>
          <w:tcPr>
            <w:tcW w:w="2392" w:type="dxa"/>
          </w:tcPr>
          <w:p w:rsidR="00472EE4" w:rsidRPr="00472EE4" w:rsidRDefault="00472EE4" w:rsidP="00472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472EE4" w:rsidTr="00472EE4">
        <w:tc>
          <w:tcPr>
            <w:tcW w:w="2392" w:type="dxa"/>
          </w:tcPr>
          <w:p w:rsidR="00472EE4" w:rsidRPr="00472EE4" w:rsidRDefault="00472EE4" w:rsidP="00472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676</w:t>
            </w:r>
          </w:p>
        </w:tc>
      </w:tr>
      <w:tr w:rsidR="00472EE4" w:rsidTr="00472EE4">
        <w:tc>
          <w:tcPr>
            <w:tcW w:w="2392" w:type="dxa"/>
          </w:tcPr>
          <w:p w:rsidR="00472EE4" w:rsidRPr="00472EE4" w:rsidRDefault="00472EE4" w:rsidP="00472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784</w:t>
            </w:r>
          </w:p>
        </w:tc>
      </w:tr>
      <w:tr w:rsidR="00472EE4" w:rsidTr="00472EE4">
        <w:tc>
          <w:tcPr>
            <w:tcW w:w="2392" w:type="dxa"/>
          </w:tcPr>
          <w:p w:rsidR="00472EE4" w:rsidRPr="00472EE4" w:rsidRDefault="00472EE4" w:rsidP="00472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576</w:t>
            </w:r>
          </w:p>
        </w:tc>
      </w:tr>
      <w:tr w:rsidR="00472EE4" w:rsidTr="00472EE4">
        <w:tc>
          <w:tcPr>
            <w:tcW w:w="2392" w:type="dxa"/>
          </w:tcPr>
          <w:p w:rsidR="00472EE4" w:rsidRPr="00472EE4" w:rsidRDefault="00472EE4" w:rsidP="00472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</w:t>
            </w:r>
          </w:p>
        </w:tc>
      </w:tr>
      <w:tr w:rsidR="00472EE4" w:rsidTr="00472EE4">
        <w:tc>
          <w:tcPr>
            <w:tcW w:w="2392" w:type="dxa"/>
          </w:tcPr>
          <w:p w:rsidR="00472EE4" w:rsidRDefault="00472EE4" w:rsidP="00472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∑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1110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319</w:t>
            </w:r>
          </w:p>
        </w:tc>
        <w:tc>
          <w:tcPr>
            <w:tcW w:w="2393" w:type="dxa"/>
          </w:tcPr>
          <w:p w:rsidR="00472EE4" w:rsidRDefault="00472EE4" w:rsidP="0011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3165</w:t>
            </w:r>
          </w:p>
        </w:tc>
      </w:tr>
    </w:tbl>
    <w:p w:rsidR="00C326A8" w:rsidRDefault="00472EE4" w:rsidP="00C326A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sz w:val="28"/>
          <w:szCs w:val="28"/>
          <w:lang w:val="en-US"/>
        </w:rPr>
        <w:t>=1110 + 319 + 3165 – 5 * 3 * 15.87</w:t>
      </w:r>
      <w:r w:rsidR="00B90D6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B90D61">
        <w:rPr>
          <w:rFonts w:ascii="Times New Roman" w:hAnsi="Times New Roman" w:cs="Times New Roman"/>
          <w:sz w:val="28"/>
          <w:szCs w:val="28"/>
          <w:lang w:val="en-US"/>
        </w:rPr>
        <w:t xml:space="preserve"> = 816.15</w:t>
      </w:r>
    </w:p>
    <w:p w:rsidR="00B90D61" w:rsidRDefault="00B90D61" w:rsidP="00C32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Находим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B90D61" w:rsidRDefault="00B90D61" w:rsidP="00C32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 = 5(14,8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+ 7,8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+ 25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3*15,87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)=746,55</w:t>
      </w:r>
    </w:p>
    <w:p w:rsidR="00B90D61" w:rsidRDefault="00B90D61" w:rsidP="00C32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Получаем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 = 816,15 – 746,55 = 69,6</w:t>
      </w:r>
    </w:p>
    <w:p w:rsidR="00026082" w:rsidRDefault="00026082" w:rsidP="00C32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 факторную дисперсию: и остаточную дисперсию:</w:t>
      </w:r>
    </w:p>
    <w:p w:rsidR="00026082" w:rsidRDefault="00026082" w:rsidP="00C32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Проверим нулевую гипотезу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: равенство средних значений х.</w:t>
      </w:r>
    </w:p>
    <w:p w:rsidR="00026082" w:rsidRDefault="00026082" w:rsidP="00C32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Находим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набл</w:t>
      </w:r>
    </w:p>
    <w:p w:rsidR="00026082" w:rsidRDefault="00026082" w:rsidP="00C32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уровня значимости α=0,05, чисел степеней свободы 2 и 12 находим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>
        <w:rPr>
          <w:rFonts w:ascii="Times New Roman" w:hAnsi="Times New Roman" w:cs="Times New Roman"/>
          <w:sz w:val="28"/>
          <w:szCs w:val="28"/>
        </w:rPr>
        <w:t xml:space="preserve"> из таблицы распределения Фишера-Снедекора.</w:t>
      </w:r>
    </w:p>
    <w:p w:rsidR="00026082" w:rsidRDefault="00026082" w:rsidP="00C32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>
        <w:rPr>
          <w:rFonts w:ascii="Times New Roman" w:hAnsi="Times New Roman" w:cs="Times New Roman"/>
          <w:sz w:val="28"/>
          <w:szCs w:val="28"/>
        </w:rPr>
        <w:t>(0,05; 2; 12) = 3,89</w:t>
      </w:r>
    </w:p>
    <w:p w:rsidR="00026082" w:rsidRPr="00026082" w:rsidRDefault="00026082" w:rsidP="00C32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набл</w:t>
      </w:r>
      <w:r w:rsidRPr="00026082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>
        <w:rPr>
          <w:rFonts w:ascii="Times New Roman" w:hAnsi="Times New Roman" w:cs="Times New Roman"/>
          <w:sz w:val="28"/>
          <w:szCs w:val="28"/>
        </w:rPr>
        <w:t>, нулевую гипотезу о существенном влиянии фактора на результаты экспериментов принимаем (нулевую гипотезу о равенстве групповых средних отвергаем). Другими словами, групповые средние в целом различаются значимо.</w:t>
      </w:r>
    </w:p>
    <w:sectPr w:rsidR="00026082" w:rsidRPr="00026082" w:rsidSect="001F1773">
      <w:footerReference w:type="default" r:id="rId1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960" w:rsidRDefault="00780960" w:rsidP="001F1773">
      <w:pPr>
        <w:spacing w:after="0" w:line="240" w:lineRule="auto"/>
      </w:pPr>
      <w:r>
        <w:separator/>
      </w:r>
    </w:p>
  </w:endnote>
  <w:endnote w:type="continuationSeparator" w:id="0">
    <w:p w:rsidR="00780960" w:rsidRDefault="00780960" w:rsidP="001F1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96739"/>
      <w:docPartObj>
        <w:docPartGallery w:val="Page Numbers (Bottom of Page)"/>
        <w:docPartUnique/>
      </w:docPartObj>
    </w:sdtPr>
    <w:sdtContent>
      <w:p w:rsidR="001F1773" w:rsidRDefault="001F1773">
        <w:pPr>
          <w:pStyle w:val="a9"/>
          <w:jc w:val="center"/>
        </w:pPr>
        <w:fldSimple w:instr=" PAGE   \* MERGEFORMAT ">
          <w:r w:rsidR="00780960">
            <w:rPr>
              <w:noProof/>
            </w:rPr>
            <w:t>2</w:t>
          </w:r>
        </w:fldSimple>
      </w:p>
    </w:sdtContent>
  </w:sdt>
  <w:p w:rsidR="001F1773" w:rsidRDefault="001F177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960" w:rsidRDefault="00780960" w:rsidP="001F1773">
      <w:pPr>
        <w:spacing w:after="0" w:line="240" w:lineRule="auto"/>
      </w:pPr>
      <w:r>
        <w:separator/>
      </w:r>
    </w:p>
  </w:footnote>
  <w:footnote w:type="continuationSeparator" w:id="0">
    <w:p w:rsidR="00780960" w:rsidRDefault="00780960" w:rsidP="001F17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F77CE"/>
    <w:rsid w:val="00026082"/>
    <w:rsid w:val="0003545A"/>
    <w:rsid w:val="000D7D8F"/>
    <w:rsid w:val="000F77CE"/>
    <w:rsid w:val="001B77FC"/>
    <w:rsid w:val="001F1773"/>
    <w:rsid w:val="0039272B"/>
    <w:rsid w:val="003F4BEF"/>
    <w:rsid w:val="003F539C"/>
    <w:rsid w:val="00472EE4"/>
    <w:rsid w:val="00514D8D"/>
    <w:rsid w:val="005A4A51"/>
    <w:rsid w:val="00607902"/>
    <w:rsid w:val="006E04F1"/>
    <w:rsid w:val="0075082E"/>
    <w:rsid w:val="00780960"/>
    <w:rsid w:val="0088738B"/>
    <w:rsid w:val="008E2F8D"/>
    <w:rsid w:val="00B03743"/>
    <w:rsid w:val="00B90D61"/>
    <w:rsid w:val="00C21C49"/>
    <w:rsid w:val="00C326A8"/>
    <w:rsid w:val="00C512AB"/>
    <w:rsid w:val="00DC0CA2"/>
    <w:rsid w:val="00E167B0"/>
    <w:rsid w:val="00E74BFD"/>
    <w:rsid w:val="00EA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2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7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7CE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6E04F1"/>
    <w:rPr>
      <w:color w:val="808080"/>
    </w:rPr>
  </w:style>
  <w:style w:type="paragraph" w:styleId="a7">
    <w:name w:val="header"/>
    <w:basedOn w:val="a"/>
    <w:link w:val="a8"/>
    <w:uiPriority w:val="99"/>
    <w:semiHidden/>
    <w:unhideWhenUsed/>
    <w:rsid w:val="001F1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F1773"/>
  </w:style>
  <w:style w:type="paragraph" w:styleId="a9">
    <w:name w:val="footer"/>
    <w:basedOn w:val="a"/>
    <w:link w:val="aa"/>
    <w:uiPriority w:val="99"/>
    <w:unhideWhenUsed/>
    <w:rsid w:val="001F1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17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2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image" Target="media/image6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Лист1!$A$2:$A$6</c:f>
              <c:numCache>
                <c:formatCode>General</c:formatCode>
                <c:ptCount val="5"/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8.3330000000000071E-2</c:v>
                </c:pt>
                <c:pt idx="1">
                  <c:v>0.11666000000000012</c:v>
                </c:pt>
                <c:pt idx="2">
                  <c:v>6.6659999999999997E-2</c:v>
                </c:pt>
                <c:pt idx="3">
                  <c:v>1.6660000000000029E-2</c:v>
                </c:pt>
                <c:pt idx="4">
                  <c:v>5.0000000000000031E-2</c:v>
                </c:pt>
              </c:numCache>
            </c:numRef>
          </c:val>
        </c:ser>
        <c:gapWidth val="219"/>
        <c:overlap val="-27"/>
        <c:axId val="37821824"/>
        <c:axId val="38369536"/>
      </c:barChart>
      <c:catAx>
        <c:axId val="3782182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8369536"/>
        <c:crosses val="autoZero"/>
        <c:auto val="1"/>
        <c:lblAlgn val="ctr"/>
        <c:lblOffset val="100"/>
      </c:catAx>
      <c:valAx>
        <c:axId val="3836953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78218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scatterChart>
        <c:scatterStyle val="line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Лист1!$A$2:$A$7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</c:numCache>
            </c:numRef>
          </c:xVal>
          <c:yVal>
            <c:numRef>
              <c:f>Лист1!$B$2:$B$7</c:f>
              <c:numCache>
                <c:formatCode>General</c:formatCode>
                <c:ptCount val="6"/>
                <c:pt idx="0">
                  <c:v>0</c:v>
                </c:pt>
                <c:pt idx="1">
                  <c:v>0.15000000000000019</c:v>
                </c:pt>
                <c:pt idx="2">
                  <c:v>0.5</c:v>
                </c:pt>
                <c:pt idx="3">
                  <c:v>0.70000000000000062</c:v>
                </c:pt>
                <c:pt idx="4">
                  <c:v>0.75000000000000089</c:v>
                </c:pt>
                <c:pt idx="5">
                  <c:v>0.9</c:v>
                </c:pt>
              </c:numCache>
            </c:numRef>
          </c:yVal>
        </c:ser>
        <c:axId val="78428032"/>
        <c:axId val="87872640"/>
      </c:scatterChart>
      <c:valAx>
        <c:axId val="78428032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one"/>
        <c:crossAx val="87872640"/>
        <c:crosses val="autoZero"/>
        <c:crossBetween val="midCat"/>
      </c:valAx>
      <c:valAx>
        <c:axId val="8787264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42803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26E28-511C-407C-A92D-4CD5C3D2F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10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UralSOFT</dc:creator>
  <cp:lastModifiedBy>UralSOFT</cp:lastModifiedBy>
  <cp:revision>6</cp:revision>
  <dcterms:created xsi:type="dcterms:W3CDTF">2015-06-03T19:23:00Z</dcterms:created>
  <dcterms:modified xsi:type="dcterms:W3CDTF">2015-06-04T11:09:00Z</dcterms:modified>
</cp:coreProperties>
</file>