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BF" w:rsidRPr="004E5BC9" w:rsidRDefault="00C433BF" w:rsidP="00C433BF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E5BC9">
        <w:rPr>
          <w:rFonts w:ascii="Times New Roman" w:hAnsi="Times New Roman" w:cs="Times New Roman"/>
          <w:sz w:val="32"/>
          <w:szCs w:val="32"/>
        </w:rPr>
        <w:t xml:space="preserve">Федеральное государственное образовательное бюджетное </w:t>
      </w:r>
    </w:p>
    <w:p w:rsidR="00C433BF" w:rsidRPr="004E5BC9" w:rsidRDefault="00C433BF" w:rsidP="00C433BF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E5BC9">
        <w:rPr>
          <w:rFonts w:ascii="Times New Roman" w:hAnsi="Times New Roman" w:cs="Times New Roman"/>
          <w:sz w:val="32"/>
          <w:szCs w:val="32"/>
        </w:rPr>
        <w:t xml:space="preserve">учреждение высшего профессионального образования </w:t>
      </w:r>
    </w:p>
    <w:p w:rsidR="00C433BF" w:rsidRPr="004E5BC9" w:rsidRDefault="00C433BF" w:rsidP="00C433BF">
      <w:pPr>
        <w:spacing w:after="0" w:line="360" w:lineRule="auto"/>
        <w:ind w:left="-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sz w:val="32"/>
          <w:szCs w:val="32"/>
        </w:rPr>
        <w:t>«</w:t>
      </w:r>
      <w:r w:rsidRPr="004E5BC9">
        <w:rPr>
          <w:rFonts w:ascii="Times New Roman" w:hAnsi="Times New Roman" w:cs="Times New Roman"/>
          <w:b/>
          <w:sz w:val="32"/>
          <w:szCs w:val="32"/>
        </w:rPr>
        <w:t xml:space="preserve">Финансовый университет </w:t>
      </w:r>
    </w:p>
    <w:p w:rsidR="00C433BF" w:rsidRPr="004E5BC9" w:rsidRDefault="00C433BF" w:rsidP="00C433BF">
      <w:pPr>
        <w:spacing w:after="0" w:line="360" w:lineRule="auto"/>
        <w:ind w:left="-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b/>
          <w:sz w:val="32"/>
          <w:szCs w:val="32"/>
        </w:rPr>
        <w:t>при Правительстве Российской Федерации»</w:t>
      </w:r>
    </w:p>
    <w:p w:rsidR="00C433BF" w:rsidRPr="004E5BC9" w:rsidRDefault="00C433BF" w:rsidP="00C433B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b/>
          <w:sz w:val="32"/>
          <w:szCs w:val="32"/>
        </w:rPr>
        <w:t>(Финансовый университет)</w:t>
      </w:r>
    </w:p>
    <w:p w:rsidR="00C433BF" w:rsidRPr="004E5BC9" w:rsidRDefault="00C433BF" w:rsidP="00C433BF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C433BF" w:rsidRPr="004E5BC9" w:rsidRDefault="00C433BF" w:rsidP="00C433BF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</w:p>
    <w:p w:rsidR="00C433BF" w:rsidRPr="004E5BC9" w:rsidRDefault="00C433BF" w:rsidP="00C433B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b/>
          <w:sz w:val="32"/>
          <w:szCs w:val="32"/>
        </w:rPr>
        <w:t>Кафедра</w:t>
      </w:r>
      <w:r w:rsidRPr="004E5BC9">
        <w:rPr>
          <w:rFonts w:ascii="Times New Roman" w:hAnsi="Times New Roman" w:cs="Times New Roman"/>
          <w:sz w:val="32"/>
          <w:szCs w:val="32"/>
        </w:rPr>
        <w:t xml:space="preserve"> </w:t>
      </w:r>
      <w:r w:rsidRPr="004E5BC9">
        <w:rPr>
          <w:rFonts w:ascii="Times New Roman" w:hAnsi="Times New Roman" w:cs="Times New Roman"/>
          <w:b/>
          <w:sz w:val="32"/>
          <w:szCs w:val="32"/>
        </w:rPr>
        <w:t>«</w:t>
      </w:r>
      <w:r w:rsidRPr="004E5BC9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Экономика, менеджмент и маркетинг</w:t>
      </w:r>
      <w:r w:rsidRPr="004E5BC9">
        <w:rPr>
          <w:rFonts w:ascii="Times New Roman" w:hAnsi="Times New Roman" w:cs="Times New Roman"/>
          <w:b/>
          <w:sz w:val="32"/>
          <w:szCs w:val="32"/>
        </w:rPr>
        <w:t>»</w:t>
      </w:r>
    </w:p>
    <w:p w:rsidR="00C433BF" w:rsidRPr="004E5BC9" w:rsidRDefault="00C433BF" w:rsidP="00C433BF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C433BF" w:rsidRPr="004E5BC9" w:rsidRDefault="00C433BF" w:rsidP="00C433B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b/>
          <w:sz w:val="32"/>
          <w:szCs w:val="32"/>
        </w:rPr>
        <w:t>Контрольная работа</w:t>
      </w:r>
    </w:p>
    <w:p w:rsidR="00C433BF" w:rsidRPr="004E5BC9" w:rsidRDefault="00C433BF" w:rsidP="00C433B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b/>
          <w:sz w:val="32"/>
          <w:szCs w:val="32"/>
        </w:rPr>
        <w:t xml:space="preserve">по дисциплине </w:t>
      </w:r>
      <w:r w:rsidR="00F96733">
        <w:rPr>
          <w:rFonts w:ascii="Times New Roman" w:hAnsi="Times New Roman" w:cs="Times New Roman"/>
          <w:b/>
          <w:sz w:val="32"/>
          <w:szCs w:val="32"/>
        </w:rPr>
        <w:t>Региональная экономика</w:t>
      </w:r>
    </w:p>
    <w:p w:rsidR="00C433BF" w:rsidRPr="004E5BC9" w:rsidRDefault="00C433BF" w:rsidP="00C433B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33BF" w:rsidRDefault="00C433BF" w:rsidP="00C433B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 w:rsidR="00F96733">
        <w:rPr>
          <w:rFonts w:ascii="Times New Roman" w:hAnsi="Times New Roman" w:cs="Times New Roman"/>
          <w:b/>
          <w:sz w:val="32"/>
          <w:szCs w:val="32"/>
        </w:rPr>
        <w:t>20</w:t>
      </w:r>
    </w:p>
    <w:p w:rsidR="00471F35" w:rsidRDefault="00F96733" w:rsidP="00C433B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Сравнительный анализ экономики </w:t>
      </w:r>
    </w:p>
    <w:p w:rsidR="00C433BF" w:rsidRPr="004E5BC9" w:rsidRDefault="00F96733" w:rsidP="00C433B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Приволжского и Уральского федеральных округов</w:t>
      </w:r>
    </w:p>
    <w:p w:rsidR="00C433BF" w:rsidRDefault="00C433BF" w:rsidP="00C433BF">
      <w:pPr>
        <w:tabs>
          <w:tab w:val="left" w:pos="5911"/>
        </w:tabs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C433BF" w:rsidRDefault="00C433BF" w:rsidP="00C433BF">
      <w:pPr>
        <w:tabs>
          <w:tab w:val="left" w:pos="5911"/>
        </w:tabs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C433BF" w:rsidRPr="004E5BC9" w:rsidRDefault="00C433BF" w:rsidP="00C433BF">
      <w:pPr>
        <w:tabs>
          <w:tab w:val="left" w:pos="5911"/>
        </w:tabs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b/>
          <w:sz w:val="32"/>
          <w:szCs w:val="32"/>
        </w:rPr>
        <w:t>Выполнил:</w:t>
      </w:r>
    </w:p>
    <w:p w:rsidR="00C433BF" w:rsidRPr="004E5BC9" w:rsidRDefault="00C433BF" w:rsidP="00C433BF">
      <w:pPr>
        <w:tabs>
          <w:tab w:val="left" w:pos="5911"/>
        </w:tabs>
        <w:spacing w:after="0" w:line="36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4E5BC9">
        <w:rPr>
          <w:rFonts w:ascii="Times New Roman" w:hAnsi="Times New Roman" w:cs="Times New Roman"/>
          <w:sz w:val="32"/>
          <w:szCs w:val="32"/>
        </w:rPr>
        <w:t>Студент группы: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E5BC9">
        <w:rPr>
          <w:rFonts w:ascii="Times New Roman" w:hAnsi="Times New Roman" w:cs="Times New Roman"/>
          <w:sz w:val="32"/>
          <w:szCs w:val="32"/>
        </w:rPr>
        <w:t xml:space="preserve">11ИП (БЭ-БУ) </w:t>
      </w:r>
    </w:p>
    <w:p w:rsidR="00C433BF" w:rsidRPr="004E5BC9" w:rsidRDefault="00D65C04" w:rsidP="00C433BF">
      <w:pPr>
        <w:tabs>
          <w:tab w:val="left" w:pos="5911"/>
        </w:tabs>
        <w:spacing w:after="0" w:line="36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Ctrhtn</w:t>
      </w:r>
      <w:proofErr w:type="spellEnd"/>
      <w:r w:rsidR="00C433BF" w:rsidRPr="004E5BC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C433BF" w:rsidRPr="004E5BC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</w:t>
      </w:r>
    </w:p>
    <w:p w:rsidR="00C433BF" w:rsidRPr="004E5BC9" w:rsidRDefault="00C433BF" w:rsidP="00C433BF">
      <w:pPr>
        <w:tabs>
          <w:tab w:val="left" w:pos="5392"/>
        </w:tabs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Проверил</w:t>
      </w:r>
      <w:r w:rsidRPr="004E5BC9">
        <w:rPr>
          <w:rFonts w:ascii="Times New Roman" w:hAnsi="Times New Roman" w:cs="Times New Roman"/>
          <w:b/>
          <w:sz w:val="32"/>
          <w:szCs w:val="32"/>
        </w:rPr>
        <w:t>:</w:t>
      </w:r>
    </w:p>
    <w:p w:rsidR="00C433BF" w:rsidRPr="00D65C04" w:rsidRDefault="00D65C04" w:rsidP="00C433BF">
      <w:pPr>
        <w:spacing w:after="0" w:line="360" w:lineRule="auto"/>
        <w:jc w:val="right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Ctrhtn</w:t>
      </w:r>
      <w:proofErr w:type="spellEnd"/>
    </w:p>
    <w:p w:rsidR="00C433BF" w:rsidRPr="004E5BC9" w:rsidRDefault="00C433BF" w:rsidP="00C433BF">
      <w:pPr>
        <w:tabs>
          <w:tab w:val="left" w:pos="2947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33BF" w:rsidRPr="004E5BC9" w:rsidRDefault="00C433BF" w:rsidP="00C433BF">
      <w:pPr>
        <w:tabs>
          <w:tab w:val="left" w:pos="2947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33BF" w:rsidRPr="004E5BC9" w:rsidRDefault="00C433BF" w:rsidP="00C433BF">
      <w:pPr>
        <w:tabs>
          <w:tab w:val="left" w:pos="2947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33BF" w:rsidRDefault="00C433BF" w:rsidP="00C433BF">
      <w:pPr>
        <w:tabs>
          <w:tab w:val="left" w:pos="2947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5BC9">
        <w:rPr>
          <w:rFonts w:ascii="Times New Roman" w:hAnsi="Times New Roman" w:cs="Times New Roman"/>
          <w:b/>
          <w:sz w:val="32"/>
          <w:szCs w:val="32"/>
        </w:rPr>
        <w:t>201</w:t>
      </w:r>
      <w:r w:rsidRPr="003217B0">
        <w:rPr>
          <w:rFonts w:ascii="Times New Roman" w:hAnsi="Times New Roman" w:cs="Times New Roman"/>
          <w:b/>
          <w:sz w:val="32"/>
          <w:szCs w:val="32"/>
        </w:rPr>
        <w:t>5</w:t>
      </w:r>
    </w:p>
    <w:p w:rsidR="00270D79" w:rsidRPr="00877170" w:rsidRDefault="00877170" w:rsidP="00D02208">
      <w:pPr>
        <w:spacing w:after="0" w:line="48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7170">
        <w:rPr>
          <w:rFonts w:ascii="Times New Roman" w:hAnsi="Times New Roman" w:cs="Times New Roman"/>
          <w:sz w:val="28"/>
          <w:szCs w:val="28"/>
        </w:rPr>
        <w:lastRenderedPageBreak/>
        <w:t>План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9039"/>
        <w:gridCol w:w="567"/>
      </w:tblGrid>
      <w:tr w:rsidR="00270D79" w:rsidTr="00D02208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270D79" w:rsidP="00D022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3B0908" w:rsidP="00D02208">
            <w:pPr>
              <w:spacing w:line="36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0D79" w:rsidTr="00D02208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270D79" w:rsidP="00D022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E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 Уральского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C14E89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Приволжского федеральн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ых</w:t>
            </w:r>
            <w:r w:rsidRPr="00C14E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3B0908" w:rsidP="00D02208">
            <w:pPr>
              <w:spacing w:line="36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0D79" w:rsidTr="00D02208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270D79" w:rsidP="00D022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E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Сравнительный анализ экономических потенциалов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3B0908" w:rsidP="00D02208">
            <w:pPr>
              <w:spacing w:line="36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0D79" w:rsidTr="00D02208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270D79" w:rsidP="00D022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E89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Перспективы и проблемы развития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3B0908" w:rsidP="00D02208">
            <w:pPr>
              <w:spacing w:line="36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0D79" w:rsidTr="00D02208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270D79" w:rsidP="00D022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E89"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3B0908" w:rsidP="00D02208">
            <w:pPr>
              <w:spacing w:line="36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70D79" w:rsidTr="00D02208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270D79" w:rsidP="00D022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E89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0D79" w:rsidRDefault="003B0908" w:rsidP="00D02208">
            <w:pPr>
              <w:spacing w:line="36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819CE" w:rsidTr="00D02208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5819CE" w:rsidRPr="005819CE" w:rsidRDefault="005819CE" w:rsidP="00D0220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19CE" w:rsidRDefault="003B0908" w:rsidP="00D02208">
            <w:pPr>
              <w:spacing w:line="36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270D79" w:rsidRDefault="00270D79" w:rsidP="00D0220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C14E89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3BF" w:rsidRDefault="00C433BF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9CE" w:rsidRPr="00C14E89" w:rsidRDefault="005819C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E07271" w:rsidRDefault="007D020E" w:rsidP="00C14E89">
      <w:pPr>
        <w:spacing w:after="0" w:line="480" w:lineRule="auto"/>
        <w:ind w:left="-567" w:right="-143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7271">
        <w:rPr>
          <w:rFonts w:ascii="Times New Roman" w:eastAsia="Times New Roman" w:hAnsi="Times New Roman" w:cs="Times New Roman"/>
          <w:sz w:val="28"/>
          <w:szCs w:val="28"/>
        </w:rPr>
        <w:lastRenderedPageBreak/>
        <w:t>Введение</w:t>
      </w:r>
    </w:p>
    <w:p w:rsidR="007D020E" w:rsidRPr="00471F35" w:rsidRDefault="007D020E" w:rsidP="00C14E89">
      <w:pPr>
        <w:spacing w:after="0" w:line="36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F35">
        <w:rPr>
          <w:rFonts w:ascii="Times New Roman" w:eastAsia="Times New Roman" w:hAnsi="Times New Roman" w:cs="Times New Roman"/>
          <w:sz w:val="28"/>
          <w:szCs w:val="28"/>
        </w:rPr>
        <w:t>Современные показатели перехода России к рыночным отношениям п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казывают необходимость анализа развития каждого федерального округа РФ в отдельности.</w:t>
      </w:r>
    </w:p>
    <w:p w:rsidR="007D020E" w:rsidRPr="00471F35" w:rsidRDefault="007D020E" w:rsidP="00C14E89">
      <w:pPr>
        <w:spacing w:after="0" w:line="36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471F35">
        <w:rPr>
          <w:rFonts w:ascii="Times New Roman" w:eastAsia="Times New Roman" w:hAnsi="Times New Roman" w:cs="Times New Roman"/>
          <w:sz w:val="28"/>
          <w:szCs w:val="28"/>
        </w:rPr>
        <w:t>Каждый регион обладает определенным набором ресурсов, который с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ставляет его экономический потенциал, характеризует используемые и скр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тые возможности. Однако степень эффективности использования экономич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ского потенциала в различных регионах сильно варьируется.</w:t>
      </w:r>
    </w:p>
    <w:p w:rsidR="007D020E" w:rsidRPr="00471F35" w:rsidRDefault="007D020E" w:rsidP="00C14E89">
      <w:pPr>
        <w:spacing w:after="0" w:line="36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F35">
        <w:rPr>
          <w:rFonts w:ascii="Times New Roman" w:eastAsia="Times New Roman" w:hAnsi="Times New Roman" w:cs="Times New Roman"/>
          <w:sz w:val="28"/>
          <w:szCs w:val="28"/>
        </w:rPr>
        <w:t>Результаты сравнительного анализа экономического потенциала регионов могут использоваться для принятия решения о расширении бизнеса в регионе, целесообразности размещения филиала или представительства, оценки новых рынков сбыта, а также для стратегического планирования продвижения товара на уже освоенном рынке.</w:t>
      </w:r>
    </w:p>
    <w:p w:rsidR="007D020E" w:rsidRPr="00471F35" w:rsidRDefault="007D020E" w:rsidP="00C14E89">
      <w:pPr>
        <w:spacing w:after="0" w:line="36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F35">
        <w:rPr>
          <w:rFonts w:ascii="Times New Roman" w:eastAsia="Times New Roman" w:hAnsi="Times New Roman" w:cs="Times New Roman"/>
          <w:sz w:val="28"/>
          <w:szCs w:val="28"/>
        </w:rPr>
        <w:t>Поэтому на сегодняшний день актуален вопрос изучения и сравнения экономических потенциалов округов.</w:t>
      </w:r>
    </w:p>
    <w:p w:rsidR="007D020E" w:rsidRPr="00471F35" w:rsidRDefault="007D020E" w:rsidP="00C14E89">
      <w:pPr>
        <w:spacing w:after="0" w:line="36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1F35">
        <w:rPr>
          <w:rFonts w:ascii="Times New Roman" w:eastAsia="Times New Roman" w:hAnsi="Times New Roman" w:cs="Times New Roman"/>
          <w:sz w:val="28"/>
          <w:szCs w:val="28"/>
        </w:rPr>
        <w:t>Объектом исследования в данной работе является хозяйственный ко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плекс Приволжского</w:t>
      </w:r>
      <w:r w:rsidR="00270D79" w:rsidRPr="00471F35">
        <w:rPr>
          <w:rFonts w:ascii="Times New Roman" w:eastAsia="Times New Roman" w:hAnsi="Times New Roman" w:cs="Times New Roman"/>
          <w:sz w:val="28"/>
          <w:szCs w:val="28"/>
        </w:rPr>
        <w:t xml:space="preserve"> (Республика Башкортостан, Марий Эл, Мордовия, Тата</w:t>
      </w:r>
      <w:r w:rsidR="00270D79" w:rsidRPr="00471F3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70D79" w:rsidRPr="00471F35">
        <w:rPr>
          <w:rFonts w:ascii="Times New Roman" w:eastAsia="Times New Roman" w:hAnsi="Times New Roman" w:cs="Times New Roman"/>
          <w:sz w:val="28"/>
          <w:szCs w:val="28"/>
        </w:rPr>
        <w:t>стан, Удмуртская, Чувашская; Пермский край; Кировская, Нижегородская, Оренбургская, Пензенская, Самарская, Саратовская, Ульяновская области)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 xml:space="preserve"> и Уральского</w:t>
      </w:r>
      <w:r w:rsidR="00270D79" w:rsidRPr="00471F35">
        <w:rPr>
          <w:rFonts w:ascii="Times New Roman" w:eastAsia="Times New Roman" w:hAnsi="Times New Roman" w:cs="Times New Roman"/>
          <w:sz w:val="28"/>
          <w:szCs w:val="28"/>
        </w:rPr>
        <w:t xml:space="preserve"> (Курганская, Свердловская, Тюменская, Челябинская области; Ханты-Мансийский и Ямало-Ненецкий автономные округа)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 xml:space="preserve"> федеральных округов; предметом – их экономический потенциал.</w:t>
      </w:r>
      <w:proofErr w:type="gramEnd"/>
    </w:p>
    <w:bookmarkEnd w:id="0"/>
    <w:p w:rsidR="007D020E" w:rsidRPr="00471F35" w:rsidRDefault="007D020E" w:rsidP="00C14E89">
      <w:pPr>
        <w:spacing w:after="0" w:line="36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471F35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471F35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471F35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471F35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471F35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20E" w:rsidRPr="00471F35" w:rsidRDefault="007D020E" w:rsidP="00C14E89">
      <w:pPr>
        <w:spacing w:after="0" w:line="36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0D79" w:rsidRPr="00471F35" w:rsidRDefault="00270D79" w:rsidP="00270D7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F3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Характеристика Уральского и Приволжского федеральных округов</w:t>
      </w:r>
      <w:r w:rsidRPr="00471F35">
        <w:rPr>
          <w:rFonts w:ascii="Times New Roman" w:eastAsia="Times New Roman" w:hAnsi="Times New Roman" w:cs="Times New Roman"/>
          <w:sz w:val="28"/>
          <w:szCs w:val="28"/>
        </w:rPr>
        <w:t>*</w:t>
      </w:r>
    </w:p>
    <w:tbl>
      <w:tblPr>
        <w:tblStyle w:val="aa"/>
        <w:tblW w:w="9601" w:type="dxa"/>
        <w:tblInd w:w="108" w:type="dxa"/>
        <w:tblLook w:val="04A0" w:firstRow="1" w:lastRow="0" w:firstColumn="1" w:lastColumn="0" w:noHBand="0" w:noVBand="1"/>
      </w:tblPr>
      <w:tblGrid>
        <w:gridCol w:w="3190"/>
        <w:gridCol w:w="3220"/>
        <w:gridCol w:w="3191"/>
      </w:tblGrid>
      <w:tr w:rsidR="00270D79" w:rsidRPr="00471F35" w:rsidTr="00C97FA4">
        <w:tc>
          <w:tcPr>
            <w:tcW w:w="3190" w:type="dxa"/>
            <w:tcBorders>
              <w:top w:val="nil"/>
              <w:left w:val="nil"/>
            </w:tcBorders>
          </w:tcPr>
          <w:p w:rsidR="00877170" w:rsidRPr="00471F35" w:rsidRDefault="00877170" w:rsidP="0073610B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</w:rPr>
              <w:t>*Данные приведены за 2014 год.</w:t>
            </w:r>
          </w:p>
          <w:p w:rsidR="00270D79" w:rsidRPr="00471F35" w:rsidRDefault="00270D79" w:rsidP="0073610B">
            <w:pPr>
              <w:ind w:left="142" w:right="-2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</w:tcPr>
          <w:p w:rsidR="00270D79" w:rsidRPr="00471F35" w:rsidRDefault="00270D79" w:rsidP="0073610B">
            <w:pPr>
              <w:ind w:left="142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Урал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федерального округа</w:t>
            </w:r>
          </w:p>
          <w:p w:rsidR="00270D79" w:rsidRPr="00471F35" w:rsidRDefault="00270D79" w:rsidP="0073610B">
            <w:pPr>
              <w:ind w:left="142" w:right="-2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70D79" w:rsidRPr="00471F35" w:rsidRDefault="00270D79" w:rsidP="0073610B">
            <w:pPr>
              <w:ind w:left="142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Пр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волжского федеральн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го округа</w:t>
            </w:r>
          </w:p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73610B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округа</w:t>
            </w:r>
          </w:p>
        </w:tc>
        <w:tc>
          <w:tcPr>
            <w:tcW w:w="3220" w:type="dxa"/>
          </w:tcPr>
          <w:p w:rsidR="00270D79" w:rsidRPr="00471F35" w:rsidRDefault="00270D79" w:rsidP="0073610B">
            <w:pPr>
              <w:ind w:left="142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1788,9 тыс. 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Кв.км</w:t>
            </w:r>
            <w:proofErr w:type="spell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270D79" w:rsidRPr="00471F35" w:rsidRDefault="00270D79" w:rsidP="0073610B">
            <w:pPr>
              <w:ind w:left="142" w:right="-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1038 тыс. 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Кв.км</w:t>
            </w:r>
            <w:proofErr w:type="spell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73610B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3220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1F3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12 234 224 человек</w:t>
            </w:r>
          </w:p>
        </w:tc>
        <w:tc>
          <w:tcPr>
            <w:tcW w:w="3191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29 715 450 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73610B">
            <w:pPr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Плотность населения</w:t>
            </w:r>
          </w:p>
        </w:tc>
        <w:tc>
          <w:tcPr>
            <w:tcW w:w="3220" w:type="dxa"/>
          </w:tcPr>
          <w:p w:rsidR="00270D79" w:rsidRPr="00471F35" w:rsidRDefault="00270D79" w:rsidP="00460684">
            <w:pPr>
              <w:ind w:left="142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6,9 чел. На 1 кв. Км</w:t>
            </w:r>
          </w:p>
        </w:tc>
        <w:tc>
          <w:tcPr>
            <w:tcW w:w="3191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30 чел. На 1 кв. Км</w:t>
            </w: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73610B">
            <w:pPr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Смертность</w:t>
            </w:r>
          </w:p>
        </w:tc>
        <w:tc>
          <w:tcPr>
            <w:tcW w:w="3220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12,4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%,</w:t>
            </w:r>
          </w:p>
        </w:tc>
        <w:tc>
          <w:tcPr>
            <w:tcW w:w="3191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13,4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%,</w:t>
            </w: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C97FA4">
            <w:pPr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Естес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тв</w:t>
            </w:r>
            <w:proofErr w:type="spellEnd"/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прирост сост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2,8 %.</w:t>
            </w:r>
          </w:p>
        </w:tc>
        <w:tc>
          <w:tcPr>
            <w:tcW w:w="3191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13,9%.</w:t>
            </w: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460684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Экономически акт</w:t>
            </w:r>
            <w:proofErr w:type="gramStart"/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аселение</w:t>
            </w:r>
          </w:p>
        </w:tc>
        <w:tc>
          <w:tcPr>
            <w:tcW w:w="3220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bCs/>
                <w:sz w:val="28"/>
                <w:szCs w:val="28"/>
              </w:rPr>
              <w:t>70,5 %</w:t>
            </w:r>
          </w:p>
        </w:tc>
        <w:tc>
          <w:tcPr>
            <w:tcW w:w="3191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bCs/>
                <w:sz w:val="28"/>
                <w:szCs w:val="28"/>
              </w:rPr>
              <w:t>68,2 %</w:t>
            </w: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73610B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безработицы</w:t>
            </w:r>
          </w:p>
        </w:tc>
        <w:tc>
          <w:tcPr>
            <w:tcW w:w="3220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6,1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191" w:type="dxa"/>
          </w:tcPr>
          <w:p w:rsidR="00270D79" w:rsidRPr="00471F35" w:rsidRDefault="00270D79" w:rsidP="0073610B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4,8 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73610B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Отрасли рыночной специализации</w:t>
            </w:r>
          </w:p>
        </w:tc>
        <w:tc>
          <w:tcPr>
            <w:tcW w:w="3220" w:type="dxa"/>
          </w:tcPr>
          <w:p w:rsidR="00270D79" w:rsidRPr="00471F35" w:rsidRDefault="00270D79" w:rsidP="004606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Нефтяная </w:t>
            </w:r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газовая </w:t>
            </w:r>
            <w:proofErr w:type="spellStart"/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мышленность</w:t>
            </w:r>
            <w:proofErr w:type="gramStart"/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ёрная</w:t>
            </w:r>
            <w:proofErr w:type="spell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цв</w:t>
            </w:r>
            <w:proofErr w:type="spellEnd"/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металлургия, маш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ностроение, химическая, лесная и деревообраб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тывающая отрасли.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С/Ч 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новодств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  <w:proofErr w:type="gramEnd"/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олен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евод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ство</w:t>
            </w:r>
            <w:proofErr w:type="spell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270D79" w:rsidRPr="00471F35" w:rsidRDefault="00270D79" w:rsidP="0073610B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70D79" w:rsidRPr="00471F35" w:rsidRDefault="00270D79" w:rsidP="00C97FA4">
            <w:pPr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Нефтяная и газовая промышленность, эле</w:t>
            </w:r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троэнергетика, </w:t>
            </w:r>
            <w:proofErr w:type="spellStart"/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</w:t>
            </w:r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</w:t>
            </w:r>
            <w:proofErr w:type="gramStart"/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ерная</w:t>
            </w:r>
            <w:proofErr w:type="spell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цв</w:t>
            </w:r>
            <w:proofErr w:type="spellEnd"/>
            <w:r w:rsidR="0046068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металлургия, химич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ская и 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пищевая пр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мышленность. Сельское хозяйство (Пр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во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зерна, 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подсолне</w:t>
            </w:r>
            <w:proofErr w:type="gram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spellEnd"/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ника</w:t>
            </w:r>
            <w:proofErr w:type="spell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, мясное животно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водство</w:t>
            </w:r>
            <w:proofErr w:type="spellEnd"/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73610B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</w:rPr>
              <w:t>Наличие ресурсов</w:t>
            </w:r>
          </w:p>
        </w:tc>
        <w:tc>
          <w:tcPr>
            <w:tcW w:w="3220" w:type="dxa"/>
          </w:tcPr>
          <w:p w:rsidR="00C97FA4" w:rsidRPr="00471F35" w:rsidRDefault="00270D79" w:rsidP="0073610B">
            <w:pPr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Нефть, газ, </w:t>
            </w:r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це</w:t>
            </w:r>
            <w:proofErr w:type="gramEnd"/>
            <w:r w:rsidR="00C97FA4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</w:p>
          <w:p w:rsidR="00270D79" w:rsidRPr="00471F35" w:rsidRDefault="00270D79" w:rsidP="0073610B">
            <w:pPr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вые, железные руды, серебро, медь, цинк, золото, свинец, никель, цементное сырье, уголь, </w:t>
            </w:r>
            <w:proofErr w:type="spell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камнедобыча</w:t>
            </w:r>
            <w:proofErr w:type="spellEnd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</w:p>
        </w:tc>
        <w:tc>
          <w:tcPr>
            <w:tcW w:w="3191" w:type="dxa"/>
          </w:tcPr>
          <w:p w:rsidR="00270D79" w:rsidRPr="00471F35" w:rsidRDefault="00270D79" w:rsidP="00C97FA4">
            <w:pPr>
              <w:ind w:left="142"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Нефть, газ, калийные соли, фосфориты, цинк, медь, цементное сырье, серебро, золото, минеральные воды, никель, хром, свинец, железные руды, титан, россыпные алмазы, уголь.</w:t>
            </w:r>
            <w:proofErr w:type="gramEnd"/>
          </w:p>
        </w:tc>
      </w:tr>
      <w:tr w:rsidR="00270D79" w:rsidRPr="00471F35" w:rsidTr="00C97FA4">
        <w:tc>
          <w:tcPr>
            <w:tcW w:w="3190" w:type="dxa"/>
          </w:tcPr>
          <w:p w:rsidR="00270D79" w:rsidRPr="00471F35" w:rsidRDefault="00270D79" w:rsidP="0073610B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Обеспеченность тран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портом</w:t>
            </w:r>
          </w:p>
        </w:tc>
        <w:tc>
          <w:tcPr>
            <w:tcW w:w="3220" w:type="dxa"/>
          </w:tcPr>
          <w:p w:rsidR="00270D79" w:rsidRPr="00471F35" w:rsidRDefault="00270D79" w:rsidP="0073610B">
            <w:pPr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 трубопрово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ный транспорт для п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ставок нефти и газа. По объему экспорта УФО превосходит все остальные округа.</w:t>
            </w:r>
          </w:p>
          <w:p w:rsidR="00270D79" w:rsidRPr="00471F35" w:rsidRDefault="00270D79" w:rsidP="0073610B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70D79" w:rsidRPr="00471F35" w:rsidRDefault="00C97FA4" w:rsidP="0073610B">
            <w:pPr>
              <w:ind w:left="142"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ходится на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перес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чении главной водной магистрали страны — Волги с железными и автомобильными п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тями. Волгу пересек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ют также </w:t>
            </w:r>
            <w:proofErr w:type="spellStart"/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нефте</w:t>
            </w:r>
            <w:proofErr w:type="spellEnd"/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и г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270D79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зопроводы.</w:t>
            </w:r>
          </w:p>
        </w:tc>
      </w:tr>
    </w:tbl>
    <w:p w:rsidR="00C97FA4" w:rsidRPr="00471F35" w:rsidRDefault="00C97FA4" w:rsidP="0073610B">
      <w:pPr>
        <w:spacing w:line="240" w:lineRule="auto"/>
        <w:ind w:right="-143"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819CE" w:rsidRPr="00471F35" w:rsidRDefault="005819CE" w:rsidP="0073610B">
      <w:pPr>
        <w:spacing w:line="240" w:lineRule="auto"/>
        <w:ind w:right="-143"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14E89" w:rsidRPr="00471F35" w:rsidRDefault="009A6D50" w:rsidP="0073610B">
      <w:pPr>
        <w:spacing w:line="240" w:lineRule="auto"/>
        <w:ind w:right="-143"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71F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Сравнительный анализ </w:t>
      </w:r>
      <w:r w:rsidR="004A31D5" w:rsidRPr="00471F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экономических потенциалов округов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084"/>
      </w:tblGrid>
      <w:tr w:rsidR="00512B1F" w:rsidRPr="00471F35" w:rsidTr="0073610B">
        <w:tc>
          <w:tcPr>
            <w:tcW w:w="3190" w:type="dxa"/>
            <w:tcBorders>
              <w:top w:val="nil"/>
              <w:left w:val="nil"/>
            </w:tcBorders>
          </w:tcPr>
          <w:p w:rsidR="00512B1F" w:rsidRPr="00471F35" w:rsidRDefault="00512B1F" w:rsidP="00471F35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90" w:type="dxa"/>
          </w:tcPr>
          <w:p w:rsidR="00512B1F" w:rsidRPr="00471F35" w:rsidRDefault="0073610B" w:rsidP="00471F35">
            <w:pPr>
              <w:ind w:left="142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Уральский федерал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ный округ</w:t>
            </w:r>
          </w:p>
          <w:p w:rsidR="00512B1F" w:rsidRPr="00471F35" w:rsidRDefault="00512B1F" w:rsidP="00471F35">
            <w:pPr>
              <w:ind w:right="-7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84" w:type="dxa"/>
          </w:tcPr>
          <w:p w:rsidR="00512B1F" w:rsidRPr="00471F35" w:rsidRDefault="0073610B" w:rsidP="00471F35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Приволжский</w:t>
            </w:r>
            <w:r w:rsidR="00512B1F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фед</w:t>
            </w:r>
            <w:r w:rsidR="00512B1F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512B1F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ральн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ый</w:t>
            </w:r>
            <w:r w:rsidR="00512B1F"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</w:t>
            </w:r>
            <w:r w:rsidRPr="00471F35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  <w:p w:rsidR="00512B1F" w:rsidRPr="00471F35" w:rsidRDefault="00512B1F" w:rsidP="0047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12B1F" w:rsidRPr="00471F35" w:rsidTr="00512B1F">
        <w:tc>
          <w:tcPr>
            <w:tcW w:w="3190" w:type="dxa"/>
          </w:tcPr>
          <w:p w:rsidR="00512B1F" w:rsidRPr="00471F35" w:rsidRDefault="0073610B" w:rsidP="00471F35">
            <w:pPr>
              <w:ind w:right="-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Экономико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-географиче</w:t>
            </w:r>
            <w:r w:rsidR="005819CE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ское положение</w:t>
            </w:r>
          </w:p>
        </w:tc>
        <w:tc>
          <w:tcPr>
            <w:tcW w:w="3190" w:type="dxa"/>
          </w:tcPr>
          <w:p w:rsidR="00512B1F" w:rsidRPr="00471F35" w:rsidRDefault="005819CE" w:rsidP="00471F35">
            <w:pPr>
              <w:ind w:right="-73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Уральский федеральный округ 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он занимает це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тральное положение между индустриально развитыми регионами Поволжья и богатыми природными ресурсами восточными районами. Район относится к  рай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нам  наиболее высокого в России грузооборота и пассажирооборота.</w:t>
            </w:r>
            <w:r w:rsidR="00512B1F" w:rsidRPr="00471F35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084" w:type="dxa"/>
          </w:tcPr>
          <w:p w:rsidR="00512B1F" w:rsidRPr="00471F35" w:rsidRDefault="00471F35" w:rsidP="00471F35">
            <w:pPr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Приволжский 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ральный округ расп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ложен на перекрестке между развитыми Е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ропейским Центром, Уралом, Западной С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бирью и промышленно развитыми районами Северного Казахстана. Хорошо разветвленная транспортная сеть с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здает удобные условия для активного хозя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ственного взаимоде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ствия с соседями.</w:t>
            </w:r>
          </w:p>
        </w:tc>
      </w:tr>
      <w:tr w:rsidR="00512B1F" w:rsidRPr="00471F35" w:rsidTr="003F72A9">
        <w:tc>
          <w:tcPr>
            <w:tcW w:w="9464" w:type="dxa"/>
            <w:gridSpan w:val="3"/>
          </w:tcPr>
          <w:p w:rsidR="00512B1F" w:rsidRPr="00471F35" w:rsidRDefault="0073610B" w:rsidP="00471F3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Вывод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: </w:t>
            </w:r>
            <w:r w:rsidR="00E53FCC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днозначно можно утверждать, что оба региона имеют дост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точно выгодное положение.</w:t>
            </w:r>
          </w:p>
        </w:tc>
      </w:tr>
      <w:tr w:rsidR="00512B1F" w:rsidRPr="00471F35" w:rsidTr="00512B1F">
        <w:tc>
          <w:tcPr>
            <w:tcW w:w="3190" w:type="dxa"/>
          </w:tcPr>
          <w:p w:rsidR="00512B1F" w:rsidRPr="00471F35" w:rsidRDefault="0073610B" w:rsidP="00471F35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Природно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-ресурсный п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тенциал</w:t>
            </w:r>
          </w:p>
        </w:tc>
        <w:tc>
          <w:tcPr>
            <w:tcW w:w="3190" w:type="dxa"/>
          </w:tcPr>
          <w:p w:rsidR="00512B1F" w:rsidRPr="00471F35" w:rsidRDefault="00512B1F" w:rsidP="00471F35">
            <w:pPr>
              <w:ind w:right="-73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 запасам нефти и газа, безусловно, лидирует Уральский округ – это 70% и 91% соотве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ственно от общеросси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ских запасов.</w:t>
            </w:r>
          </w:p>
          <w:p w:rsidR="00512B1F" w:rsidRPr="00471F35" w:rsidRDefault="00C97FA4" w:rsidP="00471F35">
            <w:pPr>
              <w:ind w:right="-73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Лидирует п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 запасам марганцевых и медных руд, а также цементного сырья.</w:t>
            </w:r>
          </w:p>
          <w:p w:rsidR="00512B1F" w:rsidRPr="00471F35" w:rsidRDefault="00512B1F" w:rsidP="00471F35">
            <w:pPr>
              <w:ind w:right="-73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тот и другой регион имеет в наличии мест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рождения никеля, сви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ца, угля, железных руд.</w:t>
            </w:r>
            <w:r w:rsidRPr="00471F35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 </w:t>
            </w:r>
          </w:p>
        </w:tc>
        <w:tc>
          <w:tcPr>
            <w:tcW w:w="3084" w:type="dxa"/>
          </w:tcPr>
          <w:p w:rsidR="00512B1F" w:rsidRPr="00471F35" w:rsidRDefault="00512B1F" w:rsidP="00471F3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Приволжский округ, хоть и в меньших об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ъ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емах, но также облад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ет достаточными зап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сами – 13% и 2%</w:t>
            </w:r>
            <w:r w:rsidR="00C97FA4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нефти и газа.</w:t>
            </w:r>
          </w:p>
          <w:p w:rsidR="00512B1F" w:rsidRPr="00471F35" w:rsidRDefault="00512B1F" w:rsidP="00471F3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ПФО </w:t>
            </w:r>
            <w:proofErr w:type="gramStart"/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уникален</w:t>
            </w:r>
            <w:proofErr w:type="gramEnd"/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 с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средоточению кали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ных солей и фосфор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тов.</w:t>
            </w:r>
          </w:p>
          <w:p w:rsidR="00512B1F" w:rsidRPr="00471F35" w:rsidRDefault="00512B1F" w:rsidP="00471F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12B1F" w:rsidRPr="00471F35" w:rsidTr="00091152">
        <w:tc>
          <w:tcPr>
            <w:tcW w:w="9464" w:type="dxa"/>
            <w:gridSpan w:val="3"/>
          </w:tcPr>
          <w:p w:rsidR="0073610B" w:rsidRPr="00471F35" w:rsidRDefault="0073610B" w:rsidP="00471F35">
            <w:pPr>
              <w:ind w:right="-143" w:firstLine="567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Вывод:</w:t>
            </w:r>
            <w:r w:rsidR="00C97FA4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C97FA4" w:rsidRPr="00471F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Одним из важнейших критериев сравнения являются показатели </w:t>
            </w:r>
            <w:r w:rsidR="00E53FCC" w:rsidRPr="00471F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запасов  нефти и газа, вследствие этого здесь лидирует УФО.</w:t>
            </w:r>
          </w:p>
        </w:tc>
      </w:tr>
      <w:tr w:rsidR="00512B1F" w:rsidRPr="00471F35" w:rsidTr="00512B1F">
        <w:tc>
          <w:tcPr>
            <w:tcW w:w="3190" w:type="dxa"/>
          </w:tcPr>
          <w:p w:rsidR="00512B1F" w:rsidRPr="00471F35" w:rsidRDefault="0073610B" w:rsidP="00471F35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Население 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трудовой потенциал</w:t>
            </w:r>
          </w:p>
        </w:tc>
        <w:tc>
          <w:tcPr>
            <w:tcW w:w="3190" w:type="dxa"/>
          </w:tcPr>
          <w:p w:rsidR="00512B1F" w:rsidRPr="00471F35" w:rsidRDefault="00512B1F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Численность населения – </w:t>
            </w:r>
            <w:r w:rsidRPr="00471F3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12 234 224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чел.</w:t>
            </w:r>
          </w:p>
          <w:p w:rsidR="00471F35" w:rsidRPr="00471F35" w:rsidRDefault="00471F35" w:rsidP="0047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84" w:type="dxa"/>
          </w:tcPr>
          <w:p w:rsidR="00512B1F" w:rsidRPr="00471F35" w:rsidRDefault="00512B1F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Численность населения - </w:t>
            </w:r>
            <w:r w:rsidRPr="00471F3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29 738 836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чел.</w:t>
            </w:r>
          </w:p>
          <w:p w:rsidR="00471F35" w:rsidRPr="00471F35" w:rsidRDefault="00471F35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71F35" w:rsidRPr="00471F35" w:rsidRDefault="00471F35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53FCC" w:rsidRPr="00471F35" w:rsidRDefault="00E53FCC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53FCC" w:rsidRPr="00471F35" w:rsidRDefault="00E53FCC" w:rsidP="0047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12B1F" w:rsidRPr="00471F35" w:rsidTr="00DB4445">
        <w:tc>
          <w:tcPr>
            <w:tcW w:w="9464" w:type="dxa"/>
            <w:gridSpan w:val="3"/>
          </w:tcPr>
          <w:p w:rsidR="00471F35" w:rsidRPr="00471F35" w:rsidRDefault="0073610B" w:rsidP="00471F35">
            <w:pPr>
              <w:ind w:firstLine="567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Вывод: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71F3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Урале численность нас</w:t>
            </w:r>
            <w:r w:rsidR="00471F3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еления меньше, чем в Поволжье, п</w:t>
            </w:r>
            <w:r w:rsidR="00471F3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471F3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тому 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что р</w:t>
            </w:r>
            <w:r w:rsidR="00471F3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ны Крайнего Севера</w:t>
            </w:r>
            <w:r w:rsidR="00471F3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почти не заселены, т</w:t>
            </w:r>
            <w:r w:rsidR="00471F3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.к. 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там слишком сур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вые климатические условия, а также обусловлено низкой рождаемостью и высокой смертностью в регионе.</w:t>
            </w:r>
          </w:p>
          <w:p w:rsidR="00512B1F" w:rsidRPr="00471F35" w:rsidRDefault="00512B1F" w:rsidP="00471F35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Трудовые ресурсы регионов отличаются высокой образовательной и профессиональной подготовкой, что способствует качественному развитию регионов. Уровень безработицы того и другого округа колеблется от 4,8% до 6,1 %, а это в значительной степени ниже общероссийских показателей.</w:t>
            </w:r>
          </w:p>
        </w:tc>
      </w:tr>
      <w:tr w:rsidR="00512B1F" w:rsidRPr="00471F35" w:rsidTr="00512B1F">
        <w:tc>
          <w:tcPr>
            <w:tcW w:w="3190" w:type="dxa"/>
          </w:tcPr>
          <w:p w:rsidR="00512B1F" w:rsidRPr="00471F35" w:rsidRDefault="00512B1F" w:rsidP="00471F35">
            <w:pPr>
              <w:ind w:right="-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  </w:t>
            </w:r>
            <w:r w:rsidR="0073610B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Развитие 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отраслей промышленности</w:t>
            </w:r>
          </w:p>
        </w:tc>
        <w:tc>
          <w:tcPr>
            <w:tcW w:w="3190" w:type="dxa"/>
          </w:tcPr>
          <w:p w:rsidR="0073610B" w:rsidRPr="00471F35" w:rsidRDefault="00693B95" w:rsidP="00471F35">
            <w:pPr>
              <w:ind w:right="-7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Топливная промы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ш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ленность</w:t>
            </w:r>
            <w:r w:rsidR="0073610B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</w:t>
            </w:r>
          </w:p>
          <w:p w:rsidR="00693B95" w:rsidRPr="00471F35" w:rsidRDefault="00471F35" w:rsidP="00471F35">
            <w:pPr>
              <w:ind w:right="-73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="00693B9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дельный вес отрасли в производстве страны с</w:t>
            </w:r>
            <w:r w:rsidR="00693B9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693B9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ставляет 19,7%, а реги</w:t>
            </w:r>
            <w:r w:rsidR="00693B9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693B9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– 51,2%. </w:t>
            </w:r>
          </w:p>
          <w:p w:rsidR="00693B95" w:rsidRPr="00471F35" w:rsidRDefault="00693B95" w:rsidP="00471F35">
            <w:pPr>
              <w:ind w:right="-7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Показатели ма</w:t>
            </w:r>
            <w:r w:rsidR="0073610B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шин</w:t>
            </w:r>
            <w:r w:rsidR="0073610B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</w:t>
            </w:r>
            <w:r w:rsidR="0073610B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строения и металлоо</w:t>
            </w:r>
            <w:r w:rsidR="0073610B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б</w:t>
            </w:r>
            <w:r w:rsidR="0073610B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работки:</w:t>
            </w:r>
          </w:p>
          <w:p w:rsidR="00693B95" w:rsidRPr="00471F35" w:rsidRDefault="00693B95" w:rsidP="00471F35">
            <w:pPr>
              <w:ind w:right="-7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Удельный вес</w:t>
            </w:r>
          </w:p>
          <w:p w:rsidR="00693B95" w:rsidRPr="00471F35" w:rsidRDefault="00693B95" w:rsidP="00471F35">
            <w:pPr>
              <w:ind w:right="-7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УФО – 10,5%,</w:t>
            </w:r>
          </w:p>
          <w:p w:rsidR="00693B95" w:rsidRPr="00471F35" w:rsidRDefault="0073610B" w:rsidP="00471F35">
            <w:pPr>
              <w:ind w:right="-7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Отрасли чер</w:t>
            </w:r>
            <w:r w:rsidR="00693B95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ной и цветной металлургии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</w:t>
            </w:r>
          </w:p>
          <w:p w:rsidR="00693B95" w:rsidRPr="00471F35" w:rsidRDefault="00693B95" w:rsidP="00471F35">
            <w:pPr>
              <w:ind w:right="-7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черная металлургия – 7,9%, цветная — 8,4% (по стране), и 14,4% и 6,9% соответственно (по региону)</w:t>
            </w:r>
          </w:p>
        </w:tc>
        <w:tc>
          <w:tcPr>
            <w:tcW w:w="3084" w:type="dxa"/>
          </w:tcPr>
          <w:p w:rsidR="0073610B" w:rsidRPr="00471F35" w:rsidRDefault="00512B1F" w:rsidP="0047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Топливная промы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ш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ленность:</w:t>
            </w:r>
          </w:p>
          <w:p w:rsidR="00693B95" w:rsidRPr="00471F35" w:rsidRDefault="00471F35" w:rsidP="00471F3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дельный вес отрасли в производстве страны составляет 19,4%, а р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="00512B1F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гиона -  20,7%;</w:t>
            </w:r>
          </w:p>
          <w:p w:rsidR="00693B95" w:rsidRPr="00471F35" w:rsidRDefault="00693B95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Показатели машин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строения и металл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обработки</w:t>
            </w:r>
            <w:r w:rsidR="0073610B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</w:p>
          <w:p w:rsidR="00693B95" w:rsidRPr="00471F35" w:rsidRDefault="00693B95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Удельный вес</w:t>
            </w:r>
          </w:p>
          <w:p w:rsidR="00693B95" w:rsidRPr="00471F35" w:rsidRDefault="00693B95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ПФО — 31,2%.</w:t>
            </w:r>
          </w:p>
          <w:p w:rsidR="00693B95" w:rsidRPr="00471F35" w:rsidRDefault="0073610B" w:rsidP="00471F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Отрасли чер</w:t>
            </w:r>
            <w:r w:rsidR="00693B95"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ной и цветной металлургии</w:t>
            </w: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</w:t>
            </w:r>
          </w:p>
          <w:p w:rsidR="00693B95" w:rsidRPr="00471F35" w:rsidRDefault="00693B95" w:rsidP="00471F3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черная металлургия – 7,9%, цветная – 8,4% (по стране), и 3,3% и 2,4% (по региону).</w:t>
            </w:r>
          </w:p>
          <w:p w:rsidR="00693B95" w:rsidRPr="00471F35" w:rsidRDefault="00693B95" w:rsidP="00471F35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693B95" w:rsidRPr="00471F35" w:rsidTr="00D21B9D">
        <w:tc>
          <w:tcPr>
            <w:tcW w:w="9464" w:type="dxa"/>
            <w:gridSpan w:val="3"/>
          </w:tcPr>
          <w:p w:rsidR="00693B95" w:rsidRPr="00471F35" w:rsidRDefault="0073610B" w:rsidP="00471F3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Вывод: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71F3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693B9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чевидно, что по топливной промышленности  Поволжье з</w:t>
            </w:r>
            <w:r w:rsidR="00693B9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693B95"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метно уступает Уралу по данным показателям.  </w:t>
            </w:r>
          </w:p>
          <w:p w:rsidR="00693B95" w:rsidRPr="00471F35" w:rsidRDefault="00693B95" w:rsidP="00471F3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Данный факт связан с тем, что УФО обладает большими запасами пр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родных ресурсов. Следует сделать вывод, что ещё некоторое время регион будет лидировать по эффективности топливной промышленности; однако насколько известно, природные ресурсы являются </w:t>
            </w:r>
            <w:proofErr w:type="spellStart"/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исчерпаемыми</w:t>
            </w:r>
            <w:proofErr w:type="spellEnd"/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а значит, УФО может уступить свое первенство.</w:t>
            </w:r>
          </w:p>
          <w:p w:rsidR="00693B95" w:rsidRPr="00471F35" w:rsidRDefault="00693B95" w:rsidP="00471F3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 машиностроению и металлообработке в целом для страны оба рег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она равнозначны; однако машиностроение и металлообработка является о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раслью рыночной специализации Поволжья, и данный регион располаг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ет  немалыми запасами металлов, которые нужны для развития данной о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расли. Но этот факт, также как и топливная промышленность, имеет лишь временное значение.</w:t>
            </w:r>
          </w:p>
          <w:p w:rsidR="00693B95" w:rsidRPr="00471F35" w:rsidRDefault="00693B95" w:rsidP="00471F3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 черной и цветной металлургией видно, что в общероссийских ма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штабах регионы опять-таки равноценны, а вот на региональном уровне о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расли черной и цветной металлургии являются специализацией Уральского федерального округа, что связано с преобладанием в недрах региона поле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</w:t>
            </w:r>
            <w:r w:rsidRPr="00471F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ных ископаемых, требующихся этой отрасли. </w:t>
            </w:r>
            <w:r w:rsidRPr="00471F35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</w:tr>
    </w:tbl>
    <w:p w:rsidR="009A6D50" w:rsidRPr="00471F35" w:rsidRDefault="0073610B" w:rsidP="00210E04">
      <w:pPr>
        <w:tabs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</w:t>
      </w:r>
      <w:r w:rsidR="009A6D5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целом же из </w:t>
      </w:r>
      <w:r w:rsidR="00F6361B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рисунков</w:t>
      </w:r>
      <w:r w:rsidR="009A6D5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№1 и №2 видно, что валовой региональный продукт ПФО на 5,2% больше, чем УФО; объем промышленного произво</w:t>
      </w:r>
      <w:r w:rsidR="009A6D5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9A6D5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ства также на 7,3% больше Урала. Не утешительны и цифры объемов сел</w:t>
      </w:r>
      <w:r w:rsidR="009A6D5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9A6D5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скохозяйственного производства </w:t>
      </w:r>
      <w:proofErr w:type="gramStart"/>
      <w:r w:rsidR="009A6D5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9A6D5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общероссийских: Уральский регион – 7,1%, Приволжский регион – 27%.</w:t>
      </w:r>
      <w:r w:rsidR="009A6D50" w:rsidRPr="00471F3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4A31D5" w:rsidRPr="00471F35" w:rsidRDefault="009A6D50" w:rsidP="00210E04">
      <w:pPr>
        <w:tabs>
          <w:tab w:val="left" w:pos="9355"/>
        </w:tabs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Сопоставив некоторые данные, можно сделать вывод, что из двух окр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гов Приволжский федеральный округ является лидирующим. </w:t>
      </w:r>
      <w:r w:rsidRPr="00471F3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A6D50" w:rsidRPr="00471F35" w:rsidRDefault="009A6D50" w:rsidP="00C14E89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9A6D50" w:rsidRPr="00471F35" w:rsidRDefault="009A6D50" w:rsidP="00C14E89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9A6D50" w:rsidRPr="00471F35" w:rsidRDefault="009A6D50" w:rsidP="00C14E89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C273D6" w:rsidRPr="00471F35" w:rsidRDefault="00C273D6" w:rsidP="00C14E89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Pr="00471F35" w:rsidRDefault="00471F35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9638F" w:rsidRDefault="00B9638F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9638F" w:rsidRDefault="00B9638F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73D6" w:rsidRPr="00471F35" w:rsidRDefault="009A6D50" w:rsidP="00C273D6">
      <w:pPr>
        <w:spacing w:after="0" w:line="480" w:lineRule="auto"/>
        <w:ind w:right="-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72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Перспективы и проблемы развития округов</w:t>
      </w:r>
      <w:r w:rsidRPr="00471F35">
        <w:rPr>
          <w:rFonts w:ascii="Times New Roman" w:hAnsi="Times New Roman" w:cs="Times New Roman"/>
          <w:sz w:val="28"/>
          <w:szCs w:val="28"/>
        </w:rPr>
        <w:br/>
      </w:r>
      <w:r w:rsidR="0000646B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Уральский федеральный округ</w:t>
      </w:r>
    </w:p>
    <w:p w:rsidR="009A6D50" w:rsidRPr="00471F35" w:rsidRDefault="0000646B" w:rsidP="00210E04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 перспективе Уральский федеральный округ сохранит свою роль осно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ной базы углеводородного сырья России. Одна из важнейших задач — разв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тие нефтегазового комплекса</w:t>
      </w:r>
      <w:r w:rsidR="0087717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переходом на </w:t>
      </w:r>
      <w:proofErr w:type="spellStart"/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</w:t>
      </w:r>
      <w:proofErr w:type="gramStart"/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spellEnd"/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материалосберегающие</w:t>
      </w:r>
      <w:proofErr w:type="spellEnd"/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технологии, выпуск продукции из высококачественных металлов и сплавов</w:t>
      </w:r>
      <w:r w:rsidR="0087717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выпуск конкурентоспособного обору</w:t>
      </w:r>
      <w:r w:rsidR="0087717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дования для добывающих отраслей, 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ре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лизацию комплекса</w:t>
      </w:r>
      <w:r w:rsidR="0087717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 по охране окружающей среды, т.к. в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настоящее время Урал считается зоной экологического бедствия.</w:t>
      </w:r>
      <w:r w:rsidR="00B963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Многие проблемы комплекса можно было бы решить на основе привлечения иностранных инвестиций.</w:t>
      </w:r>
    </w:p>
    <w:p w:rsidR="00C273D6" w:rsidRPr="00471F35" w:rsidRDefault="00881CDB" w:rsidP="00210E0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Поволжский федеральный округ</w:t>
      </w:r>
    </w:p>
    <w:p w:rsidR="00881CDB" w:rsidRPr="00471F35" w:rsidRDefault="00881CDB" w:rsidP="00C273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</w:t>
      </w:r>
      <w:r w:rsidRPr="00471F35">
        <w:rPr>
          <w:sz w:val="28"/>
          <w:szCs w:val="28"/>
        </w:rPr>
        <w:t xml:space="preserve"> 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выполняет важные стратегические функции в социально-экономическом развитии России. </w:t>
      </w:r>
    </w:p>
    <w:p w:rsidR="00881CDB" w:rsidRPr="00471F35" w:rsidRDefault="00881CDB" w:rsidP="00C273D6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Благоприятные предпосылки для развития имеют здесь агропромышле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ный комплекс, высокотехнологичное и наукоемкое машиностроение, пре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приятия химико-лесного, топливно-энергетического комплексов. </w:t>
      </w:r>
      <w:r w:rsidRPr="00471F35">
        <w:rPr>
          <w:rFonts w:ascii="Times New Roman" w:hAnsi="Times New Roman" w:cs="Times New Roman"/>
          <w:sz w:val="28"/>
          <w:szCs w:val="28"/>
        </w:rPr>
        <w:br/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    ПФО </w:t>
      </w:r>
      <w:r w:rsidR="00877170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зона со сложной экологической обстановкой, т.к. высокая степень индустриализации привела</w:t>
      </w:r>
      <w:r w:rsidRPr="00471F35">
        <w:rPr>
          <w:sz w:val="28"/>
          <w:szCs w:val="28"/>
        </w:rPr>
        <w:t xml:space="preserve"> 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к крайне негативному состоянию окружающей природной среды. И как следствие этого в округе наблюдается высокий ур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вень заболеваемости населения.</w:t>
      </w:r>
    </w:p>
    <w:p w:rsidR="00881CDB" w:rsidRPr="00471F35" w:rsidRDefault="00881CDB" w:rsidP="00C273D6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территории Приволжья реализуется федеральная целевая программа.</w:t>
      </w:r>
      <w:r w:rsidRPr="00471F35">
        <w:rPr>
          <w:rFonts w:ascii="Times New Roman" w:hAnsi="Times New Roman" w:cs="Times New Roman"/>
          <w:sz w:val="28"/>
          <w:szCs w:val="28"/>
        </w:rPr>
        <w:br/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Главная цель программы — коренное изменение состояния окружающей ср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ды на Волге и ее притоках, восстановление природных комплексов бассейна. </w:t>
      </w:r>
    </w:p>
    <w:p w:rsidR="00881CDB" w:rsidRPr="00471F35" w:rsidRDefault="00881CDB" w:rsidP="00C273D6">
      <w:pPr>
        <w:spacing w:after="0" w:line="360" w:lineRule="auto"/>
        <w:ind w:firstLine="567"/>
        <w:jc w:val="both"/>
        <w:rPr>
          <w:sz w:val="28"/>
          <w:szCs w:val="28"/>
        </w:rPr>
      </w:pPr>
    </w:p>
    <w:p w:rsidR="00471F35" w:rsidRPr="00471F35" w:rsidRDefault="00471F35" w:rsidP="008953FD">
      <w:pPr>
        <w:spacing w:after="0" w:line="360" w:lineRule="auto"/>
        <w:ind w:right="-143"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F35" w:rsidRDefault="00471F35" w:rsidP="008953FD">
      <w:pPr>
        <w:spacing w:after="0" w:line="360" w:lineRule="auto"/>
        <w:ind w:right="-143"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0E04" w:rsidRDefault="00210E04" w:rsidP="008953FD">
      <w:pPr>
        <w:spacing w:after="0" w:line="360" w:lineRule="auto"/>
        <w:ind w:right="-143"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0E04" w:rsidRDefault="00210E04" w:rsidP="008953FD">
      <w:pPr>
        <w:spacing w:after="0" w:line="360" w:lineRule="auto"/>
        <w:ind w:right="-143"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0E04" w:rsidRPr="00471F35" w:rsidRDefault="00210E04" w:rsidP="008953FD">
      <w:pPr>
        <w:spacing w:after="0" w:line="360" w:lineRule="auto"/>
        <w:ind w:right="-143"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C5DC1" w:rsidRPr="00E07271" w:rsidRDefault="00881CDB" w:rsidP="008953FD">
      <w:pPr>
        <w:spacing w:after="0" w:line="360" w:lineRule="auto"/>
        <w:ind w:right="-14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27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Заключение</w:t>
      </w:r>
    </w:p>
    <w:p w:rsidR="00C273D6" w:rsidRPr="00471F35" w:rsidRDefault="00881CDB" w:rsidP="00AC5DC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исследования на основе поставленных задач было достигнуто следующее:</w:t>
      </w:r>
    </w:p>
    <w:p w:rsidR="00C273D6" w:rsidRPr="00471F35" w:rsidRDefault="00881CDB" w:rsidP="00AC5DC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Мы  изучили хозяйственный комплекс Уральского и П</w:t>
      </w:r>
      <w:r w:rsidR="00C273D6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риволжского ф</w:t>
      </w:r>
      <w:r w:rsidR="00C273D6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C273D6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деральных округов -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proofErr w:type="gramEnd"/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прежде всего экономико-географическое положение, природные ресурсы, население и трудовые ресурсы, отрасли промышленн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сти; проблемы развития округов: нерациональное использование ресурсов, неэффективное производство,  нехватка капиталовложений и т.п.</w:t>
      </w:r>
    </w:p>
    <w:p w:rsidR="00881CDB" w:rsidRPr="00471F35" w:rsidRDefault="00881CDB" w:rsidP="00C273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Выявили отрасли рыночной специализации округов, а также отрасли, которые дополняют данный территориальный комплекс.</w:t>
      </w:r>
      <w:r w:rsidRPr="00471F35">
        <w:rPr>
          <w:rFonts w:ascii="Times New Roman" w:hAnsi="Times New Roman" w:cs="Times New Roman"/>
          <w:sz w:val="28"/>
          <w:szCs w:val="28"/>
        </w:rPr>
        <w:br/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Сопоставили статистические данные по удельному весу основных эконом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ческих показателей округов в общероссийских показателях, проведено сра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нение некоторых отраслей промышленного производства округов</w:t>
      </w:r>
      <w:r w:rsidR="00C273D6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Выявили регион – лидер по некоторым показателям.</w:t>
      </w:r>
      <w:r w:rsidRPr="00471F35">
        <w:rPr>
          <w:rFonts w:ascii="Times New Roman" w:hAnsi="Times New Roman" w:cs="Times New Roman"/>
          <w:sz w:val="28"/>
          <w:szCs w:val="28"/>
        </w:rPr>
        <w:br/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Рассмотрели перспективы будущего, наиболее рациональные стратегии ра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вития округов с учетом всех их особенностей</w:t>
      </w:r>
      <w:r w:rsidR="00C273D6" w:rsidRPr="00471F3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A6D50" w:rsidRPr="00471F35" w:rsidRDefault="00881CDB" w:rsidP="00C273D6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F35">
        <w:rPr>
          <w:rFonts w:ascii="Times New Roman" w:hAnsi="Times New Roman" w:cs="Times New Roman"/>
          <w:sz w:val="28"/>
          <w:szCs w:val="28"/>
        </w:rPr>
        <w:br/>
      </w:r>
    </w:p>
    <w:p w:rsidR="009A6D50" w:rsidRPr="00471F35" w:rsidRDefault="009A6D50" w:rsidP="00C273D6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D50" w:rsidRPr="00471F35" w:rsidRDefault="009A6D50" w:rsidP="00C273D6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D50" w:rsidRPr="00471F35" w:rsidRDefault="009A6D50" w:rsidP="00C273D6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D50" w:rsidRPr="00471F35" w:rsidRDefault="009A6D50" w:rsidP="00C273D6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D50" w:rsidRPr="00471F35" w:rsidRDefault="009A6D50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8953FD" w:rsidRPr="00471F35" w:rsidRDefault="008953FD" w:rsidP="00F876FA">
      <w:pPr>
        <w:spacing w:after="0" w:line="480" w:lineRule="auto"/>
        <w:ind w:left="-567" w:right="-1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170" w:rsidRPr="00471F35" w:rsidRDefault="00877170" w:rsidP="00F876FA">
      <w:pPr>
        <w:spacing w:after="0" w:line="480" w:lineRule="auto"/>
        <w:ind w:left="-567" w:right="-143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1F35" w:rsidRPr="00471F35" w:rsidRDefault="00471F35" w:rsidP="00F876FA">
      <w:pPr>
        <w:spacing w:after="0" w:line="480" w:lineRule="auto"/>
        <w:ind w:left="-567" w:right="-143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B9C" w:rsidRPr="00E07271" w:rsidRDefault="005D2B9C" w:rsidP="00F876FA">
      <w:pPr>
        <w:spacing w:after="0" w:line="480" w:lineRule="auto"/>
        <w:ind w:left="-567" w:right="-143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7271">
        <w:rPr>
          <w:rFonts w:ascii="Times New Roman" w:eastAsia="Times New Roman" w:hAnsi="Times New Roman" w:cs="Times New Roman"/>
          <w:sz w:val="28"/>
          <w:szCs w:val="28"/>
        </w:rPr>
        <w:lastRenderedPageBreak/>
        <w:t>Список литературы</w:t>
      </w:r>
    </w:p>
    <w:p w:rsidR="005D2B9C" w:rsidRPr="00471F35" w:rsidRDefault="005D2B9C" w:rsidP="009D3401">
      <w:pPr>
        <w:spacing w:after="0"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Басовский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Л.Е., Фомичева И.В. Экономическая география России. — М.: РИОР,2005. – 117с.</w:t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Винокуров А.А. Введение в экономическую географию и региональную экономику России. – М.: ВЛАДОС – ПРЕСС,2003, Ч-2. – 352с.</w:t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D3401"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Завьялова Е.Б., Радищева Н.В. Экономическая география в схемах и табл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цах. – М.: Проспект, 2005. – 248с.</w:t>
      </w:r>
      <w:r w:rsidRPr="00471F3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D3401"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Кузьбожев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Э.Н., 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Козьева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И.А., 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Световцева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М.Г. Экономическая география и 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регионалистика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М.: Высшее образование, 2007. – 540с.</w:t>
      </w:r>
      <w:r w:rsidRPr="00471F3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D3401"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Кусков А.С. Социально-экономическая и политическая география мира и России. – М.: КНОРУС, 2005. – 272с.</w:t>
      </w:r>
      <w:r w:rsidRPr="00471F3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D3401"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Морозова Т.Г. Экономическая география России: учебник для студентов в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зов, обучающихся по специальности экономики и управления.- 3-е изд., 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доп.- М.: ЮНИТИ-ДАНА, 2007. -479 с.</w:t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D3401" w:rsidRPr="00D65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Родионова И.А., 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Бунакова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Т.М. Экономическая география. – М.: Моско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ский Лицей, 2007.-496с.</w:t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D3401"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8</w:t>
      </w:r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wikipedia</w:t>
      </w:r>
      <w:proofErr w:type="spellEnd"/>
      <w:r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D3401" w:rsidRPr="0047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org</w:t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71F3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D2B9C" w:rsidRPr="00471F35" w:rsidRDefault="005D2B9C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819CE" w:rsidRPr="00471F35" w:rsidRDefault="005819CE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819CE" w:rsidRPr="00471F35" w:rsidRDefault="005819CE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71F35" w:rsidRPr="00471F35" w:rsidRDefault="00471F35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819CE" w:rsidRPr="00E07271" w:rsidRDefault="005819CE" w:rsidP="00471F35">
      <w:pPr>
        <w:spacing w:after="0" w:line="360" w:lineRule="auto"/>
        <w:ind w:right="-143" w:firstLine="567"/>
        <w:jc w:val="center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E07271"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</w:p>
    <w:p w:rsidR="005819CE" w:rsidRPr="00471F35" w:rsidRDefault="005819CE" w:rsidP="005819CE">
      <w:pPr>
        <w:spacing w:line="360" w:lineRule="auto"/>
        <w:ind w:right="-143"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1F3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Рисунок 1</w:t>
      </w:r>
    </w:p>
    <w:p w:rsidR="005819CE" w:rsidRPr="00C14E89" w:rsidRDefault="005819CE" w:rsidP="005819CE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4E89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5826760" cy="2498725"/>
            <wp:effectExtent l="19050" t="0" r="2540" b="0"/>
            <wp:docPr id="1" name="Рисунок 3" descr="C:\Users\User\Desktop\7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789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249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9CE" w:rsidRPr="00C14E89" w:rsidRDefault="005819CE" w:rsidP="005819CE">
      <w:pPr>
        <w:spacing w:after="0" w:line="360" w:lineRule="auto"/>
        <w:ind w:right="-143"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4E89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</w:t>
      </w:r>
    </w:p>
    <w:p w:rsidR="005819CE" w:rsidRPr="00C14E89" w:rsidRDefault="005819CE" w:rsidP="005819CE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C14E8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6760" cy="2498725"/>
            <wp:effectExtent l="19050" t="0" r="2540" b="0"/>
            <wp:docPr id="2" name="Рисунок 2" descr="C:\Users\User\Desktop\4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5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249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9CE" w:rsidRDefault="005819CE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819CE" w:rsidRDefault="005819CE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819CE" w:rsidRPr="00C14E89" w:rsidRDefault="005819CE" w:rsidP="00C273D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5819CE" w:rsidRPr="00C14E89" w:rsidSect="00376E2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891" w:rsidRDefault="006B1891" w:rsidP="00C433BF">
      <w:pPr>
        <w:spacing w:after="0" w:line="240" w:lineRule="auto"/>
      </w:pPr>
      <w:r>
        <w:separator/>
      </w:r>
    </w:p>
  </w:endnote>
  <w:endnote w:type="continuationSeparator" w:id="0">
    <w:p w:rsidR="006B1891" w:rsidRDefault="006B1891" w:rsidP="00C4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16324"/>
      <w:docPartObj>
        <w:docPartGallery w:val="Page Numbers (Bottom of Page)"/>
        <w:docPartUnique/>
      </w:docPartObj>
    </w:sdtPr>
    <w:sdtEndPr/>
    <w:sdtContent>
      <w:p w:rsidR="00C433BF" w:rsidRDefault="00210E0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33BF" w:rsidRDefault="00C433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891" w:rsidRDefault="006B1891" w:rsidP="00C433BF">
      <w:pPr>
        <w:spacing w:after="0" w:line="240" w:lineRule="auto"/>
      </w:pPr>
      <w:r>
        <w:separator/>
      </w:r>
    </w:p>
  </w:footnote>
  <w:footnote w:type="continuationSeparator" w:id="0">
    <w:p w:rsidR="006B1891" w:rsidRDefault="006B1891" w:rsidP="00C43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79E2"/>
    <w:multiLevelType w:val="hybridMultilevel"/>
    <w:tmpl w:val="5C48B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B6D02"/>
    <w:multiLevelType w:val="hybridMultilevel"/>
    <w:tmpl w:val="F44A75E6"/>
    <w:lvl w:ilvl="0" w:tplc="8A4CF0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E4E93"/>
    <w:multiLevelType w:val="hybridMultilevel"/>
    <w:tmpl w:val="24483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E44FF"/>
    <w:multiLevelType w:val="hybridMultilevel"/>
    <w:tmpl w:val="7B20E928"/>
    <w:lvl w:ilvl="0" w:tplc="8A4CF0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1D9C"/>
    <w:rsid w:val="0000646B"/>
    <w:rsid w:val="00054D14"/>
    <w:rsid w:val="001602C9"/>
    <w:rsid w:val="00206958"/>
    <w:rsid w:val="00210E04"/>
    <w:rsid w:val="00270D79"/>
    <w:rsid w:val="00306981"/>
    <w:rsid w:val="0032461B"/>
    <w:rsid w:val="003434B5"/>
    <w:rsid w:val="00376E29"/>
    <w:rsid w:val="0039064F"/>
    <w:rsid w:val="003B0908"/>
    <w:rsid w:val="00460684"/>
    <w:rsid w:val="00471F35"/>
    <w:rsid w:val="00475C4A"/>
    <w:rsid w:val="00494617"/>
    <w:rsid w:val="004A31D5"/>
    <w:rsid w:val="00512B1F"/>
    <w:rsid w:val="00531C21"/>
    <w:rsid w:val="005320DB"/>
    <w:rsid w:val="00561D06"/>
    <w:rsid w:val="005819CE"/>
    <w:rsid w:val="005D2B9C"/>
    <w:rsid w:val="00671D9C"/>
    <w:rsid w:val="00686DAD"/>
    <w:rsid w:val="00693B95"/>
    <w:rsid w:val="006B1891"/>
    <w:rsid w:val="0073610B"/>
    <w:rsid w:val="007A4D8F"/>
    <w:rsid w:val="007D020E"/>
    <w:rsid w:val="00877170"/>
    <w:rsid w:val="00881CDB"/>
    <w:rsid w:val="008953FD"/>
    <w:rsid w:val="00956281"/>
    <w:rsid w:val="009A6D50"/>
    <w:rsid w:val="009D3401"/>
    <w:rsid w:val="00AC5DC1"/>
    <w:rsid w:val="00B35D39"/>
    <w:rsid w:val="00B440F2"/>
    <w:rsid w:val="00B9638F"/>
    <w:rsid w:val="00BB4D14"/>
    <w:rsid w:val="00C14E89"/>
    <w:rsid w:val="00C273D6"/>
    <w:rsid w:val="00C30173"/>
    <w:rsid w:val="00C433BF"/>
    <w:rsid w:val="00C54E26"/>
    <w:rsid w:val="00C97FA4"/>
    <w:rsid w:val="00D02208"/>
    <w:rsid w:val="00D65C04"/>
    <w:rsid w:val="00E07271"/>
    <w:rsid w:val="00E22E04"/>
    <w:rsid w:val="00E53FCC"/>
    <w:rsid w:val="00F6361B"/>
    <w:rsid w:val="00F876FA"/>
    <w:rsid w:val="00F96733"/>
    <w:rsid w:val="00FC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54E26"/>
  </w:style>
  <w:style w:type="paragraph" w:styleId="a3">
    <w:name w:val="Balloon Text"/>
    <w:basedOn w:val="a"/>
    <w:link w:val="a4"/>
    <w:uiPriority w:val="99"/>
    <w:semiHidden/>
    <w:unhideWhenUsed/>
    <w:rsid w:val="009A6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D5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646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4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33BF"/>
  </w:style>
  <w:style w:type="paragraph" w:styleId="a8">
    <w:name w:val="footer"/>
    <w:basedOn w:val="a"/>
    <w:link w:val="a9"/>
    <w:uiPriority w:val="99"/>
    <w:unhideWhenUsed/>
    <w:rsid w:val="00C4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33BF"/>
  </w:style>
  <w:style w:type="table" w:styleId="aa">
    <w:name w:val="Table Grid"/>
    <w:basedOn w:val="a1"/>
    <w:uiPriority w:val="59"/>
    <w:rsid w:val="00270D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11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Юрик</cp:lastModifiedBy>
  <cp:revision>31</cp:revision>
  <dcterms:created xsi:type="dcterms:W3CDTF">2015-04-17T14:44:00Z</dcterms:created>
  <dcterms:modified xsi:type="dcterms:W3CDTF">2015-08-21T06:52:00Z</dcterms:modified>
</cp:coreProperties>
</file>