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44A" w:rsidRPr="00FE44F4" w:rsidRDefault="004F744A" w:rsidP="004F744A">
      <w:pPr>
        <w:suppressAutoHyphens/>
        <w:jc w:val="center"/>
        <w:rPr>
          <w:rFonts w:ascii="Calibri" w:eastAsia="Times New Roman" w:hAnsi="Calibri" w:cs="Times New Roman"/>
          <w:bCs/>
          <w:sz w:val="24"/>
          <w:szCs w:val="20"/>
        </w:rPr>
      </w:pPr>
      <w:r w:rsidRPr="00FE44F4">
        <w:rPr>
          <w:rFonts w:ascii="Calibri" w:eastAsia="Times New Roman" w:hAnsi="Calibri" w:cs="Times New Roman"/>
          <w:bCs/>
          <w:sz w:val="24"/>
          <w:szCs w:val="20"/>
        </w:rPr>
        <w:t xml:space="preserve">ФЕДЕРАЛЬНОЕ ГОСУДАРСТВЕННОЕ ОБРАЗОВАТЕЛЬНОЕ БЮДЖЕТНОЕ УЧРЕЖДЕНИЕ ВЫСШЕГО ПРОФЕССИОНАЛЬНОГО ОБРАЗОВАНИЯ </w:t>
      </w:r>
    </w:p>
    <w:p w:rsidR="004F744A" w:rsidRPr="00FE44F4" w:rsidRDefault="004F744A" w:rsidP="004F744A">
      <w:pPr>
        <w:jc w:val="center"/>
        <w:rPr>
          <w:rFonts w:ascii="Calibri" w:eastAsia="Times New Roman" w:hAnsi="Calibri" w:cs="Times New Roman"/>
          <w:b/>
          <w:bCs/>
          <w:sz w:val="32"/>
          <w:szCs w:val="28"/>
        </w:rPr>
      </w:pPr>
      <w:r w:rsidRPr="00FE44F4">
        <w:rPr>
          <w:rFonts w:ascii="Calibri" w:eastAsia="Times New Roman" w:hAnsi="Calibri" w:cs="Times New Roman"/>
          <w:b/>
          <w:bCs/>
          <w:sz w:val="32"/>
          <w:szCs w:val="28"/>
        </w:rPr>
        <w:t xml:space="preserve">ФИНАНСОВЫЙ УНИВЕРСИТЕТ </w:t>
      </w:r>
      <w:r w:rsidRPr="00FE44F4">
        <w:rPr>
          <w:rFonts w:ascii="Calibri" w:eastAsia="Times New Roman" w:hAnsi="Calibri" w:cs="Times New Roman"/>
          <w:b/>
          <w:bCs/>
          <w:sz w:val="32"/>
          <w:szCs w:val="28"/>
        </w:rPr>
        <w:br/>
        <w:t>ПРИ ПРАВИТЕЛЬСТВЕ РОССИЙСКОЙ ФЕДЕРАЦИИ</w:t>
      </w:r>
    </w:p>
    <w:p w:rsidR="004F744A" w:rsidRPr="00FE44F4" w:rsidRDefault="004F744A" w:rsidP="004F744A">
      <w:pPr>
        <w:spacing w:after="120"/>
        <w:jc w:val="center"/>
        <w:rPr>
          <w:rFonts w:ascii="Calibri" w:eastAsia="Times New Roman" w:hAnsi="Calibri" w:cs="Times New Roman"/>
          <w:b/>
          <w:bCs/>
          <w:sz w:val="32"/>
          <w:szCs w:val="28"/>
        </w:rPr>
      </w:pPr>
      <w:r>
        <w:rPr>
          <w:rFonts w:ascii="Calibri" w:eastAsia="Times New Roman" w:hAnsi="Calibri" w:cs="Times New Roman"/>
          <w:b/>
          <w:bCs/>
          <w:sz w:val="32"/>
          <w:szCs w:val="28"/>
        </w:rPr>
        <w:t>Брянский филиал</w:t>
      </w:r>
    </w:p>
    <w:tbl>
      <w:tblPr>
        <w:tblW w:w="0" w:type="auto"/>
        <w:jc w:val="center"/>
        <w:tblBorders>
          <w:top w:val="thinThickSmallGap" w:sz="24" w:space="0" w:color="auto"/>
        </w:tblBorders>
        <w:tblLook w:val="01E0"/>
      </w:tblPr>
      <w:tblGrid>
        <w:gridCol w:w="9571"/>
      </w:tblGrid>
      <w:tr w:rsidR="004F744A" w:rsidRPr="00E9747F" w:rsidTr="002527BE">
        <w:trPr>
          <w:trHeight w:val="211"/>
          <w:jc w:val="center"/>
        </w:trPr>
        <w:tc>
          <w:tcPr>
            <w:tcW w:w="9571" w:type="dxa"/>
          </w:tcPr>
          <w:p w:rsidR="004F744A" w:rsidRPr="00E9747F" w:rsidRDefault="004F744A" w:rsidP="002527BE">
            <w:pPr>
              <w:jc w:val="center"/>
              <w:rPr>
                <w:rFonts w:ascii="Calibri" w:eastAsia="Times New Roman" w:hAnsi="Calibri" w:cs="Times New Roman"/>
                <w:sz w:val="32"/>
              </w:rPr>
            </w:pPr>
          </w:p>
        </w:tc>
      </w:tr>
    </w:tbl>
    <w:p w:rsidR="004F744A" w:rsidRPr="007E3554" w:rsidRDefault="004F744A" w:rsidP="004F744A">
      <w:pPr>
        <w:widowControl w:val="0"/>
        <w:tabs>
          <w:tab w:val="left" w:pos="3045"/>
        </w:tabs>
        <w:spacing w:line="360" w:lineRule="auto"/>
        <w:rPr>
          <w:rFonts w:ascii="Calibri" w:eastAsia="Times New Roman" w:hAnsi="Calibri" w:cs="Times New Roman"/>
          <w:b/>
          <w:szCs w:val="28"/>
        </w:rPr>
      </w:pPr>
      <w:r>
        <w:rPr>
          <w:rFonts w:ascii="Calibri" w:eastAsia="Times New Roman" w:hAnsi="Calibri" w:cs="Times New Roman"/>
          <w:b/>
          <w:szCs w:val="28"/>
        </w:rPr>
        <w:tab/>
      </w:r>
    </w:p>
    <w:p w:rsidR="004F744A" w:rsidRPr="007E3554" w:rsidRDefault="004F744A" w:rsidP="004F744A">
      <w:pPr>
        <w:widowControl w:val="0"/>
        <w:spacing w:line="360" w:lineRule="auto"/>
        <w:rPr>
          <w:rFonts w:ascii="Calibri" w:eastAsia="Times New Roman" w:hAnsi="Calibri" w:cs="Times New Roman"/>
          <w:b/>
          <w:szCs w:val="28"/>
        </w:rPr>
      </w:pPr>
    </w:p>
    <w:p w:rsidR="004F744A" w:rsidRPr="00240806" w:rsidRDefault="004F744A" w:rsidP="004F744A">
      <w:pPr>
        <w:widowControl w:val="0"/>
        <w:spacing w:line="360" w:lineRule="auto"/>
        <w:jc w:val="center"/>
        <w:rPr>
          <w:rFonts w:ascii="Calibri" w:eastAsia="Times New Roman" w:hAnsi="Calibri" w:cs="Times New Roman"/>
          <w:b/>
          <w:sz w:val="44"/>
          <w:szCs w:val="44"/>
        </w:rPr>
      </w:pPr>
      <w:r>
        <w:rPr>
          <w:rFonts w:ascii="Calibri" w:eastAsia="Times New Roman" w:hAnsi="Calibri" w:cs="Times New Roman"/>
          <w:b/>
          <w:sz w:val="44"/>
          <w:szCs w:val="44"/>
        </w:rPr>
        <w:t>КОНТРОЛЬНАЯ</w:t>
      </w:r>
      <w:r w:rsidRPr="00240806">
        <w:rPr>
          <w:rFonts w:ascii="Calibri" w:eastAsia="Times New Roman" w:hAnsi="Calibri" w:cs="Times New Roman"/>
          <w:b/>
          <w:sz w:val="44"/>
          <w:szCs w:val="44"/>
        </w:rPr>
        <w:t xml:space="preserve"> РАБОТА</w:t>
      </w:r>
      <w:r w:rsidR="00FE0000">
        <w:rPr>
          <w:rFonts w:ascii="Calibri" w:eastAsia="Times New Roman" w:hAnsi="Calibri" w:cs="Times New Roman"/>
          <w:b/>
          <w:sz w:val="44"/>
          <w:szCs w:val="44"/>
        </w:rPr>
        <w:t xml:space="preserve"> № 1</w:t>
      </w:r>
    </w:p>
    <w:p w:rsidR="004F744A" w:rsidRDefault="004F744A" w:rsidP="004F744A">
      <w:pPr>
        <w:widowControl w:val="0"/>
        <w:spacing w:line="360" w:lineRule="auto"/>
        <w:jc w:val="center"/>
        <w:rPr>
          <w:rFonts w:ascii="Calibri" w:eastAsia="Times New Roman" w:hAnsi="Calibri" w:cs="Times New Roman"/>
          <w:b/>
          <w:sz w:val="44"/>
          <w:szCs w:val="44"/>
        </w:rPr>
      </w:pPr>
      <w:r>
        <w:rPr>
          <w:rFonts w:ascii="Calibri" w:eastAsia="Times New Roman" w:hAnsi="Calibri" w:cs="Times New Roman"/>
          <w:b/>
          <w:sz w:val="44"/>
          <w:szCs w:val="44"/>
        </w:rPr>
        <w:t>по дисциплине</w:t>
      </w:r>
    </w:p>
    <w:p w:rsidR="004F744A" w:rsidRPr="00896558" w:rsidRDefault="004F744A" w:rsidP="004F744A">
      <w:pPr>
        <w:widowControl w:val="0"/>
        <w:spacing w:line="360" w:lineRule="auto"/>
        <w:jc w:val="center"/>
        <w:rPr>
          <w:rFonts w:ascii="Calibri" w:eastAsia="Times New Roman" w:hAnsi="Calibri" w:cs="Times New Roman"/>
          <w:b/>
          <w:i/>
          <w:sz w:val="40"/>
          <w:szCs w:val="40"/>
        </w:rPr>
      </w:pPr>
      <w:r>
        <w:rPr>
          <w:rFonts w:ascii="Calibri" w:eastAsia="Times New Roman" w:hAnsi="Calibri" w:cs="Times New Roman"/>
          <w:b/>
          <w:i/>
          <w:sz w:val="40"/>
          <w:szCs w:val="40"/>
        </w:rPr>
        <w:t>«Корпоративные финансы»</w:t>
      </w:r>
    </w:p>
    <w:p w:rsidR="004F744A" w:rsidRPr="003B087C" w:rsidRDefault="008F3916" w:rsidP="004F744A">
      <w:pPr>
        <w:widowControl w:val="0"/>
        <w:spacing w:line="360" w:lineRule="auto"/>
        <w:jc w:val="center"/>
        <w:rPr>
          <w:rFonts w:ascii="Calibri" w:eastAsia="Times New Roman" w:hAnsi="Calibri" w:cs="Times New Roman"/>
          <w:b/>
          <w:sz w:val="36"/>
          <w:szCs w:val="28"/>
          <w:lang w:val="en-US"/>
        </w:rPr>
      </w:pPr>
      <w:r>
        <w:rPr>
          <w:rFonts w:ascii="Calibri" w:eastAsia="Times New Roman" w:hAnsi="Calibri" w:cs="Times New Roman"/>
          <w:b/>
          <w:sz w:val="36"/>
          <w:szCs w:val="28"/>
        </w:rPr>
        <w:t xml:space="preserve">Вариант - </w:t>
      </w:r>
      <w:r w:rsidR="003B087C">
        <w:rPr>
          <w:rFonts w:ascii="Calibri" w:eastAsia="Times New Roman" w:hAnsi="Calibri" w:cs="Times New Roman"/>
          <w:b/>
          <w:sz w:val="36"/>
          <w:szCs w:val="28"/>
          <w:lang w:val="en-US"/>
        </w:rPr>
        <w:t>7</w:t>
      </w:r>
    </w:p>
    <w:p w:rsidR="004F744A" w:rsidRPr="007E3554" w:rsidRDefault="004F744A" w:rsidP="004F744A">
      <w:pPr>
        <w:widowControl w:val="0"/>
        <w:spacing w:line="360" w:lineRule="auto"/>
        <w:rPr>
          <w:rFonts w:ascii="Calibri" w:eastAsia="Times New Roman" w:hAnsi="Calibri" w:cs="Times New Roman"/>
          <w:b/>
          <w:szCs w:val="28"/>
        </w:rPr>
      </w:pPr>
    </w:p>
    <w:tbl>
      <w:tblPr>
        <w:tblW w:w="7595" w:type="dxa"/>
        <w:jc w:val="right"/>
        <w:tblInd w:w="1798" w:type="dxa"/>
        <w:tblLayout w:type="fixed"/>
        <w:tblLook w:val="01E0"/>
      </w:tblPr>
      <w:tblGrid>
        <w:gridCol w:w="3245"/>
        <w:gridCol w:w="4350"/>
      </w:tblGrid>
      <w:tr w:rsidR="004F744A" w:rsidRPr="00022107" w:rsidTr="002527BE">
        <w:trPr>
          <w:trHeight w:hRule="exact" w:val="567"/>
          <w:jc w:val="right"/>
        </w:trPr>
        <w:tc>
          <w:tcPr>
            <w:tcW w:w="3245" w:type="dxa"/>
            <w:vAlign w:val="bottom"/>
          </w:tcPr>
          <w:p w:rsidR="004F744A" w:rsidRPr="00022107" w:rsidRDefault="004F744A" w:rsidP="002527BE">
            <w:pPr>
              <w:widowControl w:val="0"/>
              <w:rPr>
                <w:rFonts w:ascii="Calibri" w:eastAsia="Times New Roman" w:hAnsi="Calibri" w:cs="Times New Roman"/>
                <w:sz w:val="32"/>
                <w:szCs w:val="32"/>
              </w:rPr>
            </w:pPr>
            <w:r w:rsidRPr="00022107">
              <w:rPr>
                <w:rFonts w:ascii="Calibri" w:eastAsia="Times New Roman" w:hAnsi="Calibri" w:cs="Times New Roman"/>
                <w:sz w:val="32"/>
                <w:szCs w:val="32"/>
              </w:rPr>
              <w:t>ВЫПОЛНИЛ</w:t>
            </w:r>
          </w:p>
        </w:tc>
        <w:tc>
          <w:tcPr>
            <w:tcW w:w="4350" w:type="dxa"/>
            <w:tcBorders>
              <w:bottom w:val="single" w:sz="4" w:space="0" w:color="auto"/>
            </w:tcBorders>
            <w:vAlign w:val="bottom"/>
          </w:tcPr>
          <w:p w:rsidR="004F744A" w:rsidRPr="00022107" w:rsidRDefault="004F744A" w:rsidP="008F3916">
            <w:pPr>
              <w:widowControl w:val="0"/>
              <w:rPr>
                <w:rFonts w:ascii="Calibri" w:eastAsia="Times New Roman" w:hAnsi="Calibri" w:cs="Times New Roman"/>
                <w:i/>
                <w:sz w:val="32"/>
                <w:szCs w:val="32"/>
              </w:rPr>
            </w:pPr>
          </w:p>
        </w:tc>
      </w:tr>
      <w:tr w:rsidR="004F744A" w:rsidRPr="00022107" w:rsidTr="002527BE">
        <w:trPr>
          <w:trHeight w:hRule="exact" w:val="567"/>
          <w:jc w:val="right"/>
        </w:trPr>
        <w:tc>
          <w:tcPr>
            <w:tcW w:w="3245" w:type="dxa"/>
            <w:vAlign w:val="bottom"/>
          </w:tcPr>
          <w:p w:rsidR="004F744A" w:rsidRPr="00022107" w:rsidRDefault="004F744A" w:rsidP="008F3916">
            <w:pPr>
              <w:widowControl w:val="0"/>
              <w:rPr>
                <w:rFonts w:ascii="Calibri" w:eastAsia="Times New Roman" w:hAnsi="Calibri" w:cs="Times New Roman"/>
                <w:sz w:val="32"/>
                <w:szCs w:val="32"/>
              </w:rPr>
            </w:pPr>
            <w:r w:rsidRPr="00022107">
              <w:rPr>
                <w:rFonts w:ascii="Calibri" w:eastAsia="Times New Roman" w:hAnsi="Calibri" w:cs="Times New Roman"/>
                <w:sz w:val="32"/>
                <w:szCs w:val="32"/>
              </w:rPr>
              <w:t>СТУДЕНТ</w:t>
            </w:r>
          </w:p>
        </w:tc>
        <w:tc>
          <w:tcPr>
            <w:tcW w:w="4350" w:type="dxa"/>
            <w:tcBorders>
              <w:top w:val="single" w:sz="4" w:space="0" w:color="auto"/>
              <w:bottom w:val="single" w:sz="4" w:space="0" w:color="auto"/>
            </w:tcBorders>
            <w:vAlign w:val="bottom"/>
          </w:tcPr>
          <w:p w:rsidR="004F744A" w:rsidRPr="00022107" w:rsidRDefault="004F744A" w:rsidP="002527BE">
            <w:pPr>
              <w:widowControl w:val="0"/>
              <w:rPr>
                <w:rFonts w:ascii="Calibri" w:eastAsia="Times New Roman" w:hAnsi="Calibri" w:cs="Times New Roman"/>
                <w:i/>
                <w:sz w:val="32"/>
                <w:szCs w:val="32"/>
              </w:rPr>
            </w:pPr>
          </w:p>
        </w:tc>
      </w:tr>
      <w:tr w:rsidR="004F744A" w:rsidRPr="00022107" w:rsidTr="002527BE">
        <w:trPr>
          <w:trHeight w:hRule="exact" w:val="567"/>
          <w:jc w:val="right"/>
        </w:trPr>
        <w:tc>
          <w:tcPr>
            <w:tcW w:w="3245" w:type="dxa"/>
            <w:vAlign w:val="bottom"/>
          </w:tcPr>
          <w:p w:rsidR="004F744A" w:rsidRPr="00022107" w:rsidRDefault="004F744A" w:rsidP="002527BE">
            <w:pPr>
              <w:widowControl w:val="0"/>
              <w:rPr>
                <w:rFonts w:ascii="Calibri" w:eastAsia="Times New Roman" w:hAnsi="Calibri" w:cs="Times New Roman"/>
                <w:sz w:val="32"/>
                <w:szCs w:val="32"/>
              </w:rPr>
            </w:pPr>
            <w:r>
              <w:rPr>
                <w:rFonts w:ascii="Calibri" w:eastAsia="Times New Roman" w:hAnsi="Calibri" w:cs="Times New Roman"/>
                <w:sz w:val="32"/>
                <w:szCs w:val="32"/>
              </w:rPr>
              <w:t>НАПРАВЛЕНИЕ</w:t>
            </w:r>
            <w:r w:rsidRPr="00022107">
              <w:rPr>
                <w:rFonts w:ascii="Calibri" w:eastAsia="Times New Roman" w:hAnsi="Calibri" w:cs="Times New Roman"/>
                <w:sz w:val="32"/>
                <w:szCs w:val="32"/>
              </w:rPr>
              <w:t xml:space="preserve"> </w:t>
            </w:r>
          </w:p>
        </w:tc>
        <w:tc>
          <w:tcPr>
            <w:tcW w:w="4350" w:type="dxa"/>
            <w:tcBorders>
              <w:top w:val="single" w:sz="4" w:space="0" w:color="auto"/>
              <w:bottom w:val="single" w:sz="4" w:space="0" w:color="auto"/>
            </w:tcBorders>
            <w:vAlign w:val="bottom"/>
          </w:tcPr>
          <w:p w:rsidR="004F744A" w:rsidRPr="00022107" w:rsidRDefault="004F744A" w:rsidP="00D4208F">
            <w:pPr>
              <w:widowControl w:val="0"/>
              <w:rPr>
                <w:rFonts w:ascii="Calibri" w:eastAsia="Times New Roman" w:hAnsi="Calibri" w:cs="Times New Roman"/>
                <w:i/>
                <w:sz w:val="32"/>
                <w:szCs w:val="32"/>
              </w:rPr>
            </w:pPr>
          </w:p>
        </w:tc>
      </w:tr>
      <w:tr w:rsidR="004F744A" w:rsidRPr="00022107" w:rsidTr="002527BE">
        <w:trPr>
          <w:trHeight w:hRule="exact" w:val="567"/>
          <w:jc w:val="right"/>
        </w:trPr>
        <w:tc>
          <w:tcPr>
            <w:tcW w:w="3245" w:type="dxa"/>
            <w:vAlign w:val="bottom"/>
          </w:tcPr>
          <w:p w:rsidR="004F744A" w:rsidRPr="00022107" w:rsidRDefault="004F744A" w:rsidP="002527BE">
            <w:pPr>
              <w:widowControl w:val="0"/>
              <w:rPr>
                <w:rFonts w:ascii="Calibri" w:eastAsia="Times New Roman" w:hAnsi="Calibri" w:cs="Times New Roman"/>
                <w:sz w:val="32"/>
                <w:szCs w:val="32"/>
              </w:rPr>
            </w:pPr>
            <w:r w:rsidRPr="00022107">
              <w:rPr>
                <w:rFonts w:ascii="Calibri" w:eastAsia="Times New Roman" w:hAnsi="Calibri" w:cs="Times New Roman"/>
                <w:sz w:val="32"/>
                <w:szCs w:val="32"/>
              </w:rPr>
              <w:t xml:space="preserve">№ ЗАЧ. КНИЖКИ </w:t>
            </w:r>
          </w:p>
        </w:tc>
        <w:tc>
          <w:tcPr>
            <w:tcW w:w="4350" w:type="dxa"/>
            <w:tcBorders>
              <w:top w:val="single" w:sz="4" w:space="0" w:color="auto"/>
              <w:bottom w:val="single" w:sz="4" w:space="0" w:color="auto"/>
            </w:tcBorders>
            <w:vAlign w:val="bottom"/>
          </w:tcPr>
          <w:p w:rsidR="004F744A" w:rsidRPr="00543F8D" w:rsidRDefault="004F744A" w:rsidP="002527BE">
            <w:pPr>
              <w:widowControl w:val="0"/>
              <w:rPr>
                <w:rFonts w:ascii="Calibri" w:eastAsia="Times New Roman" w:hAnsi="Calibri" w:cs="Times New Roman"/>
                <w:i/>
                <w:sz w:val="32"/>
                <w:szCs w:val="32"/>
              </w:rPr>
            </w:pPr>
          </w:p>
        </w:tc>
      </w:tr>
      <w:tr w:rsidR="004F744A" w:rsidRPr="00022107" w:rsidTr="002527BE">
        <w:trPr>
          <w:trHeight w:hRule="exact" w:val="567"/>
          <w:jc w:val="right"/>
        </w:trPr>
        <w:tc>
          <w:tcPr>
            <w:tcW w:w="3245" w:type="dxa"/>
            <w:vAlign w:val="bottom"/>
          </w:tcPr>
          <w:p w:rsidR="004F744A" w:rsidRPr="00022107" w:rsidRDefault="004F744A" w:rsidP="002527BE">
            <w:pPr>
              <w:widowControl w:val="0"/>
              <w:rPr>
                <w:rFonts w:ascii="Calibri" w:eastAsia="Times New Roman" w:hAnsi="Calibri" w:cs="Times New Roman"/>
                <w:sz w:val="32"/>
                <w:szCs w:val="32"/>
              </w:rPr>
            </w:pPr>
            <w:r w:rsidRPr="00022107">
              <w:rPr>
                <w:rFonts w:ascii="Calibri" w:eastAsia="Times New Roman" w:hAnsi="Calibri" w:cs="Times New Roman"/>
                <w:sz w:val="32"/>
                <w:szCs w:val="32"/>
              </w:rPr>
              <w:t xml:space="preserve">ПРЕПОДАВАТЕЛЬ </w:t>
            </w:r>
          </w:p>
        </w:tc>
        <w:tc>
          <w:tcPr>
            <w:tcW w:w="4350" w:type="dxa"/>
            <w:tcBorders>
              <w:top w:val="single" w:sz="4" w:space="0" w:color="auto"/>
              <w:bottom w:val="single" w:sz="4" w:space="0" w:color="auto"/>
            </w:tcBorders>
            <w:vAlign w:val="bottom"/>
          </w:tcPr>
          <w:p w:rsidR="004F744A" w:rsidRPr="00022107" w:rsidRDefault="004F744A" w:rsidP="008F3916">
            <w:pPr>
              <w:widowControl w:val="0"/>
              <w:rPr>
                <w:rFonts w:ascii="Calibri" w:eastAsia="Times New Roman" w:hAnsi="Calibri" w:cs="Times New Roman"/>
                <w:i/>
                <w:sz w:val="32"/>
                <w:szCs w:val="32"/>
              </w:rPr>
            </w:pPr>
          </w:p>
        </w:tc>
      </w:tr>
    </w:tbl>
    <w:p w:rsidR="004F744A" w:rsidRDefault="004F744A" w:rsidP="004F744A">
      <w:pPr>
        <w:pStyle w:val="a3"/>
        <w:spacing w:after="120"/>
        <w:rPr>
          <w:rFonts w:ascii="Arial" w:hAnsi="Arial" w:cs="Arial"/>
          <w:b/>
          <w:sz w:val="28"/>
          <w:szCs w:val="28"/>
        </w:rPr>
      </w:pPr>
    </w:p>
    <w:p w:rsidR="006D0AE8" w:rsidRDefault="006D0AE8"/>
    <w:p w:rsidR="004F744A" w:rsidRDefault="004F744A"/>
    <w:p w:rsidR="008F3916" w:rsidRDefault="008F3916" w:rsidP="004F744A">
      <w:pPr>
        <w:jc w:val="center"/>
        <w:rPr>
          <w:sz w:val="20"/>
        </w:rPr>
      </w:pPr>
    </w:p>
    <w:p w:rsidR="004F744A" w:rsidRPr="008F3916" w:rsidRDefault="008F3916" w:rsidP="004F744A">
      <w:pPr>
        <w:jc w:val="center"/>
        <w:rPr>
          <w:rFonts w:cs="Times New Roman"/>
          <w:szCs w:val="28"/>
        </w:rPr>
      </w:pPr>
      <w:r>
        <w:rPr>
          <w:rFonts w:cs="Times New Roman"/>
          <w:szCs w:val="28"/>
        </w:rPr>
        <w:t>2015</w:t>
      </w:r>
      <w:r w:rsidR="004F744A" w:rsidRPr="008F3916">
        <w:rPr>
          <w:rFonts w:cs="Times New Roman"/>
          <w:szCs w:val="28"/>
        </w:rPr>
        <w:br w:type="page"/>
      </w:r>
    </w:p>
    <w:sdt>
      <w:sdtPr>
        <w:rPr>
          <w:rFonts w:eastAsiaTheme="minorEastAsia" w:cstheme="minorBidi"/>
          <w:bCs w:val="0"/>
          <w:szCs w:val="22"/>
          <w:lang w:eastAsia="ru-RU"/>
        </w:rPr>
        <w:id w:val="35365474"/>
        <w:docPartObj>
          <w:docPartGallery w:val="Table of Contents"/>
          <w:docPartUnique/>
        </w:docPartObj>
      </w:sdtPr>
      <w:sdtContent>
        <w:p w:rsidR="00B2318A" w:rsidRDefault="00B2318A" w:rsidP="00525B72">
          <w:pPr>
            <w:pStyle w:val="af0"/>
          </w:pPr>
          <w:r>
            <w:t>Оглавление</w:t>
          </w:r>
        </w:p>
        <w:p w:rsidR="00574058" w:rsidRDefault="001C2B19">
          <w:pPr>
            <w:pStyle w:val="11"/>
            <w:tabs>
              <w:tab w:val="right" w:leader="dot" w:pos="9345"/>
            </w:tabs>
            <w:rPr>
              <w:rFonts w:asciiTheme="minorHAnsi" w:hAnsiTheme="minorHAnsi"/>
              <w:noProof/>
              <w:sz w:val="22"/>
            </w:rPr>
          </w:pPr>
          <w:r>
            <w:fldChar w:fldCharType="begin"/>
          </w:r>
          <w:r w:rsidR="00B2318A">
            <w:instrText xml:space="preserve"> TOC \o "1-3" \h \z \u </w:instrText>
          </w:r>
          <w:r>
            <w:fldChar w:fldCharType="separate"/>
          </w:r>
          <w:hyperlink w:anchor="_Toc420364904" w:history="1">
            <w:r w:rsidR="00574058" w:rsidRPr="00437859">
              <w:rPr>
                <w:rStyle w:val="a7"/>
                <w:noProof/>
              </w:rPr>
              <w:t>1.Эффективность бизнеса и стоимость корпорации.</w:t>
            </w:r>
            <w:r w:rsidR="00574058">
              <w:rPr>
                <w:noProof/>
                <w:webHidden/>
              </w:rPr>
              <w:tab/>
            </w:r>
            <w:r>
              <w:rPr>
                <w:noProof/>
                <w:webHidden/>
              </w:rPr>
              <w:fldChar w:fldCharType="begin"/>
            </w:r>
            <w:r w:rsidR="00574058">
              <w:rPr>
                <w:noProof/>
                <w:webHidden/>
              </w:rPr>
              <w:instrText xml:space="preserve"> PAGEREF _Toc420364904 \h </w:instrText>
            </w:r>
            <w:r>
              <w:rPr>
                <w:noProof/>
                <w:webHidden/>
              </w:rPr>
            </w:r>
            <w:r>
              <w:rPr>
                <w:noProof/>
                <w:webHidden/>
              </w:rPr>
              <w:fldChar w:fldCharType="separate"/>
            </w:r>
            <w:r w:rsidR="00574058">
              <w:rPr>
                <w:noProof/>
                <w:webHidden/>
              </w:rPr>
              <w:t>3</w:t>
            </w:r>
            <w:r>
              <w:rPr>
                <w:noProof/>
                <w:webHidden/>
              </w:rPr>
              <w:fldChar w:fldCharType="end"/>
            </w:r>
          </w:hyperlink>
        </w:p>
        <w:p w:rsidR="00574058" w:rsidRDefault="001C2B19">
          <w:pPr>
            <w:pStyle w:val="21"/>
            <w:tabs>
              <w:tab w:val="right" w:leader="dot" w:pos="9345"/>
            </w:tabs>
            <w:rPr>
              <w:rFonts w:asciiTheme="minorHAnsi" w:hAnsiTheme="minorHAnsi"/>
              <w:noProof/>
              <w:sz w:val="22"/>
            </w:rPr>
          </w:pPr>
          <w:hyperlink w:anchor="_Toc420364905" w:history="1">
            <w:r w:rsidR="00574058" w:rsidRPr="00437859">
              <w:rPr>
                <w:rStyle w:val="a7"/>
                <w:noProof/>
              </w:rPr>
              <w:t>Показатели оценки эффективности бизнеса</w:t>
            </w:r>
            <w:r w:rsidR="00574058">
              <w:rPr>
                <w:noProof/>
                <w:webHidden/>
              </w:rPr>
              <w:tab/>
            </w:r>
            <w:r>
              <w:rPr>
                <w:noProof/>
                <w:webHidden/>
              </w:rPr>
              <w:fldChar w:fldCharType="begin"/>
            </w:r>
            <w:r w:rsidR="00574058">
              <w:rPr>
                <w:noProof/>
                <w:webHidden/>
              </w:rPr>
              <w:instrText xml:space="preserve"> PAGEREF _Toc420364905 \h </w:instrText>
            </w:r>
            <w:r>
              <w:rPr>
                <w:noProof/>
                <w:webHidden/>
              </w:rPr>
            </w:r>
            <w:r>
              <w:rPr>
                <w:noProof/>
                <w:webHidden/>
              </w:rPr>
              <w:fldChar w:fldCharType="separate"/>
            </w:r>
            <w:r w:rsidR="00574058">
              <w:rPr>
                <w:noProof/>
                <w:webHidden/>
              </w:rPr>
              <w:t>4</w:t>
            </w:r>
            <w:r>
              <w:rPr>
                <w:noProof/>
                <w:webHidden/>
              </w:rPr>
              <w:fldChar w:fldCharType="end"/>
            </w:r>
          </w:hyperlink>
        </w:p>
        <w:p w:rsidR="00574058" w:rsidRDefault="001C2B19">
          <w:pPr>
            <w:pStyle w:val="21"/>
            <w:tabs>
              <w:tab w:val="right" w:leader="dot" w:pos="9345"/>
            </w:tabs>
            <w:rPr>
              <w:rFonts w:asciiTheme="minorHAnsi" w:hAnsiTheme="minorHAnsi"/>
              <w:noProof/>
              <w:sz w:val="22"/>
            </w:rPr>
          </w:pPr>
          <w:hyperlink w:anchor="_Toc420364906" w:history="1">
            <w:r w:rsidR="00574058" w:rsidRPr="00437859">
              <w:rPr>
                <w:rStyle w:val="a7"/>
                <w:rFonts w:eastAsia="Times New Roman"/>
                <w:noProof/>
              </w:rPr>
              <w:t>Общие показатели эффективности.</w:t>
            </w:r>
            <w:r w:rsidR="00574058">
              <w:rPr>
                <w:noProof/>
                <w:webHidden/>
              </w:rPr>
              <w:tab/>
            </w:r>
            <w:r>
              <w:rPr>
                <w:noProof/>
                <w:webHidden/>
              </w:rPr>
              <w:fldChar w:fldCharType="begin"/>
            </w:r>
            <w:r w:rsidR="00574058">
              <w:rPr>
                <w:noProof/>
                <w:webHidden/>
              </w:rPr>
              <w:instrText xml:space="preserve"> PAGEREF _Toc420364906 \h </w:instrText>
            </w:r>
            <w:r>
              <w:rPr>
                <w:noProof/>
                <w:webHidden/>
              </w:rPr>
            </w:r>
            <w:r>
              <w:rPr>
                <w:noProof/>
                <w:webHidden/>
              </w:rPr>
              <w:fldChar w:fldCharType="separate"/>
            </w:r>
            <w:r w:rsidR="00574058">
              <w:rPr>
                <w:noProof/>
                <w:webHidden/>
              </w:rPr>
              <w:t>5</w:t>
            </w:r>
            <w:r>
              <w:rPr>
                <w:noProof/>
                <w:webHidden/>
              </w:rPr>
              <w:fldChar w:fldCharType="end"/>
            </w:r>
          </w:hyperlink>
        </w:p>
        <w:p w:rsidR="00574058" w:rsidRDefault="001C2B19">
          <w:pPr>
            <w:pStyle w:val="11"/>
            <w:tabs>
              <w:tab w:val="right" w:leader="dot" w:pos="9345"/>
            </w:tabs>
            <w:rPr>
              <w:rFonts w:asciiTheme="minorHAnsi" w:hAnsiTheme="minorHAnsi"/>
              <w:noProof/>
              <w:sz w:val="22"/>
            </w:rPr>
          </w:pPr>
          <w:hyperlink w:anchor="_Toc420364907" w:history="1">
            <w:r w:rsidR="00574058" w:rsidRPr="00437859">
              <w:rPr>
                <w:rStyle w:val="a7"/>
                <w:rFonts w:eastAsia="Times New Roman"/>
                <w:noProof/>
              </w:rPr>
              <w:t>2.</w:t>
            </w:r>
            <w:r w:rsidR="00574058" w:rsidRPr="00437859">
              <w:rPr>
                <w:rStyle w:val="a7"/>
                <w:noProof/>
              </w:rPr>
              <w:t xml:space="preserve"> Работа в области обеспечения финансовой устойчивости, ликвидности и платежеспособности корпорации.</w:t>
            </w:r>
            <w:r w:rsidR="00574058">
              <w:rPr>
                <w:noProof/>
                <w:webHidden/>
              </w:rPr>
              <w:tab/>
            </w:r>
            <w:r>
              <w:rPr>
                <w:noProof/>
                <w:webHidden/>
              </w:rPr>
              <w:fldChar w:fldCharType="begin"/>
            </w:r>
            <w:r w:rsidR="00574058">
              <w:rPr>
                <w:noProof/>
                <w:webHidden/>
              </w:rPr>
              <w:instrText xml:space="preserve"> PAGEREF _Toc420364907 \h </w:instrText>
            </w:r>
            <w:r>
              <w:rPr>
                <w:noProof/>
                <w:webHidden/>
              </w:rPr>
            </w:r>
            <w:r>
              <w:rPr>
                <w:noProof/>
                <w:webHidden/>
              </w:rPr>
              <w:fldChar w:fldCharType="separate"/>
            </w:r>
            <w:r w:rsidR="00574058">
              <w:rPr>
                <w:noProof/>
                <w:webHidden/>
              </w:rPr>
              <w:t>14</w:t>
            </w:r>
            <w:r>
              <w:rPr>
                <w:noProof/>
                <w:webHidden/>
              </w:rPr>
              <w:fldChar w:fldCharType="end"/>
            </w:r>
          </w:hyperlink>
        </w:p>
        <w:p w:rsidR="00574058" w:rsidRDefault="001C2B19">
          <w:pPr>
            <w:pStyle w:val="11"/>
            <w:tabs>
              <w:tab w:val="right" w:leader="dot" w:pos="9345"/>
            </w:tabs>
            <w:rPr>
              <w:rFonts w:asciiTheme="minorHAnsi" w:hAnsiTheme="minorHAnsi"/>
              <w:noProof/>
              <w:sz w:val="22"/>
            </w:rPr>
          </w:pPr>
          <w:hyperlink w:anchor="_Toc420364908" w:history="1">
            <w:r w:rsidR="00574058" w:rsidRPr="00437859">
              <w:rPr>
                <w:rStyle w:val="a7"/>
                <w:noProof/>
              </w:rPr>
              <w:t>3. Обеспечение достаточности финансовых ресурсов</w:t>
            </w:r>
            <w:r w:rsidR="00574058">
              <w:rPr>
                <w:noProof/>
                <w:webHidden/>
              </w:rPr>
              <w:tab/>
            </w:r>
            <w:r>
              <w:rPr>
                <w:noProof/>
                <w:webHidden/>
              </w:rPr>
              <w:fldChar w:fldCharType="begin"/>
            </w:r>
            <w:r w:rsidR="00574058">
              <w:rPr>
                <w:noProof/>
                <w:webHidden/>
              </w:rPr>
              <w:instrText xml:space="preserve"> PAGEREF _Toc420364908 \h </w:instrText>
            </w:r>
            <w:r>
              <w:rPr>
                <w:noProof/>
                <w:webHidden/>
              </w:rPr>
            </w:r>
            <w:r>
              <w:rPr>
                <w:noProof/>
                <w:webHidden/>
              </w:rPr>
              <w:fldChar w:fldCharType="separate"/>
            </w:r>
            <w:r w:rsidR="00574058">
              <w:rPr>
                <w:noProof/>
                <w:webHidden/>
              </w:rPr>
              <w:t>19</w:t>
            </w:r>
            <w:r>
              <w:rPr>
                <w:noProof/>
                <w:webHidden/>
              </w:rPr>
              <w:fldChar w:fldCharType="end"/>
            </w:r>
          </w:hyperlink>
        </w:p>
        <w:p w:rsidR="00574058" w:rsidRDefault="001C2B19">
          <w:pPr>
            <w:pStyle w:val="11"/>
            <w:tabs>
              <w:tab w:val="right" w:leader="dot" w:pos="9345"/>
            </w:tabs>
            <w:rPr>
              <w:rFonts w:asciiTheme="minorHAnsi" w:hAnsiTheme="minorHAnsi"/>
              <w:noProof/>
              <w:sz w:val="22"/>
            </w:rPr>
          </w:pPr>
          <w:hyperlink w:anchor="_Toc420364909" w:history="1">
            <w:r w:rsidR="00574058" w:rsidRPr="00437859">
              <w:rPr>
                <w:rStyle w:val="a7"/>
                <w:noProof/>
              </w:rPr>
              <w:t>4. Задачи</w:t>
            </w:r>
            <w:r w:rsidR="00574058">
              <w:rPr>
                <w:noProof/>
                <w:webHidden/>
              </w:rPr>
              <w:tab/>
            </w:r>
            <w:r>
              <w:rPr>
                <w:noProof/>
                <w:webHidden/>
              </w:rPr>
              <w:fldChar w:fldCharType="begin"/>
            </w:r>
            <w:r w:rsidR="00574058">
              <w:rPr>
                <w:noProof/>
                <w:webHidden/>
              </w:rPr>
              <w:instrText xml:space="preserve"> PAGEREF _Toc420364909 \h </w:instrText>
            </w:r>
            <w:r>
              <w:rPr>
                <w:noProof/>
                <w:webHidden/>
              </w:rPr>
            </w:r>
            <w:r>
              <w:rPr>
                <w:noProof/>
                <w:webHidden/>
              </w:rPr>
              <w:fldChar w:fldCharType="separate"/>
            </w:r>
            <w:r w:rsidR="00574058">
              <w:rPr>
                <w:noProof/>
                <w:webHidden/>
              </w:rPr>
              <w:t>20</w:t>
            </w:r>
            <w:r>
              <w:rPr>
                <w:noProof/>
                <w:webHidden/>
              </w:rPr>
              <w:fldChar w:fldCharType="end"/>
            </w:r>
          </w:hyperlink>
        </w:p>
        <w:p w:rsidR="00574058" w:rsidRDefault="001C2B19">
          <w:pPr>
            <w:pStyle w:val="21"/>
            <w:tabs>
              <w:tab w:val="right" w:leader="dot" w:pos="9345"/>
            </w:tabs>
            <w:rPr>
              <w:rFonts w:asciiTheme="minorHAnsi" w:hAnsiTheme="minorHAnsi"/>
              <w:noProof/>
              <w:sz w:val="22"/>
            </w:rPr>
          </w:pPr>
          <w:hyperlink w:anchor="_Toc420364910" w:history="1">
            <w:r w:rsidR="00574058" w:rsidRPr="00437859">
              <w:rPr>
                <w:rStyle w:val="a7"/>
                <w:noProof/>
              </w:rPr>
              <w:t>№ 1.</w:t>
            </w:r>
            <w:r w:rsidR="00574058">
              <w:rPr>
                <w:noProof/>
                <w:webHidden/>
              </w:rPr>
              <w:tab/>
            </w:r>
            <w:r>
              <w:rPr>
                <w:noProof/>
                <w:webHidden/>
              </w:rPr>
              <w:fldChar w:fldCharType="begin"/>
            </w:r>
            <w:r w:rsidR="00574058">
              <w:rPr>
                <w:noProof/>
                <w:webHidden/>
              </w:rPr>
              <w:instrText xml:space="preserve"> PAGEREF _Toc420364910 \h </w:instrText>
            </w:r>
            <w:r>
              <w:rPr>
                <w:noProof/>
                <w:webHidden/>
              </w:rPr>
            </w:r>
            <w:r>
              <w:rPr>
                <w:noProof/>
                <w:webHidden/>
              </w:rPr>
              <w:fldChar w:fldCharType="separate"/>
            </w:r>
            <w:r w:rsidR="00574058">
              <w:rPr>
                <w:noProof/>
                <w:webHidden/>
              </w:rPr>
              <w:t>20</w:t>
            </w:r>
            <w:r>
              <w:rPr>
                <w:noProof/>
                <w:webHidden/>
              </w:rPr>
              <w:fldChar w:fldCharType="end"/>
            </w:r>
          </w:hyperlink>
        </w:p>
        <w:p w:rsidR="00574058" w:rsidRDefault="001C2B19">
          <w:pPr>
            <w:pStyle w:val="21"/>
            <w:tabs>
              <w:tab w:val="right" w:leader="dot" w:pos="9345"/>
            </w:tabs>
            <w:rPr>
              <w:rFonts w:asciiTheme="minorHAnsi" w:hAnsiTheme="minorHAnsi"/>
              <w:noProof/>
              <w:sz w:val="22"/>
            </w:rPr>
          </w:pPr>
          <w:hyperlink w:anchor="_Toc420364911" w:history="1">
            <w:r w:rsidR="00574058" w:rsidRPr="00437859">
              <w:rPr>
                <w:rStyle w:val="a7"/>
                <w:noProof/>
              </w:rPr>
              <w:t>№ 2</w:t>
            </w:r>
            <w:r w:rsidR="00574058">
              <w:rPr>
                <w:noProof/>
                <w:webHidden/>
              </w:rPr>
              <w:tab/>
            </w:r>
            <w:r>
              <w:rPr>
                <w:noProof/>
                <w:webHidden/>
              </w:rPr>
              <w:fldChar w:fldCharType="begin"/>
            </w:r>
            <w:r w:rsidR="00574058">
              <w:rPr>
                <w:noProof/>
                <w:webHidden/>
              </w:rPr>
              <w:instrText xml:space="preserve"> PAGEREF _Toc420364911 \h </w:instrText>
            </w:r>
            <w:r>
              <w:rPr>
                <w:noProof/>
                <w:webHidden/>
              </w:rPr>
            </w:r>
            <w:r>
              <w:rPr>
                <w:noProof/>
                <w:webHidden/>
              </w:rPr>
              <w:fldChar w:fldCharType="separate"/>
            </w:r>
            <w:r w:rsidR="00574058">
              <w:rPr>
                <w:noProof/>
                <w:webHidden/>
              </w:rPr>
              <w:t>23</w:t>
            </w:r>
            <w:r>
              <w:rPr>
                <w:noProof/>
                <w:webHidden/>
              </w:rPr>
              <w:fldChar w:fldCharType="end"/>
            </w:r>
          </w:hyperlink>
        </w:p>
        <w:p w:rsidR="00574058" w:rsidRDefault="001C2B19">
          <w:pPr>
            <w:pStyle w:val="11"/>
            <w:tabs>
              <w:tab w:val="right" w:leader="dot" w:pos="9345"/>
            </w:tabs>
            <w:rPr>
              <w:rFonts w:asciiTheme="minorHAnsi" w:hAnsiTheme="minorHAnsi"/>
              <w:noProof/>
              <w:sz w:val="22"/>
            </w:rPr>
          </w:pPr>
          <w:hyperlink w:anchor="_Toc420364912" w:history="1">
            <w:r w:rsidR="00574058" w:rsidRPr="00437859">
              <w:rPr>
                <w:rStyle w:val="a7"/>
                <w:noProof/>
              </w:rPr>
              <w:t>Список используемой литературы</w:t>
            </w:r>
            <w:r w:rsidR="00574058">
              <w:rPr>
                <w:noProof/>
                <w:webHidden/>
              </w:rPr>
              <w:tab/>
            </w:r>
            <w:r>
              <w:rPr>
                <w:noProof/>
                <w:webHidden/>
              </w:rPr>
              <w:fldChar w:fldCharType="begin"/>
            </w:r>
            <w:r w:rsidR="00574058">
              <w:rPr>
                <w:noProof/>
                <w:webHidden/>
              </w:rPr>
              <w:instrText xml:space="preserve"> PAGEREF _Toc420364912 \h </w:instrText>
            </w:r>
            <w:r>
              <w:rPr>
                <w:noProof/>
                <w:webHidden/>
              </w:rPr>
            </w:r>
            <w:r>
              <w:rPr>
                <w:noProof/>
                <w:webHidden/>
              </w:rPr>
              <w:fldChar w:fldCharType="separate"/>
            </w:r>
            <w:r w:rsidR="00574058">
              <w:rPr>
                <w:noProof/>
                <w:webHidden/>
              </w:rPr>
              <w:t>24</w:t>
            </w:r>
            <w:r>
              <w:rPr>
                <w:noProof/>
                <w:webHidden/>
              </w:rPr>
              <w:fldChar w:fldCharType="end"/>
            </w:r>
          </w:hyperlink>
        </w:p>
        <w:p w:rsidR="00B2318A" w:rsidRDefault="001C2B19">
          <w:r>
            <w:fldChar w:fldCharType="end"/>
          </w:r>
        </w:p>
      </w:sdtContent>
    </w:sdt>
    <w:p w:rsidR="004F744A" w:rsidRPr="00B2318A" w:rsidRDefault="004F744A" w:rsidP="004F744A">
      <w:pPr>
        <w:jc w:val="center"/>
        <w:rPr>
          <w:rFonts w:cs="Times New Roman"/>
          <w:szCs w:val="28"/>
        </w:rPr>
      </w:pPr>
    </w:p>
    <w:p w:rsidR="00B53690" w:rsidRDefault="00B53690" w:rsidP="004F744A">
      <w:pPr>
        <w:rPr>
          <w:rFonts w:cs="Times New Roman"/>
          <w:szCs w:val="28"/>
        </w:rPr>
      </w:pPr>
    </w:p>
    <w:p w:rsidR="00B53690" w:rsidRDefault="00B53690">
      <w:pPr>
        <w:rPr>
          <w:rFonts w:cs="Times New Roman"/>
          <w:szCs w:val="28"/>
        </w:rPr>
      </w:pPr>
      <w:r>
        <w:rPr>
          <w:rFonts w:cs="Times New Roman"/>
          <w:szCs w:val="28"/>
        </w:rPr>
        <w:br w:type="page"/>
      </w:r>
    </w:p>
    <w:p w:rsidR="00B53690" w:rsidRDefault="00B53690" w:rsidP="00525B72">
      <w:pPr>
        <w:pStyle w:val="1"/>
      </w:pPr>
      <w:bookmarkStart w:id="0" w:name="_Toc420364904"/>
      <w:r>
        <w:lastRenderedPageBreak/>
        <w:t>1.</w:t>
      </w:r>
      <w:r w:rsidRPr="00B53690">
        <w:t>Эффективность бизнеса и стоимость корпорации</w:t>
      </w:r>
      <w:r>
        <w:t>.</w:t>
      </w:r>
      <w:bookmarkEnd w:id="0"/>
    </w:p>
    <w:p w:rsidR="002565C0" w:rsidRDefault="00B2318A" w:rsidP="002565C0">
      <w:pPr>
        <w:spacing w:line="360" w:lineRule="auto"/>
      </w:pPr>
      <w:r>
        <w:rPr>
          <w:shd w:val="clear" w:color="auto" w:fill="FFFFFF"/>
        </w:rPr>
        <w:tab/>
      </w:r>
      <w:r w:rsidRPr="00B2318A">
        <w:rPr>
          <w:shd w:val="clear" w:color="auto" w:fill="FFFFFF"/>
        </w:rPr>
        <w:t xml:space="preserve">Эффективность </w:t>
      </w:r>
      <w:r>
        <w:rPr>
          <w:shd w:val="clear" w:color="auto" w:fill="FFFFFF"/>
        </w:rPr>
        <w:t>бизнеса</w:t>
      </w:r>
      <w:r w:rsidRPr="00B2318A">
        <w:rPr>
          <w:shd w:val="clear" w:color="auto" w:fill="FFFFFF"/>
        </w:rPr>
        <w:t xml:space="preserve"> –</w:t>
      </w:r>
      <w:r>
        <w:rPr>
          <w:shd w:val="clear" w:color="auto" w:fill="FFFFFF"/>
        </w:rPr>
        <w:t xml:space="preserve"> его </w:t>
      </w:r>
      <w:r w:rsidRPr="00B2318A">
        <w:rPr>
          <w:shd w:val="clear" w:color="auto" w:fill="FFFFFF"/>
        </w:rPr>
        <w:t xml:space="preserve">способность давать высокую и увеличивающуюся прибыль (или другой финансовый показатель) по отношению к конкурентам, как в ближней, так и в дальней перспективе. </w:t>
      </w:r>
      <w:r w:rsidR="00F66307" w:rsidRPr="00E95578">
        <w:t xml:space="preserve">Эффективность определяет соотношение между затратами времени, усилий и денежных средств (входные параметры) и итоговой продукцией, прибылью, сервисами (результат). Уменьшение значений входных параметров при одновременном улучшении результата — </w:t>
      </w:r>
      <w:r w:rsidR="002565C0">
        <w:t>это залог успешного</w:t>
      </w:r>
      <w:r w:rsidR="00F66307" w:rsidRPr="00E95578">
        <w:t xml:space="preserve"> бизнеса</w:t>
      </w:r>
      <w:r w:rsidR="002565C0">
        <w:t>.</w:t>
      </w:r>
      <w:r w:rsidR="00F66307" w:rsidRPr="00E95578">
        <w:t xml:space="preserve"> </w:t>
      </w:r>
    </w:p>
    <w:p w:rsidR="00F66307" w:rsidRPr="00E95578" w:rsidRDefault="00B2318A" w:rsidP="002565C0">
      <w:pPr>
        <w:spacing w:line="360" w:lineRule="auto"/>
      </w:pPr>
      <w:r>
        <w:tab/>
      </w:r>
      <w:r w:rsidR="00F66307" w:rsidRPr="00E95578">
        <w:t xml:space="preserve">Сегодня эффективность в бизнесе важна как никогда, особенно перед лицом глобализации конкурентной борьбы. Существует множество аспектов определения эффективности и методов ее вычисления; кроме того, имеется уже целый ряд инструментальных средств, используя которые предприятия могут повысить уровень своей эффективности. </w:t>
      </w:r>
    </w:p>
    <w:p w:rsidR="008B4F9A" w:rsidRDefault="00B2318A" w:rsidP="002565C0">
      <w:pPr>
        <w:spacing w:line="360" w:lineRule="auto"/>
        <w:rPr>
          <w:rStyle w:val="a4"/>
          <w:rFonts w:eastAsiaTheme="majorEastAsia"/>
          <w:bCs/>
          <w:sz w:val="28"/>
          <w:szCs w:val="28"/>
        </w:rPr>
      </w:pPr>
      <w:r>
        <w:rPr>
          <w:shd w:val="clear" w:color="auto" w:fill="FFFFFF"/>
        </w:rPr>
        <w:tab/>
      </w:r>
      <w:r w:rsidR="00F66307" w:rsidRPr="00E95578">
        <w:rPr>
          <w:shd w:val="clear" w:color="auto" w:fill="FFFFFF"/>
        </w:rPr>
        <w:t>Поддержка бизнес-</w:t>
      </w:r>
      <w:r>
        <w:rPr>
          <w:shd w:val="clear" w:color="auto" w:fill="FFFFFF"/>
        </w:rPr>
        <w:t xml:space="preserve"> </w:t>
      </w:r>
      <w:r w:rsidR="00F66307" w:rsidRPr="00E95578">
        <w:rPr>
          <w:shd w:val="clear" w:color="auto" w:fill="FFFFFF"/>
        </w:rPr>
        <w:t xml:space="preserve">процессов мощными </w:t>
      </w:r>
      <w:r w:rsidR="009C394D" w:rsidRPr="009C394D">
        <w:rPr>
          <w:shd w:val="clear" w:color="auto" w:fill="FFFFFF"/>
        </w:rPr>
        <w:t>IT</w:t>
      </w:r>
      <w:r w:rsidR="00F66307" w:rsidRPr="00E95578">
        <w:rPr>
          <w:shd w:val="clear" w:color="auto" w:fill="FFFFFF"/>
        </w:rPr>
        <w:t>-</w:t>
      </w:r>
      <w:r>
        <w:rPr>
          <w:shd w:val="clear" w:color="auto" w:fill="FFFFFF"/>
        </w:rPr>
        <w:t xml:space="preserve"> </w:t>
      </w:r>
      <w:r w:rsidR="00F66307" w:rsidRPr="00E95578">
        <w:rPr>
          <w:shd w:val="clear" w:color="auto" w:fill="FFFFFF"/>
        </w:rPr>
        <w:t>инструментами приводит к повышению продуктивности, а в конечном счете — к снижению эксплуатационных расходов. Сегодня ни одно успешное предприятие уже не обходится как минимум без компьютерной сети — «нервной системы» компании.</w:t>
      </w:r>
      <w:r w:rsidR="00E95578">
        <w:rPr>
          <w:shd w:val="clear" w:color="auto" w:fill="FFFFFF"/>
        </w:rPr>
        <w:t xml:space="preserve"> Поддержание непрерывной работы, </w:t>
      </w:r>
      <w:r w:rsidR="00F66307" w:rsidRPr="00E95578">
        <w:rPr>
          <w:shd w:val="clear" w:color="auto" w:fill="FFFFFF"/>
        </w:rPr>
        <w:t>позволяет провести четкую границу между безубыточностью и получением конкурентных преимуществ, то есть между выживанием и развитием. Идеальной является ситуация, когда операции технического обслуживания, которые отнимают значите</w:t>
      </w:r>
      <w:r w:rsidR="00E95578">
        <w:rPr>
          <w:shd w:val="clear" w:color="auto" w:fill="FFFFFF"/>
        </w:rPr>
        <w:t xml:space="preserve">льную часть рабочего времени </w:t>
      </w:r>
      <w:r w:rsidR="00F66307" w:rsidRPr="00E95578">
        <w:rPr>
          <w:shd w:val="clear" w:color="auto" w:fill="FFFFFF"/>
        </w:rPr>
        <w:t>сотру</w:t>
      </w:r>
      <w:r w:rsidR="00E95578">
        <w:rPr>
          <w:shd w:val="clear" w:color="auto" w:fill="FFFFFF"/>
        </w:rPr>
        <w:t>дников и бизнес-</w:t>
      </w:r>
      <w:r w:rsidR="002565C0">
        <w:rPr>
          <w:shd w:val="clear" w:color="auto" w:fill="FFFFFF"/>
        </w:rPr>
        <w:t xml:space="preserve"> </w:t>
      </w:r>
      <w:r w:rsidR="00E95578">
        <w:rPr>
          <w:shd w:val="clear" w:color="auto" w:fill="FFFFFF"/>
        </w:rPr>
        <w:t>пользователей</w:t>
      </w:r>
      <w:r w:rsidR="00F66307" w:rsidRPr="00E95578">
        <w:rPr>
          <w:shd w:val="clear" w:color="auto" w:fill="FFFFFF"/>
        </w:rPr>
        <w:t>, автоматизированы — еще лучше, когда подобные операции незаметно выполняются в фоновом режиме и не требуют вмеша</w:t>
      </w:r>
      <w:r w:rsidR="002565C0">
        <w:rPr>
          <w:shd w:val="clear" w:color="auto" w:fill="FFFFFF"/>
        </w:rPr>
        <w:t xml:space="preserve">тельства. Однако в реальности </w:t>
      </w:r>
      <w:r w:rsidR="00F66307" w:rsidRPr="00E95578">
        <w:rPr>
          <w:shd w:val="clear" w:color="auto" w:fill="FFFFFF"/>
        </w:rPr>
        <w:t xml:space="preserve">работа в течение дня периодически прерывается этими операциями, будь то установка обновлений ОС, </w:t>
      </w:r>
      <w:r w:rsidR="002565C0">
        <w:rPr>
          <w:shd w:val="clear" w:color="auto" w:fill="FFFFFF"/>
        </w:rPr>
        <w:t xml:space="preserve">установка новой </w:t>
      </w:r>
      <w:r w:rsidR="00F66307" w:rsidRPr="00E95578">
        <w:rPr>
          <w:shd w:val="clear" w:color="auto" w:fill="FFFFFF"/>
        </w:rPr>
        <w:t>системы антивирусного ПО или ожидание визита специалиста службы поддержки для решения проблемы на месте.</w:t>
      </w:r>
      <w:r w:rsidR="00E95578" w:rsidRPr="00E95578">
        <w:rPr>
          <w:rStyle w:val="a4"/>
          <w:rFonts w:eastAsiaTheme="majorEastAsia"/>
          <w:bCs/>
          <w:sz w:val="28"/>
          <w:szCs w:val="28"/>
        </w:rPr>
        <w:t xml:space="preserve"> </w:t>
      </w:r>
    </w:p>
    <w:p w:rsidR="00E95578" w:rsidRPr="00E95578" w:rsidRDefault="00E95578" w:rsidP="00525B72">
      <w:pPr>
        <w:pStyle w:val="2"/>
      </w:pPr>
      <w:bookmarkStart w:id="1" w:name="_Toc420364905"/>
      <w:r w:rsidRPr="00E95578">
        <w:lastRenderedPageBreak/>
        <w:t>Показатели оценки эффективности бизнеса</w:t>
      </w:r>
      <w:bookmarkEnd w:id="1"/>
    </w:p>
    <w:p w:rsidR="00E95578" w:rsidRPr="00E95578" w:rsidRDefault="008B4F9A" w:rsidP="008B4F9A">
      <w:pPr>
        <w:spacing w:line="360" w:lineRule="auto"/>
        <w:rPr>
          <w:rFonts w:eastAsia="Times New Roman" w:cs="Times New Roman"/>
          <w:szCs w:val="28"/>
        </w:rPr>
      </w:pPr>
      <w:r>
        <w:rPr>
          <w:rFonts w:eastAsia="Times New Roman" w:cs="Times New Roman"/>
          <w:szCs w:val="28"/>
        </w:rPr>
        <w:tab/>
      </w:r>
      <w:r w:rsidR="00E95578" w:rsidRPr="00E95578">
        <w:rPr>
          <w:rFonts w:eastAsia="Times New Roman" w:cs="Times New Roman"/>
          <w:szCs w:val="28"/>
        </w:rPr>
        <w:t xml:space="preserve">1. Ежегодное увеличение ассортимента. У предприятия должно быть достаточно средств не только на текущую деятельность, но и на развитие. В нашем случае это ежегодное расширение ассортимента на 50–150 позиций. В бюджет развития закладываются затраты не только на разработку новой продукции и сырье, но и на закупку оборудования, внедрение новых технологий. Прежде чем мы запускаем новый товар в производство, его исследуют </w:t>
      </w:r>
      <w:proofErr w:type="spellStart"/>
      <w:r w:rsidR="00E95578" w:rsidRPr="00E95578">
        <w:rPr>
          <w:rFonts w:eastAsia="Times New Roman" w:cs="Times New Roman"/>
          <w:szCs w:val="28"/>
        </w:rPr>
        <w:t>маркетологи</w:t>
      </w:r>
      <w:proofErr w:type="spellEnd"/>
      <w:r w:rsidR="00E95578" w:rsidRPr="00E95578">
        <w:rPr>
          <w:rFonts w:eastAsia="Times New Roman" w:cs="Times New Roman"/>
          <w:szCs w:val="28"/>
        </w:rPr>
        <w:t>, а экономический отдел просчитывает окупаемость и производственные издержки. </w:t>
      </w:r>
    </w:p>
    <w:p w:rsidR="00E95578" w:rsidRPr="00E95578" w:rsidRDefault="008B4F9A" w:rsidP="002565C0">
      <w:pPr>
        <w:spacing w:line="360" w:lineRule="auto"/>
        <w:rPr>
          <w:rFonts w:eastAsia="Times New Roman"/>
        </w:rPr>
      </w:pPr>
      <w:r>
        <w:rPr>
          <w:rFonts w:eastAsia="Times New Roman"/>
        </w:rPr>
        <w:tab/>
      </w:r>
      <w:r w:rsidR="00E95578" w:rsidRPr="00E95578">
        <w:rPr>
          <w:rFonts w:eastAsia="Times New Roman"/>
        </w:rPr>
        <w:t>2. Удержание объема брака на невысоком уровне. Во время отладки пресс-формы или при замене цвета технологический брак неизбежен. Но другого брака быть не должно. Допустимым же у нас считается брак лишь при сбое работы станка – от двух до пяти изделий. В этом случае литейщик должен немедленно остановить оборудование и пригласить наладчика. В дальнейшем мы предполагаем вообще исключить брак при смене пресс-форм: он останется только при смене цвета. Если не ввести такого ограничения, идет перерасход сырья и снижается эффектив</w:t>
      </w:r>
      <w:r w:rsidR="002565C0">
        <w:rPr>
          <w:rFonts w:eastAsia="Times New Roman"/>
        </w:rPr>
        <w:t>ность. В этом случае мы сразу</w:t>
      </w:r>
      <w:r w:rsidR="00E95578" w:rsidRPr="00E95578">
        <w:rPr>
          <w:rFonts w:eastAsia="Times New Roman"/>
        </w:rPr>
        <w:t>, анализируем причины потерь.</w:t>
      </w:r>
    </w:p>
    <w:p w:rsidR="00E95578" w:rsidRDefault="00E95578" w:rsidP="002565C0">
      <w:pPr>
        <w:spacing w:line="360" w:lineRule="auto"/>
        <w:rPr>
          <w:rFonts w:eastAsia="Times New Roman"/>
        </w:rPr>
      </w:pPr>
      <w:r w:rsidRPr="00E95578">
        <w:rPr>
          <w:rFonts w:eastAsia="Times New Roman"/>
        </w:rPr>
        <w:t> </w:t>
      </w:r>
      <w:r w:rsidR="002565C0">
        <w:rPr>
          <w:rFonts w:eastAsia="Times New Roman"/>
        </w:rPr>
        <w:tab/>
      </w:r>
      <w:r w:rsidRPr="00E95578">
        <w:rPr>
          <w:rFonts w:eastAsia="Times New Roman"/>
        </w:rPr>
        <w:t>3. Постоянный рост выработки на одного сотрудника. Мы делим общий объем произведенной продукции на число сотрудников, задействованных как на производстве, так и в офисе. Главное требование к показателю – ежегодный рост (то есть положительная динамика).</w:t>
      </w:r>
    </w:p>
    <w:p w:rsidR="00BF45BC" w:rsidRDefault="002565C0" w:rsidP="002565C0">
      <w:pPr>
        <w:spacing w:line="360" w:lineRule="auto"/>
        <w:rPr>
          <w:rFonts w:eastAsia="Times New Roman" w:cs="Times New Roman"/>
          <w:szCs w:val="28"/>
        </w:rPr>
      </w:pPr>
      <w:r>
        <w:tab/>
      </w:r>
      <w:r w:rsidR="00E95578" w:rsidRPr="00E95578">
        <w:t>В классическом менеджменте эффективность бизнеса – это достижение компанией стратегических целей. Во всех предприятиях нашей группы компаний применяется схожая система оценки. Расскажу, благодаря каким универсальным параметрам можно понять, эффективно ли работает компания вне зависимости от сферы бизнеса.</w:t>
      </w:r>
    </w:p>
    <w:p w:rsidR="002565C0" w:rsidRDefault="00E95578" w:rsidP="00525B72">
      <w:pPr>
        <w:pStyle w:val="2"/>
        <w:rPr>
          <w:rFonts w:eastAsia="Times New Roman"/>
        </w:rPr>
      </w:pPr>
      <w:bookmarkStart w:id="2" w:name="_Toc420364906"/>
      <w:r w:rsidRPr="00E95578">
        <w:rPr>
          <w:rFonts w:eastAsia="Times New Roman"/>
        </w:rPr>
        <w:lastRenderedPageBreak/>
        <w:t>Общие показатели эффективности.</w:t>
      </w:r>
      <w:bookmarkEnd w:id="2"/>
      <w:r w:rsidRPr="00E95578">
        <w:rPr>
          <w:rFonts w:eastAsia="Times New Roman"/>
        </w:rPr>
        <w:t> </w:t>
      </w:r>
    </w:p>
    <w:p w:rsidR="002565C0" w:rsidRDefault="002565C0" w:rsidP="002565C0">
      <w:pPr>
        <w:spacing w:line="360" w:lineRule="auto"/>
        <w:rPr>
          <w:rFonts w:eastAsia="Times New Roman"/>
        </w:rPr>
      </w:pPr>
      <w:r>
        <w:rPr>
          <w:rFonts w:eastAsia="Times New Roman"/>
        </w:rPr>
        <w:tab/>
      </w:r>
      <w:r w:rsidR="00E95578" w:rsidRPr="00E95578">
        <w:rPr>
          <w:rFonts w:eastAsia="Times New Roman"/>
        </w:rPr>
        <w:t>Их можно разделить на три группы.</w:t>
      </w:r>
    </w:p>
    <w:p w:rsidR="00E95578" w:rsidRPr="002565C0" w:rsidRDefault="00E95578" w:rsidP="002565C0">
      <w:pPr>
        <w:pStyle w:val="a8"/>
        <w:numPr>
          <w:ilvl w:val="0"/>
          <w:numId w:val="3"/>
        </w:numPr>
        <w:spacing w:line="360" w:lineRule="auto"/>
        <w:rPr>
          <w:rFonts w:eastAsia="Times New Roman"/>
        </w:rPr>
      </w:pPr>
      <w:r w:rsidRPr="002565C0">
        <w:rPr>
          <w:rFonts w:eastAsia="Times New Roman"/>
        </w:rPr>
        <w:t>Финансовые показатели (рентабельность, ликвидность, оборачиваемость активов, рыночная стоимость, управление задолженностью и т. д.).</w:t>
      </w:r>
    </w:p>
    <w:p w:rsidR="00E95578" w:rsidRPr="002565C0" w:rsidRDefault="00E95578" w:rsidP="002565C0">
      <w:pPr>
        <w:pStyle w:val="a8"/>
        <w:numPr>
          <w:ilvl w:val="0"/>
          <w:numId w:val="3"/>
        </w:numPr>
        <w:spacing w:line="360" w:lineRule="auto"/>
        <w:rPr>
          <w:rFonts w:eastAsia="Times New Roman"/>
        </w:rPr>
      </w:pPr>
      <w:r w:rsidRPr="002565C0">
        <w:rPr>
          <w:rFonts w:eastAsia="Times New Roman"/>
        </w:rPr>
        <w:t>Показатели внутренних бизнес-процессов (производственные, сбытовые, управления ресурсами, обучения и развития и т. д.).</w:t>
      </w:r>
    </w:p>
    <w:p w:rsidR="00E95578" w:rsidRPr="002565C0" w:rsidRDefault="00E95578" w:rsidP="002565C0">
      <w:pPr>
        <w:pStyle w:val="a8"/>
        <w:numPr>
          <w:ilvl w:val="0"/>
          <w:numId w:val="3"/>
        </w:numPr>
        <w:spacing w:line="360" w:lineRule="auto"/>
        <w:rPr>
          <w:rFonts w:eastAsia="Times New Roman"/>
        </w:rPr>
      </w:pPr>
      <w:r w:rsidRPr="002565C0">
        <w:rPr>
          <w:rFonts w:eastAsia="Times New Roman"/>
        </w:rPr>
        <w:t>Показатели внешнего окружения (высокая лояльность клиентов, удовлетворение потребностей рынка и т. д.).</w:t>
      </w:r>
    </w:p>
    <w:p w:rsidR="00E95578" w:rsidRPr="00E95578" w:rsidRDefault="002565C0" w:rsidP="002565C0">
      <w:pPr>
        <w:spacing w:line="360" w:lineRule="auto"/>
        <w:rPr>
          <w:rFonts w:eastAsia="Times New Roman"/>
        </w:rPr>
      </w:pPr>
      <w:r>
        <w:rPr>
          <w:rFonts w:eastAsia="Times New Roman"/>
        </w:rPr>
        <w:tab/>
      </w:r>
      <w:r w:rsidR="00E95578" w:rsidRPr="00E95578">
        <w:rPr>
          <w:rFonts w:eastAsia="Times New Roman"/>
        </w:rPr>
        <w:t>Для определения эффективности деятельности корпоративных структур целесообразно обратиться к оптимизационным моделям. Концептуальной основой для методологических разработок в этом направлении могут быть  принципы системного подхода, в рамках которого система деятельности корпорации рассматривается как единый объект с упорядоченной структурой и взаимосвязями. С точки зрения научной логики, этот метод можно характеризовать как наиболее полный, точный и достоверный, способный теоретически обосновать экономически целесообразное решение и предложить пути его практической реализации.</w:t>
      </w:r>
    </w:p>
    <w:p w:rsidR="00E95578" w:rsidRPr="00E95578" w:rsidRDefault="002565C0" w:rsidP="002565C0">
      <w:pPr>
        <w:spacing w:line="360" w:lineRule="auto"/>
        <w:rPr>
          <w:rFonts w:eastAsia="Times New Roman"/>
        </w:rPr>
      </w:pPr>
      <w:r>
        <w:rPr>
          <w:rFonts w:eastAsia="Times New Roman"/>
        </w:rPr>
        <w:tab/>
      </w:r>
      <w:r w:rsidR="00E95578" w:rsidRPr="00E95578">
        <w:rPr>
          <w:rFonts w:eastAsia="Times New Roman"/>
        </w:rPr>
        <w:t>Оптимизационные модели вместе с имитационными и экспертными образуют блок проблемно-ориентированных моделей, направленных на поиск лучших предпринимательских решений и предусматривающих их последующую реализацию.</w:t>
      </w:r>
      <w:r w:rsidR="00E95578">
        <w:rPr>
          <w:rFonts w:eastAsia="Times New Roman"/>
        </w:rPr>
        <w:t xml:space="preserve"> </w:t>
      </w:r>
      <w:r w:rsidR="00E95578" w:rsidRPr="00E95578">
        <w:rPr>
          <w:rFonts w:eastAsia="Times New Roman"/>
        </w:rPr>
        <w:t>Процесс, при котором осуществляется выбор варианта (в данном случае совокупности решений и мероприятий), лучшего из всех возможных, называется процессом оптимизации, а сам такой выбор – условием оптимальности</w:t>
      </w:r>
      <w:r w:rsidR="00E95578">
        <w:rPr>
          <w:rFonts w:eastAsia="Times New Roman"/>
        </w:rPr>
        <w:t>.</w:t>
      </w:r>
    </w:p>
    <w:p w:rsidR="00BF45BC" w:rsidRDefault="002565C0" w:rsidP="002565C0">
      <w:pPr>
        <w:spacing w:line="360" w:lineRule="auto"/>
        <w:rPr>
          <w:rFonts w:eastAsia="Times New Roman"/>
        </w:rPr>
      </w:pPr>
      <w:r>
        <w:rPr>
          <w:rFonts w:eastAsia="Times New Roman"/>
        </w:rPr>
        <w:tab/>
      </w:r>
      <w:r w:rsidR="00E95578" w:rsidRPr="00E95578">
        <w:rPr>
          <w:rFonts w:eastAsia="Times New Roman"/>
        </w:rPr>
        <w:t xml:space="preserve">Принцип оптимизации решений весьма распространен в теории управления, планирования, прогнозирования, а также в проектной, производственной, коммерческой деятельности. Однако его использование </w:t>
      </w:r>
      <w:r w:rsidR="00E95578" w:rsidRPr="00E95578">
        <w:rPr>
          <w:rFonts w:eastAsia="Times New Roman"/>
        </w:rPr>
        <w:lastRenderedPageBreak/>
        <w:t>имеет упрощенную форму выбирают лучший вариант. Выбор такого рода не отвечает условию оптимальности, оно отвечает так называемому условию рациональности, когда круг рассматриваемых вариантов ограничен, и наилучший вариант может оказаться за его пределами.</w:t>
      </w:r>
    </w:p>
    <w:p w:rsidR="00E95578" w:rsidRPr="00E95578" w:rsidRDefault="002565C0" w:rsidP="002565C0">
      <w:pPr>
        <w:spacing w:line="360" w:lineRule="auto"/>
        <w:rPr>
          <w:rFonts w:eastAsia="Times New Roman"/>
        </w:rPr>
      </w:pPr>
      <w:r>
        <w:rPr>
          <w:rFonts w:eastAsia="Times New Roman"/>
        </w:rPr>
        <w:tab/>
      </w:r>
      <w:r w:rsidR="00E95578" w:rsidRPr="00E95578">
        <w:rPr>
          <w:rFonts w:eastAsia="Times New Roman"/>
        </w:rPr>
        <w:t>Различие между имитационными и оптимизационными моделями проявляется лишь в методах их построения (имитационные модели предусматривают воспроизведение течения процесса, оптимизационные – использование аналитических методов). Сам процесс оптимизации воспринимается при этом как свойство, являющееся залогом осуществимости всех проблемно-</w:t>
      </w:r>
      <w:r>
        <w:rPr>
          <w:rFonts w:eastAsia="Times New Roman"/>
        </w:rPr>
        <w:t xml:space="preserve"> </w:t>
      </w:r>
      <w:r w:rsidR="00E95578" w:rsidRPr="00E95578">
        <w:rPr>
          <w:rFonts w:eastAsia="Times New Roman"/>
        </w:rPr>
        <w:t>ориентированных моделей.</w:t>
      </w:r>
    </w:p>
    <w:p w:rsidR="002565C0" w:rsidRDefault="002565C0" w:rsidP="002565C0">
      <w:pPr>
        <w:spacing w:line="360" w:lineRule="auto"/>
        <w:rPr>
          <w:rFonts w:eastAsia="Times New Roman"/>
        </w:rPr>
      </w:pPr>
      <w:r>
        <w:rPr>
          <w:rFonts w:eastAsia="Times New Roman"/>
        </w:rPr>
        <w:tab/>
      </w:r>
      <w:r w:rsidR="00E95578" w:rsidRPr="00E95578">
        <w:rPr>
          <w:rFonts w:eastAsia="Times New Roman"/>
        </w:rPr>
        <w:t>При моделировании деятельности корпоративной структуры свойство оптимизации особенно важно. Выбор оптимальной модели деятельности корпорации – наиболее характерный пример его проявления, когда условие оптимальности позволяет реализовать комплексный подход к изучению разнонаправленных процессов и явлений, разнокачественных факторов и характеристик, обеспечить взвешенную, полностью согласованную их оценку.</w:t>
      </w:r>
    </w:p>
    <w:p w:rsidR="00E95578" w:rsidRPr="00E95578" w:rsidRDefault="002565C0" w:rsidP="002565C0">
      <w:pPr>
        <w:spacing w:line="360" w:lineRule="auto"/>
        <w:rPr>
          <w:rFonts w:eastAsia="Times New Roman"/>
        </w:rPr>
      </w:pPr>
      <w:r>
        <w:rPr>
          <w:rFonts w:eastAsia="Times New Roman"/>
        </w:rPr>
        <w:tab/>
      </w:r>
      <w:r w:rsidR="00E95578" w:rsidRPr="00E95578">
        <w:rPr>
          <w:rFonts w:eastAsia="Times New Roman"/>
        </w:rPr>
        <w:t>Свойство оптимальности проявляется в вариантности процесса моделирования. Вариантность (вариантный метод, вариантный подход) есть процесс разработки предварительных проектов модели, по которым принимают решения соответствующие распорядители.</w:t>
      </w:r>
    </w:p>
    <w:p w:rsidR="00E95578" w:rsidRPr="00E95578" w:rsidRDefault="002565C0" w:rsidP="002565C0">
      <w:pPr>
        <w:spacing w:line="360" w:lineRule="auto"/>
        <w:rPr>
          <w:rFonts w:eastAsia="Times New Roman"/>
        </w:rPr>
      </w:pPr>
      <w:r>
        <w:rPr>
          <w:rFonts w:eastAsia="Times New Roman"/>
        </w:rPr>
        <w:tab/>
      </w:r>
      <w:r w:rsidR="00E95578" w:rsidRPr="00E95578">
        <w:rPr>
          <w:rFonts w:eastAsia="Times New Roman"/>
        </w:rPr>
        <w:t xml:space="preserve">Предложения, </w:t>
      </w:r>
      <w:r w:rsidR="00A31B1B">
        <w:rPr>
          <w:rFonts w:eastAsia="Times New Roman"/>
        </w:rPr>
        <w:t>входящие</w:t>
      </w:r>
      <w:r w:rsidR="00E95578" w:rsidRPr="00E95578">
        <w:rPr>
          <w:rFonts w:eastAsia="Times New Roman"/>
        </w:rPr>
        <w:t xml:space="preserve"> в основу управленческого решения, должны всегда содержать ряд вариантов – различных направлений действия для достижения поставленной цели, среди которых руководитель, принимающий решение, может выбирать. Безальтернативное предложение фактически является не продуманной рекомендацией, а ультиматумом.</w:t>
      </w:r>
    </w:p>
    <w:p w:rsidR="00A31B1B" w:rsidRDefault="00A31B1B" w:rsidP="002565C0">
      <w:pPr>
        <w:spacing w:line="360" w:lineRule="auto"/>
        <w:rPr>
          <w:rFonts w:eastAsia="Times New Roman"/>
        </w:rPr>
      </w:pPr>
      <w:r>
        <w:rPr>
          <w:rFonts w:eastAsia="Times New Roman"/>
        </w:rPr>
        <w:tab/>
      </w:r>
      <w:r w:rsidR="00E95578" w:rsidRPr="00E95578">
        <w:rPr>
          <w:rFonts w:eastAsia="Times New Roman"/>
        </w:rPr>
        <w:t>Существует несколько </w:t>
      </w:r>
      <w:r w:rsidR="00E95578" w:rsidRPr="00E95578">
        <w:rPr>
          <w:rFonts w:eastAsia="Times New Roman"/>
          <w:iCs/>
        </w:rPr>
        <w:t>типов вариантных построений</w:t>
      </w:r>
      <w:r w:rsidR="00E95578" w:rsidRPr="00E95578">
        <w:rPr>
          <w:rFonts w:eastAsia="Times New Roman"/>
        </w:rPr>
        <w:t>.</w:t>
      </w:r>
    </w:p>
    <w:p w:rsidR="00BF45BC" w:rsidRDefault="00A31B1B" w:rsidP="002565C0">
      <w:pPr>
        <w:spacing w:line="360" w:lineRule="auto"/>
        <w:rPr>
          <w:rFonts w:eastAsia="Times New Roman"/>
          <w:iCs/>
        </w:rPr>
      </w:pPr>
      <w:r>
        <w:rPr>
          <w:rFonts w:eastAsia="Times New Roman"/>
        </w:rPr>
        <w:lastRenderedPageBreak/>
        <w:tab/>
      </w:r>
      <w:r w:rsidR="00E95578" w:rsidRPr="00E95578">
        <w:rPr>
          <w:rFonts w:eastAsia="Times New Roman"/>
          <w:iCs/>
        </w:rPr>
        <w:t>Первый тип</w:t>
      </w:r>
      <w:r w:rsidR="00E95578" w:rsidRPr="00E95578">
        <w:rPr>
          <w:rFonts w:eastAsia="Times New Roman"/>
        </w:rPr>
        <w:t> построения включает так называемые хронологические варианты. Их характерная особенность – хронологическая последовательность решений, когда наконец рассматриваемого периода устанавливаются два или три уровня решения социально-экономических проблем. При двух уровнях решения рассматриваются минимальный и максимальный уровень, при трех – еще и средний уровень. При такой схеме построения один вариант не исключает другого, они все осуществимы, но в различные сроки.</w:t>
      </w:r>
    </w:p>
    <w:p w:rsidR="00A31B1B" w:rsidRDefault="00A31B1B" w:rsidP="002565C0">
      <w:pPr>
        <w:spacing w:line="360" w:lineRule="auto"/>
        <w:rPr>
          <w:rFonts w:eastAsia="Times New Roman"/>
        </w:rPr>
      </w:pPr>
      <w:r>
        <w:rPr>
          <w:rFonts w:eastAsia="Times New Roman"/>
          <w:iCs/>
        </w:rPr>
        <w:tab/>
      </w:r>
      <w:r w:rsidR="00E95578" w:rsidRPr="00E95578">
        <w:rPr>
          <w:rFonts w:eastAsia="Times New Roman"/>
          <w:iCs/>
        </w:rPr>
        <w:t>Второй тип</w:t>
      </w:r>
      <w:r w:rsidR="00E95578" w:rsidRPr="00E95578">
        <w:rPr>
          <w:rFonts w:eastAsia="Times New Roman"/>
        </w:rPr>
        <w:t> вариантных построений опирается на варианты, различающиеся принципиально, причем принятие одного из них полностью исключает принятие остальных. Такие варианты получили название альтернативных.</w:t>
      </w:r>
    </w:p>
    <w:p w:rsidR="00E95578" w:rsidRPr="00E95578" w:rsidRDefault="00A31B1B" w:rsidP="002565C0">
      <w:pPr>
        <w:spacing w:line="360" w:lineRule="auto"/>
        <w:rPr>
          <w:rFonts w:eastAsia="Times New Roman"/>
        </w:rPr>
      </w:pPr>
      <w:r>
        <w:rPr>
          <w:rFonts w:eastAsia="Times New Roman"/>
          <w:iCs/>
        </w:rPr>
        <w:tab/>
      </w:r>
      <w:r w:rsidR="00E95578" w:rsidRPr="00E95578">
        <w:rPr>
          <w:rFonts w:eastAsia="Times New Roman"/>
          <w:iCs/>
        </w:rPr>
        <w:t>Третий тип</w:t>
      </w:r>
      <w:r w:rsidR="00E95578" w:rsidRPr="00E95578">
        <w:rPr>
          <w:rFonts w:eastAsia="Times New Roman"/>
        </w:rPr>
        <w:t> включает варианты, не имеющие взаимоисключающего характера и не расположенные в хронологической последовательности. В них могут содержаться повторяющиеся или взаимодополняющие элементы, а различие может не иметь принципиальной основы. Это не означает, однако, что окончательно принятое решение может включать не один, а два или несколько вариантов. Процесс поиска оптимума, сам выбор вариантов не теряет своего значения.</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Характер построения вариантов не является основным в процессе оптимизации, гораздо более существенно обоснование критерия оптимальности, на базе которого осуществляется выбор наилучшего варианта.</w:t>
      </w:r>
    </w:p>
    <w:p w:rsidR="00E95578" w:rsidRDefault="00A31B1B" w:rsidP="002565C0">
      <w:pPr>
        <w:spacing w:line="360" w:lineRule="auto"/>
        <w:rPr>
          <w:rFonts w:eastAsia="Times New Roman"/>
        </w:rPr>
      </w:pPr>
      <w:r>
        <w:rPr>
          <w:rFonts w:eastAsia="Times New Roman"/>
        </w:rPr>
        <w:tab/>
      </w:r>
      <w:r w:rsidR="00E95578" w:rsidRPr="00E95578">
        <w:rPr>
          <w:rFonts w:eastAsia="Times New Roman"/>
        </w:rPr>
        <w:t xml:space="preserve">Одним из основных принципов, позволяющих реализовать поиск лучших решений, является принцип сопоставимости вариантов. Сопоставимость, как экономическая категория, есть обеспечение условий, при которых возможна сравнимость показателей и характеристик, полученных различными методами или в различное время. Сопоставимость </w:t>
      </w:r>
      <w:r w:rsidR="00E95578" w:rsidRPr="00E95578">
        <w:rPr>
          <w:rFonts w:eastAsia="Times New Roman"/>
        </w:rPr>
        <w:lastRenderedPageBreak/>
        <w:t xml:space="preserve">сравниваемых моделей деятельности корпорации может быть обеспечена при соблюдении ряда условий. Первым из них является единообразие структуры моделей. Структура модели деятельности корпорации должна включать три крупных блока (модели развития производства, коммерческой деятельности и финансовую модель), обладающих значительной долей самостоятельности. </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Возможность их трактов</w:t>
      </w:r>
      <w:r>
        <w:rPr>
          <w:rFonts w:eastAsia="Times New Roman"/>
        </w:rPr>
        <w:t>ки</w:t>
      </w:r>
      <w:r w:rsidR="00E95578" w:rsidRPr="00E95578">
        <w:rPr>
          <w:rFonts w:eastAsia="Times New Roman"/>
        </w:rPr>
        <w:t xml:space="preserve"> как самостоятельных моделей обусловлена стремлением к достижению четко фиксированных целей, однозначностью объекта рассмотрения (моделирования), спецификой используемого методического инструментария, своеобразием показателей и характеристик, используемых для оценки состояния корпорации и т.д.</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Вторым условием сопоставимости является идентичность сравниваемых показателей. Номенклатура показателей, используемых для решения задач оптимизации деятельности корпорации, достаточно широка. Несмотря на широкое применение показателя прибыли, как основного результата деятельности корпорации, находят обоснование показатели, отражающие объем производимой продукции (в сопоставлении с затратами), учитывающие снижение себестоимости, базирующиеся на комплексировании социальных и экономических объектов и т.д. Многие из них могут применяться в процессе оптимизации. Однако их множественность в практической оценочной деятельности невозможна. Достаточно корректны лишь те сравнительные оценки, в основе которых лежат единообразные принципы, подходы, критерии.</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В процессе оптимизации предпринимательских решений очень важно использовать верные, научно-обоснованные критерии.</w:t>
      </w:r>
      <w:r w:rsidR="00F11DF6">
        <w:rPr>
          <w:rFonts w:eastAsia="Times New Roman"/>
        </w:rPr>
        <w:t xml:space="preserve"> </w:t>
      </w:r>
      <w:r w:rsidR="00E95578" w:rsidRPr="00E95578">
        <w:rPr>
          <w:rFonts w:eastAsia="Times New Roman"/>
        </w:rPr>
        <w:t xml:space="preserve">Критерием оптимальности является количественный показатель, имеющий предельную меру, и пригодный для сравнительной оценки различных вариантов. В экстремальных задачах критерием называют переменную величину, по изменению которой можно судить об оптимальности варианта решения. В задачах на максимум эта величина стремится к увеличению (например, в </w:t>
      </w:r>
      <w:r w:rsidR="00E95578" w:rsidRPr="00E95578">
        <w:rPr>
          <w:rFonts w:eastAsia="Times New Roman"/>
        </w:rPr>
        <w:lastRenderedPageBreak/>
        <w:t>качестве критерия оптимальности может рассматриваться прибыль). В задачах на минимум она стремится к уменьшению (например, критерием оптимальности может выступать объем затрат).Поиск оптимального значения выбранного критерия является целью расчетов или целевой функцией.</w:t>
      </w:r>
    </w:p>
    <w:p w:rsidR="00F11DF6" w:rsidRDefault="00A31B1B" w:rsidP="002565C0">
      <w:pPr>
        <w:spacing w:line="360" w:lineRule="auto"/>
        <w:rPr>
          <w:rFonts w:eastAsia="Times New Roman"/>
        </w:rPr>
      </w:pPr>
      <w:r>
        <w:rPr>
          <w:rFonts w:eastAsia="Times New Roman"/>
        </w:rPr>
        <w:tab/>
      </w:r>
      <w:r w:rsidR="00E95578" w:rsidRPr="00E95578">
        <w:rPr>
          <w:rFonts w:eastAsia="Times New Roman"/>
        </w:rPr>
        <w:t xml:space="preserve">Для одной задачи может существовать лишь один критерий оптимальности, и такая задача всегда </w:t>
      </w:r>
      <w:proofErr w:type="spellStart"/>
      <w:r w:rsidR="00E95578" w:rsidRPr="00E95578">
        <w:rPr>
          <w:rFonts w:eastAsia="Times New Roman"/>
        </w:rPr>
        <w:t>монокритериальна</w:t>
      </w:r>
      <w:proofErr w:type="spellEnd"/>
      <w:r w:rsidR="00E95578" w:rsidRPr="00E95578">
        <w:rPr>
          <w:rFonts w:eastAsia="Times New Roman"/>
        </w:rPr>
        <w:t xml:space="preserve">. Поиск такого показателя продолжается уже не одно десятилетие. Отечественными учеными было высказано множество предложений по его обоснованию и использованию. Предлагалось максимизировать объем выпускаемой продукции (чистой, условно чистой, реализуемой и т.д.), прибыль и рентабельность производства, эффективность капитальных вложений и показатели уровня жизни. </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Общий подход к построению критерия оптимальности как ведущих отечественных так и зарубежных представителей научных школ отличается редким единством. Их внимание сконцентрировано на показателе эффективности, выразителе интенсивного роста и развития любого объекта.</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В отечественной экономической литературе последних десятилетий вряд ли можно найти более распространенное понятие, чем  эффективность. Ему посвящено множество научных трудов и исследований. Даны общие и множество частных трактовок этого понятия, рассмотрены основы его формирования и предложены различные методы измерения. В общем представлении эффективность характеризует развитые системы, процессы и явления. Эффективность выступает как индикатор развития, она же ¾ его важнейший стимул. Стремясь повысить эффективность деятельности корпорации, мы определяем конкретные меры, способствующие процессу ее развития, и отсекаем те из них, что ведут к регрессу. В этом смысле эффективность всегда связана с практикой. Она становится целевым ориентиром управленческой деятельности.</w:t>
      </w:r>
    </w:p>
    <w:p w:rsidR="00E95578" w:rsidRPr="00E95578" w:rsidRDefault="00A31B1B" w:rsidP="002565C0">
      <w:pPr>
        <w:spacing w:line="360" w:lineRule="auto"/>
        <w:rPr>
          <w:rFonts w:eastAsia="Times New Roman"/>
        </w:rPr>
      </w:pPr>
      <w:r>
        <w:rPr>
          <w:rFonts w:eastAsia="Times New Roman"/>
        </w:rPr>
        <w:lastRenderedPageBreak/>
        <w:tab/>
      </w:r>
      <w:r w:rsidR="00E95578" w:rsidRPr="00E95578">
        <w:rPr>
          <w:rFonts w:eastAsia="Times New Roman"/>
        </w:rPr>
        <w:t xml:space="preserve">Эффективность – качественная категория, связанная с интенсивностью развития корпорации. Она отражает глубинные процессы совершенствования, происходящие во всех ее элементах, и исключает механистические подходы. </w:t>
      </w:r>
      <w:r>
        <w:rPr>
          <w:rFonts w:eastAsia="Times New Roman"/>
        </w:rPr>
        <w:t>Такое</w:t>
      </w:r>
      <w:r w:rsidR="00E95578" w:rsidRPr="00E95578">
        <w:rPr>
          <w:rFonts w:eastAsia="Times New Roman"/>
        </w:rPr>
        <w:t xml:space="preserve"> широкое </w:t>
      </w:r>
      <w:r>
        <w:rPr>
          <w:rFonts w:eastAsia="Times New Roman"/>
        </w:rPr>
        <w:t>интерпретирование</w:t>
      </w:r>
      <w:r w:rsidR="00E95578" w:rsidRPr="00E95578">
        <w:rPr>
          <w:rFonts w:eastAsia="Times New Roman"/>
        </w:rPr>
        <w:t xml:space="preserve"> эффективности не противоречит узконаправленному ее пониманию. Широко известны показатели эффективности производства: его результативность, интенсивность функционирования системы, степень достижения цели и уровень организованности системы и т.д. Это свидетельствует о многогранности категории эффективности и сложности ее представления в показателях и измерителях.</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Для определения принципов и методов оценки эффективности деятельности корпорации рассмотрим две важнейшие экономические категории – эффект и эффективность. Обе категории отражают способность экономического объекта, к прогрессивным количественным изменениям, выраженным в объемных показателях. Наиболее сильна взаимосвязь этих категорий с понятием развития и присущими ему качественными изменениями, благодаря которым чаще всего достигается желаемый результат. Экономический рост может не отражать использования интенсивных факторов, а происходить за счет увеличения ресурсов.</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Вместе с тем, между этими категориями есть существенные различия. </w:t>
      </w:r>
      <w:r w:rsidR="00E95578" w:rsidRPr="00E95578">
        <w:rPr>
          <w:rFonts w:eastAsia="Times New Roman"/>
          <w:iCs/>
        </w:rPr>
        <w:t>Эффект </w:t>
      </w:r>
      <w:r w:rsidR="00E95578" w:rsidRPr="00E95578">
        <w:rPr>
          <w:rFonts w:eastAsia="Times New Roman"/>
        </w:rPr>
        <w:t>является отражением результата деятельности, т. е. того состояния, к которому стремится экономический объект. Понятие «эффект» и «результат» можно воспринимать как тождественные. Управление, получившее в международной практике наименование «управление по результатам», направлено на количественный прирост результирующих показателей, хотя и подразумевает изменение качественных характеристик.</w:t>
      </w:r>
    </w:p>
    <w:p w:rsidR="00E95578" w:rsidRPr="00E95578" w:rsidRDefault="00A31B1B" w:rsidP="002565C0">
      <w:pPr>
        <w:spacing w:line="360" w:lineRule="auto"/>
        <w:rPr>
          <w:rFonts w:eastAsia="Times New Roman"/>
        </w:rPr>
      </w:pPr>
      <w:r>
        <w:rPr>
          <w:rFonts w:eastAsia="Times New Roman"/>
          <w:iCs/>
        </w:rPr>
        <w:tab/>
      </w:r>
      <w:r w:rsidR="00E95578" w:rsidRPr="00E95578">
        <w:rPr>
          <w:rFonts w:eastAsia="Times New Roman"/>
          <w:iCs/>
        </w:rPr>
        <w:t>Эффективность</w:t>
      </w:r>
      <w:r w:rsidR="00E95578" w:rsidRPr="00E95578">
        <w:rPr>
          <w:rFonts w:eastAsia="Times New Roman"/>
        </w:rPr>
        <w:t xml:space="preserve">,  в отличие от эффекта, учитывает не только результат деятельности (прогнозируемый, планируемый, достигнутый, желаемый), но и условия, при которых он достигнут. Эффективность любой деятельности </w:t>
      </w:r>
      <w:r w:rsidR="00E95578" w:rsidRPr="00E95578">
        <w:rPr>
          <w:rFonts w:eastAsia="Times New Roman"/>
        </w:rPr>
        <w:lastRenderedPageBreak/>
        <w:t>принято выражать с помощью отношения результата к затратам. Целевая ориентация такого отношения – стремление к максимизации. При этом ставится задача максимизировать результат, приходящийся на единицу затрат. Возможно и обратное соотношение, когда показатель затрат относят к показателю результата. В этом случае сравнительный показатель минимизируется.</w:t>
      </w:r>
    </w:p>
    <w:p w:rsidR="00E95578" w:rsidRPr="00E95578" w:rsidRDefault="00A31B1B" w:rsidP="002565C0">
      <w:pPr>
        <w:spacing w:line="360" w:lineRule="auto"/>
        <w:rPr>
          <w:rFonts w:eastAsia="Times New Roman"/>
        </w:rPr>
      </w:pPr>
      <w:r>
        <w:rPr>
          <w:rFonts w:eastAsia="Times New Roman"/>
        </w:rPr>
        <w:tab/>
      </w:r>
      <w:r w:rsidR="00E95578" w:rsidRPr="00E95578">
        <w:rPr>
          <w:rFonts w:eastAsia="Times New Roman"/>
        </w:rPr>
        <w:t>Деятельность корпорации изначально направлена на достижение цели. И хотя не всегда к ней приводит, но обязательно заканчивается результатом. Если конечный результат совпадает с целью то деятельность корпорации может быть признана рациональной, если же такое совпадение отсутствует – деятельность корпорации считается нерациональной (</w:t>
      </w:r>
      <w:r w:rsidR="00B91167">
        <w:rPr>
          <w:rFonts w:eastAsia="Times New Roman"/>
        </w:rPr>
        <w:t xml:space="preserve">Схема </w:t>
      </w:r>
      <w:r w:rsidR="00E95578" w:rsidRPr="00E95578">
        <w:rPr>
          <w:rFonts w:eastAsia="Times New Roman"/>
        </w:rPr>
        <w:t>1).</w:t>
      </w:r>
    </w:p>
    <w:p w:rsidR="00A4458A" w:rsidRDefault="00E95578" w:rsidP="00A4458A">
      <w:pPr>
        <w:keepNext/>
      </w:pPr>
      <w:r w:rsidRPr="00E95578">
        <w:rPr>
          <w:rFonts w:eastAsia="Times New Roman" w:cs="Times New Roman"/>
          <w:noProof/>
          <w:szCs w:val="28"/>
        </w:rPr>
        <w:drawing>
          <wp:inline distT="0" distB="0" distL="0" distR="0">
            <wp:extent cx="5391150" cy="4231577"/>
            <wp:effectExtent l="19050" t="0" r="0" b="0"/>
            <wp:docPr id="1" name="Рисунок 1" descr="http://www.aup.ru/books/m2/img/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aup.ru/books/m2/img/image055.jpg"/>
                    <pic:cNvPicPr>
                      <a:picLocks noChangeAspect="1" noChangeArrowheads="1"/>
                    </pic:cNvPicPr>
                  </pic:nvPicPr>
                  <pic:blipFill>
                    <a:blip r:embed="rId8" cstate="print"/>
                    <a:srcRect/>
                    <a:stretch>
                      <a:fillRect/>
                    </a:stretch>
                  </pic:blipFill>
                  <pic:spPr bwMode="auto">
                    <a:xfrm>
                      <a:off x="0" y="0"/>
                      <a:ext cx="5391150" cy="4231577"/>
                    </a:xfrm>
                    <a:prstGeom prst="rect">
                      <a:avLst/>
                    </a:prstGeom>
                    <a:noFill/>
                    <a:ln w="9525">
                      <a:noFill/>
                      <a:miter lim="800000"/>
                      <a:headEnd/>
                      <a:tailEnd/>
                    </a:ln>
                  </pic:spPr>
                </pic:pic>
              </a:graphicData>
            </a:graphic>
          </wp:inline>
        </w:drawing>
      </w:r>
    </w:p>
    <w:p w:rsidR="00E95578" w:rsidRPr="00B91167" w:rsidRDefault="00A4458A" w:rsidP="00B91167">
      <w:pPr>
        <w:pStyle w:val="af1"/>
        <w:spacing w:line="360" w:lineRule="auto"/>
        <w:rPr>
          <w:rFonts w:eastAsia="Times New Roman" w:cs="Times New Roman"/>
          <w:color w:val="auto"/>
          <w:sz w:val="24"/>
          <w:szCs w:val="24"/>
        </w:rPr>
      </w:pPr>
      <w:r w:rsidRPr="00B91167">
        <w:rPr>
          <w:color w:val="auto"/>
          <w:sz w:val="24"/>
          <w:szCs w:val="24"/>
        </w:rPr>
        <w:t xml:space="preserve">Схема </w:t>
      </w:r>
      <w:r w:rsidR="001C2B19" w:rsidRPr="00B91167">
        <w:rPr>
          <w:color w:val="auto"/>
          <w:sz w:val="24"/>
          <w:szCs w:val="24"/>
        </w:rPr>
        <w:fldChar w:fldCharType="begin"/>
      </w:r>
      <w:r w:rsidRPr="00B91167">
        <w:rPr>
          <w:color w:val="auto"/>
          <w:sz w:val="24"/>
          <w:szCs w:val="24"/>
        </w:rPr>
        <w:instrText xml:space="preserve"> SEQ Схема \* ARABIC </w:instrText>
      </w:r>
      <w:r w:rsidR="001C2B19" w:rsidRPr="00B91167">
        <w:rPr>
          <w:color w:val="auto"/>
          <w:sz w:val="24"/>
          <w:szCs w:val="24"/>
        </w:rPr>
        <w:fldChar w:fldCharType="separate"/>
      </w:r>
      <w:r w:rsidR="00574058">
        <w:rPr>
          <w:noProof/>
          <w:color w:val="auto"/>
          <w:sz w:val="24"/>
          <w:szCs w:val="24"/>
        </w:rPr>
        <w:t>1</w:t>
      </w:r>
      <w:r w:rsidR="001C2B19" w:rsidRPr="00B91167">
        <w:rPr>
          <w:color w:val="auto"/>
          <w:sz w:val="24"/>
          <w:szCs w:val="24"/>
        </w:rPr>
        <w:fldChar w:fldCharType="end"/>
      </w:r>
      <w:r w:rsidR="00B91167">
        <w:rPr>
          <w:color w:val="auto"/>
          <w:sz w:val="24"/>
          <w:szCs w:val="24"/>
        </w:rPr>
        <w:t>.</w:t>
      </w:r>
      <w:r w:rsidR="00E95578" w:rsidRPr="00B91167">
        <w:rPr>
          <w:rFonts w:eastAsia="Times New Roman" w:cs="Times New Roman"/>
          <w:color w:val="auto"/>
          <w:sz w:val="24"/>
          <w:szCs w:val="24"/>
        </w:rPr>
        <w:t> </w:t>
      </w:r>
      <w:r w:rsidRPr="00B91167">
        <w:rPr>
          <w:rFonts w:eastAsia="Times New Roman" w:cs="Times New Roman"/>
          <w:color w:val="auto"/>
          <w:sz w:val="24"/>
          <w:szCs w:val="24"/>
        </w:rPr>
        <w:t>В</w:t>
      </w:r>
      <w:r w:rsidRPr="00B91167">
        <w:rPr>
          <w:rFonts w:eastAsia="Times New Roman" w:cs="Times New Roman"/>
          <w:bCs w:val="0"/>
          <w:color w:val="auto"/>
          <w:sz w:val="24"/>
          <w:szCs w:val="24"/>
        </w:rPr>
        <w:t>заимодействие</w:t>
      </w:r>
      <w:r w:rsidR="00E95578" w:rsidRPr="00B91167">
        <w:rPr>
          <w:rFonts w:eastAsia="Times New Roman" w:cs="Times New Roman"/>
          <w:color w:val="auto"/>
          <w:sz w:val="24"/>
          <w:szCs w:val="24"/>
        </w:rPr>
        <w:t xml:space="preserve"> цели и конечного результата деятельности корпорации</w:t>
      </w:r>
    </w:p>
    <w:p w:rsidR="00BF45BC" w:rsidRDefault="00B91167" w:rsidP="00B91167">
      <w:pPr>
        <w:spacing w:line="360" w:lineRule="auto"/>
        <w:rPr>
          <w:rFonts w:eastAsia="Times New Roman" w:cs="Times New Roman"/>
          <w:szCs w:val="28"/>
        </w:rPr>
      </w:pPr>
      <w:r>
        <w:rPr>
          <w:rFonts w:eastAsia="Times New Roman" w:cs="Times New Roman"/>
          <w:szCs w:val="28"/>
        </w:rPr>
        <w:tab/>
      </w:r>
      <w:r w:rsidR="00E95578" w:rsidRPr="00E95578">
        <w:rPr>
          <w:rFonts w:eastAsia="Times New Roman" w:cs="Times New Roman"/>
          <w:szCs w:val="28"/>
        </w:rPr>
        <w:t xml:space="preserve">Деятельность корпорации включает производственное, коммерческое и финансовое направления, для каждого из которых характерны собственные цели, иногда взаимоисключающие (например, при стремлении к росту </w:t>
      </w:r>
      <w:r w:rsidR="00E95578" w:rsidRPr="00E95578">
        <w:rPr>
          <w:rFonts w:eastAsia="Times New Roman" w:cs="Times New Roman"/>
          <w:szCs w:val="28"/>
        </w:rPr>
        <w:lastRenderedPageBreak/>
        <w:t>прибыли и минимизации затрат). При этом, разумеется, ставятся задачи поиска однонаправленных целей или разумного компромисса. Если  компромисс не возможен,  задача оценки эффективности решается методом многоцелевой оптимизации.</w:t>
      </w:r>
    </w:p>
    <w:p w:rsidR="00E95578" w:rsidRPr="00E95578" w:rsidRDefault="00B91167" w:rsidP="00B91167">
      <w:pPr>
        <w:spacing w:line="360" w:lineRule="auto"/>
        <w:rPr>
          <w:rFonts w:eastAsia="Times New Roman" w:cs="Times New Roman"/>
          <w:szCs w:val="28"/>
        </w:rPr>
      </w:pPr>
      <w:r>
        <w:rPr>
          <w:rFonts w:eastAsia="Times New Roman" w:cs="Times New Roman"/>
          <w:szCs w:val="28"/>
        </w:rPr>
        <w:tab/>
      </w:r>
      <w:r w:rsidR="00E95578" w:rsidRPr="00E95578">
        <w:rPr>
          <w:rFonts w:eastAsia="Times New Roman" w:cs="Times New Roman"/>
          <w:szCs w:val="28"/>
        </w:rPr>
        <w:t>Второй принцип оценки эффективности предпринимательской деятельности корпорации – допустимость использования нескольких критериев оптимальности. Важно подчеркнуть, что речь идет именно о допустимости, а не необходимости использования нескольких критериев.</w:t>
      </w:r>
    </w:p>
    <w:p w:rsidR="00E95578" w:rsidRPr="00E95578" w:rsidRDefault="00B91167" w:rsidP="00B91167">
      <w:pPr>
        <w:spacing w:line="360" w:lineRule="auto"/>
        <w:rPr>
          <w:rFonts w:eastAsia="Times New Roman" w:cs="Times New Roman"/>
          <w:szCs w:val="28"/>
        </w:rPr>
      </w:pPr>
      <w:r>
        <w:rPr>
          <w:rFonts w:eastAsia="Times New Roman" w:cs="Times New Roman"/>
          <w:szCs w:val="28"/>
        </w:rPr>
        <w:tab/>
      </w:r>
      <w:r w:rsidR="00F11DF6">
        <w:rPr>
          <w:rFonts w:eastAsia="Times New Roman" w:cs="Times New Roman"/>
          <w:szCs w:val="28"/>
        </w:rPr>
        <w:t>Т</w:t>
      </w:r>
      <w:r w:rsidR="00E95578" w:rsidRPr="00E95578">
        <w:rPr>
          <w:rFonts w:eastAsia="Times New Roman" w:cs="Times New Roman"/>
          <w:szCs w:val="28"/>
        </w:rPr>
        <w:t>ретий принцип: при оценке эффективности деятельности целесообразно отдать преимущество целям, характеризующим устойчивость рыночных позиций корпорации. Заинтересованность в оптимальном значении каждого из факторов, входящих в формулу расчета рентабельности капитала предполагает контроль за снижение значений в знаменателях, в том числе и роста производительности.</w:t>
      </w:r>
    </w:p>
    <w:p w:rsidR="00F11DF6" w:rsidRDefault="00B91167" w:rsidP="00B91167">
      <w:pPr>
        <w:spacing w:line="360" w:lineRule="auto"/>
        <w:rPr>
          <w:rFonts w:eastAsia="Times New Roman" w:cs="Times New Roman"/>
          <w:szCs w:val="28"/>
        </w:rPr>
      </w:pPr>
      <w:r>
        <w:rPr>
          <w:rFonts w:eastAsia="Times New Roman" w:cs="Times New Roman"/>
          <w:szCs w:val="28"/>
        </w:rPr>
        <w:tab/>
      </w:r>
      <w:r w:rsidR="00E95578" w:rsidRPr="00E95578">
        <w:rPr>
          <w:rFonts w:eastAsia="Times New Roman" w:cs="Times New Roman"/>
          <w:szCs w:val="28"/>
        </w:rPr>
        <w:t xml:space="preserve">Такой подход не противоречит стремлению к максимизации прибыли и создает условия для успешного функционирования в длительной перспективе. </w:t>
      </w:r>
    </w:p>
    <w:p w:rsidR="00E95578" w:rsidRPr="00E95578" w:rsidRDefault="00B91167" w:rsidP="00B91167">
      <w:pPr>
        <w:spacing w:line="360" w:lineRule="auto"/>
        <w:rPr>
          <w:rFonts w:eastAsia="Times New Roman" w:cs="Times New Roman"/>
          <w:szCs w:val="28"/>
        </w:rPr>
      </w:pPr>
      <w:r>
        <w:rPr>
          <w:rFonts w:eastAsia="Times New Roman" w:cs="Times New Roman"/>
          <w:szCs w:val="28"/>
        </w:rPr>
        <w:tab/>
      </w:r>
      <w:r w:rsidR="00E95578" w:rsidRPr="00E95578">
        <w:rPr>
          <w:rFonts w:eastAsia="Times New Roman" w:cs="Times New Roman"/>
          <w:szCs w:val="28"/>
        </w:rPr>
        <w:t>Взаимосвязь результатов деятельности с этапами цикла создания и реализации продукции (работ, услуг) является четвертым принципом оценки эффективности управления деятельностью корпорации (</w:t>
      </w:r>
      <w:r>
        <w:rPr>
          <w:rFonts w:eastAsia="Times New Roman" w:cs="Times New Roman"/>
          <w:szCs w:val="28"/>
        </w:rPr>
        <w:t>Таблица 1</w:t>
      </w:r>
      <w:r w:rsidR="00E95578" w:rsidRPr="00E95578">
        <w:rPr>
          <w:rFonts w:eastAsia="Times New Roman" w:cs="Times New Roman"/>
          <w:szCs w:val="28"/>
        </w:rPr>
        <w:t>).</w:t>
      </w:r>
    </w:p>
    <w:p w:rsidR="00E95578" w:rsidRDefault="00E95578" w:rsidP="00E95578">
      <w:pPr>
        <w:rPr>
          <w:rFonts w:eastAsia="Times New Roman" w:cs="Times New Roman"/>
          <w:szCs w:val="28"/>
        </w:rPr>
      </w:pPr>
      <w:r w:rsidRPr="00E95578">
        <w:rPr>
          <w:rFonts w:eastAsia="Times New Roman" w:cs="Times New Roman"/>
          <w:szCs w:val="28"/>
        </w:rPr>
        <w:t> </w:t>
      </w:r>
    </w:p>
    <w:p w:rsidR="00F11DF6" w:rsidRDefault="00F11DF6" w:rsidP="00E95578">
      <w:pPr>
        <w:rPr>
          <w:rFonts w:eastAsia="Times New Roman" w:cs="Times New Roman"/>
          <w:szCs w:val="28"/>
        </w:rPr>
      </w:pPr>
    </w:p>
    <w:p w:rsidR="00B91167" w:rsidRPr="00C12655" w:rsidRDefault="00B91167" w:rsidP="00E95578">
      <w:pPr>
        <w:rPr>
          <w:rFonts w:eastAsia="Times New Roman" w:cs="Times New Roman"/>
          <w:szCs w:val="28"/>
        </w:rPr>
      </w:pPr>
    </w:p>
    <w:p w:rsidR="00525B72" w:rsidRPr="00C12655" w:rsidRDefault="00525B72" w:rsidP="00E95578">
      <w:pPr>
        <w:rPr>
          <w:rFonts w:eastAsia="Times New Roman" w:cs="Times New Roman"/>
          <w:szCs w:val="28"/>
        </w:rPr>
      </w:pPr>
    </w:p>
    <w:p w:rsidR="00525B72" w:rsidRPr="00C12655" w:rsidRDefault="00525B72" w:rsidP="00E95578">
      <w:pPr>
        <w:rPr>
          <w:rFonts w:eastAsia="Times New Roman" w:cs="Times New Roman"/>
          <w:szCs w:val="28"/>
        </w:rPr>
      </w:pPr>
    </w:p>
    <w:p w:rsidR="00525B72" w:rsidRPr="00C12655" w:rsidRDefault="00525B72" w:rsidP="00E95578">
      <w:pPr>
        <w:rPr>
          <w:rFonts w:eastAsia="Times New Roman" w:cs="Times New Roman"/>
          <w:szCs w:val="28"/>
        </w:rPr>
      </w:pPr>
    </w:p>
    <w:p w:rsidR="00F11DF6" w:rsidRDefault="00F11DF6" w:rsidP="00E95578">
      <w:pPr>
        <w:rPr>
          <w:rFonts w:eastAsia="Times New Roman" w:cs="Times New Roman"/>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28"/>
        <w:gridCol w:w="3128"/>
        <w:gridCol w:w="3129"/>
      </w:tblGrid>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lastRenderedPageBreak/>
              <w:t>Этапы цикла создания и существования продукции, работ, услуг</w:t>
            </w: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Цели</w:t>
            </w:r>
          </w:p>
          <w:p w:rsidR="00E95578" w:rsidRPr="00F11DF6" w:rsidRDefault="00E95578" w:rsidP="00B91167">
            <w:pPr>
              <w:jc w:val="center"/>
              <w:rPr>
                <w:rFonts w:eastAsia="Times New Roman" w:cs="Times New Roman"/>
                <w:sz w:val="20"/>
                <w:szCs w:val="28"/>
              </w:rPr>
            </w:pP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Показатель результата</w:t>
            </w:r>
          </w:p>
          <w:p w:rsidR="00E95578" w:rsidRPr="00F11DF6" w:rsidRDefault="00E95578" w:rsidP="00B91167">
            <w:pPr>
              <w:jc w:val="center"/>
              <w:rPr>
                <w:rFonts w:eastAsia="Times New Roman" w:cs="Times New Roman"/>
                <w:sz w:val="20"/>
                <w:szCs w:val="28"/>
              </w:rPr>
            </w:pP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Маркетинг и мониторинг рынков</w:t>
            </w:r>
          </w:p>
          <w:p w:rsidR="00E95578" w:rsidRPr="00F11DF6" w:rsidRDefault="00E95578" w:rsidP="00B91167">
            <w:pPr>
              <w:jc w:val="center"/>
              <w:rPr>
                <w:rFonts w:eastAsia="Times New Roman" w:cs="Times New Roman"/>
                <w:sz w:val="20"/>
                <w:szCs w:val="28"/>
              </w:rPr>
            </w:pP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Выявление потребностей на рынках и</w:t>
            </w: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временное сокращение развития данной стадии</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Показатель</w:t>
            </w: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(или их совокупность), соответствующий стратегии корпорации</w:t>
            </w: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Проектирование</w:t>
            </w:r>
          </w:p>
          <w:p w:rsidR="00E95578" w:rsidRPr="00F11DF6" w:rsidRDefault="00E95578" w:rsidP="00B91167">
            <w:pPr>
              <w:jc w:val="center"/>
              <w:rPr>
                <w:rFonts w:eastAsia="Times New Roman" w:cs="Times New Roman"/>
                <w:sz w:val="20"/>
                <w:szCs w:val="28"/>
              </w:rPr>
            </w:pP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Разработка конкурентно-способной продукции (работ, услуг)</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w:t>
            </w: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Планово-</w:t>
            </w:r>
            <w:r w:rsidR="00B91167">
              <w:rPr>
                <w:rFonts w:eastAsia="Times New Roman" w:cs="Times New Roman"/>
                <w:sz w:val="20"/>
                <w:szCs w:val="28"/>
              </w:rPr>
              <w:t xml:space="preserve">  </w:t>
            </w:r>
            <w:r w:rsidRPr="00F11DF6">
              <w:rPr>
                <w:rFonts w:eastAsia="Times New Roman" w:cs="Times New Roman"/>
                <w:sz w:val="20"/>
                <w:szCs w:val="28"/>
              </w:rPr>
              <w:t>подготовительные работы</w:t>
            </w:r>
          </w:p>
          <w:p w:rsidR="00E95578" w:rsidRPr="00F11DF6" w:rsidRDefault="00E95578" w:rsidP="00B91167">
            <w:pPr>
              <w:jc w:val="center"/>
              <w:rPr>
                <w:rFonts w:eastAsia="Times New Roman" w:cs="Times New Roman"/>
                <w:sz w:val="20"/>
                <w:szCs w:val="28"/>
              </w:rPr>
            </w:pP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Организация выпуска продукции</w:t>
            </w: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(работ, услуг)</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w:t>
            </w:r>
          </w:p>
        </w:tc>
      </w:tr>
      <w:tr w:rsidR="00E95578" w:rsidRPr="00E95578" w:rsidTr="00B91167">
        <w:trPr>
          <w:tblCellSpacing w:w="0" w:type="dxa"/>
        </w:trPr>
        <w:tc>
          <w:tcPr>
            <w:tcW w:w="1666"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выпуск конечной продукции (работ, услуг)</w:t>
            </w:r>
          </w:p>
        </w:tc>
        <w:tc>
          <w:tcPr>
            <w:tcW w:w="1666"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Углубленное проникновение на рынок</w:t>
            </w:r>
          </w:p>
          <w:p w:rsidR="00E95578" w:rsidRPr="00F11DF6" w:rsidRDefault="00E95578" w:rsidP="00B91167">
            <w:pPr>
              <w:jc w:val="center"/>
              <w:rPr>
                <w:rFonts w:eastAsia="Times New Roman" w:cs="Times New Roman"/>
                <w:sz w:val="20"/>
                <w:szCs w:val="28"/>
              </w:rPr>
            </w:pP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Конкурентоспособность</w:t>
            </w: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Продукта</w:t>
            </w:r>
          </w:p>
        </w:tc>
      </w:tr>
      <w:tr w:rsidR="00E95578" w:rsidRPr="00E95578" w:rsidTr="00B9116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Занимаемая</w:t>
            </w:r>
          </w:p>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доля рынка</w:t>
            </w: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Реализация продукции (работ, услуг)</w:t>
            </w: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Увеличение прибыли. Обеспечение конкурентоспособности продукции (работ, услуг)</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Прибыль. Конкурентоспособность продукции (работ, услуг)</w:t>
            </w: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Эксплуатация продукции (работ, услуг)</w:t>
            </w: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Обеспечение гарантийного периода продукции, работ, услуг</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Повышение конкурентного статуса корпорации</w:t>
            </w:r>
          </w:p>
        </w:tc>
      </w:tr>
      <w:tr w:rsidR="00E95578" w:rsidRPr="00E95578" w:rsidTr="00B91167">
        <w:trPr>
          <w:tblCellSpacing w:w="0" w:type="dxa"/>
        </w:trPr>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Завершающая стадия жизненного цикла строительной продукции, работ, услуг</w:t>
            </w:r>
          </w:p>
        </w:tc>
        <w:tc>
          <w:tcPr>
            <w:tcW w:w="166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Быстрый уход с рынка и замена устаревшей продукции новой</w:t>
            </w:r>
          </w:p>
        </w:tc>
        <w:tc>
          <w:tcPr>
            <w:tcW w:w="1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95578" w:rsidRPr="00F11DF6" w:rsidRDefault="00E95578" w:rsidP="00B91167">
            <w:pPr>
              <w:jc w:val="center"/>
              <w:rPr>
                <w:rFonts w:eastAsia="Times New Roman" w:cs="Times New Roman"/>
                <w:sz w:val="20"/>
                <w:szCs w:val="28"/>
              </w:rPr>
            </w:pPr>
            <w:r w:rsidRPr="00F11DF6">
              <w:rPr>
                <w:rFonts w:eastAsia="Times New Roman" w:cs="Times New Roman"/>
                <w:sz w:val="20"/>
                <w:szCs w:val="28"/>
              </w:rPr>
              <w:t>Показатель (или их</w:t>
            </w:r>
          </w:p>
          <w:p w:rsidR="00E95578" w:rsidRPr="00F11DF6" w:rsidRDefault="00E95578" w:rsidP="00B91167">
            <w:pPr>
              <w:keepNext/>
              <w:jc w:val="center"/>
              <w:rPr>
                <w:rFonts w:eastAsia="Times New Roman" w:cs="Times New Roman"/>
                <w:sz w:val="20"/>
                <w:szCs w:val="28"/>
              </w:rPr>
            </w:pPr>
            <w:r w:rsidRPr="00F11DF6">
              <w:rPr>
                <w:rFonts w:eastAsia="Times New Roman" w:cs="Times New Roman"/>
                <w:sz w:val="20"/>
                <w:szCs w:val="28"/>
              </w:rPr>
              <w:t>совокупность), соответствующий стратегии корпорации</w:t>
            </w:r>
          </w:p>
        </w:tc>
      </w:tr>
    </w:tbl>
    <w:p w:rsidR="00B91167" w:rsidRPr="00B91167" w:rsidRDefault="00B91167" w:rsidP="00B91167">
      <w:pPr>
        <w:jc w:val="center"/>
        <w:rPr>
          <w:sz w:val="24"/>
          <w:szCs w:val="24"/>
        </w:rPr>
      </w:pPr>
      <w:r w:rsidRPr="00B91167">
        <w:rPr>
          <w:sz w:val="24"/>
          <w:szCs w:val="24"/>
        </w:rPr>
        <w:t xml:space="preserve">Таблица </w:t>
      </w:r>
      <w:r w:rsidR="001C2B19" w:rsidRPr="00B91167">
        <w:rPr>
          <w:sz w:val="24"/>
          <w:szCs w:val="24"/>
        </w:rPr>
        <w:fldChar w:fldCharType="begin"/>
      </w:r>
      <w:r w:rsidRPr="00B91167">
        <w:rPr>
          <w:sz w:val="24"/>
          <w:szCs w:val="24"/>
        </w:rPr>
        <w:instrText xml:space="preserve"> SEQ Таблица \* ARABIC </w:instrText>
      </w:r>
      <w:r w:rsidR="001C2B19" w:rsidRPr="00B91167">
        <w:rPr>
          <w:sz w:val="24"/>
          <w:szCs w:val="24"/>
        </w:rPr>
        <w:fldChar w:fldCharType="separate"/>
      </w:r>
      <w:r w:rsidR="00574058">
        <w:rPr>
          <w:noProof/>
          <w:sz w:val="24"/>
          <w:szCs w:val="24"/>
        </w:rPr>
        <w:t>1</w:t>
      </w:r>
      <w:r w:rsidR="001C2B19" w:rsidRPr="00B91167">
        <w:rPr>
          <w:sz w:val="24"/>
          <w:szCs w:val="24"/>
        </w:rPr>
        <w:fldChar w:fldCharType="end"/>
      </w:r>
      <w:r>
        <w:rPr>
          <w:sz w:val="24"/>
          <w:szCs w:val="24"/>
        </w:rPr>
        <w:t>.</w:t>
      </w:r>
      <w:r w:rsidRPr="00B91167">
        <w:rPr>
          <w:sz w:val="24"/>
          <w:szCs w:val="24"/>
        </w:rPr>
        <w:t xml:space="preserve"> </w:t>
      </w:r>
      <w:r w:rsidRPr="00B91167">
        <w:rPr>
          <w:rFonts w:eastAsia="Times New Roman" w:cs="Times New Roman"/>
          <w:bCs/>
          <w:sz w:val="24"/>
          <w:szCs w:val="24"/>
        </w:rPr>
        <w:t>Зависимость результатов деятельности корпорации от этапов цикла создания и реализации строительной продукции (работ, услуг)</w:t>
      </w:r>
    </w:p>
    <w:p w:rsidR="00E95578" w:rsidRPr="00E95578" w:rsidRDefault="00E95578" w:rsidP="00E95578">
      <w:pPr>
        <w:rPr>
          <w:rFonts w:eastAsia="Times New Roman" w:cs="Times New Roman"/>
          <w:szCs w:val="28"/>
        </w:rPr>
      </w:pPr>
      <w:r w:rsidRPr="00E95578">
        <w:rPr>
          <w:rFonts w:eastAsia="Times New Roman" w:cs="Times New Roman"/>
          <w:szCs w:val="28"/>
        </w:rPr>
        <w:t> </w:t>
      </w:r>
    </w:p>
    <w:p w:rsidR="00F11DF6" w:rsidRDefault="00F11DF6" w:rsidP="00E95578">
      <w:pPr>
        <w:rPr>
          <w:rFonts w:eastAsia="Times New Roman" w:cs="Times New Roman"/>
          <w:szCs w:val="28"/>
        </w:rPr>
      </w:pPr>
    </w:p>
    <w:p w:rsidR="00F11DF6" w:rsidRDefault="00F11DF6" w:rsidP="00E95578">
      <w:pPr>
        <w:rPr>
          <w:rFonts w:eastAsia="Times New Roman" w:cs="Times New Roman"/>
          <w:szCs w:val="28"/>
        </w:rPr>
      </w:pPr>
    </w:p>
    <w:p w:rsidR="00F11DF6" w:rsidRDefault="00F11DF6" w:rsidP="00E95578">
      <w:pPr>
        <w:rPr>
          <w:rFonts w:eastAsia="Times New Roman" w:cs="Times New Roman"/>
          <w:szCs w:val="28"/>
        </w:rPr>
      </w:pPr>
    </w:p>
    <w:p w:rsidR="00B53690" w:rsidRDefault="00B53690" w:rsidP="00E95578">
      <w:pPr>
        <w:rPr>
          <w:rFonts w:eastAsia="Times New Roman" w:cs="Times New Roman"/>
          <w:szCs w:val="28"/>
        </w:rPr>
      </w:pPr>
    </w:p>
    <w:p w:rsidR="005D5AF5" w:rsidRDefault="005D5AF5" w:rsidP="00E95578">
      <w:pPr>
        <w:rPr>
          <w:rFonts w:eastAsia="Times New Roman" w:cs="Times New Roman"/>
          <w:szCs w:val="28"/>
        </w:rPr>
      </w:pPr>
    </w:p>
    <w:p w:rsidR="005D5AF5" w:rsidRDefault="005D5AF5" w:rsidP="00E95578">
      <w:pPr>
        <w:rPr>
          <w:rFonts w:eastAsia="Times New Roman" w:cs="Times New Roman"/>
          <w:szCs w:val="28"/>
        </w:rPr>
      </w:pPr>
    </w:p>
    <w:p w:rsidR="009A39C1" w:rsidRDefault="009A39C1" w:rsidP="00525B72">
      <w:pPr>
        <w:pStyle w:val="1"/>
      </w:pPr>
      <w:bookmarkStart w:id="3" w:name="_Toc420364907"/>
      <w:r w:rsidRPr="009A39C1">
        <w:rPr>
          <w:rFonts w:eastAsia="Times New Roman"/>
        </w:rPr>
        <w:lastRenderedPageBreak/>
        <w:t>2.</w:t>
      </w:r>
      <w:r w:rsidRPr="009A39C1">
        <w:t xml:space="preserve"> Работа в области обеспечения финансовой устойчивости, ликвидности и платежеспособности корпорации</w:t>
      </w:r>
      <w:r>
        <w:t>.</w:t>
      </w:r>
      <w:bookmarkEnd w:id="3"/>
    </w:p>
    <w:p w:rsidR="009A39C1" w:rsidRPr="009A39C1" w:rsidRDefault="00132E80" w:rsidP="00132E80">
      <w:pPr>
        <w:spacing w:line="360" w:lineRule="auto"/>
        <w:rPr>
          <w:color w:val="000000"/>
          <w:szCs w:val="28"/>
        </w:rPr>
      </w:pPr>
      <w:r>
        <w:rPr>
          <w:color w:val="000000"/>
          <w:szCs w:val="28"/>
        </w:rPr>
        <w:tab/>
      </w:r>
      <w:r w:rsidR="009A39C1" w:rsidRPr="009A39C1">
        <w:rPr>
          <w:color w:val="000000"/>
          <w:szCs w:val="28"/>
        </w:rPr>
        <w:t>В условиях рыночной экономики перед предприятиями стоит задача самостоятельного планирования, контроля, оценки и анализа своей деятельности. Одними из важнейших характеристик финансово-</w:t>
      </w:r>
      <w:r w:rsidR="009A39C1" w:rsidRPr="00132E80">
        <w:t>экономической деятельности предприятия является платежеспособность и финансовая устойчивость. Если предприятие финансово устойчиво, платежеспособно, то оно имеет преимущества перед другими предприятиями того же профиля в привлечении инвестиций, в получении кредитов, в выборе поставщиков и подборе квалифицированных кадров. Кроме того, такое предприятие не вступает в конфликт с государством и обществом по перечислению налогов и неналоговых платежей, по выплате заработной платы, дивидендов, возврату кредитов и процентов по ним.</w:t>
      </w:r>
    </w:p>
    <w:p w:rsidR="009A39C1" w:rsidRPr="009A39C1" w:rsidRDefault="009A39C1" w:rsidP="00132E80">
      <w:r w:rsidRPr="009A39C1">
        <w:t>Финансово устойчивым является предприятие, которое характеризуется:</w:t>
      </w:r>
    </w:p>
    <w:p w:rsidR="009A39C1" w:rsidRPr="009A39C1" w:rsidRDefault="009A39C1" w:rsidP="00132E80">
      <w:pPr>
        <w:pStyle w:val="a8"/>
        <w:numPr>
          <w:ilvl w:val="0"/>
          <w:numId w:val="4"/>
        </w:numPr>
      </w:pPr>
      <w:r w:rsidRPr="009A39C1">
        <w:t>высокой платежеспособностью (способностью отвечать по своим обязательствам);</w:t>
      </w:r>
    </w:p>
    <w:p w:rsidR="009A39C1" w:rsidRPr="009A39C1" w:rsidRDefault="009A39C1" w:rsidP="00132E80">
      <w:pPr>
        <w:pStyle w:val="a8"/>
        <w:numPr>
          <w:ilvl w:val="0"/>
          <w:numId w:val="4"/>
        </w:numPr>
      </w:pPr>
      <w:r w:rsidRPr="009A39C1">
        <w:t>высокой кредитоспособностью (способностью платить по кредитам, выплачивать проценты по ним и погашать их точно в срок);</w:t>
      </w:r>
    </w:p>
    <w:p w:rsidR="00132E80" w:rsidRDefault="009A39C1" w:rsidP="00132E80">
      <w:pPr>
        <w:pStyle w:val="a8"/>
        <w:numPr>
          <w:ilvl w:val="0"/>
          <w:numId w:val="4"/>
        </w:numPr>
      </w:pPr>
      <w:r w:rsidRPr="009A39C1">
        <w:t>высокой рентабельностью (прибыльностью, позволяющей фирме нормально и устойчиво развиваться, разрешая при этом проблему взаимоотношения акционеров и менеджеров за счет поддержания на достаточном уровне дивидендов и курса акций предприятия);</w:t>
      </w:r>
    </w:p>
    <w:p w:rsidR="009A39C1" w:rsidRPr="009A39C1" w:rsidRDefault="009A39C1" w:rsidP="00132E80">
      <w:pPr>
        <w:pStyle w:val="a8"/>
        <w:numPr>
          <w:ilvl w:val="0"/>
          <w:numId w:val="4"/>
        </w:numPr>
      </w:pPr>
      <w:r w:rsidRPr="009A39C1">
        <w:t>высокой ликвидностью баланса (способностью покрывать свои пассивы активами соответствующей и превышающей срочности превращения их в деньги).</w:t>
      </w:r>
    </w:p>
    <w:p w:rsidR="009A39C1" w:rsidRPr="009A39C1" w:rsidRDefault="00132E80" w:rsidP="00132E80">
      <w:pPr>
        <w:spacing w:line="360" w:lineRule="auto"/>
        <w:rPr>
          <w:color w:val="000000"/>
          <w:szCs w:val="28"/>
        </w:rPr>
      </w:pPr>
      <w:r>
        <w:rPr>
          <w:color w:val="000000"/>
          <w:szCs w:val="28"/>
        </w:rPr>
        <w:tab/>
      </w:r>
      <w:r w:rsidR="009A39C1" w:rsidRPr="009A39C1">
        <w:rPr>
          <w:color w:val="000000"/>
          <w:szCs w:val="28"/>
        </w:rPr>
        <w:t>Для того, чтобы четыре указанных здесь условия выполнялись</w:t>
      </w:r>
      <w:r>
        <w:rPr>
          <w:color w:val="000000"/>
          <w:szCs w:val="28"/>
        </w:rPr>
        <w:t xml:space="preserve">, </w:t>
      </w:r>
      <w:r w:rsidR="009A39C1" w:rsidRPr="009A39C1">
        <w:rPr>
          <w:color w:val="000000"/>
          <w:szCs w:val="28"/>
        </w:rPr>
        <w:t>необходимо, чтобы имели место четыре балансовые пропорции:</w:t>
      </w:r>
    </w:p>
    <w:p w:rsidR="009A39C1" w:rsidRPr="00132E80" w:rsidRDefault="009A39C1" w:rsidP="00132E80">
      <w:pPr>
        <w:pStyle w:val="a8"/>
        <w:numPr>
          <w:ilvl w:val="0"/>
          <w:numId w:val="6"/>
        </w:numPr>
        <w:spacing w:line="360" w:lineRule="auto"/>
      </w:pPr>
      <w:r w:rsidRPr="00132E80">
        <w:t xml:space="preserve">Наиболее ликвидные активы должны покрывать наиболее срочные обязательства (денежные средства и краткосрочные ценные бумаги </w:t>
      </w:r>
      <w:r w:rsidRPr="00132E80">
        <w:lastRenderedPageBreak/>
        <w:t>должны быть больше (или равны) кредиторской задолженности предприятия).</w:t>
      </w:r>
    </w:p>
    <w:p w:rsidR="009A39C1" w:rsidRPr="00132E80" w:rsidRDefault="009A39C1" w:rsidP="00132E80">
      <w:pPr>
        <w:pStyle w:val="a8"/>
        <w:numPr>
          <w:ilvl w:val="0"/>
          <w:numId w:val="6"/>
        </w:numPr>
        <w:spacing w:line="360" w:lineRule="auto"/>
      </w:pPr>
      <w:r w:rsidRPr="00132E80">
        <w:t>Быстрореализуемые активы предприятия должны покрывать краткосрочные пассивы (дебиторская задолженность, средства на депозитах должны быть больше (или равны) краткосрочных кредитов и займов и той части долгосрочных, срок погашения которых истекает в данном отчетном периоде).</w:t>
      </w:r>
    </w:p>
    <w:p w:rsidR="009A39C1" w:rsidRPr="00132E80" w:rsidRDefault="009A39C1" w:rsidP="00132E80">
      <w:pPr>
        <w:pStyle w:val="a8"/>
        <w:numPr>
          <w:ilvl w:val="0"/>
          <w:numId w:val="6"/>
        </w:numPr>
        <w:spacing w:line="360" w:lineRule="auto"/>
      </w:pPr>
      <w:proofErr w:type="spellStart"/>
      <w:r w:rsidRPr="00132E80">
        <w:t>Медленнореализуемые</w:t>
      </w:r>
      <w:proofErr w:type="spellEnd"/>
      <w:r w:rsidRPr="00132E80">
        <w:t xml:space="preserve"> активы предприятия должны покрывать долгосрочные пассивы (запасы готовой продукции, сырья, материалов и та часть дебиторской задолженности, платежи по которой ожидаются более чем через 12 месяцев после отчетной даты, должны быть больше (или равны) долгосрочных кредитов и займов (со сроком погашения более чем 12 месяцев после отчетной даты)).</w:t>
      </w:r>
    </w:p>
    <w:p w:rsidR="009A39C1" w:rsidRPr="009A39C1" w:rsidRDefault="009A39C1" w:rsidP="00132E80">
      <w:pPr>
        <w:pStyle w:val="a8"/>
        <w:numPr>
          <w:ilvl w:val="0"/>
          <w:numId w:val="6"/>
        </w:numPr>
        <w:spacing w:line="360" w:lineRule="auto"/>
      </w:pPr>
      <w:r w:rsidRPr="009A39C1">
        <w:t>Последняя пропорция получается как следствие первых трех. А именно: постоянные (труднореализуемые) активы должны покрываться постоянными пассивами (основные средства предприятия должны быть меньше (или равны) собственных средств предприятия (уставной, добавочный и резервный капитал).</w:t>
      </w:r>
    </w:p>
    <w:p w:rsidR="009A39C1" w:rsidRPr="009A39C1" w:rsidRDefault="00005F3E" w:rsidP="00005F3E">
      <w:pPr>
        <w:spacing w:line="360" w:lineRule="auto"/>
      </w:pPr>
      <w:r>
        <w:tab/>
      </w:r>
      <w:r w:rsidR="009A39C1" w:rsidRPr="009A39C1">
        <w:t>Формирование финансовой устойчивости предприятия представляет важнейшую проблему рационального сочетания собственной и заемной составляющей в имуществе. Одной из основных проблем является преобладание заимствования над мероприятиями по увеличению собственного капитала, в том числе предпочтение приобретению заемных средств в нефинансовой форме (т.е. приобретению материальных ценностей в кредит, без учета реальной возможности их оплаты деньгами).</w:t>
      </w:r>
    </w:p>
    <w:p w:rsidR="00005F3E" w:rsidRDefault="00005F3E" w:rsidP="00005F3E">
      <w:pPr>
        <w:spacing w:line="360" w:lineRule="auto"/>
      </w:pPr>
      <w:r>
        <w:tab/>
      </w:r>
      <w:r w:rsidR="009A39C1" w:rsidRPr="009A39C1">
        <w:t>Причем эта тенденция характерна для большинства предприятий практически любой отрасли экономики.</w:t>
      </w:r>
      <w:r w:rsidR="00AC3479" w:rsidRPr="00AC3479">
        <w:rPr>
          <w:rFonts w:ascii="Georgia" w:hAnsi="Georgia"/>
          <w:sz w:val="18"/>
          <w:szCs w:val="18"/>
        </w:rPr>
        <w:t xml:space="preserve"> </w:t>
      </w:r>
      <w:r w:rsidR="00AC3479" w:rsidRPr="00AC3479">
        <w:t>Для того чтобы предприятие не стало банкротом необходимо решить проблемы обеспечения его финансовой устойчивости.</w:t>
      </w:r>
    </w:p>
    <w:p w:rsidR="00AC3479" w:rsidRPr="00AC3479" w:rsidRDefault="00005F3E" w:rsidP="00005F3E">
      <w:pPr>
        <w:spacing w:line="360" w:lineRule="auto"/>
      </w:pPr>
      <w:r>
        <w:lastRenderedPageBreak/>
        <w:tab/>
      </w:r>
      <w:r w:rsidR="00AC3479" w:rsidRPr="00AC3479">
        <w:t>В первую очередь это касается баланса между собственными и заемными средствами.</w:t>
      </w:r>
    </w:p>
    <w:p w:rsidR="00AC3479" w:rsidRPr="00AC3479" w:rsidRDefault="00005F3E" w:rsidP="00005F3E">
      <w:pPr>
        <w:spacing w:line="360" w:lineRule="auto"/>
      </w:pPr>
      <w:r>
        <w:tab/>
      </w:r>
      <w:r w:rsidR="00AC3479" w:rsidRPr="00AC3479">
        <w:t>Для решения этой проблемы необходимо рассчитывать условие финансового равновесия, которое создает нормативную базу для финансовой устойчивости предприятия и его платежеспособности во времени, не позволяет предприятию увеличивать заемные средства и нерационально использовать уже накопленные основные средства.</w:t>
      </w:r>
    </w:p>
    <w:p w:rsidR="00AC3479" w:rsidRPr="00AC3479" w:rsidRDefault="00005F3E" w:rsidP="00005F3E">
      <w:pPr>
        <w:spacing w:line="360" w:lineRule="auto"/>
      </w:pPr>
      <w:r>
        <w:tab/>
      </w:r>
      <w:r w:rsidR="00AC3479" w:rsidRPr="00AC3479">
        <w:t>Это равновесие также накладывает определенные ограничения на размер обязательств предприятия перед работниками, кредиторами, бюджетом, инвесторами и банками. Предприятие всегда должно придерживаться данного равновесия, если хочет достичь финансовой устойчивости.</w:t>
      </w:r>
      <w:bookmarkStart w:id="4" w:name="_ftnref5"/>
      <w:r w:rsidR="001C2B19" w:rsidRPr="00AC3479">
        <w:fldChar w:fldCharType="begin"/>
      </w:r>
      <w:r w:rsidR="00AC3479" w:rsidRPr="00AC3479">
        <w:instrText xml:space="preserve"> HYPERLINK "http://bibliofond.ru/view.aspx?id=482510" \l "_ftn5" \o "" </w:instrText>
      </w:r>
      <w:r w:rsidR="001C2B19" w:rsidRPr="00AC3479">
        <w:fldChar w:fldCharType="end"/>
      </w:r>
      <w:bookmarkEnd w:id="4"/>
      <w:r w:rsidRPr="00AC3479">
        <w:t xml:space="preserve"> </w:t>
      </w:r>
    </w:p>
    <w:p w:rsidR="00AC3479" w:rsidRPr="00AC3479" w:rsidRDefault="00005F3E" w:rsidP="00005F3E">
      <w:pPr>
        <w:spacing w:line="360" w:lineRule="auto"/>
      </w:pPr>
      <w:r>
        <w:tab/>
      </w:r>
      <w:r w:rsidR="00AC3479" w:rsidRPr="00AC3479">
        <w:t>В то же время, привлекая заемные средства, нужно не забывать о том, что когда-то их придется отдавать. Поэтому предприятию необходимо соизмерять свои финансовые возможности с привлекаемыми кредитами.</w:t>
      </w:r>
    </w:p>
    <w:p w:rsidR="00AC3479" w:rsidRPr="00AC3479" w:rsidRDefault="00005F3E" w:rsidP="00005F3E">
      <w:pPr>
        <w:spacing w:line="360" w:lineRule="auto"/>
      </w:pPr>
      <w:r>
        <w:tab/>
      </w:r>
      <w:r w:rsidR="00AC3479" w:rsidRPr="00AC3479">
        <w:t>Еще один отрицательный момент привлечения заемных средств – необходимость регулярных выплат процентов по ним, что отнимает часть прибыли предприятия, которую можно было бы использовать в качестве оборотных средств.</w:t>
      </w:r>
    </w:p>
    <w:p w:rsidR="00AC3479" w:rsidRPr="00AC3479" w:rsidRDefault="00005F3E" w:rsidP="00005F3E">
      <w:pPr>
        <w:spacing w:line="360" w:lineRule="auto"/>
      </w:pPr>
      <w:r>
        <w:tab/>
      </w:r>
      <w:r w:rsidR="00AC3479" w:rsidRPr="00AC3479">
        <w:t>Такая проблема, как нехватка оборотного капитала, может возникнуть по различным причинам. Одна из них – нерациональное ведение бизнеса, вложение средств в неэффективные проекты и т.п., что приводит к низким доходам предприятия.</w:t>
      </w:r>
    </w:p>
    <w:p w:rsidR="00AC3479" w:rsidRPr="00AC3479" w:rsidRDefault="00005F3E" w:rsidP="00005F3E">
      <w:pPr>
        <w:spacing w:line="360" w:lineRule="auto"/>
      </w:pPr>
      <w:r>
        <w:tab/>
      </w:r>
      <w:r w:rsidR="00AC3479" w:rsidRPr="00AC3479">
        <w:t>Другой причиной может быть нерациональное распределение получаемой прибыли. Целесообразно, особенно на начальном этапе деятельности, основную часть прибыли использовать в качестве оборотного капитала, а не личного дохода и т.п.</w:t>
      </w:r>
    </w:p>
    <w:p w:rsidR="00AC3479" w:rsidRPr="00AC3479" w:rsidRDefault="00AC3479" w:rsidP="00005F3E">
      <w:pPr>
        <w:spacing w:line="360" w:lineRule="auto"/>
      </w:pPr>
      <w:r w:rsidRPr="00AC3479">
        <w:lastRenderedPageBreak/>
        <w:t xml:space="preserve">В </w:t>
      </w:r>
      <w:r w:rsidR="00005F3E">
        <w:t>общем,</w:t>
      </w:r>
      <w:r w:rsidRPr="00AC3479">
        <w:t xml:space="preserve"> для того, чтобы повысить финансовую устойчивость предприятия, необходимо оздоровить его финансовую сферу. Для этого могут быть использованы следующие направления:</w:t>
      </w:r>
    </w:p>
    <w:p w:rsidR="00AC3479" w:rsidRPr="00AC3479" w:rsidRDefault="00AC3479" w:rsidP="00005F3E">
      <w:pPr>
        <w:pStyle w:val="a8"/>
        <w:numPr>
          <w:ilvl w:val="0"/>
          <w:numId w:val="7"/>
        </w:numPr>
        <w:spacing w:line="360" w:lineRule="auto"/>
      </w:pPr>
      <w:r w:rsidRPr="00AC3479">
        <w:t>преодоление утечки капитала из отраслей материального производства в сферу обращения и за границу;</w:t>
      </w:r>
    </w:p>
    <w:p w:rsidR="00AC3479" w:rsidRPr="00AC3479" w:rsidRDefault="00AC3479" w:rsidP="00005F3E">
      <w:pPr>
        <w:pStyle w:val="a8"/>
        <w:numPr>
          <w:ilvl w:val="0"/>
          <w:numId w:val="7"/>
        </w:numPr>
        <w:spacing w:line="360" w:lineRule="auto"/>
      </w:pPr>
      <w:r w:rsidRPr="00AC3479">
        <w:t>повышение нормы накопления за счет капитализации чистой прибыли (остающейся после уплаты налогов) путем введения временного режима инвестиционного контроля в приватизированном и государственном секторах экономики;</w:t>
      </w:r>
    </w:p>
    <w:p w:rsidR="00AC3479" w:rsidRPr="00AC3479" w:rsidRDefault="00AC3479" w:rsidP="00005F3E">
      <w:pPr>
        <w:pStyle w:val="a8"/>
        <w:numPr>
          <w:ilvl w:val="0"/>
          <w:numId w:val="7"/>
        </w:numPr>
        <w:spacing w:line="360" w:lineRule="auto"/>
      </w:pPr>
      <w:r w:rsidRPr="00AC3479">
        <w:t>аккумулирование рублевых и валютных сбережений населения для последующего их превращения в реальный промышленный и финансовый капитал;</w:t>
      </w:r>
    </w:p>
    <w:p w:rsidR="00AC3479" w:rsidRPr="00AC3479" w:rsidRDefault="00AC3479" w:rsidP="00005F3E">
      <w:pPr>
        <w:pStyle w:val="a8"/>
        <w:numPr>
          <w:ilvl w:val="0"/>
          <w:numId w:val="7"/>
        </w:numPr>
        <w:spacing w:line="360" w:lineRule="auto"/>
      </w:pPr>
      <w:r w:rsidRPr="00AC3479">
        <w:t>обеспечение капитализации доходов от реализации акций приватизированных предприятий, принадлежащих трудовым коллективам, управленческой номенклатуре, сторонним держателям, в том числе крупных пакетов акций, находящихся в собственности федеральных и региональных органов власти;</w:t>
      </w:r>
    </w:p>
    <w:p w:rsidR="00AC3479" w:rsidRPr="00AC3479" w:rsidRDefault="00AC3479" w:rsidP="00005F3E">
      <w:pPr>
        <w:pStyle w:val="a8"/>
        <w:numPr>
          <w:ilvl w:val="0"/>
          <w:numId w:val="7"/>
        </w:numPr>
        <w:spacing w:line="360" w:lineRule="auto"/>
      </w:pPr>
      <w:r w:rsidRPr="00AC3479">
        <w:t>принятие мер по улучшению текущего финансового положения предприятий путем создания государственной системы надзора за исполнением ими своих финансовых обязательств перед поставщиками, бюджетной системой, перед другими предприятиями, а также расследование каждого случая длительной задержки поступивших бюджетных и других сумм причитающихся предприятиям, на счетах коммерческих банков.</w:t>
      </w:r>
    </w:p>
    <w:p w:rsidR="00525B72" w:rsidRPr="00C12655" w:rsidRDefault="00005F3E" w:rsidP="00525B72">
      <w:pPr>
        <w:spacing w:line="360" w:lineRule="auto"/>
      </w:pPr>
      <w:r>
        <w:tab/>
      </w:r>
      <w:r w:rsidR="00AC3479" w:rsidRPr="00AC3479">
        <w:t>При решении проблем обеспечения необходимого уровня финансовой устойчивости в данный момент очень важна активная поддержка государства.</w:t>
      </w:r>
      <w:r w:rsidR="00AC3479">
        <w:t xml:space="preserve"> </w:t>
      </w:r>
      <w:r w:rsidR="00AC3479" w:rsidRPr="00AC3479">
        <w:t xml:space="preserve">Это касается в основном создания программ льготного кредитования и другим подобным направлениям. Особенно в такой поддержке нуждаются малые предприятия, которые зачастую не имеют </w:t>
      </w:r>
      <w:r w:rsidR="00AC3479" w:rsidRPr="00AC3479">
        <w:lastRenderedPageBreak/>
        <w:t>достаточного количества собственных средств, а кредиты в банках получить им достаточно проблематично.</w:t>
      </w:r>
      <w:r w:rsidR="00BF45BC">
        <w:t xml:space="preserve"> </w:t>
      </w:r>
      <w:r w:rsidR="00AC3479" w:rsidRPr="00AC3479">
        <w:t>Перечисленные меры будут способствовать повышению финансовой устойчивости российских предприятий в нелегких условиях формирования рыночных отношений.</w:t>
      </w:r>
    </w:p>
    <w:p w:rsidR="009A39C1" w:rsidRPr="00AC3479" w:rsidRDefault="00AC3479" w:rsidP="00525B72">
      <w:pPr>
        <w:pStyle w:val="1"/>
        <w:rPr>
          <w:color w:val="000000"/>
        </w:rPr>
      </w:pPr>
      <w:bookmarkStart w:id="5" w:name="_Toc420364908"/>
      <w:r w:rsidRPr="00AC3479">
        <w:lastRenderedPageBreak/>
        <w:t>3. Обеспечение достаточности финансовых ресурсов</w:t>
      </w:r>
      <w:bookmarkEnd w:id="5"/>
    </w:p>
    <w:p w:rsidR="00AC3479" w:rsidRPr="00AC3479" w:rsidRDefault="00005F3E" w:rsidP="00005F3E">
      <w:pPr>
        <w:spacing w:line="360" w:lineRule="auto"/>
        <w:rPr>
          <w:color w:val="000000"/>
        </w:rPr>
      </w:pPr>
      <w:r>
        <w:rPr>
          <w:color w:val="000000"/>
        </w:rPr>
        <w:tab/>
      </w:r>
      <w:r w:rsidR="00AC3479" w:rsidRPr="00AC3479">
        <w:rPr>
          <w:color w:val="000000"/>
        </w:rPr>
        <w:t>Неплатежи предприятия, как правило, обусловлены недостатком ликвидных активов и прежде всего денежных средств для расчетов по обязательствам, связанным с текущей деятельностью. Обязательства предприятия отражают его затраты. Анализ практики антикризисного управления, проводимый показывает, что для многих российских предприятий такого рода управление должно быть в первую очередь связано с регулированием потоков денежных средств и затрат, формирующих кредиторскую задолженность. В связи с этим можно выделить следующие главные направления работы.</w:t>
      </w:r>
    </w:p>
    <w:p w:rsidR="00AC3479" w:rsidRPr="00AC3479" w:rsidRDefault="00005F3E" w:rsidP="00005F3E">
      <w:pPr>
        <w:spacing w:line="360" w:lineRule="auto"/>
        <w:rPr>
          <w:color w:val="000000"/>
        </w:rPr>
      </w:pPr>
      <w:r>
        <w:rPr>
          <w:color w:val="000000"/>
        </w:rPr>
        <w:tab/>
      </w:r>
      <w:r w:rsidR="00AC3479" w:rsidRPr="00AC3479">
        <w:rPr>
          <w:color w:val="000000"/>
        </w:rPr>
        <w:t>Обеспечение достаточности денежных средств - для финансирования текущих затрат, связанных с производством и реализацией продукции, финансовая служба должна осуществлять планирование поступления денежных средств на предприятие.</w:t>
      </w:r>
    </w:p>
    <w:p w:rsidR="00005F3E" w:rsidRDefault="00AC3479" w:rsidP="00005F3E">
      <w:pPr>
        <w:spacing w:line="360" w:lineRule="auto"/>
      </w:pPr>
      <w:r w:rsidRPr="00005F3E">
        <w:t>Существуют различные методы определения суммы средств, поступающих на предприятие в плановом периоде</w:t>
      </w:r>
      <w:r w:rsidR="00005F3E">
        <w:t>.</w:t>
      </w:r>
    </w:p>
    <w:p w:rsidR="00AC3479" w:rsidRPr="00005F3E" w:rsidRDefault="00AC3479" w:rsidP="00005F3E">
      <w:pPr>
        <w:pStyle w:val="a8"/>
        <w:numPr>
          <w:ilvl w:val="0"/>
          <w:numId w:val="8"/>
        </w:numPr>
        <w:spacing w:line="360" w:lineRule="auto"/>
      </w:pPr>
      <w:r w:rsidRPr="00005F3E">
        <w:rPr>
          <w:bCs/>
          <w:iCs/>
        </w:rPr>
        <w:t>Уточненный метод</w:t>
      </w:r>
      <w:r w:rsidRPr="00005F3E">
        <w:rPr>
          <w:rStyle w:val="apple-converted-space"/>
          <w:color w:val="000000"/>
          <w:szCs w:val="28"/>
        </w:rPr>
        <w:t> </w:t>
      </w:r>
      <w:r w:rsidR="00005F3E" w:rsidRPr="00005F3E">
        <w:rPr>
          <w:rStyle w:val="apple-converted-space"/>
          <w:color w:val="000000"/>
          <w:szCs w:val="28"/>
        </w:rPr>
        <w:t xml:space="preserve">- </w:t>
      </w:r>
      <w:r w:rsidRPr="00005F3E">
        <w:t>требует значительных экономических расчетов. Он позволяет учитывать объем реализации в плановом периоде и динамику остатков отгруженной, но неоплаченной продукции (дебиторской задолженности). Реализация продукции при этом определяется по отгрузке.</w:t>
      </w:r>
    </w:p>
    <w:p w:rsidR="00AC3479" w:rsidRPr="00005F3E" w:rsidRDefault="00AC3479" w:rsidP="00005F3E">
      <w:pPr>
        <w:pStyle w:val="a8"/>
        <w:numPr>
          <w:ilvl w:val="0"/>
          <w:numId w:val="8"/>
        </w:numPr>
        <w:spacing w:line="360" w:lineRule="auto"/>
      </w:pPr>
      <w:r w:rsidRPr="00005F3E">
        <w:rPr>
          <w:bCs/>
          <w:iCs/>
        </w:rPr>
        <w:t>Укрупненный метод</w:t>
      </w:r>
      <w:r w:rsidR="00005F3E" w:rsidRPr="00005F3E">
        <w:rPr>
          <w:bCs/>
          <w:iCs/>
        </w:rPr>
        <w:t xml:space="preserve"> - </w:t>
      </w:r>
      <w:r w:rsidRPr="00005F3E">
        <w:rPr>
          <w:rStyle w:val="apple-converted-space"/>
          <w:color w:val="000000"/>
          <w:szCs w:val="28"/>
        </w:rPr>
        <w:t> </w:t>
      </w:r>
      <w:r w:rsidRPr="00005F3E">
        <w:t>более простой, но обеспечивает грубый результат, поскольку основан на использовании статистики оплаты отгруженной продукции в отчетном периоде. Метод не ограничивает возможность оценки поступления денежных средств за более короткие периоды.</w:t>
      </w:r>
    </w:p>
    <w:p w:rsidR="00AC3479" w:rsidRPr="00005F3E" w:rsidRDefault="00AC3479" w:rsidP="00005F3E">
      <w:pPr>
        <w:pStyle w:val="a8"/>
        <w:numPr>
          <w:ilvl w:val="0"/>
          <w:numId w:val="8"/>
        </w:numPr>
        <w:spacing w:line="360" w:lineRule="auto"/>
      </w:pPr>
      <w:r w:rsidRPr="00005F3E">
        <w:rPr>
          <w:bCs/>
          <w:iCs/>
        </w:rPr>
        <w:t>Экспресс-метод</w:t>
      </w:r>
      <w:r w:rsidR="00005F3E" w:rsidRPr="00C12655">
        <w:rPr>
          <w:bCs/>
          <w:iCs/>
        </w:rPr>
        <w:t xml:space="preserve"> -</w:t>
      </w:r>
      <w:r w:rsidRPr="00005F3E">
        <w:rPr>
          <w:rStyle w:val="apple-converted-space"/>
          <w:color w:val="000000"/>
          <w:szCs w:val="28"/>
        </w:rPr>
        <w:t> </w:t>
      </w:r>
      <w:r w:rsidRPr="00005F3E">
        <w:t>наименее трудоемкий. Он основан на использовании отчетных данных. Оцениваются только денежные средства, поступающие в виде выручки за реализованную продукцию.</w:t>
      </w:r>
    </w:p>
    <w:p w:rsidR="00752465" w:rsidRPr="00752465" w:rsidRDefault="00BF2DAA" w:rsidP="00525B72">
      <w:pPr>
        <w:pStyle w:val="1"/>
        <w:rPr>
          <w:rFonts w:cs="Times New Roman"/>
        </w:rPr>
      </w:pPr>
      <w:bookmarkStart w:id="6" w:name="_Toc420364909"/>
      <w:r w:rsidRPr="00BF2DAA">
        <w:lastRenderedPageBreak/>
        <w:t>4.</w:t>
      </w:r>
      <w:r w:rsidR="004B4FC0" w:rsidRPr="004B4FC0">
        <w:t xml:space="preserve"> </w:t>
      </w:r>
      <w:r w:rsidR="004B4FC0" w:rsidRPr="0069077B">
        <w:t>Задач</w:t>
      </w:r>
      <w:r w:rsidR="00752465">
        <w:t>и</w:t>
      </w:r>
      <w:bookmarkEnd w:id="6"/>
    </w:p>
    <w:p w:rsidR="004B4FC0" w:rsidRDefault="004B4FC0" w:rsidP="005D5AF5">
      <w:pPr>
        <w:rPr>
          <w:szCs w:val="32"/>
        </w:rPr>
      </w:pPr>
      <w:r w:rsidRPr="0069077B">
        <w:t xml:space="preserve"> </w:t>
      </w:r>
      <w:bookmarkStart w:id="7" w:name="_Toc420364910"/>
      <w:r w:rsidRPr="005D5AF5">
        <w:rPr>
          <w:rStyle w:val="20"/>
        </w:rPr>
        <w:t>№ 1</w:t>
      </w:r>
      <w:r w:rsidRPr="00752465">
        <w:rPr>
          <w:rStyle w:val="20"/>
        </w:rPr>
        <w:t>.</w:t>
      </w:r>
      <w:bookmarkEnd w:id="7"/>
      <w:r w:rsidR="00752465">
        <w:rPr>
          <w:rStyle w:val="20"/>
        </w:rPr>
        <w:t xml:space="preserve"> </w:t>
      </w:r>
      <w:r>
        <w:rPr>
          <w:szCs w:val="32"/>
        </w:rPr>
        <w:t>При определении цены удорожанием себестоимости на 20%  определите:</w:t>
      </w:r>
    </w:p>
    <w:p w:rsidR="004B4FC0" w:rsidRDefault="004B4FC0" w:rsidP="00752465">
      <w:pPr>
        <w:pStyle w:val="a8"/>
        <w:numPr>
          <w:ilvl w:val="0"/>
          <w:numId w:val="2"/>
        </w:numPr>
        <w:spacing w:line="360" w:lineRule="auto"/>
        <w:rPr>
          <w:rFonts w:cs="Times New Roman"/>
          <w:szCs w:val="32"/>
        </w:rPr>
      </w:pPr>
      <w:r>
        <w:rPr>
          <w:rFonts w:cs="Times New Roman"/>
          <w:szCs w:val="32"/>
        </w:rPr>
        <w:t>Выручку от реализации продукции.</w:t>
      </w:r>
    </w:p>
    <w:p w:rsidR="004B4FC0" w:rsidRDefault="004B4FC0" w:rsidP="00752465">
      <w:pPr>
        <w:pStyle w:val="a8"/>
        <w:numPr>
          <w:ilvl w:val="0"/>
          <w:numId w:val="2"/>
        </w:numPr>
        <w:spacing w:line="360" w:lineRule="auto"/>
        <w:rPr>
          <w:rFonts w:cs="Times New Roman"/>
          <w:szCs w:val="32"/>
        </w:rPr>
      </w:pPr>
      <w:r>
        <w:rPr>
          <w:rFonts w:cs="Times New Roman"/>
          <w:szCs w:val="32"/>
        </w:rPr>
        <w:t>Величину постоянных затрат.</w:t>
      </w:r>
    </w:p>
    <w:p w:rsidR="004B4FC0" w:rsidRDefault="004B4FC0" w:rsidP="00752465">
      <w:pPr>
        <w:pStyle w:val="a8"/>
        <w:numPr>
          <w:ilvl w:val="0"/>
          <w:numId w:val="2"/>
        </w:numPr>
        <w:spacing w:line="360" w:lineRule="auto"/>
        <w:rPr>
          <w:rFonts w:cs="Times New Roman"/>
          <w:szCs w:val="32"/>
        </w:rPr>
      </w:pPr>
      <w:r>
        <w:rPr>
          <w:rFonts w:cs="Times New Roman"/>
          <w:szCs w:val="32"/>
        </w:rPr>
        <w:t>Цену единицы продукции.</w:t>
      </w:r>
    </w:p>
    <w:p w:rsidR="004B4FC0" w:rsidRDefault="004B4FC0" w:rsidP="00752465">
      <w:pPr>
        <w:pStyle w:val="a8"/>
        <w:numPr>
          <w:ilvl w:val="0"/>
          <w:numId w:val="2"/>
        </w:numPr>
        <w:spacing w:line="360" w:lineRule="auto"/>
        <w:rPr>
          <w:rFonts w:cs="Times New Roman"/>
          <w:szCs w:val="32"/>
        </w:rPr>
      </w:pPr>
      <w:r>
        <w:rPr>
          <w:rFonts w:cs="Times New Roman"/>
          <w:szCs w:val="32"/>
        </w:rPr>
        <w:t>Маржинальный доход.</w:t>
      </w:r>
    </w:p>
    <w:p w:rsidR="004B4FC0" w:rsidRDefault="004B4FC0" w:rsidP="00752465">
      <w:pPr>
        <w:pStyle w:val="a8"/>
        <w:numPr>
          <w:ilvl w:val="0"/>
          <w:numId w:val="2"/>
        </w:numPr>
        <w:spacing w:line="360" w:lineRule="auto"/>
        <w:rPr>
          <w:rFonts w:cs="Times New Roman"/>
          <w:szCs w:val="32"/>
        </w:rPr>
      </w:pPr>
      <w:r>
        <w:rPr>
          <w:rFonts w:cs="Times New Roman"/>
          <w:szCs w:val="32"/>
        </w:rPr>
        <w:t>Долю маржинального дохода в выручке.</w:t>
      </w:r>
    </w:p>
    <w:p w:rsidR="004B4FC0" w:rsidRDefault="004B4FC0" w:rsidP="00752465">
      <w:pPr>
        <w:pStyle w:val="a8"/>
        <w:numPr>
          <w:ilvl w:val="0"/>
          <w:numId w:val="2"/>
        </w:numPr>
        <w:spacing w:line="360" w:lineRule="auto"/>
        <w:rPr>
          <w:rFonts w:cs="Times New Roman"/>
          <w:szCs w:val="32"/>
        </w:rPr>
      </w:pPr>
      <w:r>
        <w:rPr>
          <w:rFonts w:cs="Times New Roman"/>
          <w:szCs w:val="32"/>
        </w:rPr>
        <w:t>Безубыточный объём продаж в стоимости выражении.</w:t>
      </w:r>
    </w:p>
    <w:p w:rsidR="004B4FC0" w:rsidRDefault="004B4FC0" w:rsidP="00752465">
      <w:pPr>
        <w:pStyle w:val="a8"/>
        <w:numPr>
          <w:ilvl w:val="0"/>
          <w:numId w:val="2"/>
        </w:numPr>
        <w:spacing w:line="360" w:lineRule="auto"/>
        <w:rPr>
          <w:rFonts w:cs="Times New Roman"/>
          <w:szCs w:val="32"/>
        </w:rPr>
      </w:pPr>
      <w:r>
        <w:rPr>
          <w:rFonts w:cs="Times New Roman"/>
          <w:szCs w:val="32"/>
        </w:rPr>
        <w:t>Безубыточный объём продаж в натуральном выражении.</w:t>
      </w:r>
    </w:p>
    <w:p w:rsidR="004B4FC0" w:rsidRDefault="004B4FC0" w:rsidP="00752465">
      <w:pPr>
        <w:pStyle w:val="a8"/>
        <w:numPr>
          <w:ilvl w:val="0"/>
          <w:numId w:val="2"/>
        </w:numPr>
        <w:spacing w:line="360" w:lineRule="auto"/>
        <w:rPr>
          <w:rFonts w:cs="Times New Roman"/>
          <w:szCs w:val="32"/>
        </w:rPr>
      </w:pPr>
      <w:r>
        <w:rPr>
          <w:rFonts w:cs="Times New Roman"/>
          <w:szCs w:val="32"/>
        </w:rPr>
        <w:t>Зону безопасности предприятия.</w:t>
      </w:r>
    </w:p>
    <w:p w:rsidR="004B4FC0" w:rsidRDefault="004B4FC0" w:rsidP="00752465">
      <w:pPr>
        <w:pStyle w:val="a8"/>
        <w:numPr>
          <w:ilvl w:val="0"/>
          <w:numId w:val="2"/>
        </w:numPr>
        <w:spacing w:line="360" w:lineRule="auto"/>
        <w:rPr>
          <w:rFonts w:cs="Times New Roman"/>
          <w:szCs w:val="32"/>
        </w:rPr>
      </w:pPr>
      <w:r>
        <w:rPr>
          <w:rFonts w:cs="Times New Roman"/>
          <w:szCs w:val="32"/>
        </w:rPr>
        <w:t>Уровень запаса финансовой прочности в объёме продаж.</w:t>
      </w:r>
    </w:p>
    <w:tbl>
      <w:tblPr>
        <w:tblStyle w:val="ab"/>
        <w:tblW w:w="0" w:type="auto"/>
        <w:tblLook w:val="04A0"/>
      </w:tblPr>
      <w:tblGrid>
        <w:gridCol w:w="5211"/>
        <w:gridCol w:w="1418"/>
      </w:tblGrid>
      <w:tr w:rsidR="004B4FC0" w:rsidTr="000216F9">
        <w:tc>
          <w:tcPr>
            <w:tcW w:w="5211" w:type="dxa"/>
          </w:tcPr>
          <w:p w:rsidR="004B4FC0" w:rsidRDefault="004B4FC0" w:rsidP="000216F9">
            <w:pPr>
              <w:jc w:val="center"/>
              <w:rPr>
                <w:rFonts w:cs="Times New Roman"/>
                <w:szCs w:val="32"/>
              </w:rPr>
            </w:pPr>
            <w:r>
              <w:rPr>
                <w:rFonts w:cs="Times New Roman"/>
                <w:szCs w:val="32"/>
              </w:rPr>
              <w:t>Статьи затрат</w:t>
            </w:r>
          </w:p>
        </w:tc>
        <w:tc>
          <w:tcPr>
            <w:tcW w:w="1418" w:type="dxa"/>
          </w:tcPr>
          <w:p w:rsidR="004B4FC0" w:rsidRDefault="004B4FC0" w:rsidP="000216F9">
            <w:pPr>
              <w:rPr>
                <w:rFonts w:cs="Times New Roman"/>
                <w:szCs w:val="32"/>
              </w:rPr>
            </w:pPr>
          </w:p>
        </w:tc>
      </w:tr>
      <w:tr w:rsidR="004B4FC0" w:rsidTr="000216F9">
        <w:trPr>
          <w:trHeight w:val="593"/>
        </w:trPr>
        <w:tc>
          <w:tcPr>
            <w:tcW w:w="5211" w:type="dxa"/>
          </w:tcPr>
          <w:p w:rsidR="004B4FC0" w:rsidRPr="00B94F7D" w:rsidRDefault="004B4FC0" w:rsidP="000216F9">
            <w:pPr>
              <w:rPr>
                <w:rFonts w:cs="Times New Roman"/>
                <w:sz w:val="24"/>
                <w:szCs w:val="32"/>
              </w:rPr>
            </w:pPr>
            <w:r w:rsidRPr="00B94F7D">
              <w:rPr>
                <w:rFonts w:cs="Times New Roman"/>
                <w:sz w:val="24"/>
                <w:szCs w:val="32"/>
              </w:rPr>
              <w:t>1.Сырье и материалы,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79500</w:t>
            </w:r>
          </w:p>
        </w:tc>
      </w:tr>
      <w:tr w:rsidR="004B4FC0" w:rsidTr="000216F9">
        <w:trPr>
          <w:trHeight w:val="557"/>
        </w:trPr>
        <w:tc>
          <w:tcPr>
            <w:tcW w:w="5211" w:type="dxa"/>
          </w:tcPr>
          <w:p w:rsidR="004B4FC0" w:rsidRPr="00B94F7D" w:rsidRDefault="004B4FC0" w:rsidP="000216F9">
            <w:pPr>
              <w:rPr>
                <w:rFonts w:cs="Times New Roman"/>
                <w:sz w:val="24"/>
                <w:szCs w:val="32"/>
              </w:rPr>
            </w:pPr>
            <w:r w:rsidRPr="00B94F7D">
              <w:rPr>
                <w:rFonts w:cs="Times New Roman"/>
                <w:sz w:val="24"/>
                <w:szCs w:val="32"/>
              </w:rPr>
              <w:t>2.Возвратные отходы,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6600</w:t>
            </w:r>
          </w:p>
        </w:tc>
      </w:tr>
      <w:tr w:rsidR="004B4FC0" w:rsidTr="000216F9">
        <w:tc>
          <w:tcPr>
            <w:tcW w:w="5211" w:type="dxa"/>
          </w:tcPr>
          <w:p w:rsidR="004B4FC0" w:rsidRPr="00B94F7D" w:rsidRDefault="004B4FC0" w:rsidP="000216F9">
            <w:pPr>
              <w:rPr>
                <w:rFonts w:cs="Times New Roman"/>
                <w:sz w:val="24"/>
                <w:szCs w:val="32"/>
              </w:rPr>
            </w:pPr>
            <w:r w:rsidRPr="00B94F7D">
              <w:rPr>
                <w:rFonts w:cs="Times New Roman"/>
                <w:sz w:val="24"/>
                <w:szCs w:val="32"/>
              </w:rPr>
              <w:t>3.Топливо и энергия на технологические цели,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8560</w:t>
            </w:r>
          </w:p>
        </w:tc>
      </w:tr>
      <w:tr w:rsidR="004B4FC0" w:rsidTr="000216F9">
        <w:tc>
          <w:tcPr>
            <w:tcW w:w="5211" w:type="dxa"/>
          </w:tcPr>
          <w:p w:rsidR="004B4FC0" w:rsidRPr="00B94F7D" w:rsidRDefault="004B4FC0" w:rsidP="000216F9">
            <w:pPr>
              <w:rPr>
                <w:rFonts w:cs="Times New Roman"/>
                <w:sz w:val="24"/>
                <w:szCs w:val="32"/>
              </w:rPr>
            </w:pPr>
            <w:r w:rsidRPr="00B94F7D">
              <w:rPr>
                <w:rFonts w:cs="Times New Roman"/>
                <w:sz w:val="24"/>
                <w:szCs w:val="32"/>
              </w:rPr>
              <w:t>4.Основная заработная плата произв. Рабочих,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14500</w:t>
            </w:r>
          </w:p>
        </w:tc>
      </w:tr>
      <w:tr w:rsidR="004B4FC0" w:rsidTr="000216F9">
        <w:tc>
          <w:tcPr>
            <w:tcW w:w="5211" w:type="dxa"/>
          </w:tcPr>
          <w:p w:rsidR="004B4FC0" w:rsidRPr="00B94F7D" w:rsidRDefault="004B4FC0" w:rsidP="000216F9">
            <w:pPr>
              <w:rPr>
                <w:rFonts w:cs="Times New Roman"/>
                <w:sz w:val="24"/>
                <w:szCs w:val="32"/>
              </w:rPr>
            </w:pPr>
            <w:r w:rsidRPr="00B94F7D">
              <w:rPr>
                <w:rFonts w:cs="Times New Roman"/>
                <w:sz w:val="24"/>
                <w:szCs w:val="32"/>
              </w:rPr>
              <w:t>5.Дополнительная заработная плата произв. рабочих (10%)</w:t>
            </w:r>
          </w:p>
        </w:tc>
        <w:tc>
          <w:tcPr>
            <w:tcW w:w="1418" w:type="dxa"/>
          </w:tcPr>
          <w:p w:rsidR="004B4FC0" w:rsidRPr="001766B1" w:rsidRDefault="004B4FC0" w:rsidP="000216F9">
            <w:pPr>
              <w:jc w:val="center"/>
              <w:rPr>
                <w:rFonts w:cs="Times New Roman"/>
                <w:b/>
                <w:szCs w:val="32"/>
              </w:rPr>
            </w:pPr>
            <w:r w:rsidRPr="00126765">
              <w:rPr>
                <w:rFonts w:cs="Times New Roman"/>
                <w:b/>
                <w:color w:val="FF0000"/>
                <w:szCs w:val="32"/>
              </w:rPr>
              <w:t>1450</w:t>
            </w:r>
          </w:p>
        </w:tc>
      </w:tr>
      <w:tr w:rsidR="004B4FC0" w:rsidTr="000216F9">
        <w:tc>
          <w:tcPr>
            <w:tcW w:w="5211" w:type="dxa"/>
          </w:tcPr>
          <w:p w:rsidR="004B4FC0" w:rsidRPr="00B94F7D" w:rsidRDefault="004B4FC0" w:rsidP="000216F9">
            <w:pPr>
              <w:rPr>
                <w:rFonts w:cs="Times New Roman"/>
                <w:sz w:val="24"/>
                <w:szCs w:val="32"/>
              </w:rPr>
            </w:pPr>
            <w:r>
              <w:rPr>
                <w:rFonts w:cs="Times New Roman"/>
                <w:sz w:val="24"/>
                <w:szCs w:val="32"/>
              </w:rPr>
              <w:t>6.Отчисления на социальные нужды произв. рабочих (30%)</w:t>
            </w:r>
          </w:p>
        </w:tc>
        <w:tc>
          <w:tcPr>
            <w:tcW w:w="1418" w:type="dxa"/>
          </w:tcPr>
          <w:p w:rsidR="004B4FC0" w:rsidRPr="001766B1" w:rsidRDefault="004B4FC0" w:rsidP="000216F9">
            <w:pPr>
              <w:jc w:val="center"/>
              <w:rPr>
                <w:rFonts w:cs="Times New Roman"/>
                <w:b/>
                <w:szCs w:val="32"/>
              </w:rPr>
            </w:pPr>
            <w:r>
              <w:rPr>
                <w:rFonts w:cs="Times New Roman"/>
                <w:b/>
                <w:color w:val="FF0000"/>
                <w:szCs w:val="32"/>
              </w:rPr>
              <w:t>1493</w:t>
            </w:r>
            <w:r w:rsidRPr="00126765">
              <w:rPr>
                <w:rFonts w:cs="Times New Roman"/>
                <w:b/>
                <w:color w:val="FF0000"/>
                <w:szCs w:val="32"/>
              </w:rPr>
              <w:t>5</w:t>
            </w:r>
          </w:p>
        </w:tc>
      </w:tr>
      <w:tr w:rsidR="004B4FC0" w:rsidTr="000216F9">
        <w:tc>
          <w:tcPr>
            <w:tcW w:w="5211" w:type="dxa"/>
          </w:tcPr>
          <w:p w:rsidR="004B4FC0" w:rsidRPr="00B94F7D" w:rsidRDefault="004B4FC0" w:rsidP="000216F9">
            <w:pPr>
              <w:rPr>
                <w:rFonts w:cs="Times New Roman"/>
                <w:sz w:val="24"/>
                <w:szCs w:val="32"/>
              </w:rPr>
            </w:pPr>
            <w:r>
              <w:rPr>
                <w:rFonts w:cs="Times New Roman"/>
                <w:sz w:val="24"/>
                <w:szCs w:val="32"/>
              </w:rPr>
              <w:t>7.Расходы на освоение и подготовку производства,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5600</w:t>
            </w:r>
          </w:p>
        </w:tc>
      </w:tr>
      <w:tr w:rsidR="004B4FC0" w:rsidTr="000216F9">
        <w:trPr>
          <w:trHeight w:val="593"/>
        </w:trPr>
        <w:tc>
          <w:tcPr>
            <w:tcW w:w="5211" w:type="dxa"/>
          </w:tcPr>
          <w:p w:rsidR="004B4FC0" w:rsidRPr="00B94F7D" w:rsidRDefault="004B4FC0" w:rsidP="000216F9">
            <w:pPr>
              <w:rPr>
                <w:rFonts w:cs="Times New Roman"/>
                <w:sz w:val="24"/>
                <w:szCs w:val="32"/>
              </w:rPr>
            </w:pPr>
            <w:r>
              <w:rPr>
                <w:rFonts w:cs="Times New Roman"/>
                <w:sz w:val="24"/>
                <w:szCs w:val="32"/>
              </w:rPr>
              <w:t>8.Общепроизводственные расходы,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5230</w:t>
            </w:r>
          </w:p>
        </w:tc>
      </w:tr>
      <w:tr w:rsidR="004B4FC0" w:rsidTr="000216F9">
        <w:trPr>
          <w:trHeight w:val="557"/>
        </w:trPr>
        <w:tc>
          <w:tcPr>
            <w:tcW w:w="5211" w:type="dxa"/>
          </w:tcPr>
          <w:p w:rsidR="004B4FC0" w:rsidRPr="00B94F7D" w:rsidRDefault="004B4FC0" w:rsidP="000216F9">
            <w:pPr>
              <w:rPr>
                <w:rFonts w:cs="Times New Roman"/>
                <w:sz w:val="24"/>
                <w:szCs w:val="32"/>
              </w:rPr>
            </w:pPr>
            <w:r>
              <w:rPr>
                <w:rFonts w:cs="Times New Roman"/>
                <w:sz w:val="24"/>
                <w:szCs w:val="32"/>
              </w:rPr>
              <w:t>9.Общехозяйственные расходы, тыс.руб.</w:t>
            </w:r>
          </w:p>
        </w:tc>
        <w:tc>
          <w:tcPr>
            <w:tcW w:w="1418" w:type="dxa"/>
          </w:tcPr>
          <w:p w:rsidR="004B4FC0" w:rsidRPr="001766B1" w:rsidRDefault="004B4FC0" w:rsidP="000216F9">
            <w:pPr>
              <w:jc w:val="center"/>
              <w:rPr>
                <w:rFonts w:cs="Times New Roman"/>
                <w:b/>
                <w:szCs w:val="32"/>
              </w:rPr>
            </w:pPr>
            <w:r w:rsidRPr="001766B1">
              <w:rPr>
                <w:rFonts w:cs="Times New Roman"/>
                <w:b/>
                <w:szCs w:val="32"/>
              </w:rPr>
              <w:t>3100</w:t>
            </w:r>
          </w:p>
        </w:tc>
      </w:tr>
      <w:tr w:rsidR="004B4FC0" w:rsidTr="000216F9">
        <w:trPr>
          <w:trHeight w:val="549"/>
        </w:trPr>
        <w:tc>
          <w:tcPr>
            <w:tcW w:w="5211" w:type="dxa"/>
          </w:tcPr>
          <w:p w:rsidR="004B4FC0" w:rsidRPr="00B94F7D" w:rsidRDefault="004B4FC0" w:rsidP="000216F9">
            <w:pPr>
              <w:rPr>
                <w:rFonts w:cs="Times New Roman"/>
                <w:sz w:val="24"/>
                <w:szCs w:val="32"/>
              </w:rPr>
            </w:pPr>
            <w:r>
              <w:rPr>
                <w:rFonts w:cs="Times New Roman"/>
                <w:sz w:val="24"/>
                <w:szCs w:val="32"/>
              </w:rPr>
              <w:t xml:space="preserve">10.Потери от брака, </w:t>
            </w:r>
            <w:proofErr w:type="spellStart"/>
            <w:r>
              <w:rPr>
                <w:rFonts w:cs="Times New Roman"/>
                <w:sz w:val="24"/>
                <w:szCs w:val="32"/>
              </w:rPr>
              <w:t>тыс.руб</w:t>
            </w:r>
            <w:proofErr w:type="spellEnd"/>
          </w:p>
        </w:tc>
        <w:tc>
          <w:tcPr>
            <w:tcW w:w="1418" w:type="dxa"/>
          </w:tcPr>
          <w:p w:rsidR="004B4FC0" w:rsidRPr="001766B1" w:rsidRDefault="004B4FC0" w:rsidP="000216F9">
            <w:pPr>
              <w:jc w:val="center"/>
              <w:rPr>
                <w:rFonts w:cs="Times New Roman"/>
                <w:b/>
                <w:szCs w:val="32"/>
              </w:rPr>
            </w:pPr>
            <w:r w:rsidRPr="001766B1">
              <w:rPr>
                <w:rFonts w:cs="Times New Roman"/>
                <w:b/>
                <w:szCs w:val="32"/>
              </w:rPr>
              <w:t>280</w:t>
            </w:r>
          </w:p>
        </w:tc>
      </w:tr>
      <w:tr w:rsidR="004B4FC0" w:rsidTr="000216F9">
        <w:trPr>
          <w:trHeight w:val="413"/>
        </w:trPr>
        <w:tc>
          <w:tcPr>
            <w:tcW w:w="5211" w:type="dxa"/>
          </w:tcPr>
          <w:p w:rsidR="004B4FC0" w:rsidRPr="00B94F7D" w:rsidRDefault="004B4FC0" w:rsidP="000216F9">
            <w:pPr>
              <w:rPr>
                <w:rFonts w:cs="Times New Roman"/>
                <w:sz w:val="24"/>
                <w:szCs w:val="32"/>
              </w:rPr>
            </w:pPr>
            <w:r>
              <w:rPr>
                <w:rFonts w:cs="Times New Roman"/>
                <w:sz w:val="24"/>
                <w:szCs w:val="32"/>
              </w:rPr>
              <w:t xml:space="preserve">11.Прочие производственные расходы, </w:t>
            </w:r>
            <w:proofErr w:type="spellStart"/>
            <w:r>
              <w:rPr>
                <w:rFonts w:cs="Times New Roman"/>
                <w:sz w:val="24"/>
                <w:szCs w:val="32"/>
              </w:rPr>
              <w:t>тыс.руб</w:t>
            </w:r>
            <w:proofErr w:type="spellEnd"/>
          </w:p>
        </w:tc>
        <w:tc>
          <w:tcPr>
            <w:tcW w:w="1418" w:type="dxa"/>
          </w:tcPr>
          <w:p w:rsidR="004B4FC0" w:rsidRPr="001766B1" w:rsidRDefault="004B4FC0" w:rsidP="000216F9">
            <w:pPr>
              <w:jc w:val="center"/>
              <w:rPr>
                <w:rFonts w:cs="Times New Roman"/>
                <w:b/>
                <w:szCs w:val="32"/>
              </w:rPr>
            </w:pPr>
            <w:r w:rsidRPr="001766B1">
              <w:rPr>
                <w:rFonts w:cs="Times New Roman"/>
                <w:b/>
                <w:szCs w:val="32"/>
              </w:rPr>
              <w:t>2650</w:t>
            </w:r>
          </w:p>
        </w:tc>
      </w:tr>
      <w:tr w:rsidR="004B4FC0" w:rsidTr="000216F9">
        <w:trPr>
          <w:trHeight w:val="561"/>
        </w:trPr>
        <w:tc>
          <w:tcPr>
            <w:tcW w:w="5211" w:type="dxa"/>
          </w:tcPr>
          <w:p w:rsidR="004B4FC0" w:rsidRDefault="004B4FC0" w:rsidP="000216F9">
            <w:pPr>
              <w:rPr>
                <w:rFonts w:cs="Times New Roman"/>
                <w:sz w:val="24"/>
                <w:szCs w:val="32"/>
              </w:rPr>
            </w:pPr>
            <w:r>
              <w:rPr>
                <w:rFonts w:cs="Times New Roman"/>
                <w:sz w:val="24"/>
                <w:szCs w:val="32"/>
              </w:rPr>
              <w:t>12.Производственная себестоимость</w:t>
            </w:r>
          </w:p>
        </w:tc>
        <w:tc>
          <w:tcPr>
            <w:tcW w:w="1418" w:type="dxa"/>
          </w:tcPr>
          <w:p w:rsidR="004B4FC0" w:rsidRPr="001766B1" w:rsidRDefault="004B4FC0" w:rsidP="000216F9">
            <w:pPr>
              <w:jc w:val="center"/>
              <w:rPr>
                <w:rFonts w:cs="Times New Roman"/>
                <w:b/>
                <w:szCs w:val="32"/>
              </w:rPr>
            </w:pPr>
            <w:r>
              <w:rPr>
                <w:rFonts w:cs="Times New Roman"/>
                <w:b/>
                <w:color w:val="FF0000"/>
                <w:szCs w:val="32"/>
              </w:rPr>
              <w:t>12920</w:t>
            </w:r>
            <w:r w:rsidRPr="00380EEA">
              <w:rPr>
                <w:rFonts w:cs="Times New Roman"/>
                <w:b/>
                <w:color w:val="FF0000"/>
                <w:szCs w:val="32"/>
              </w:rPr>
              <w:t>5</w:t>
            </w:r>
          </w:p>
        </w:tc>
      </w:tr>
      <w:tr w:rsidR="004B4FC0" w:rsidTr="000216F9">
        <w:trPr>
          <w:trHeight w:val="553"/>
        </w:trPr>
        <w:tc>
          <w:tcPr>
            <w:tcW w:w="5211" w:type="dxa"/>
          </w:tcPr>
          <w:p w:rsidR="004B4FC0" w:rsidRDefault="004B4FC0" w:rsidP="000216F9">
            <w:pPr>
              <w:rPr>
                <w:rFonts w:cs="Times New Roman"/>
                <w:sz w:val="24"/>
                <w:szCs w:val="32"/>
              </w:rPr>
            </w:pPr>
            <w:r>
              <w:rPr>
                <w:rFonts w:cs="Times New Roman"/>
                <w:sz w:val="24"/>
                <w:szCs w:val="32"/>
              </w:rPr>
              <w:t xml:space="preserve">13.Объём реализации продукции, тыс. </w:t>
            </w:r>
            <w:proofErr w:type="spellStart"/>
            <w:r>
              <w:rPr>
                <w:rFonts w:cs="Times New Roman"/>
                <w:sz w:val="24"/>
                <w:szCs w:val="32"/>
              </w:rPr>
              <w:t>шт</w:t>
            </w:r>
            <w:proofErr w:type="spellEnd"/>
          </w:p>
        </w:tc>
        <w:tc>
          <w:tcPr>
            <w:tcW w:w="1418" w:type="dxa"/>
          </w:tcPr>
          <w:p w:rsidR="004B4FC0" w:rsidRPr="001766B1" w:rsidRDefault="004B4FC0" w:rsidP="000216F9">
            <w:pPr>
              <w:jc w:val="center"/>
              <w:rPr>
                <w:rFonts w:cs="Times New Roman"/>
                <w:b/>
                <w:szCs w:val="32"/>
              </w:rPr>
            </w:pPr>
            <w:r w:rsidRPr="001766B1">
              <w:rPr>
                <w:rFonts w:cs="Times New Roman"/>
                <w:b/>
                <w:szCs w:val="32"/>
              </w:rPr>
              <w:t>350</w:t>
            </w:r>
          </w:p>
        </w:tc>
      </w:tr>
    </w:tbl>
    <w:p w:rsidR="004B4FC0" w:rsidRDefault="004B4FC0" w:rsidP="004B4FC0">
      <w:pPr>
        <w:rPr>
          <w:rFonts w:cs="Times New Roman"/>
          <w:szCs w:val="32"/>
          <w:lang w:val="en-US"/>
        </w:rPr>
      </w:pPr>
    </w:p>
    <w:p w:rsidR="00525B72" w:rsidRPr="00525B72" w:rsidRDefault="00525B72" w:rsidP="004B4FC0">
      <w:pPr>
        <w:rPr>
          <w:rFonts w:cs="Times New Roman"/>
          <w:szCs w:val="32"/>
          <w:lang w:val="en-US"/>
        </w:rPr>
      </w:pPr>
    </w:p>
    <w:p w:rsidR="004B4FC0" w:rsidRDefault="00B32299" w:rsidP="004B4FC0">
      <w:pPr>
        <w:rPr>
          <w:rFonts w:cs="Times New Roman"/>
          <w:szCs w:val="32"/>
        </w:rPr>
      </w:pPr>
      <w:r>
        <w:rPr>
          <w:rFonts w:cs="Times New Roman"/>
          <w:szCs w:val="32"/>
        </w:rPr>
        <w:lastRenderedPageBreak/>
        <w:t>Решение</w:t>
      </w:r>
    </w:p>
    <w:p w:rsidR="004B4FC0" w:rsidRPr="00B32299" w:rsidRDefault="00B32299" w:rsidP="00B32299">
      <w:pPr>
        <w:pStyle w:val="a8"/>
        <w:numPr>
          <w:ilvl w:val="0"/>
          <w:numId w:val="9"/>
        </w:numPr>
        <w:spacing w:line="360" w:lineRule="auto"/>
        <w:rPr>
          <w:rFonts w:cs="Times New Roman"/>
          <w:szCs w:val="32"/>
        </w:rPr>
      </w:pPr>
      <w:r w:rsidRPr="00B32299">
        <w:rPr>
          <w:rFonts w:cs="Times New Roman"/>
          <w:szCs w:val="32"/>
        </w:rPr>
        <w:t>Н</w:t>
      </w:r>
      <w:r w:rsidR="004B4FC0" w:rsidRPr="00B32299">
        <w:rPr>
          <w:rFonts w:cs="Times New Roman"/>
          <w:szCs w:val="32"/>
        </w:rPr>
        <w:t>айдем дополнительную заработную плату:</w:t>
      </w:r>
    </w:p>
    <w:p w:rsidR="004B4FC0" w:rsidRDefault="004B4FC0" w:rsidP="00B32299">
      <w:pPr>
        <w:spacing w:line="360" w:lineRule="auto"/>
        <w:jc w:val="center"/>
        <w:rPr>
          <w:rFonts w:cs="Times New Roman"/>
          <w:szCs w:val="32"/>
        </w:rPr>
      </w:pPr>
      <w:r>
        <w:rPr>
          <w:rFonts w:cs="Times New Roman"/>
          <w:szCs w:val="32"/>
        </w:rPr>
        <w:t>14500 * 0,1=1450</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Отчисления на соц. нужды</w:t>
      </w:r>
    </w:p>
    <w:p w:rsidR="004B4FC0" w:rsidRDefault="004B4FC0" w:rsidP="00B32299">
      <w:pPr>
        <w:spacing w:line="360" w:lineRule="auto"/>
        <w:jc w:val="center"/>
        <w:rPr>
          <w:rFonts w:cs="Times New Roman"/>
          <w:szCs w:val="32"/>
        </w:rPr>
      </w:pPr>
      <w:r>
        <w:rPr>
          <w:rFonts w:cs="Times New Roman"/>
          <w:szCs w:val="32"/>
        </w:rPr>
        <w:t>(14500+1450) * 0,3 = 14935</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Производственная себестоимость</w:t>
      </w:r>
    </w:p>
    <w:p w:rsidR="004B4FC0" w:rsidRDefault="004B4FC0" w:rsidP="00B32299">
      <w:pPr>
        <w:spacing w:line="360" w:lineRule="auto"/>
        <w:rPr>
          <w:rFonts w:cs="Times New Roman"/>
          <w:szCs w:val="32"/>
        </w:rPr>
      </w:pPr>
      <w:r>
        <w:rPr>
          <w:rFonts w:cs="Times New Roman"/>
          <w:szCs w:val="32"/>
        </w:rPr>
        <w:t>(79500-6600)+8560+14500+1450+14935+5600+5230+3100+280+2650 =129205</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Выручка от реализации продукции</w:t>
      </w:r>
    </w:p>
    <w:p w:rsidR="004B4FC0" w:rsidRDefault="004B4FC0" w:rsidP="00B32299">
      <w:pPr>
        <w:spacing w:line="360" w:lineRule="auto"/>
        <w:jc w:val="center"/>
        <w:rPr>
          <w:rFonts w:cs="Times New Roman"/>
          <w:szCs w:val="32"/>
        </w:rPr>
      </w:pPr>
      <w:r>
        <w:rPr>
          <w:rFonts w:cs="Times New Roman"/>
          <w:szCs w:val="32"/>
        </w:rPr>
        <w:t>129205 * 1,2 = 155046</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Величина постоянных затрат</w:t>
      </w:r>
    </w:p>
    <w:p w:rsidR="004B4FC0" w:rsidRDefault="004B4FC0" w:rsidP="00B32299">
      <w:pPr>
        <w:spacing w:line="360" w:lineRule="auto"/>
        <w:jc w:val="center"/>
        <w:rPr>
          <w:rFonts w:cs="Times New Roman"/>
          <w:szCs w:val="32"/>
        </w:rPr>
      </w:pPr>
      <w:r>
        <w:rPr>
          <w:rFonts w:cs="Times New Roman"/>
          <w:szCs w:val="32"/>
        </w:rPr>
        <w:t>5230+3100+280+2650 = 11260</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Цена за единицу продукции</w:t>
      </w:r>
    </w:p>
    <w:p w:rsidR="004B4FC0" w:rsidRDefault="004B4FC0" w:rsidP="00B32299">
      <w:pPr>
        <w:spacing w:line="360" w:lineRule="auto"/>
        <w:jc w:val="center"/>
        <w:rPr>
          <w:rFonts w:cs="Times New Roman"/>
          <w:szCs w:val="32"/>
        </w:rPr>
      </w:pPr>
      <w:r>
        <w:rPr>
          <w:rFonts w:cs="Times New Roman"/>
          <w:szCs w:val="32"/>
        </w:rPr>
        <w:t xml:space="preserve">Цена = </w:t>
      </w:r>
      <m:oMath>
        <m:f>
          <m:fPr>
            <m:ctrlPr>
              <w:rPr>
                <w:rFonts w:ascii="Cambria Math" w:hAnsi="Cambria Math" w:cs="Times New Roman"/>
                <w:i/>
                <w:szCs w:val="32"/>
              </w:rPr>
            </m:ctrlPr>
          </m:fPr>
          <m:num>
            <m:r>
              <m:rPr>
                <m:sty m:val="p"/>
              </m:rPr>
              <w:rPr>
                <w:rFonts w:ascii="Cambria Math" w:hAnsi="Cambria Math" w:cs="Times New Roman"/>
                <w:szCs w:val="32"/>
              </w:rPr>
              <m:t>Выручка</m:t>
            </m:r>
          </m:num>
          <m:den>
            <m:r>
              <m:rPr>
                <m:sty m:val="p"/>
              </m:rPr>
              <w:rPr>
                <w:rFonts w:ascii="Cambria Math" w:hAnsi="Cambria Math" w:cs="Times New Roman"/>
                <w:szCs w:val="32"/>
                <w:lang w:val="en-US"/>
              </w:rPr>
              <m:t>V</m:t>
            </m:r>
          </m:den>
        </m:f>
      </m:oMath>
      <w:r>
        <w:rPr>
          <w:rFonts w:cs="Times New Roman"/>
          <w:szCs w:val="32"/>
        </w:rPr>
        <w:t xml:space="preserve"> * 100% = 155046 / 350 * 100% = 443</w:t>
      </w:r>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t>Маржинальный доход = Выручка – Переменные затраты</w:t>
      </w:r>
    </w:p>
    <w:p w:rsidR="004B4FC0" w:rsidRDefault="004B4FC0" w:rsidP="00B32299">
      <w:pPr>
        <w:spacing w:line="360" w:lineRule="auto"/>
        <w:jc w:val="center"/>
        <w:rPr>
          <w:rFonts w:cs="Times New Roman"/>
          <w:szCs w:val="32"/>
        </w:rPr>
      </w:pPr>
      <w:r>
        <w:rPr>
          <w:rFonts w:cs="Times New Roman"/>
          <w:szCs w:val="32"/>
        </w:rPr>
        <w:t>Переменные затраты = (7950</w:t>
      </w:r>
      <w:r w:rsidR="00FE0000">
        <w:rPr>
          <w:rFonts w:cs="Times New Roman"/>
          <w:szCs w:val="32"/>
        </w:rPr>
        <w:t xml:space="preserve"> </w:t>
      </w:r>
      <w:r>
        <w:rPr>
          <w:rFonts w:cs="Times New Roman"/>
          <w:szCs w:val="32"/>
        </w:rPr>
        <w:t xml:space="preserve">0 – 6600) + 8560 +14500 + 1450 + 14935 + 5600 = </w:t>
      </w:r>
      <w:r w:rsidR="00B32299">
        <w:rPr>
          <w:rFonts w:cs="Times New Roman"/>
          <w:szCs w:val="32"/>
        </w:rPr>
        <w:t>=</w:t>
      </w:r>
      <w:r>
        <w:rPr>
          <w:rFonts w:cs="Times New Roman"/>
          <w:szCs w:val="32"/>
        </w:rPr>
        <w:t>117945</w:t>
      </w:r>
    </w:p>
    <w:p w:rsidR="004B4FC0" w:rsidRDefault="004B4FC0" w:rsidP="00B32299">
      <w:pPr>
        <w:spacing w:line="360" w:lineRule="auto"/>
        <w:jc w:val="center"/>
        <w:rPr>
          <w:rFonts w:cs="Times New Roman"/>
          <w:szCs w:val="32"/>
        </w:rPr>
      </w:pPr>
      <w:r>
        <w:rPr>
          <w:rFonts w:cs="Times New Roman"/>
          <w:szCs w:val="32"/>
        </w:rPr>
        <w:t>Маржинальный доход = 155046 – 117945 = 37101</w:t>
      </w:r>
    </w:p>
    <w:p w:rsidR="004B4FC0" w:rsidRPr="00B32299" w:rsidRDefault="004B4FC0" w:rsidP="00B32299">
      <w:pPr>
        <w:pStyle w:val="a8"/>
        <w:numPr>
          <w:ilvl w:val="0"/>
          <w:numId w:val="9"/>
        </w:numPr>
        <w:spacing w:line="360" w:lineRule="auto"/>
        <w:jc w:val="center"/>
        <w:rPr>
          <w:rFonts w:cs="Times New Roman"/>
          <w:szCs w:val="32"/>
        </w:rPr>
      </w:pPr>
      <w:r w:rsidRPr="00B32299">
        <w:rPr>
          <w:rFonts w:cs="Times New Roman"/>
          <w:szCs w:val="32"/>
        </w:rPr>
        <w:t>Доля маржинального дохода в выручке = Маржинальный доход / Выручка = 37101 / 155046 = 0,2392</w:t>
      </w:r>
    </w:p>
    <w:p w:rsidR="004B4FC0" w:rsidRPr="00B32299" w:rsidRDefault="004B4FC0" w:rsidP="00B32299">
      <w:pPr>
        <w:pStyle w:val="a8"/>
        <w:numPr>
          <w:ilvl w:val="0"/>
          <w:numId w:val="9"/>
        </w:numPr>
        <w:spacing w:line="360" w:lineRule="auto"/>
        <w:jc w:val="center"/>
        <w:rPr>
          <w:rFonts w:cs="Times New Roman"/>
          <w:szCs w:val="32"/>
        </w:rPr>
      </w:pPr>
      <w:r w:rsidRPr="00B32299">
        <w:rPr>
          <w:rFonts w:cs="Times New Roman"/>
          <w:szCs w:val="32"/>
        </w:rPr>
        <w:t>Безубыточный объём продаж в натуральном выражении = 47073 / 443 = 106</w:t>
      </w:r>
    </w:p>
    <w:p w:rsidR="004B4FC0" w:rsidRDefault="004B4FC0" w:rsidP="00B32299">
      <w:pPr>
        <w:spacing w:line="360" w:lineRule="auto"/>
        <w:jc w:val="center"/>
        <w:rPr>
          <w:rFonts w:cs="Times New Roman"/>
          <w:szCs w:val="32"/>
        </w:rPr>
      </w:pPr>
      <w:r>
        <w:rPr>
          <w:rFonts w:cs="Times New Roman"/>
          <w:szCs w:val="32"/>
        </w:rPr>
        <w:t>Безубыточный объём продаж в стоимостном выражении =</w:t>
      </w:r>
      <w:r w:rsidR="00B32299">
        <w:rPr>
          <w:rFonts w:cs="Times New Roman"/>
          <w:szCs w:val="32"/>
        </w:rPr>
        <w:t xml:space="preserve"> </w:t>
      </w:r>
      <w:r>
        <w:rPr>
          <w:rFonts w:cs="Times New Roman"/>
          <w:szCs w:val="32"/>
        </w:rPr>
        <w:t xml:space="preserve">Маржинальный доход / </w:t>
      </w:r>
      <w:proofErr w:type="spellStart"/>
      <w:r>
        <w:rPr>
          <w:rFonts w:cs="Times New Roman"/>
          <w:szCs w:val="32"/>
        </w:rPr>
        <w:t>выручку=</w:t>
      </w:r>
      <w:proofErr w:type="spellEnd"/>
      <w:r>
        <w:rPr>
          <w:rFonts w:cs="Times New Roman"/>
          <w:szCs w:val="32"/>
        </w:rPr>
        <w:t xml:space="preserve"> 11260 / 0,2392 = 47073</w:t>
      </w:r>
      <w:bookmarkStart w:id="8" w:name="_GoBack"/>
      <w:bookmarkEnd w:id="8"/>
    </w:p>
    <w:p w:rsidR="004B4FC0" w:rsidRPr="00B32299" w:rsidRDefault="004B4FC0" w:rsidP="00B32299">
      <w:pPr>
        <w:pStyle w:val="a8"/>
        <w:numPr>
          <w:ilvl w:val="0"/>
          <w:numId w:val="9"/>
        </w:numPr>
        <w:spacing w:line="360" w:lineRule="auto"/>
        <w:rPr>
          <w:rFonts w:cs="Times New Roman"/>
          <w:szCs w:val="32"/>
        </w:rPr>
      </w:pPr>
      <w:r w:rsidRPr="00B32299">
        <w:rPr>
          <w:rFonts w:cs="Times New Roman"/>
          <w:szCs w:val="32"/>
        </w:rPr>
        <w:lastRenderedPageBreak/>
        <w:t>Зона безопасности предприятия = Выручка – Безубыточный объём продаж в стоимостном выражении  = 155046 – 47073 = 107973</w:t>
      </w:r>
    </w:p>
    <w:p w:rsidR="004B4FC0" w:rsidRPr="00B32299" w:rsidRDefault="004B4FC0" w:rsidP="00B32299">
      <w:pPr>
        <w:pStyle w:val="a8"/>
        <w:numPr>
          <w:ilvl w:val="0"/>
          <w:numId w:val="9"/>
        </w:numPr>
        <w:spacing w:line="360" w:lineRule="auto"/>
        <w:jc w:val="center"/>
        <w:rPr>
          <w:rFonts w:cs="Times New Roman"/>
          <w:szCs w:val="32"/>
        </w:rPr>
      </w:pPr>
      <w:r w:rsidRPr="00B32299">
        <w:rPr>
          <w:rFonts w:cs="Times New Roman"/>
          <w:szCs w:val="32"/>
        </w:rPr>
        <w:t>Уровень запаса финансовой прочности в объёме продаж =</w:t>
      </w:r>
    </w:p>
    <w:p w:rsidR="00B32299" w:rsidRPr="00C12655" w:rsidRDefault="004B4FC0" w:rsidP="00525B72">
      <w:pPr>
        <w:spacing w:line="360" w:lineRule="auto"/>
        <w:jc w:val="center"/>
        <w:rPr>
          <w:rFonts w:cs="Times New Roman"/>
          <w:szCs w:val="32"/>
        </w:rPr>
      </w:pPr>
      <w:r>
        <w:rPr>
          <w:rFonts w:cs="Times New Roman"/>
          <w:szCs w:val="32"/>
        </w:rPr>
        <w:t>Зона безопасности / Выручка = 107973 / 155046  *  100% = 0,696</w:t>
      </w:r>
    </w:p>
    <w:p w:rsidR="009A39C1" w:rsidRDefault="00BF2DAA" w:rsidP="00525B72">
      <w:pPr>
        <w:pStyle w:val="2"/>
      </w:pPr>
      <w:r w:rsidRPr="00BF2DAA">
        <w:lastRenderedPageBreak/>
        <w:t xml:space="preserve"> </w:t>
      </w:r>
      <w:bookmarkStart w:id="9" w:name="_Toc420364911"/>
      <w:r w:rsidR="00A51182">
        <w:t>№ 2</w:t>
      </w:r>
      <w:bookmarkEnd w:id="9"/>
    </w:p>
    <w:p w:rsidR="00A51182" w:rsidRPr="00B32299" w:rsidRDefault="00B32299" w:rsidP="00B32299">
      <w:pPr>
        <w:spacing w:line="360" w:lineRule="auto"/>
      </w:pPr>
      <w:r>
        <w:tab/>
      </w:r>
      <w:r w:rsidR="00A51182" w:rsidRPr="00B32299">
        <w:t>Предприятие продало товар на условиях потребительского кред</w:t>
      </w:r>
      <w:r w:rsidR="004F7928" w:rsidRPr="00B32299">
        <w:t xml:space="preserve">ита с оформлением простого векселя: номинальная стоимость – 230 тыс. руб., срок векселя – 62 дня, ставка процента за предоставленный кредит – 11% год., момент учета банком – 26 дней, дисконтная ставка банка – 14 % год. Рассчитать суммы, получаемые предприятием и банком, если используются обыкновенные проценты с точным числом дней. </w:t>
      </w:r>
    </w:p>
    <w:p w:rsidR="004F7928" w:rsidRPr="00B32299" w:rsidRDefault="004F7928" w:rsidP="00B32299">
      <w:pPr>
        <w:spacing w:line="360" w:lineRule="auto"/>
      </w:pPr>
      <w:r w:rsidRPr="00B32299">
        <w:t>Решение:</w:t>
      </w:r>
    </w:p>
    <w:p w:rsidR="004F7928" w:rsidRPr="00B32299" w:rsidRDefault="004F7928" w:rsidP="00A51182">
      <w:pPr>
        <w:rPr>
          <w:rFonts w:cs="Times New Roman"/>
          <w:szCs w:val="28"/>
        </w:rPr>
      </w:pPr>
      <w:r>
        <w:rPr>
          <w:rFonts w:cs="Times New Roman"/>
          <w:szCs w:val="28"/>
        </w:rPr>
        <w:t xml:space="preserve">Будущая стоимость векселя </w:t>
      </w:r>
      <w:r>
        <w:rPr>
          <w:rFonts w:cs="Times New Roman"/>
          <w:szCs w:val="28"/>
          <w:lang w:val="en-US"/>
        </w:rPr>
        <w:t>FV</w:t>
      </w:r>
      <w:r>
        <w:rPr>
          <w:rFonts w:cs="Times New Roman"/>
          <w:szCs w:val="28"/>
        </w:rPr>
        <w:t xml:space="preserve"> к моменту его погашения составит</w:t>
      </w:r>
      <w:r w:rsidR="00B32299" w:rsidRPr="00B32299">
        <w:rPr>
          <w:rFonts w:cs="Times New Roman"/>
          <w:szCs w:val="28"/>
        </w:rPr>
        <w:t>:</w:t>
      </w:r>
    </w:p>
    <w:p w:rsidR="004F7928" w:rsidRDefault="004F7928" w:rsidP="00B32299">
      <w:pPr>
        <w:jc w:val="center"/>
        <w:rPr>
          <w:rFonts w:cs="Times New Roman"/>
          <w:szCs w:val="28"/>
        </w:rPr>
      </w:pPr>
      <w:r>
        <w:rPr>
          <w:rFonts w:cs="Times New Roman"/>
          <w:szCs w:val="28"/>
          <w:lang w:val="en-US"/>
        </w:rPr>
        <w:t>FV</w:t>
      </w:r>
      <w:r>
        <w:rPr>
          <w:rFonts w:cs="Times New Roman"/>
          <w:szCs w:val="28"/>
        </w:rPr>
        <w:t xml:space="preserve"> = 230 * (1 + 62</w:t>
      </w:r>
      <w:r w:rsidRPr="006324E1">
        <w:rPr>
          <w:rFonts w:cs="Times New Roman"/>
          <w:szCs w:val="28"/>
        </w:rPr>
        <w:t>/</w:t>
      </w:r>
      <w:r>
        <w:rPr>
          <w:rFonts w:cs="Times New Roman"/>
          <w:szCs w:val="28"/>
        </w:rPr>
        <w:t>360 * 0,11</w:t>
      </w:r>
      <w:r w:rsidR="006324E1">
        <w:rPr>
          <w:rFonts w:cs="Times New Roman"/>
          <w:szCs w:val="28"/>
        </w:rPr>
        <w:t xml:space="preserve"> </w:t>
      </w:r>
      <w:r>
        <w:rPr>
          <w:rFonts w:cs="Times New Roman"/>
          <w:szCs w:val="28"/>
        </w:rPr>
        <w:t>) =</w:t>
      </w:r>
      <w:r w:rsidR="006324E1">
        <w:rPr>
          <w:rFonts w:cs="Times New Roman"/>
          <w:szCs w:val="28"/>
        </w:rPr>
        <w:t xml:space="preserve"> 273,562</w:t>
      </w:r>
      <w:r w:rsidR="00A87D7A">
        <w:rPr>
          <w:rFonts w:cs="Times New Roman"/>
          <w:szCs w:val="28"/>
        </w:rPr>
        <w:t xml:space="preserve"> </w:t>
      </w:r>
      <w:proofErr w:type="spellStart"/>
      <w:r w:rsidR="00A87D7A">
        <w:rPr>
          <w:rFonts w:cs="Times New Roman"/>
          <w:szCs w:val="28"/>
        </w:rPr>
        <w:t>тыс</w:t>
      </w:r>
      <w:proofErr w:type="spellEnd"/>
      <w:r w:rsidR="00A87D7A">
        <w:rPr>
          <w:rFonts w:cs="Times New Roman"/>
          <w:szCs w:val="28"/>
        </w:rPr>
        <w:t xml:space="preserve"> руб.</w:t>
      </w:r>
    </w:p>
    <w:p w:rsidR="006324E1" w:rsidRPr="00B32299" w:rsidRDefault="006324E1" w:rsidP="00A51182">
      <w:pPr>
        <w:rPr>
          <w:rFonts w:cs="Times New Roman"/>
          <w:szCs w:val="28"/>
        </w:rPr>
      </w:pPr>
      <w:r>
        <w:rPr>
          <w:rFonts w:cs="Times New Roman"/>
          <w:szCs w:val="28"/>
        </w:rPr>
        <w:t>Срочная стоимость векселя Р</w:t>
      </w:r>
      <w:r w:rsidRPr="00B32299">
        <w:rPr>
          <w:rFonts w:cs="Times New Roman"/>
          <w:szCs w:val="28"/>
          <w:vertAlign w:val="subscript"/>
        </w:rPr>
        <w:t>1</w:t>
      </w:r>
      <w:r>
        <w:rPr>
          <w:rFonts w:cs="Times New Roman"/>
          <w:szCs w:val="28"/>
        </w:rPr>
        <w:t xml:space="preserve"> в момент учета его банком составит</w:t>
      </w:r>
      <w:r w:rsidR="00B32299" w:rsidRPr="00B32299">
        <w:rPr>
          <w:rFonts w:cs="Times New Roman"/>
          <w:szCs w:val="28"/>
        </w:rPr>
        <w:t>:</w:t>
      </w:r>
    </w:p>
    <w:p w:rsidR="006324E1" w:rsidRDefault="00B32299" w:rsidP="00B32299">
      <w:pPr>
        <w:jc w:val="center"/>
        <w:rPr>
          <w:rFonts w:cs="Times New Roman"/>
          <w:szCs w:val="28"/>
        </w:rPr>
      </w:pPr>
      <w:r>
        <w:rPr>
          <w:rFonts w:cs="Times New Roman"/>
          <w:szCs w:val="28"/>
        </w:rPr>
        <w:t>Р</w:t>
      </w:r>
      <w:r w:rsidRPr="00B32299">
        <w:rPr>
          <w:rFonts w:cs="Times New Roman"/>
          <w:szCs w:val="28"/>
          <w:vertAlign w:val="subscript"/>
        </w:rPr>
        <w:t>1</w:t>
      </w:r>
      <w:r w:rsidR="006324E1">
        <w:rPr>
          <w:rFonts w:cs="Times New Roman"/>
          <w:szCs w:val="28"/>
        </w:rPr>
        <w:t xml:space="preserve"> = 230 *(1 + 26/360 * 0,11 ) = </w:t>
      </w:r>
      <w:r w:rsidR="007C1B51">
        <w:rPr>
          <w:rFonts w:cs="Times New Roman"/>
          <w:szCs w:val="28"/>
        </w:rPr>
        <w:t>231, 826</w:t>
      </w:r>
      <w:r w:rsidR="00A87D7A">
        <w:rPr>
          <w:rFonts w:cs="Times New Roman"/>
          <w:szCs w:val="28"/>
        </w:rPr>
        <w:t xml:space="preserve"> </w:t>
      </w:r>
      <w:proofErr w:type="spellStart"/>
      <w:r w:rsidR="00A87D7A">
        <w:rPr>
          <w:rFonts w:cs="Times New Roman"/>
          <w:szCs w:val="28"/>
        </w:rPr>
        <w:t>тыс</w:t>
      </w:r>
      <w:proofErr w:type="spellEnd"/>
      <w:r w:rsidR="00A87D7A">
        <w:rPr>
          <w:rFonts w:cs="Times New Roman"/>
          <w:szCs w:val="28"/>
        </w:rPr>
        <w:t xml:space="preserve"> руб.</w:t>
      </w:r>
    </w:p>
    <w:p w:rsidR="00A87D7A" w:rsidRDefault="00A87D7A" w:rsidP="00A51182">
      <w:pPr>
        <w:rPr>
          <w:rFonts w:cs="Times New Roman"/>
          <w:szCs w:val="28"/>
        </w:rPr>
      </w:pPr>
      <w:r>
        <w:rPr>
          <w:rFonts w:cs="Times New Roman"/>
          <w:szCs w:val="28"/>
        </w:rPr>
        <w:t>Предлагаемая банком сумма Р</w:t>
      </w:r>
      <w:r w:rsidRPr="00B32299">
        <w:rPr>
          <w:rFonts w:cs="Times New Roman"/>
          <w:szCs w:val="28"/>
          <w:vertAlign w:val="subscript"/>
        </w:rPr>
        <w:t>2</w:t>
      </w:r>
      <w:r>
        <w:rPr>
          <w:rFonts w:cs="Times New Roman"/>
          <w:szCs w:val="28"/>
        </w:rPr>
        <w:t xml:space="preserve"> составит:</w:t>
      </w:r>
    </w:p>
    <w:p w:rsidR="00A87D7A" w:rsidRDefault="00B32299" w:rsidP="00B32299">
      <w:pPr>
        <w:jc w:val="center"/>
        <w:rPr>
          <w:rFonts w:cs="Times New Roman"/>
          <w:szCs w:val="28"/>
        </w:rPr>
      </w:pPr>
      <w:r>
        <w:rPr>
          <w:rFonts w:cs="Times New Roman"/>
          <w:szCs w:val="28"/>
        </w:rPr>
        <w:t>Р</w:t>
      </w:r>
      <w:r w:rsidRPr="00B32299">
        <w:rPr>
          <w:rFonts w:cs="Times New Roman"/>
          <w:szCs w:val="28"/>
          <w:vertAlign w:val="subscript"/>
        </w:rPr>
        <w:t>2</w:t>
      </w:r>
      <w:r w:rsidRPr="00C12655">
        <w:rPr>
          <w:rFonts w:cs="Times New Roman"/>
          <w:szCs w:val="28"/>
          <w:vertAlign w:val="subscript"/>
        </w:rPr>
        <w:t xml:space="preserve"> </w:t>
      </w:r>
      <w:r w:rsidR="00A87D7A">
        <w:rPr>
          <w:rFonts w:cs="Times New Roman"/>
          <w:szCs w:val="28"/>
        </w:rPr>
        <w:t xml:space="preserve"> = 273, 562 * (1 –</w:t>
      </w:r>
      <w:r w:rsidR="004F4A97">
        <w:rPr>
          <w:rFonts w:cs="Times New Roman"/>
          <w:szCs w:val="28"/>
        </w:rPr>
        <w:t xml:space="preserve"> </w:t>
      </w:r>
      <w:r w:rsidR="00A87D7A">
        <w:rPr>
          <w:rFonts w:cs="Times New Roman"/>
          <w:szCs w:val="28"/>
        </w:rPr>
        <w:t xml:space="preserve">/360 * 0, 14) = 272,391 </w:t>
      </w:r>
      <w:proofErr w:type="spellStart"/>
      <w:r w:rsidR="00A87D7A">
        <w:rPr>
          <w:rFonts w:cs="Times New Roman"/>
          <w:szCs w:val="28"/>
        </w:rPr>
        <w:t>тыс</w:t>
      </w:r>
      <w:proofErr w:type="spellEnd"/>
      <w:r w:rsidR="00A87D7A">
        <w:rPr>
          <w:rFonts w:cs="Times New Roman"/>
          <w:szCs w:val="28"/>
        </w:rPr>
        <w:t xml:space="preserve"> руб.</w:t>
      </w:r>
    </w:p>
    <w:p w:rsidR="00A87D7A" w:rsidRPr="004F7928" w:rsidRDefault="00756E98" w:rsidP="00756E98">
      <w:pPr>
        <w:spacing w:line="360" w:lineRule="auto"/>
        <w:rPr>
          <w:rFonts w:cs="Times New Roman"/>
          <w:szCs w:val="28"/>
        </w:rPr>
      </w:pPr>
      <w:r w:rsidRPr="00C12655">
        <w:rPr>
          <w:rFonts w:cs="Times New Roman"/>
          <w:szCs w:val="28"/>
        </w:rPr>
        <w:tab/>
      </w:r>
      <w:r w:rsidR="007C1B51">
        <w:rPr>
          <w:rFonts w:cs="Times New Roman"/>
          <w:szCs w:val="28"/>
        </w:rPr>
        <w:t xml:space="preserve"> </w:t>
      </w:r>
    </w:p>
    <w:p w:rsidR="00FE0000" w:rsidRDefault="00FE0000" w:rsidP="00756E98">
      <w:pPr>
        <w:spacing w:line="360" w:lineRule="auto"/>
        <w:rPr>
          <w:rFonts w:cs="Times New Roman"/>
          <w:szCs w:val="28"/>
        </w:rPr>
      </w:pPr>
    </w:p>
    <w:p w:rsidR="00FE0000" w:rsidRDefault="00FE0000" w:rsidP="00525B72">
      <w:r>
        <w:rPr>
          <w:rFonts w:cs="Times New Roman"/>
          <w:szCs w:val="28"/>
        </w:rPr>
        <w:br w:type="page"/>
      </w:r>
    </w:p>
    <w:p w:rsidR="00A51182" w:rsidRPr="00C12655" w:rsidRDefault="00756E98" w:rsidP="00525B72">
      <w:pPr>
        <w:pStyle w:val="1"/>
      </w:pPr>
      <w:bookmarkStart w:id="10" w:name="_Toc420364912"/>
      <w:r>
        <w:lastRenderedPageBreak/>
        <w:t>Список используемой литературы</w:t>
      </w:r>
      <w:bookmarkEnd w:id="10"/>
    </w:p>
    <w:p w:rsidR="00EF2976" w:rsidRPr="00525B72" w:rsidRDefault="00EF2976" w:rsidP="00EF2976">
      <w:pPr>
        <w:pStyle w:val="a8"/>
        <w:numPr>
          <w:ilvl w:val="0"/>
          <w:numId w:val="11"/>
        </w:numPr>
        <w:spacing w:line="360" w:lineRule="auto"/>
        <w:rPr>
          <w:color w:val="000000"/>
          <w:szCs w:val="28"/>
        </w:rPr>
      </w:pPr>
      <w:r w:rsidRPr="00EF2976">
        <w:rPr>
          <w:color w:val="000000"/>
          <w:szCs w:val="28"/>
        </w:rPr>
        <w:t xml:space="preserve">Н.В. Никитина, В.В. Янов. </w:t>
      </w:r>
      <w:r w:rsidRPr="00525B72">
        <w:rPr>
          <w:color w:val="000000"/>
          <w:szCs w:val="28"/>
        </w:rPr>
        <w:t xml:space="preserve">Корпоративные финансы. – М.: </w:t>
      </w:r>
      <w:proofErr w:type="spellStart"/>
      <w:r w:rsidRPr="00525B72">
        <w:rPr>
          <w:color w:val="000000"/>
          <w:szCs w:val="28"/>
        </w:rPr>
        <w:t>КноРус</w:t>
      </w:r>
      <w:proofErr w:type="spellEnd"/>
      <w:r w:rsidRPr="00525B72">
        <w:rPr>
          <w:color w:val="000000"/>
          <w:szCs w:val="28"/>
        </w:rPr>
        <w:t>, 2013. – 512 с</w:t>
      </w:r>
    </w:p>
    <w:p w:rsidR="00EF2976" w:rsidRPr="00EF2976" w:rsidRDefault="00EF2976" w:rsidP="00EF2976">
      <w:pPr>
        <w:pStyle w:val="a8"/>
        <w:numPr>
          <w:ilvl w:val="0"/>
          <w:numId w:val="11"/>
        </w:numPr>
        <w:spacing w:line="360" w:lineRule="auto"/>
        <w:rPr>
          <w:color w:val="000000"/>
          <w:szCs w:val="28"/>
        </w:rPr>
      </w:pPr>
      <w:r w:rsidRPr="00EF2976">
        <w:rPr>
          <w:color w:val="000000"/>
          <w:szCs w:val="28"/>
        </w:rPr>
        <w:t xml:space="preserve">Т.В. Теплова. Корпоративные финансы. – М.: </w:t>
      </w:r>
      <w:proofErr w:type="spellStart"/>
      <w:r w:rsidRPr="00EF2976">
        <w:rPr>
          <w:color w:val="000000"/>
          <w:szCs w:val="28"/>
        </w:rPr>
        <w:t>Юрайт</w:t>
      </w:r>
      <w:proofErr w:type="spellEnd"/>
      <w:r w:rsidRPr="00EF2976">
        <w:rPr>
          <w:color w:val="000000"/>
          <w:szCs w:val="28"/>
        </w:rPr>
        <w:t>, 2013. – 656 с.</w:t>
      </w:r>
    </w:p>
    <w:p w:rsidR="00EF2976" w:rsidRPr="00EF2976" w:rsidRDefault="00EF2976" w:rsidP="00EF2976">
      <w:pPr>
        <w:pStyle w:val="a8"/>
        <w:numPr>
          <w:ilvl w:val="0"/>
          <w:numId w:val="11"/>
        </w:numPr>
        <w:spacing w:line="360" w:lineRule="auto"/>
        <w:rPr>
          <w:color w:val="000000"/>
          <w:szCs w:val="28"/>
        </w:rPr>
      </w:pPr>
      <w:r w:rsidRPr="00EF2976">
        <w:rPr>
          <w:color w:val="000000"/>
          <w:szCs w:val="28"/>
        </w:rPr>
        <w:t>М.В. Романовский. Корпоративные финансы. Учебник для ВУЗов. – М.: Книга по Требованию, 2011. – 592 с.</w:t>
      </w:r>
    </w:p>
    <w:p w:rsidR="00EF2976" w:rsidRPr="00EF2976" w:rsidRDefault="00EF2976" w:rsidP="00EF2976">
      <w:pPr>
        <w:pStyle w:val="a8"/>
        <w:numPr>
          <w:ilvl w:val="0"/>
          <w:numId w:val="11"/>
        </w:numPr>
        <w:spacing w:line="360" w:lineRule="auto"/>
        <w:rPr>
          <w:color w:val="000000"/>
          <w:szCs w:val="28"/>
        </w:rPr>
      </w:pPr>
      <w:r w:rsidRPr="00EF2976">
        <w:rPr>
          <w:color w:val="000000"/>
          <w:szCs w:val="28"/>
        </w:rPr>
        <w:t xml:space="preserve">Ричард </w:t>
      </w:r>
      <w:proofErr w:type="spellStart"/>
      <w:r w:rsidRPr="00EF2976">
        <w:rPr>
          <w:color w:val="000000"/>
          <w:szCs w:val="28"/>
        </w:rPr>
        <w:t>Брейли</w:t>
      </w:r>
      <w:proofErr w:type="spellEnd"/>
      <w:r w:rsidRPr="00EF2976">
        <w:rPr>
          <w:color w:val="000000"/>
          <w:szCs w:val="28"/>
        </w:rPr>
        <w:t xml:space="preserve">, Стюарт </w:t>
      </w:r>
      <w:proofErr w:type="spellStart"/>
      <w:r w:rsidRPr="00EF2976">
        <w:rPr>
          <w:color w:val="000000"/>
          <w:szCs w:val="28"/>
        </w:rPr>
        <w:t>Майерс</w:t>
      </w:r>
      <w:proofErr w:type="spellEnd"/>
      <w:r w:rsidRPr="00EF2976">
        <w:rPr>
          <w:color w:val="000000"/>
          <w:szCs w:val="28"/>
        </w:rPr>
        <w:t>. Принципы корпоративных финансов. – М.: Олимп-Бизнес, 2012. – 1008 с.</w:t>
      </w:r>
    </w:p>
    <w:p w:rsidR="00BF45BC" w:rsidRPr="00826B42" w:rsidRDefault="00BF45BC" w:rsidP="00826B42">
      <w:pPr>
        <w:pStyle w:val="a8"/>
        <w:numPr>
          <w:ilvl w:val="0"/>
          <w:numId w:val="11"/>
        </w:numPr>
        <w:spacing w:line="360" w:lineRule="auto"/>
        <w:rPr>
          <w:color w:val="000000"/>
          <w:szCs w:val="28"/>
        </w:rPr>
      </w:pPr>
      <w:r w:rsidRPr="00826B42">
        <w:rPr>
          <w:color w:val="000000"/>
          <w:szCs w:val="28"/>
        </w:rPr>
        <w:t>Ковалев В.В. Финансовый анализ: управление капиталом, выбор инвестиций, анализ отчетности. - М.: Финансы и статистика, 2004.- 423с.</w:t>
      </w:r>
    </w:p>
    <w:p w:rsidR="00BF45BC" w:rsidRPr="00826B42" w:rsidRDefault="00BF45BC" w:rsidP="00826B42">
      <w:pPr>
        <w:pStyle w:val="a8"/>
        <w:numPr>
          <w:ilvl w:val="0"/>
          <w:numId w:val="11"/>
        </w:numPr>
        <w:spacing w:line="360" w:lineRule="auto"/>
        <w:rPr>
          <w:color w:val="000000"/>
          <w:szCs w:val="28"/>
        </w:rPr>
      </w:pPr>
      <w:r w:rsidRPr="00826B42">
        <w:rPr>
          <w:color w:val="000000"/>
          <w:szCs w:val="28"/>
        </w:rPr>
        <w:t>Плеханов Ю.В. Управление предприятием // Проблемы теории и практики управления. 2002. - №1, С.15-18.</w:t>
      </w:r>
    </w:p>
    <w:p w:rsidR="00BF45BC" w:rsidRPr="00826B42" w:rsidRDefault="00BF45BC" w:rsidP="00826B42">
      <w:pPr>
        <w:pStyle w:val="a8"/>
        <w:numPr>
          <w:ilvl w:val="0"/>
          <w:numId w:val="11"/>
        </w:numPr>
        <w:spacing w:line="360" w:lineRule="auto"/>
        <w:rPr>
          <w:color w:val="000000"/>
          <w:szCs w:val="28"/>
        </w:rPr>
      </w:pPr>
      <w:r w:rsidRPr="00826B42">
        <w:rPr>
          <w:color w:val="000000"/>
          <w:szCs w:val="28"/>
        </w:rPr>
        <w:t xml:space="preserve">Скляренко В.К., Прудников В.М., </w:t>
      </w:r>
      <w:proofErr w:type="spellStart"/>
      <w:r w:rsidRPr="00826B42">
        <w:rPr>
          <w:color w:val="000000"/>
          <w:szCs w:val="28"/>
        </w:rPr>
        <w:t>Акуленко</w:t>
      </w:r>
      <w:proofErr w:type="spellEnd"/>
      <w:r w:rsidRPr="00826B42">
        <w:rPr>
          <w:color w:val="000000"/>
          <w:szCs w:val="28"/>
        </w:rPr>
        <w:t xml:space="preserve"> Н.Б., Кучеренко А. И. Экономика предприятия (в схемах, таблицах, расчетах): учебное пособие. - М.: ИНФРА-М, 2005. - 256с.</w:t>
      </w:r>
    </w:p>
    <w:p w:rsidR="00BF45BC" w:rsidRPr="00826B42" w:rsidRDefault="00BF45BC" w:rsidP="00826B42">
      <w:pPr>
        <w:pStyle w:val="a8"/>
        <w:numPr>
          <w:ilvl w:val="0"/>
          <w:numId w:val="11"/>
        </w:numPr>
        <w:spacing w:line="360" w:lineRule="auto"/>
        <w:rPr>
          <w:color w:val="000000"/>
          <w:szCs w:val="28"/>
        </w:rPr>
      </w:pPr>
      <w:r w:rsidRPr="00826B42">
        <w:rPr>
          <w:color w:val="000000"/>
          <w:szCs w:val="28"/>
        </w:rPr>
        <w:t xml:space="preserve">Финансы предприятия: учебник для вузов/Н.В.Колчина, П.Б.Поляк, Л.П.Павлова и др.; Под ред. Проф. Н.В.Колчина. - 2-е изд., </w:t>
      </w:r>
      <w:proofErr w:type="spellStart"/>
      <w:r w:rsidRPr="00826B42">
        <w:rPr>
          <w:color w:val="000000"/>
          <w:szCs w:val="28"/>
        </w:rPr>
        <w:t>перераб</w:t>
      </w:r>
      <w:proofErr w:type="spellEnd"/>
      <w:r w:rsidRPr="00826B42">
        <w:rPr>
          <w:color w:val="000000"/>
          <w:szCs w:val="28"/>
        </w:rPr>
        <w:t>. и доп. - М.: ЮНИТИ-ДАНА, 2003. - 447с.</w:t>
      </w:r>
    </w:p>
    <w:p w:rsidR="00FE0000" w:rsidRPr="00BF45BC" w:rsidRDefault="00FE0000" w:rsidP="00BF45BC">
      <w:pPr>
        <w:pStyle w:val="a5"/>
        <w:shd w:val="clear" w:color="auto" w:fill="FFFFFF"/>
        <w:rPr>
          <w:color w:val="000000"/>
          <w:sz w:val="28"/>
          <w:szCs w:val="28"/>
        </w:rPr>
      </w:pPr>
    </w:p>
    <w:sectPr w:rsidR="00FE0000" w:rsidRPr="00BF45BC" w:rsidSect="00014FDB">
      <w:footerReference w:type="default" r:id="rId9"/>
      <w:pgSz w:w="11906" w:h="16838"/>
      <w:pgMar w:top="851"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ADD" w:rsidRDefault="000D2ADD" w:rsidP="00BF45BC">
      <w:pPr>
        <w:spacing w:after="0" w:line="240" w:lineRule="auto"/>
      </w:pPr>
      <w:r>
        <w:separator/>
      </w:r>
    </w:p>
  </w:endnote>
  <w:endnote w:type="continuationSeparator" w:id="0">
    <w:p w:rsidR="000D2ADD" w:rsidRDefault="000D2ADD" w:rsidP="00BF45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65494"/>
      <w:docPartObj>
        <w:docPartGallery w:val="Page Numbers (Bottom of Page)"/>
        <w:docPartUnique/>
      </w:docPartObj>
    </w:sdtPr>
    <w:sdtContent>
      <w:p w:rsidR="00014FDB" w:rsidRDefault="001C2B19">
        <w:pPr>
          <w:pStyle w:val="ae"/>
          <w:jc w:val="right"/>
        </w:pPr>
        <w:fldSimple w:instr=" PAGE   \* MERGEFORMAT ">
          <w:r w:rsidR="00C12655">
            <w:rPr>
              <w:noProof/>
            </w:rPr>
            <w:t>2</w:t>
          </w:r>
        </w:fldSimple>
      </w:p>
    </w:sdtContent>
  </w:sdt>
  <w:p w:rsidR="00BF45BC" w:rsidRDefault="00BF45B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ADD" w:rsidRDefault="000D2ADD" w:rsidP="00BF45BC">
      <w:pPr>
        <w:spacing w:after="0" w:line="240" w:lineRule="auto"/>
      </w:pPr>
      <w:r>
        <w:separator/>
      </w:r>
    </w:p>
  </w:footnote>
  <w:footnote w:type="continuationSeparator" w:id="0">
    <w:p w:rsidR="000D2ADD" w:rsidRDefault="000D2ADD" w:rsidP="00BF45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3C90"/>
    <w:multiLevelType w:val="hybridMultilevel"/>
    <w:tmpl w:val="DDA0D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340D9C"/>
    <w:multiLevelType w:val="hybridMultilevel"/>
    <w:tmpl w:val="350A3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994740"/>
    <w:multiLevelType w:val="hybridMultilevel"/>
    <w:tmpl w:val="27D2E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560BC5"/>
    <w:multiLevelType w:val="hybridMultilevel"/>
    <w:tmpl w:val="4FDE4D44"/>
    <w:lvl w:ilvl="0" w:tplc="B9543C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F471CB"/>
    <w:multiLevelType w:val="hybridMultilevel"/>
    <w:tmpl w:val="6360F3D6"/>
    <w:lvl w:ilvl="0" w:tplc="1D049DE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5">
    <w:nsid w:val="4E474DCF"/>
    <w:multiLevelType w:val="multilevel"/>
    <w:tmpl w:val="AAA28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E5198F"/>
    <w:multiLevelType w:val="hybridMultilevel"/>
    <w:tmpl w:val="8DBAC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6A0817"/>
    <w:multiLevelType w:val="hybridMultilevel"/>
    <w:tmpl w:val="16F89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2A2AA1"/>
    <w:multiLevelType w:val="hybridMultilevel"/>
    <w:tmpl w:val="412E0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347AF9"/>
    <w:multiLevelType w:val="hybridMultilevel"/>
    <w:tmpl w:val="D1E60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1873A4"/>
    <w:multiLevelType w:val="hybridMultilevel"/>
    <w:tmpl w:val="42786DC2"/>
    <w:lvl w:ilvl="0" w:tplc="B9543C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0"/>
  </w:num>
  <w:num w:numId="5">
    <w:abstractNumId w:val="8"/>
  </w:num>
  <w:num w:numId="6">
    <w:abstractNumId w:val="6"/>
  </w:num>
  <w:num w:numId="7">
    <w:abstractNumId w:val="3"/>
  </w:num>
  <w:num w:numId="8">
    <w:abstractNumId w:val="7"/>
  </w:num>
  <w:num w:numId="9">
    <w:abstractNumId w:val="0"/>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drawingGridHorizontalSpacing w:val="140"/>
  <w:displayHorizontalDrawingGridEvery w:val="2"/>
  <w:characterSpacingControl w:val="doNotCompress"/>
  <w:footnotePr>
    <w:footnote w:id="-1"/>
    <w:footnote w:id="0"/>
  </w:footnotePr>
  <w:endnotePr>
    <w:endnote w:id="-1"/>
    <w:endnote w:id="0"/>
  </w:endnotePr>
  <w:compat>
    <w:useFELayout/>
  </w:compat>
  <w:rsids>
    <w:rsidRoot w:val="004F744A"/>
    <w:rsid w:val="00005F3E"/>
    <w:rsid w:val="00014FDB"/>
    <w:rsid w:val="000D2ADD"/>
    <w:rsid w:val="001235BE"/>
    <w:rsid w:val="001300F0"/>
    <w:rsid w:val="00132E80"/>
    <w:rsid w:val="001C2B19"/>
    <w:rsid w:val="00254BF3"/>
    <w:rsid w:val="002565C0"/>
    <w:rsid w:val="003B087C"/>
    <w:rsid w:val="00401B27"/>
    <w:rsid w:val="004B4FC0"/>
    <w:rsid w:val="004F4A97"/>
    <w:rsid w:val="004F744A"/>
    <w:rsid w:val="004F7928"/>
    <w:rsid w:val="0052019A"/>
    <w:rsid w:val="00525B72"/>
    <w:rsid w:val="00574058"/>
    <w:rsid w:val="005D5AF5"/>
    <w:rsid w:val="006324E1"/>
    <w:rsid w:val="006D0AE8"/>
    <w:rsid w:val="00752465"/>
    <w:rsid w:val="00756E98"/>
    <w:rsid w:val="00761C7A"/>
    <w:rsid w:val="007C1B51"/>
    <w:rsid w:val="00826B42"/>
    <w:rsid w:val="008B4F9A"/>
    <w:rsid w:val="008F3916"/>
    <w:rsid w:val="009A39C1"/>
    <w:rsid w:val="009C394D"/>
    <w:rsid w:val="00A31B1B"/>
    <w:rsid w:val="00A4458A"/>
    <w:rsid w:val="00A51182"/>
    <w:rsid w:val="00A87D7A"/>
    <w:rsid w:val="00AC3479"/>
    <w:rsid w:val="00B2318A"/>
    <w:rsid w:val="00B32299"/>
    <w:rsid w:val="00B53690"/>
    <w:rsid w:val="00B91167"/>
    <w:rsid w:val="00BF2DAA"/>
    <w:rsid w:val="00BF45BC"/>
    <w:rsid w:val="00C12655"/>
    <w:rsid w:val="00C6203A"/>
    <w:rsid w:val="00CB2C55"/>
    <w:rsid w:val="00CF66DE"/>
    <w:rsid w:val="00D4208F"/>
    <w:rsid w:val="00E95578"/>
    <w:rsid w:val="00EA7B80"/>
    <w:rsid w:val="00EF2976"/>
    <w:rsid w:val="00F11DF6"/>
    <w:rsid w:val="00F57E84"/>
    <w:rsid w:val="00F66307"/>
    <w:rsid w:val="00FE0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5C0"/>
    <w:pPr>
      <w:jc w:val="both"/>
    </w:pPr>
    <w:rPr>
      <w:rFonts w:ascii="Times New Roman" w:hAnsi="Times New Roman"/>
      <w:sz w:val="28"/>
    </w:rPr>
  </w:style>
  <w:style w:type="paragraph" w:styleId="1">
    <w:name w:val="heading 1"/>
    <w:basedOn w:val="a"/>
    <w:next w:val="a"/>
    <w:link w:val="10"/>
    <w:autoRedefine/>
    <w:uiPriority w:val="9"/>
    <w:qFormat/>
    <w:rsid w:val="00525B72"/>
    <w:pPr>
      <w:keepNext/>
      <w:keepLines/>
      <w:pageBreakBefore/>
      <w:spacing w:before="120" w:after="0" w:line="480" w:lineRule="auto"/>
      <w:jc w:val="center"/>
      <w:outlineLvl w:val="0"/>
    </w:pPr>
    <w:rPr>
      <w:rFonts w:eastAsiaTheme="majorEastAsia" w:cstheme="majorBidi"/>
      <w:bCs/>
      <w:szCs w:val="28"/>
    </w:rPr>
  </w:style>
  <w:style w:type="paragraph" w:styleId="2">
    <w:name w:val="heading 2"/>
    <w:basedOn w:val="a"/>
    <w:next w:val="a"/>
    <w:link w:val="20"/>
    <w:autoRedefine/>
    <w:uiPriority w:val="9"/>
    <w:unhideWhenUsed/>
    <w:qFormat/>
    <w:rsid w:val="00525B72"/>
    <w:pPr>
      <w:keepNext/>
      <w:keepLines/>
      <w:pageBreakBefore/>
      <w:spacing w:before="320" w:after="120"/>
      <w:jc w:val="center"/>
      <w:outlineLvl w:val="1"/>
    </w:pPr>
    <w:rPr>
      <w:rFonts w:eastAsiaTheme="majorEastAsia" w:cstheme="majorBidi"/>
      <w:bCs/>
      <w:szCs w:val="26"/>
    </w:rPr>
  </w:style>
  <w:style w:type="paragraph" w:styleId="4">
    <w:name w:val="heading 4"/>
    <w:basedOn w:val="a"/>
    <w:link w:val="40"/>
    <w:uiPriority w:val="9"/>
    <w:qFormat/>
    <w:rsid w:val="00E95578"/>
    <w:pPr>
      <w:spacing w:before="100" w:beforeAutospacing="1" w:after="100" w:afterAutospacing="1" w:line="240" w:lineRule="auto"/>
      <w:outlineLvl w:val="3"/>
    </w:pPr>
    <w:rPr>
      <w:rFonts w:eastAsia="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F744A"/>
    <w:pPr>
      <w:spacing w:after="0" w:line="240" w:lineRule="auto"/>
      <w:jc w:val="center"/>
    </w:pPr>
    <w:rPr>
      <w:rFonts w:eastAsia="Times New Roman" w:cs="Times New Roman"/>
      <w:sz w:val="24"/>
      <w:szCs w:val="20"/>
    </w:rPr>
  </w:style>
  <w:style w:type="character" w:customStyle="1" w:styleId="a4">
    <w:name w:val="Название Знак"/>
    <w:basedOn w:val="a0"/>
    <w:link w:val="a3"/>
    <w:rsid w:val="004F744A"/>
    <w:rPr>
      <w:rFonts w:ascii="Times New Roman" w:eastAsia="Times New Roman" w:hAnsi="Times New Roman" w:cs="Times New Roman"/>
      <w:sz w:val="24"/>
      <w:szCs w:val="20"/>
    </w:rPr>
  </w:style>
  <w:style w:type="character" w:customStyle="1" w:styleId="apple-converted-space">
    <w:name w:val="apple-converted-space"/>
    <w:basedOn w:val="a0"/>
    <w:rsid w:val="00F66307"/>
  </w:style>
  <w:style w:type="paragraph" w:styleId="a5">
    <w:name w:val="Normal (Web)"/>
    <w:basedOn w:val="a"/>
    <w:uiPriority w:val="99"/>
    <w:unhideWhenUsed/>
    <w:rsid w:val="00F66307"/>
    <w:pPr>
      <w:spacing w:before="100" w:beforeAutospacing="1" w:after="100" w:afterAutospacing="1" w:line="240" w:lineRule="auto"/>
    </w:pPr>
    <w:rPr>
      <w:rFonts w:eastAsia="Times New Roman" w:cs="Times New Roman"/>
      <w:sz w:val="24"/>
      <w:szCs w:val="24"/>
    </w:rPr>
  </w:style>
  <w:style w:type="character" w:customStyle="1" w:styleId="40">
    <w:name w:val="Заголовок 4 Знак"/>
    <w:basedOn w:val="a0"/>
    <w:link w:val="4"/>
    <w:uiPriority w:val="9"/>
    <w:rsid w:val="00E95578"/>
    <w:rPr>
      <w:rFonts w:ascii="Times New Roman" w:eastAsia="Times New Roman" w:hAnsi="Times New Roman" w:cs="Times New Roman"/>
      <w:b/>
      <w:bCs/>
      <w:sz w:val="24"/>
      <w:szCs w:val="24"/>
    </w:rPr>
  </w:style>
  <w:style w:type="character" w:styleId="a6">
    <w:name w:val="Strong"/>
    <w:basedOn w:val="a0"/>
    <w:uiPriority w:val="22"/>
    <w:qFormat/>
    <w:rsid w:val="00E95578"/>
    <w:rPr>
      <w:b/>
      <w:bCs/>
    </w:rPr>
  </w:style>
  <w:style w:type="character" w:styleId="a7">
    <w:name w:val="Hyperlink"/>
    <w:basedOn w:val="a0"/>
    <w:uiPriority w:val="99"/>
    <w:unhideWhenUsed/>
    <w:rsid w:val="00E95578"/>
    <w:rPr>
      <w:color w:val="0000FF"/>
      <w:u w:val="single"/>
    </w:rPr>
  </w:style>
  <w:style w:type="paragraph" w:styleId="a8">
    <w:name w:val="List Paragraph"/>
    <w:basedOn w:val="a"/>
    <w:uiPriority w:val="34"/>
    <w:qFormat/>
    <w:rsid w:val="00E95578"/>
    <w:pPr>
      <w:ind w:left="720"/>
      <w:contextualSpacing/>
    </w:pPr>
  </w:style>
  <w:style w:type="paragraph" w:styleId="a9">
    <w:name w:val="Balloon Text"/>
    <w:basedOn w:val="a"/>
    <w:link w:val="aa"/>
    <w:uiPriority w:val="99"/>
    <w:semiHidden/>
    <w:unhideWhenUsed/>
    <w:rsid w:val="00E955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5578"/>
    <w:rPr>
      <w:rFonts w:ascii="Tahoma" w:hAnsi="Tahoma" w:cs="Tahoma"/>
      <w:sz w:val="16"/>
      <w:szCs w:val="16"/>
    </w:rPr>
  </w:style>
  <w:style w:type="table" w:styleId="ab">
    <w:name w:val="Table Grid"/>
    <w:basedOn w:val="a1"/>
    <w:uiPriority w:val="59"/>
    <w:rsid w:val="004B4FC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semiHidden/>
    <w:unhideWhenUsed/>
    <w:rsid w:val="00BF45B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F45BC"/>
  </w:style>
  <w:style w:type="paragraph" w:styleId="ae">
    <w:name w:val="footer"/>
    <w:basedOn w:val="a"/>
    <w:link w:val="af"/>
    <w:uiPriority w:val="99"/>
    <w:unhideWhenUsed/>
    <w:rsid w:val="00BF45B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F45BC"/>
  </w:style>
  <w:style w:type="character" w:customStyle="1" w:styleId="10">
    <w:name w:val="Заголовок 1 Знак"/>
    <w:basedOn w:val="a0"/>
    <w:link w:val="1"/>
    <w:uiPriority w:val="9"/>
    <w:rsid w:val="00525B72"/>
    <w:rPr>
      <w:rFonts w:ascii="Times New Roman" w:eastAsiaTheme="majorEastAsia" w:hAnsi="Times New Roman" w:cstheme="majorBidi"/>
      <w:bCs/>
      <w:sz w:val="28"/>
      <w:szCs w:val="28"/>
    </w:rPr>
  </w:style>
  <w:style w:type="paragraph" w:styleId="af0">
    <w:name w:val="TOC Heading"/>
    <w:basedOn w:val="1"/>
    <w:next w:val="a"/>
    <w:uiPriority w:val="39"/>
    <w:unhideWhenUsed/>
    <w:qFormat/>
    <w:rsid w:val="00B2318A"/>
    <w:pPr>
      <w:outlineLvl w:val="9"/>
    </w:pPr>
    <w:rPr>
      <w:lang w:eastAsia="en-US"/>
    </w:rPr>
  </w:style>
  <w:style w:type="character" w:customStyle="1" w:styleId="20">
    <w:name w:val="Заголовок 2 Знак"/>
    <w:basedOn w:val="a0"/>
    <w:link w:val="2"/>
    <w:uiPriority w:val="9"/>
    <w:rsid w:val="00525B72"/>
    <w:rPr>
      <w:rFonts w:ascii="Times New Roman" w:eastAsiaTheme="majorEastAsia" w:hAnsi="Times New Roman" w:cstheme="majorBidi"/>
      <w:bCs/>
      <w:sz w:val="28"/>
      <w:szCs w:val="26"/>
    </w:rPr>
  </w:style>
  <w:style w:type="paragraph" w:styleId="11">
    <w:name w:val="toc 1"/>
    <w:basedOn w:val="a"/>
    <w:next w:val="a"/>
    <w:autoRedefine/>
    <w:uiPriority w:val="39"/>
    <w:unhideWhenUsed/>
    <w:rsid w:val="00B2318A"/>
    <w:pPr>
      <w:spacing w:after="100"/>
    </w:pPr>
  </w:style>
  <w:style w:type="paragraph" w:styleId="af1">
    <w:name w:val="caption"/>
    <w:basedOn w:val="a"/>
    <w:next w:val="a"/>
    <w:uiPriority w:val="35"/>
    <w:unhideWhenUsed/>
    <w:qFormat/>
    <w:rsid w:val="00A4458A"/>
    <w:pPr>
      <w:spacing w:line="240" w:lineRule="auto"/>
    </w:pPr>
    <w:rPr>
      <w:b/>
      <w:bCs/>
      <w:color w:val="4F81BD" w:themeColor="accent1"/>
      <w:sz w:val="18"/>
      <w:szCs w:val="18"/>
    </w:rPr>
  </w:style>
  <w:style w:type="paragraph" w:styleId="21">
    <w:name w:val="toc 2"/>
    <w:basedOn w:val="a"/>
    <w:next w:val="a"/>
    <w:autoRedefine/>
    <w:uiPriority w:val="39"/>
    <w:unhideWhenUsed/>
    <w:rsid w:val="00132E80"/>
    <w:pPr>
      <w:spacing w:after="100"/>
      <w:ind w:left="280"/>
    </w:pPr>
  </w:style>
  <w:style w:type="character" w:styleId="af2">
    <w:name w:val="Placeholder Text"/>
    <w:basedOn w:val="a0"/>
    <w:uiPriority w:val="99"/>
    <w:semiHidden/>
    <w:rsid w:val="00B32299"/>
    <w:rPr>
      <w:color w:val="808080"/>
    </w:rPr>
  </w:style>
</w:styles>
</file>

<file path=word/webSettings.xml><?xml version="1.0" encoding="utf-8"?>
<w:webSettings xmlns:r="http://schemas.openxmlformats.org/officeDocument/2006/relationships" xmlns:w="http://schemas.openxmlformats.org/wordprocessingml/2006/main">
  <w:divs>
    <w:div w:id="4670537">
      <w:bodyDiv w:val="1"/>
      <w:marLeft w:val="0"/>
      <w:marRight w:val="0"/>
      <w:marTop w:val="0"/>
      <w:marBottom w:val="0"/>
      <w:divBdr>
        <w:top w:val="none" w:sz="0" w:space="0" w:color="auto"/>
        <w:left w:val="none" w:sz="0" w:space="0" w:color="auto"/>
        <w:bottom w:val="none" w:sz="0" w:space="0" w:color="auto"/>
        <w:right w:val="none" w:sz="0" w:space="0" w:color="auto"/>
      </w:divBdr>
    </w:div>
    <w:div w:id="28535786">
      <w:bodyDiv w:val="1"/>
      <w:marLeft w:val="0"/>
      <w:marRight w:val="0"/>
      <w:marTop w:val="0"/>
      <w:marBottom w:val="0"/>
      <w:divBdr>
        <w:top w:val="none" w:sz="0" w:space="0" w:color="auto"/>
        <w:left w:val="none" w:sz="0" w:space="0" w:color="auto"/>
        <w:bottom w:val="none" w:sz="0" w:space="0" w:color="auto"/>
        <w:right w:val="none" w:sz="0" w:space="0" w:color="auto"/>
      </w:divBdr>
    </w:div>
    <w:div w:id="166597156">
      <w:bodyDiv w:val="1"/>
      <w:marLeft w:val="0"/>
      <w:marRight w:val="0"/>
      <w:marTop w:val="0"/>
      <w:marBottom w:val="0"/>
      <w:divBdr>
        <w:top w:val="none" w:sz="0" w:space="0" w:color="auto"/>
        <w:left w:val="none" w:sz="0" w:space="0" w:color="auto"/>
        <w:bottom w:val="none" w:sz="0" w:space="0" w:color="auto"/>
        <w:right w:val="none" w:sz="0" w:space="0" w:color="auto"/>
      </w:divBdr>
    </w:div>
    <w:div w:id="472648097">
      <w:bodyDiv w:val="1"/>
      <w:marLeft w:val="0"/>
      <w:marRight w:val="0"/>
      <w:marTop w:val="0"/>
      <w:marBottom w:val="0"/>
      <w:divBdr>
        <w:top w:val="none" w:sz="0" w:space="0" w:color="auto"/>
        <w:left w:val="none" w:sz="0" w:space="0" w:color="auto"/>
        <w:bottom w:val="none" w:sz="0" w:space="0" w:color="auto"/>
        <w:right w:val="none" w:sz="0" w:space="0" w:color="auto"/>
      </w:divBdr>
    </w:div>
    <w:div w:id="555163757">
      <w:bodyDiv w:val="1"/>
      <w:marLeft w:val="0"/>
      <w:marRight w:val="0"/>
      <w:marTop w:val="0"/>
      <w:marBottom w:val="0"/>
      <w:divBdr>
        <w:top w:val="none" w:sz="0" w:space="0" w:color="auto"/>
        <w:left w:val="none" w:sz="0" w:space="0" w:color="auto"/>
        <w:bottom w:val="none" w:sz="0" w:space="0" w:color="auto"/>
        <w:right w:val="none" w:sz="0" w:space="0" w:color="auto"/>
      </w:divBdr>
    </w:div>
    <w:div w:id="961115653">
      <w:bodyDiv w:val="1"/>
      <w:marLeft w:val="0"/>
      <w:marRight w:val="0"/>
      <w:marTop w:val="0"/>
      <w:marBottom w:val="0"/>
      <w:divBdr>
        <w:top w:val="none" w:sz="0" w:space="0" w:color="auto"/>
        <w:left w:val="none" w:sz="0" w:space="0" w:color="auto"/>
        <w:bottom w:val="none" w:sz="0" w:space="0" w:color="auto"/>
        <w:right w:val="none" w:sz="0" w:space="0" w:color="auto"/>
      </w:divBdr>
    </w:div>
    <w:div w:id="1089159134">
      <w:bodyDiv w:val="1"/>
      <w:marLeft w:val="0"/>
      <w:marRight w:val="0"/>
      <w:marTop w:val="0"/>
      <w:marBottom w:val="0"/>
      <w:divBdr>
        <w:top w:val="none" w:sz="0" w:space="0" w:color="auto"/>
        <w:left w:val="none" w:sz="0" w:space="0" w:color="auto"/>
        <w:bottom w:val="none" w:sz="0" w:space="0" w:color="auto"/>
        <w:right w:val="none" w:sz="0" w:space="0" w:color="auto"/>
      </w:divBdr>
    </w:div>
    <w:div w:id="1320382024">
      <w:bodyDiv w:val="1"/>
      <w:marLeft w:val="0"/>
      <w:marRight w:val="0"/>
      <w:marTop w:val="0"/>
      <w:marBottom w:val="0"/>
      <w:divBdr>
        <w:top w:val="none" w:sz="0" w:space="0" w:color="auto"/>
        <w:left w:val="none" w:sz="0" w:space="0" w:color="auto"/>
        <w:bottom w:val="none" w:sz="0" w:space="0" w:color="auto"/>
        <w:right w:val="none" w:sz="0" w:space="0" w:color="auto"/>
      </w:divBdr>
    </w:div>
    <w:div w:id="173712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8DE98-8EAC-4E51-8C29-C98E50CE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24</Pages>
  <Words>4622</Words>
  <Characters>26347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Тёма</cp:lastModifiedBy>
  <cp:revision>20</cp:revision>
  <cp:lastPrinted>2015-04-22T17:29:00Z</cp:lastPrinted>
  <dcterms:created xsi:type="dcterms:W3CDTF">2015-04-17T13:10:00Z</dcterms:created>
  <dcterms:modified xsi:type="dcterms:W3CDTF">2015-05-27T21:01:00Z</dcterms:modified>
</cp:coreProperties>
</file>