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9F5" w:rsidRPr="00FA72E7" w:rsidRDefault="00B569F5" w:rsidP="00B569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B569F5" w:rsidRPr="00FA72E7" w:rsidRDefault="00B569F5" w:rsidP="00B569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>ФИНАНСОВЫЙ УНИВЕРСИТЕТ ПРИ ПРАВИТЕЛЬСТВЕ РОССИЙСКОЙ ФЕДЕРАЦИИ</w:t>
      </w:r>
    </w:p>
    <w:p w:rsidR="00B569F5" w:rsidRPr="00FA72E7" w:rsidRDefault="0033683E" w:rsidP="00B569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rect id="_x0000_i1025" style="width:474.9pt;height:2pt" o:hralign="center" o:hrstd="t" o:hrnoshade="t" o:hr="t" fillcolor="black" stroked="f"/>
        </w:pict>
      </w:r>
    </w:p>
    <w:p w:rsidR="00B569F5" w:rsidRPr="00FA72E7" w:rsidRDefault="00B569F5" w:rsidP="00B569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>БАРНАУЛЬСКИЙ ФИЛИАЛ</w:t>
      </w: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2E7">
        <w:rPr>
          <w:rFonts w:ascii="Times New Roman" w:hAnsi="Times New Roman"/>
          <w:sz w:val="28"/>
          <w:szCs w:val="28"/>
        </w:rPr>
        <w:t>Кафедра «Экономика, менеджмент и маркетинг»</w:t>
      </w: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2E7">
        <w:rPr>
          <w:rFonts w:ascii="Times New Roman" w:hAnsi="Times New Roman"/>
          <w:sz w:val="28"/>
          <w:szCs w:val="28"/>
        </w:rPr>
        <w:t>Напр</w:t>
      </w:r>
      <w:r>
        <w:rPr>
          <w:rFonts w:ascii="Times New Roman" w:hAnsi="Times New Roman"/>
          <w:sz w:val="28"/>
          <w:szCs w:val="28"/>
        </w:rPr>
        <w:t>авление бакалавриата «Экономика</w:t>
      </w:r>
      <w:r w:rsidRPr="00FA72E7">
        <w:rPr>
          <w:rFonts w:ascii="Times New Roman" w:hAnsi="Times New Roman"/>
          <w:sz w:val="28"/>
          <w:szCs w:val="28"/>
        </w:rPr>
        <w:t>»</w:t>
      </w: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/>
          <w:b/>
          <w:sz w:val="28"/>
          <w:szCs w:val="28"/>
        </w:rPr>
        <w:t xml:space="preserve"> № 1</w:t>
      </w: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 9</w:t>
      </w: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2E7">
        <w:rPr>
          <w:rFonts w:ascii="Times New Roman" w:hAnsi="Times New Roman"/>
          <w:b/>
          <w:sz w:val="28"/>
          <w:szCs w:val="28"/>
        </w:rPr>
        <w:t>По дисциплине «</w:t>
      </w:r>
      <w:r>
        <w:rPr>
          <w:rFonts w:ascii="Times New Roman" w:hAnsi="Times New Roman"/>
          <w:b/>
          <w:sz w:val="28"/>
          <w:szCs w:val="28"/>
        </w:rPr>
        <w:t>Маркетинг</w:t>
      </w:r>
      <w:r w:rsidRPr="00FA72E7">
        <w:rPr>
          <w:rFonts w:ascii="Times New Roman" w:hAnsi="Times New Roman"/>
          <w:b/>
          <w:sz w:val="28"/>
          <w:szCs w:val="28"/>
        </w:rPr>
        <w:t>»</w:t>
      </w: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Студент    ________________</w:t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Е.Н. Кунгурцева</w:t>
      </w:r>
    </w:p>
    <w:p w:rsidR="00B569F5" w:rsidRPr="00FA72E7" w:rsidRDefault="00B569F5" w:rsidP="00B569F5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FA72E7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(подпись)</w:t>
      </w: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Группа</w:t>
      </w:r>
      <w:r>
        <w:rPr>
          <w:rFonts w:ascii="Times New Roman" w:hAnsi="Times New Roman"/>
          <w:sz w:val="24"/>
          <w:szCs w:val="24"/>
        </w:rPr>
        <w:t xml:space="preserve"> 4</w:t>
      </w:r>
      <w:proofErr w:type="gramStart"/>
      <w:r>
        <w:rPr>
          <w:rFonts w:ascii="Times New Roman" w:hAnsi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/>
          <w:sz w:val="24"/>
          <w:szCs w:val="24"/>
        </w:rPr>
        <w:t xml:space="preserve"> - 2</w:t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</w:r>
      <w:r w:rsidRPr="00FA72E7">
        <w:rPr>
          <w:rFonts w:ascii="Times New Roman" w:hAnsi="Times New Roman"/>
          <w:sz w:val="24"/>
          <w:szCs w:val="24"/>
        </w:rPr>
        <w:tab/>
        <w:t>Номер личного дела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2E7">
        <w:rPr>
          <w:rFonts w:ascii="Times New Roman" w:hAnsi="Times New Roman"/>
          <w:sz w:val="24"/>
          <w:szCs w:val="24"/>
        </w:rPr>
        <w:t>Преподаватель к.э.н., доцент Е.В. Лукина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11 ФЛД 12708</w:t>
      </w: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69F5" w:rsidRPr="00FA72E7" w:rsidRDefault="00B569F5" w:rsidP="00B569F5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72E7">
        <w:rPr>
          <w:rFonts w:ascii="Times New Roman" w:hAnsi="Times New Roman"/>
          <w:sz w:val="28"/>
          <w:szCs w:val="28"/>
        </w:rPr>
        <w:t>Барнаул 201</w:t>
      </w:r>
      <w:r>
        <w:rPr>
          <w:rFonts w:ascii="Times New Roman" w:hAnsi="Times New Roman"/>
          <w:sz w:val="28"/>
          <w:szCs w:val="28"/>
        </w:rPr>
        <w:t>4</w:t>
      </w:r>
    </w:p>
    <w:p w:rsidR="009955B6" w:rsidRDefault="00B569F5" w:rsidP="00B569F5">
      <w:pPr>
        <w:jc w:val="center"/>
        <w:rPr>
          <w:rFonts w:ascii="Times New Roman" w:hAnsi="Times New Roman"/>
          <w:sz w:val="28"/>
          <w:szCs w:val="28"/>
        </w:rPr>
      </w:pPr>
      <w:r w:rsidRPr="00B569F5">
        <w:rPr>
          <w:rFonts w:ascii="Times New Roman" w:hAnsi="Times New Roman"/>
          <w:sz w:val="28"/>
          <w:szCs w:val="28"/>
        </w:rPr>
        <w:lastRenderedPageBreak/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  <w:id w:val="-1086611017"/>
        <w:docPartObj>
          <w:docPartGallery w:val="Table of Contents"/>
          <w:docPartUnique/>
        </w:docPartObj>
      </w:sdtPr>
      <w:sdtEndPr/>
      <w:sdtContent>
        <w:p w:rsidR="00EF34DA" w:rsidRDefault="00EF34DA">
          <w:pPr>
            <w:pStyle w:val="a9"/>
          </w:pPr>
        </w:p>
        <w:p w:rsidR="00EF34DA" w:rsidRPr="00EF34DA" w:rsidRDefault="00EF34D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6948999" w:history="1">
            <w:r w:rsidRPr="00EF34DA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_Toc406948999 \h </w:instrText>
            </w:r>
            <w:r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34DA" w:rsidRPr="00EF34DA" w:rsidRDefault="0033683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06949000" w:history="1">
            <w:r w:rsidR="00EF34DA" w:rsidRPr="00EF34DA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1.Методы ценообразования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_Toc406949000 \h </w:instrTex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34DA" w:rsidRPr="00EF34DA" w:rsidRDefault="0033683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06949001" w:history="1">
            <w:r w:rsidR="00EF34DA" w:rsidRPr="00EF34DA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2.Маркетинговый  контроль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_Toc406949001 \h </w:instrTex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34DA" w:rsidRPr="00EF34DA" w:rsidRDefault="0033683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06949005" w:history="1">
            <w:r w:rsidR="00EF34DA" w:rsidRPr="00EF34DA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_Toc406949005 \h </w:instrTex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34DA" w:rsidRPr="00EF34DA" w:rsidRDefault="0033683E" w:rsidP="00EF34DA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06949006" w:history="1">
            <w:r w:rsidR="00EF34DA" w:rsidRPr="00EF34DA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3.Тестовые задания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_Toc406949006 \h </w:instrTex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34DA" w:rsidRDefault="0033683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06949008" w:history="1">
            <w:r w:rsidR="00EF34DA" w:rsidRPr="00EF34DA">
              <w:rPr>
                <w:rStyle w:val="a8"/>
                <w:rFonts w:ascii="Times New Roman" w:hAnsi="Times New Roman"/>
                <w:noProof/>
                <w:sz w:val="28"/>
                <w:szCs w:val="28"/>
              </w:rPr>
              <w:t>Список литературы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_Toc406949008 \h </w:instrTex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EF34DA" w:rsidRPr="00EF34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34DA" w:rsidRDefault="00EF34DA">
          <w:r>
            <w:rPr>
              <w:b/>
              <w:bCs/>
            </w:rPr>
            <w:fldChar w:fldCharType="end"/>
          </w:r>
        </w:p>
      </w:sdtContent>
    </w:sdt>
    <w:p w:rsidR="00AC4EBC" w:rsidRDefault="00AC4EBC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B569F5" w:rsidRDefault="00B569F5" w:rsidP="00B569F5">
      <w:pPr>
        <w:jc w:val="center"/>
        <w:rPr>
          <w:rFonts w:ascii="Times New Roman" w:hAnsi="Times New Roman"/>
          <w:sz w:val="28"/>
          <w:szCs w:val="28"/>
        </w:rPr>
      </w:pPr>
    </w:p>
    <w:p w:rsidR="006423E2" w:rsidRPr="006423E2" w:rsidRDefault="006423E2" w:rsidP="006423E2"/>
    <w:p w:rsidR="008E023F" w:rsidRDefault="00B569F5" w:rsidP="00B569F5">
      <w:pPr>
        <w:pStyle w:val="1"/>
        <w:spacing w:line="36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</w:t>
      </w:r>
    </w:p>
    <w:p w:rsidR="008E023F" w:rsidRDefault="008E023F" w:rsidP="008E023F"/>
    <w:p w:rsidR="008E023F" w:rsidRDefault="008E023F" w:rsidP="001B2400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06948999"/>
      <w:r w:rsidRPr="001B2400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EF34DA" w:rsidRPr="00EF34DA" w:rsidRDefault="00EF34DA" w:rsidP="00EF34DA"/>
    <w:p w:rsidR="008E023F" w:rsidRDefault="008E023F" w:rsidP="008E023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контрольная работа посвящена рассмотрению двух основных вопросов методы ценообразования и маркетинговый контроль</w:t>
      </w:r>
      <w:r w:rsidR="00CF2ED5">
        <w:rPr>
          <w:rFonts w:ascii="Times New Roman" w:hAnsi="Times New Roman"/>
          <w:sz w:val="28"/>
          <w:szCs w:val="28"/>
        </w:rPr>
        <w:t>, также</w:t>
      </w:r>
      <w:r w:rsidR="00F705CF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="00F705CF">
        <w:rPr>
          <w:rFonts w:ascii="Times New Roman" w:hAnsi="Times New Roman"/>
          <w:sz w:val="28"/>
          <w:szCs w:val="28"/>
        </w:rPr>
        <w:t>контрольную</w:t>
      </w:r>
      <w:proofErr w:type="gramEnd"/>
      <w:r w:rsidR="00F705CF">
        <w:rPr>
          <w:rFonts w:ascii="Times New Roman" w:hAnsi="Times New Roman"/>
          <w:sz w:val="28"/>
          <w:szCs w:val="28"/>
        </w:rPr>
        <w:t xml:space="preserve"> включены</w:t>
      </w:r>
      <w:r w:rsidR="00CF2ED5">
        <w:rPr>
          <w:rFonts w:ascii="Times New Roman" w:hAnsi="Times New Roman"/>
          <w:sz w:val="28"/>
          <w:szCs w:val="28"/>
        </w:rPr>
        <w:t xml:space="preserve"> тестовые задания.</w:t>
      </w:r>
    </w:p>
    <w:p w:rsidR="00F705CF" w:rsidRPr="00F705CF" w:rsidRDefault="00F705CF" w:rsidP="00F705CF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F705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Ценообразование особенно актуально в нынешних российских условиях, когда вследствие снижения покупательской способности и увеличивающейся конкуренции на рынке для успешной деятельности предприятия наибольшее значение необходимо уделять маркетингу, а в частности правильному выбору метода ценообразования.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Также актуален и маркетинговый контроль, правильный выбор вида маркетингового контроля.</w:t>
      </w:r>
    </w:p>
    <w:p w:rsidR="00CF2ED5" w:rsidRPr="00AB4AF6" w:rsidRDefault="00CF2ED5" w:rsidP="008E023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данной работы является изучение методов ценообразования </w:t>
      </w:r>
      <w:r w:rsidR="001E0B13">
        <w:rPr>
          <w:rFonts w:ascii="Times New Roman" w:hAnsi="Times New Roman"/>
          <w:sz w:val="28"/>
          <w:szCs w:val="28"/>
        </w:rPr>
        <w:t xml:space="preserve">- факторы, оказывающие влияние на цену, группы методов ценообразования </w:t>
      </w:r>
      <w:r>
        <w:rPr>
          <w:rFonts w:ascii="Times New Roman" w:hAnsi="Times New Roman"/>
          <w:sz w:val="28"/>
          <w:szCs w:val="28"/>
        </w:rPr>
        <w:t>и маркетингового контроля</w:t>
      </w:r>
      <w:r w:rsidR="001E0B13">
        <w:rPr>
          <w:rFonts w:ascii="Times New Roman" w:hAnsi="Times New Roman"/>
          <w:sz w:val="28"/>
          <w:szCs w:val="28"/>
        </w:rPr>
        <w:t xml:space="preserve"> – его основные виды, показатели.</w:t>
      </w:r>
    </w:p>
    <w:p w:rsidR="00AB4AF6" w:rsidRDefault="00AB4AF6" w:rsidP="008E023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поставленной целью можно выделить следующие задачи:</w:t>
      </w:r>
    </w:p>
    <w:p w:rsidR="00AB4AF6" w:rsidRDefault="00AB4AF6" w:rsidP="008E023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выявить факторы, оказывающие влияние на цену;</w:t>
      </w:r>
    </w:p>
    <w:p w:rsidR="00AB4AF6" w:rsidRDefault="00AB4AF6" w:rsidP="008E023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определить основные методы ценообразования;</w:t>
      </w:r>
    </w:p>
    <w:p w:rsidR="00AB4AF6" w:rsidRDefault="00AB4AF6" w:rsidP="00AB4AF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привести примеры расчета цены по 3-4 методам;</w:t>
      </w:r>
    </w:p>
    <w:p w:rsidR="00AB4AF6" w:rsidRDefault="00AB4AF6" w:rsidP="00AB4AF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определить основные виды маркетингового контроля;</w:t>
      </w:r>
    </w:p>
    <w:p w:rsidR="00AB4AF6" w:rsidRDefault="00AB4AF6" w:rsidP="00AB4AF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показатели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используемые в маркетинговом контроле;</w:t>
      </w:r>
    </w:p>
    <w:p w:rsidR="00AB4AF6" w:rsidRDefault="00AB4AF6" w:rsidP="00AB4AF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привести примеры значений показателей качества продукции реально существующего предприятия.</w:t>
      </w:r>
    </w:p>
    <w:p w:rsidR="001B2400" w:rsidRPr="001B2400" w:rsidRDefault="001B2400" w:rsidP="00AD39D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 изучения - </w:t>
      </w:r>
      <w:r w:rsidR="00AB4AF6">
        <w:rPr>
          <w:rFonts w:ascii="Times New Roman" w:hAnsi="Times New Roman"/>
          <w:sz w:val="28"/>
          <w:szCs w:val="28"/>
        </w:rPr>
        <w:t>«Саратовская межобластная ветеринарная лаборатория»</w:t>
      </w:r>
      <w:r w:rsidR="00AD39DB">
        <w:rPr>
          <w:rFonts w:ascii="Times New Roman" w:hAnsi="Times New Roman"/>
          <w:sz w:val="28"/>
          <w:szCs w:val="28"/>
        </w:rPr>
        <w:t xml:space="preserve">. </w:t>
      </w:r>
      <w:r w:rsidR="00AB4AF6">
        <w:rPr>
          <w:rFonts w:ascii="Times New Roman" w:hAnsi="Times New Roman"/>
          <w:sz w:val="28"/>
          <w:szCs w:val="28"/>
        </w:rPr>
        <w:t xml:space="preserve">Предмет изучения </w:t>
      </w:r>
      <w:r>
        <w:rPr>
          <w:rFonts w:ascii="Times New Roman" w:hAnsi="Times New Roman"/>
          <w:sz w:val="28"/>
          <w:szCs w:val="28"/>
        </w:rPr>
        <w:t>–</w:t>
      </w:r>
      <w:r w:rsidR="00AB4A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методы ценообразования и маркетинговый контроль.</w:t>
      </w:r>
    </w:p>
    <w:p w:rsidR="00B569F5" w:rsidRDefault="00B569F5" w:rsidP="00B569F5">
      <w:pPr>
        <w:pStyle w:val="1"/>
        <w:spacing w:line="36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 xml:space="preserve"> </w:t>
      </w:r>
      <w:bookmarkStart w:id="1" w:name="_Toc405992661"/>
      <w:bookmarkStart w:id="2" w:name="_Toc406949000"/>
      <w:r>
        <w:rPr>
          <w:rFonts w:ascii="Times New Roman" w:hAnsi="Times New Roman" w:cs="Times New Roman"/>
          <w:b w:val="0"/>
          <w:color w:val="auto"/>
        </w:rPr>
        <w:t>1.</w:t>
      </w:r>
      <w:r w:rsidRPr="00597CFF">
        <w:rPr>
          <w:rFonts w:ascii="Times New Roman" w:hAnsi="Times New Roman" w:cs="Times New Roman"/>
          <w:b w:val="0"/>
          <w:color w:val="auto"/>
        </w:rPr>
        <w:t>Методы ценообразования (факторы, оказывающие влияние на цену; группы методов ценообразования; привести примеры расчета цены по 3-4 методам)</w:t>
      </w:r>
      <w:bookmarkEnd w:id="1"/>
      <w:bookmarkEnd w:id="2"/>
    </w:p>
    <w:p w:rsidR="00B569F5" w:rsidRDefault="00B569F5" w:rsidP="00B569F5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Ценообразование – процесс образования и формирования цены на товар (услугу), характеризуемый, прежде всего методами и способами установления цен, относящимся ко всем товарам. От правильности выбора метода ценообразования, зависит достижение целей компан</w:t>
      </w:r>
      <w:proofErr w:type="gramStart"/>
      <w:r>
        <w:rPr>
          <w:rFonts w:ascii="Times New Roman" w:hAnsi="Times New Roman"/>
          <w:sz w:val="28"/>
          <w:szCs w:val="28"/>
        </w:rPr>
        <w:t>ии и ее</w:t>
      </w:r>
      <w:proofErr w:type="gramEnd"/>
      <w:r>
        <w:rPr>
          <w:rFonts w:ascii="Times New Roman" w:hAnsi="Times New Roman"/>
          <w:sz w:val="28"/>
          <w:szCs w:val="28"/>
        </w:rPr>
        <w:t xml:space="preserve"> развития в будущем. </w:t>
      </w:r>
    </w:p>
    <w:p w:rsidR="00B569F5" w:rsidRDefault="00B569F5" w:rsidP="00B569F5">
      <w:pPr>
        <w:spacing w:line="360" w:lineRule="auto"/>
        <w:ind w:firstLine="72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D65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выборе ценовой стратеги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фирма должна выявить и проана</w:t>
      </w:r>
      <w:r w:rsidRPr="009D65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лизировать все факторы, которые могут оказать влияние на цены. Таких факторов достаточно много, в большей степени это факторы, не контролируемые фирмой. Одни из них способствуют сни</w:t>
      </w:r>
      <w:r w:rsidRPr="009D650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жению цен, другие вызывают рост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B569F5" w:rsidRDefault="00B569F5" w:rsidP="00B569F5">
      <w:pPr>
        <w:spacing w:line="360" w:lineRule="auto"/>
        <w:ind w:firstLine="72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Факторы, способствующие снижению цен: рост производства; технический прогресс; снижение издержек производства и обращения; рост производительности труда; конкуренция; снижение налогов; расширение прямых связей.</w:t>
      </w:r>
    </w:p>
    <w:p w:rsidR="00B569F5" w:rsidRPr="002F5D56" w:rsidRDefault="00B569F5" w:rsidP="00B569F5">
      <w:pPr>
        <w:spacing w:line="360" w:lineRule="auto"/>
        <w:ind w:firstLine="72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Факторы, вызывающие рост цен: спад производства; нестабильность экономической ситуации; монополия предприятия; ажиотажный спрос; увеличение массы денег в обращении;  рост налогов;  рост заработной платы; увеличение прибыли предприятия;  улучшение качества товара; соответствие моде; рост цены рабочей силы; низкая эффективность использования капитала, оборудования, рабочей силы, земли.</w:t>
      </w:r>
      <w:r w:rsidR="002F5D5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2F5D5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[1, c. 225-228]</w:t>
      </w:r>
      <w:proofErr w:type="gramEnd"/>
    </w:p>
    <w:p w:rsidR="00B569F5" w:rsidRDefault="00B569F5" w:rsidP="00B569F5">
      <w:pPr>
        <w:spacing w:line="360" w:lineRule="auto"/>
        <w:ind w:firstLine="72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Все методы ценообразования могут быть разделены на три основные группы, в зависимости от того, на что в большей степени ориентируется фирма – производитель или продавец при выборе того или иного метода:</w:t>
      </w:r>
    </w:p>
    <w:p w:rsidR="00B569F5" w:rsidRPr="0045620C" w:rsidRDefault="00B569F5" w:rsidP="00B569F5">
      <w:pPr>
        <w:spacing w:line="360" w:lineRule="auto"/>
        <w:ind w:firstLine="72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562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1) </w:t>
      </w:r>
      <w:r w:rsidRPr="006E1E73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на издержки производства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затратные методы;</w:t>
      </w:r>
    </w:p>
    <w:p w:rsidR="00B569F5" w:rsidRPr="0045620C" w:rsidRDefault="00B569F5" w:rsidP="00B569F5">
      <w:pPr>
        <w:spacing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562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2) на конъюнктуру рынка – рыночные методы;</w:t>
      </w:r>
    </w:p>
    <w:p w:rsidR="00B569F5" w:rsidRDefault="00B569F5" w:rsidP="00B569F5">
      <w:pPr>
        <w:spacing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5620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3)на нормативы затрат на технико–экономический параметр продукции – параметрические методы.</w:t>
      </w:r>
    </w:p>
    <w:p w:rsidR="009323CB" w:rsidRDefault="009323CB" w:rsidP="00B569F5">
      <w:pPr>
        <w:spacing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Общее для всех методов ценообразования то, что цена продукта должна полностью возмещать все издержки на производство, распределение и сбыт товара, а также обеспечить получение определенной нормы прибыли.</w:t>
      </w:r>
    </w:p>
    <w:p w:rsidR="00B569F5" w:rsidRDefault="009323CB" w:rsidP="0066351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Затратные методы ценообразования широко используются в предпринимательской практике и отражают традиционную ориентацию на производство и в меньшей степени -  на рыночный спрос. </w:t>
      </w:r>
      <w:r w:rsidR="0066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="0066351C" w:rsidRPr="0066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редполагают расчет цены продажи  продукции путем прибавления к издержкам производства некой определенной величины. К ним можно отнести следующие методы:</w:t>
      </w:r>
    </w:p>
    <w:p w:rsidR="0066351C" w:rsidRPr="006E1E73" w:rsidRDefault="0066351C" w:rsidP="0066351C">
      <w:pPr>
        <w:pStyle w:val="a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E1E73">
        <w:rPr>
          <w:color w:val="000000"/>
          <w:sz w:val="28"/>
          <w:szCs w:val="28"/>
        </w:rPr>
        <w:t>1) полных издержек;</w:t>
      </w:r>
    </w:p>
    <w:p w:rsidR="0066351C" w:rsidRPr="006E1E73" w:rsidRDefault="0066351C" w:rsidP="0066351C">
      <w:pPr>
        <w:pStyle w:val="a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E1E73">
        <w:rPr>
          <w:color w:val="000000"/>
          <w:sz w:val="28"/>
          <w:szCs w:val="28"/>
        </w:rPr>
        <w:t>2) прямых затрат;</w:t>
      </w:r>
    </w:p>
    <w:p w:rsidR="0066351C" w:rsidRPr="006E1E73" w:rsidRDefault="0066351C" w:rsidP="0066351C">
      <w:pPr>
        <w:pStyle w:val="a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E1E73">
        <w:rPr>
          <w:color w:val="000000"/>
          <w:sz w:val="28"/>
          <w:szCs w:val="28"/>
        </w:rPr>
        <w:t>3) предельных издержек;</w:t>
      </w:r>
    </w:p>
    <w:p w:rsidR="0066351C" w:rsidRPr="006E1E73" w:rsidRDefault="0066351C" w:rsidP="0066351C">
      <w:pPr>
        <w:pStyle w:val="a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E1E73">
        <w:rPr>
          <w:color w:val="000000"/>
          <w:sz w:val="28"/>
          <w:szCs w:val="28"/>
        </w:rPr>
        <w:t>4) на основе анализа безубыточности;</w:t>
      </w:r>
    </w:p>
    <w:p w:rsidR="0066351C" w:rsidRPr="006E1E73" w:rsidRDefault="0066351C" w:rsidP="0066351C">
      <w:pPr>
        <w:pStyle w:val="a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6E1E73">
        <w:rPr>
          <w:color w:val="000000"/>
          <w:sz w:val="28"/>
          <w:szCs w:val="28"/>
        </w:rPr>
        <w:t>5) учета рентабельности инвестиций;</w:t>
      </w:r>
    </w:p>
    <w:p w:rsidR="0066351C" w:rsidRDefault="0066351C" w:rsidP="0066351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6351C">
        <w:rPr>
          <w:rFonts w:ascii="Times New Roman" w:hAnsi="Times New Roman"/>
          <w:color w:val="000000"/>
          <w:sz w:val="28"/>
          <w:szCs w:val="28"/>
        </w:rPr>
        <w:t>6) надбавки к цене. </w:t>
      </w:r>
    </w:p>
    <w:p w:rsidR="00E97D17" w:rsidRDefault="00E97D17" w:rsidP="00E97D17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DD68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Суть метода</w:t>
      </w:r>
      <w:r w:rsidRPr="00DD68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DD682B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полных издержек (метод «издержки плюс»)</w:t>
      </w:r>
      <w:r w:rsidRPr="00DD68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DD68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состоит в суммировании совокупных издержек (переменные (прямые) плюс постоянные (накладные) издержки) и прибыли, которую фирма рассчитывает получить.</w:t>
      </w:r>
      <w:proofErr w:type="gramEnd"/>
    </w:p>
    <w:p w:rsidR="00E97D17" w:rsidRDefault="00E97D17" w:rsidP="00E97D17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D68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предприятие отталкивается от определенного процента рентабельности производства продукции, то расчет продажной цены может быть произведен  по следующей  формуле:</w:t>
      </w:r>
    </w:p>
    <w:p w:rsidR="00E97D17" w:rsidRPr="000466BE" w:rsidRDefault="00E97D17" w:rsidP="00E97D17">
      <w:pPr>
        <w:spacing w:line="36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lastRenderedPageBreak/>
        <w:t>P</w:t>
      </w:r>
      <w:r w:rsidRPr="000466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=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Pr="000466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proofErr w:type="gramEnd"/>
      <w:r w:rsidRPr="000466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1+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</w:t>
      </w:r>
      <w:r w:rsidRPr="000466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/100)</w:t>
      </w:r>
    </w:p>
    <w:p w:rsidR="00E97D17" w:rsidRPr="00DD682B" w:rsidRDefault="00D60C76" w:rsidP="00D60C76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E97D17" w:rsidRPr="00DD682B">
        <w:rPr>
          <w:color w:val="000000"/>
          <w:sz w:val="28"/>
          <w:szCs w:val="28"/>
        </w:rPr>
        <w:t>где</w:t>
      </w:r>
      <w:r w:rsidR="00E97D17" w:rsidRPr="00DD682B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proofErr w:type="gramStart"/>
      <w:r w:rsidR="00E97D17" w:rsidRPr="00DD682B">
        <w:rPr>
          <w:iCs/>
          <w:color w:val="000000"/>
          <w:sz w:val="28"/>
          <w:szCs w:val="28"/>
        </w:rPr>
        <w:t>Р</w:t>
      </w:r>
      <w:proofErr w:type="gramEnd"/>
      <w:r w:rsidR="00E97D17" w:rsidRPr="00DD682B">
        <w:rPr>
          <w:rStyle w:val="apple-converted-space"/>
          <w:rFonts w:eastAsiaTheme="majorEastAsia"/>
          <w:iCs/>
          <w:color w:val="000000"/>
          <w:sz w:val="28"/>
          <w:szCs w:val="28"/>
        </w:rPr>
        <w:t> </w:t>
      </w:r>
      <w:r w:rsidR="00E97D17" w:rsidRPr="00DD682B">
        <w:rPr>
          <w:color w:val="000000"/>
          <w:sz w:val="28"/>
          <w:szCs w:val="28"/>
        </w:rPr>
        <w:t>- продажная цена;</w:t>
      </w:r>
    </w:p>
    <w:p w:rsidR="00E97D17" w:rsidRPr="00DD682B" w:rsidRDefault="00E97D17" w:rsidP="00E97D17">
      <w:pPr>
        <w:pStyle w:val="a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D682B">
        <w:rPr>
          <w:iCs/>
          <w:color w:val="000000"/>
          <w:sz w:val="28"/>
          <w:szCs w:val="28"/>
        </w:rPr>
        <w:t xml:space="preserve">С </w:t>
      </w:r>
      <w:r w:rsidRPr="00DD682B">
        <w:rPr>
          <w:rStyle w:val="apple-converted-space"/>
          <w:rFonts w:eastAsiaTheme="majorEastAsia"/>
          <w:color w:val="000000"/>
          <w:sz w:val="28"/>
          <w:szCs w:val="28"/>
        </w:rPr>
        <w:t>-</w:t>
      </w:r>
      <w:r w:rsidRPr="00DD682B">
        <w:rPr>
          <w:color w:val="000000"/>
          <w:sz w:val="28"/>
          <w:szCs w:val="28"/>
        </w:rPr>
        <w:t xml:space="preserve"> полные издержки на единицу продукции;</w:t>
      </w:r>
    </w:p>
    <w:p w:rsidR="00E97D17" w:rsidRPr="00F868D2" w:rsidRDefault="00E97D17" w:rsidP="00E97D17">
      <w:pPr>
        <w:pStyle w:val="a5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DD682B">
        <w:rPr>
          <w:iCs/>
          <w:color w:val="000000"/>
          <w:sz w:val="28"/>
          <w:szCs w:val="28"/>
        </w:rPr>
        <w:t>R</w:t>
      </w:r>
      <w:r>
        <w:rPr>
          <w:color w:val="000000"/>
          <w:sz w:val="28"/>
          <w:szCs w:val="28"/>
        </w:rPr>
        <w:t> </w:t>
      </w:r>
      <w:r w:rsidRPr="00DD682B">
        <w:rPr>
          <w:color w:val="000000"/>
          <w:sz w:val="28"/>
          <w:szCs w:val="28"/>
        </w:rPr>
        <w:t>- ожидаемая (нормативная) рентабельность.</w:t>
      </w:r>
    </w:p>
    <w:p w:rsidR="00D60C76" w:rsidRPr="00DD682B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D682B">
        <w:rPr>
          <w:color w:val="000000"/>
          <w:sz w:val="28"/>
          <w:szCs w:val="28"/>
        </w:rPr>
        <w:t>Точку безубыточности можно также найти аналитическим методом по следующей формуле:</w:t>
      </w:r>
    </w:p>
    <w:p w:rsidR="00D60C76" w:rsidRDefault="00D60C76" w:rsidP="00D60C76">
      <w:pPr>
        <w:pStyle w:val="a5"/>
        <w:shd w:val="clear" w:color="auto" w:fill="FFFFFF"/>
        <w:jc w:val="center"/>
        <w:rPr>
          <w:color w:val="000000"/>
        </w:rPr>
      </w:pPr>
      <w:r>
        <w:rPr>
          <w:bCs/>
          <w:color w:val="000000"/>
          <w:sz w:val="28"/>
          <w:szCs w:val="28"/>
          <w:lang w:val="en-US"/>
        </w:rPr>
        <w:t>BSV</w:t>
      </w:r>
      <w:r>
        <w:rPr>
          <w:b/>
          <w:bCs/>
          <w:color w:val="000000"/>
        </w:rPr>
        <w:t xml:space="preserve"> = </w:t>
      </w:r>
      <w:r>
        <w:rPr>
          <w:bCs/>
          <w:color w:val="000000"/>
          <w:sz w:val="28"/>
          <w:szCs w:val="28"/>
          <w:lang w:val="en-US"/>
        </w:rPr>
        <w:t>FC</w:t>
      </w:r>
      <w:r>
        <w:rPr>
          <w:b/>
          <w:bCs/>
          <w:color w:val="000000"/>
        </w:rPr>
        <w:t xml:space="preserve"> / </w:t>
      </w:r>
      <w:proofErr w:type="gramStart"/>
      <w:r>
        <w:rPr>
          <w:bCs/>
          <w:color w:val="000000"/>
          <w:sz w:val="28"/>
          <w:szCs w:val="28"/>
          <w:lang w:val="en-US"/>
        </w:rPr>
        <w:t>TR</w:t>
      </w:r>
      <w:r>
        <w:rPr>
          <w:b/>
          <w:bCs/>
          <w:color w:val="000000"/>
        </w:rPr>
        <w:t xml:space="preserve"> ,</w:t>
      </w:r>
      <w:proofErr w:type="gramEnd"/>
    </w:p>
    <w:p w:rsidR="00D60C76" w:rsidRPr="0045620C" w:rsidRDefault="00D60C76" w:rsidP="00D60C76">
      <w:pPr>
        <w:pStyle w:val="a5"/>
        <w:shd w:val="clear" w:color="auto" w:fill="FFFFFF"/>
        <w:rPr>
          <w:color w:val="000000"/>
          <w:sz w:val="28"/>
          <w:szCs w:val="28"/>
        </w:rPr>
      </w:pPr>
      <w:r w:rsidRPr="0045620C">
        <w:rPr>
          <w:color w:val="000000"/>
          <w:sz w:val="28"/>
          <w:szCs w:val="28"/>
        </w:rPr>
        <w:t>где</w:t>
      </w:r>
      <w:r w:rsidRPr="0045620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45620C">
        <w:rPr>
          <w:iCs/>
          <w:color w:val="000000"/>
          <w:sz w:val="28"/>
          <w:szCs w:val="28"/>
        </w:rPr>
        <w:t>BSV</w:t>
      </w:r>
      <w:r w:rsidRPr="0045620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45620C">
        <w:rPr>
          <w:color w:val="000000"/>
          <w:sz w:val="28"/>
          <w:szCs w:val="28"/>
        </w:rPr>
        <w:t>— точка безубыточности;</w:t>
      </w:r>
    </w:p>
    <w:p w:rsidR="00D60C76" w:rsidRPr="0045620C" w:rsidRDefault="00D60C76" w:rsidP="00D60C76">
      <w:pPr>
        <w:pStyle w:val="a5"/>
        <w:shd w:val="clear" w:color="auto" w:fill="FFFFFF"/>
        <w:rPr>
          <w:color w:val="000000"/>
          <w:sz w:val="28"/>
          <w:szCs w:val="28"/>
        </w:rPr>
      </w:pPr>
      <w:r w:rsidRPr="0045620C">
        <w:rPr>
          <w:iCs/>
          <w:color w:val="000000"/>
          <w:sz w:val="28"/>
          <w:szCs w:val="28"/>
        </w:rPr>
        <w:t>FC</w:t>
      </w:r>
      <w:r w:rsidRPr="0045620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45620C">
        <w:rPr>
          <w:color w:val="000000"/>
          <w:sz w:val="28"/>
          <w:szCs w:val="28"/>
        </w:rPr>
        <w:t>— постоянные затраты;</w:t>
      </w:r>
    </w:p>
    <w:p w:rsidR="00D60C76" w:rsidRPr="0045620C" w:rsidRDefault="00D60C76" w:rsidP="00D60C76">
      <w:pPr>
        <w:pStyle w:val="a5"/>
        <w:shd w:val="clear" w:color="auto" w:fill="FFFFFF"/>
        <w:rPr>
          <w:color w:val="000000"/>
          <w:sz w:val="28"/>
          <w:szCs w:val="28"/>
        </w:rPr>
      </w:pPr>
      <w:r w:rsidRPr="0045620C">
        <w:rPr>
          <w:iCs/>
          <w:color w:val="000000"/>
          <w:sz w:val="28"/>
          <w:szCs w:val="28"/>
        </w:rPr>
        <w:t>TR</w:t>
      </w:r>
      <w:r w:rsidRPr="0045620C">
        <w:rPr>
          <w:rStyle w:val="apple-converted-space"/>
          <w:rFonts w:eastAsiaTheme="majorEastAsia"/>
          <w:iCs/>
          <w:color w:val="000000"/>
          <w:sz w:val="28"/>
          <w:szCs w:val="28"/>
        </w:rPr>
        <w:t> </w:t>
      </w:r>
      <w:r w:rsidRPr="0045620C">
        <w:rPr>
          <w:color w:val="000000"/>
          <w:sz w:val="28"/>
          <w:szCs w:val="28"/>
        </w:rPr>
        <w:t>— валовая прибыль.</w:t>
      </w:r>
    </w:p>
    <w:p w:rsidR="00D60C76" w:rsidRPr="0045620C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45620C">
        <w:rPr>
          <w:color w:val="000000"/>
          <w:sz w:val="28"/>
          <w:szCs w:val="28"/>
        </w:rPr>
        <w:t>Если предприятие выпускает широкую номенклатуру продукции, то используют расширенный вариант формулы безубыточности:</w:t>
      </w:r>
    </w:p>
    <w:p w:rsidR="00D60C76" w:rsidRPr="0045620C" w:rsidRDefault="00D60C76" w:rsidP="00D60C76">
      <w:pPr>
        <w:pStyle w:val="a5"/>
        <w:shd w:val="clear" w:color="auto" w:fill="FFFFFF"/>
        <w:jc w:val="center"/>
        <w:rPr>
          <w:color w:val="000000"/>
          <w:sz w:val="28"/>
          <w:szCs w:val="28"/>
          <w:lang w:val="en-US"/>
        </w:rPr>
      </w:pPr>
      <w:r w:rsidRPr="0045620C">
        <w:rPr>
          <w:bCs/>
          <w:color w:val="000000"/>
          <w:sz w:val="28"/>
          <w:szCs w:val="28"/>
          <w:lang w:val="en-US"/>
        </w:rPr>
        <w:t>BSV = FC / (S</w:t>
      </w:r>
      <w:r w:rsidRPr="0045620C">
        <w:rPr>
          <w:rStyle w:val="apple-converted-space"/>
          <w:rFonts w:eastAsiaTheme="majorEastAsia"/>
          <w:bCs/>
          <w:color w:val="000000"/>
          <w:sz w:val="28"/>
          <w:szCs w:val="28"/>
          <w:lang w:val="en-US"/>
        </w:rPr>
        <w:t> </w:t>
      </w:r>
      <w:r w:rsidRPr="0045620C">
        <w:rPr>
          <w:bCs/>
          <w:color w:val="000000"/>
          <w:sz w:val="28"/>
          <w:szCs w:val="28"/>
          <w:lang w:val="en-US"/>
        </w:rPr>
        <w:t>x TR</w:t>
      </w:r>
      <w:proofErr w:type="gramStart"/>
      <w:r w:rsidRPr="0045620C">
        <w:rPr>
          <w:bCs/>
          <w:color w:val="000000"/>
          <w:sz w:val="28"/>
          <w:szCs w:val="28"/>
          <w:lang w:val="en-US"/>
        </w:rPr>
        <w:t>)</w:t>
      </w:r>
      <w:r w:rsidRPr="0045620C">
        <w:rPr>
          <w:bCs/>
          <w:color w:val="000000"/>
          <w:sz w:val="28"/>
          <w:szCs w:val="28"/>
          <w:vertAlign w:val="superscript"/>
          <w:lang w:val="en-US"/>
        </w:rPr>
        <w:t>A</w:t>
      </w:r>
      <w:proofErr w:type="gramEnd"/>
      <w:r w:rsidRPr="0045620C">
        <w:rPr>
          <w:rStyle w:val="apple-converted-space"/>
          <w:rFonts w:eastAsiaTheme="majorEastAsia"/>
          <w:bCs/>
          <w:color w:val="000000"/>
          <w:sz w:val="28"/>
          <w:szCs w:val="28"/>
          <w:vertAlign w:val="superscript"/>
          <w:lang w:val="en-US"/>
        </w:rPr>
        <w:t> </w:t>
      </w:r>
      <w:r w:rsidRPr="0045620C">
        <w:rPr>
          <w:bCs/>
          <w:color w:val="000000"/>
          <w:sz w:val="28"/>
          <w:szCs w:val="28"/>
          <w:lang w:val="en-US"/>
        </w:rPr>
        <w:t>+ (S x TR)</w:t>
      </w:r>
      <w:r w:rsidRPr="0045620C">
        <w:rPr>
          <w:bCs/>
          <w:color w:val="000000"/>
          <w:sz w:val="28"/>
          <w:szCs w:val="28"/>
          <w:vertAlign w:val="superscript"/>
          <w:lang w:val="en-US"/>
        </w:rPr>
        <w:t>B</w:t>
      </w:r>
      <w:r w:rsidRPr="0045620C">
        <w:rPr>
          <w:rStyle w:val="apple-converted-space"/>
          <w:rFonts w:eastAsiaTheme="majorEastAsia"/>
          <w:bCs/>
          <w:color w:val="000000"/>
          <w:sz w:val="28"/>
          <w:szCs w:val="28"/>
          <w:vertAlign w:val="superscript"/>
          <w:lang w:val="en-US"/>
        </w:rPr>
        <w:t> </w:t>
      </w:r>
      <w:r w:rsidRPr="0045620C">
        <w:rPr>
          <w:bCs/>
          <w:color w:val="000000"/>
          <w:sz w:val="28"/>
          <w:szCs w:val="28"/>
          <w:lang w:val="en-US"/>
        </w:rPr>
        <w:t>+ (S x TR)</w:t>
      </w:r>
      <w:r w:rsidRPr="0045620C">
        <w:rPr>
          <w:bCs/>
          <w:color w:val="000000"/>
          <w:sz w:val="28"/>
          <w:szCs w:val="28"/>
          <w:vertAlign w:val="superscript"/>
          <w:lang w:val="en-US"/>
        </w:rPr>
        <w:t>C</w:t>
      </w:r>
      <w:r w:rsidRPr="0045620C">
        <w:rPr>
          <w:rStyle w:val="apple-converted-space"/>
          <w:rFonts w:eastAsiaTheme="majorEastAsia"/>
          <w:bCs/>
          <w:color w:val="000000"/>
          <w:sz w:val="28"/>
          <w:szCs w:val="28"/>
          <w:vertAlign w:val="superscript"/>
          <w:lang w:val="en-US"/>
        </w:rPr>
        <w:t> </w:t>
      </w:r>
      <w:r w:rsidRPr="0045620C">
        <w:rPr>
          <w:bCs/>
          <w:color w:val="000000"/>
          <w:sz w:val="28"/>
          <w:szCs w:val="28"/>
          <w:lang w:val="en-US"/>
        </w:rPr>
        <w:t>+ (S x TR)</w:t>
      </w:r>
      <w:r w:rsidRPr="0045620C">
        <w:rPr>
          <w:bCs/>
          <w:color w:val="000000"/>
          <w:sz w:val="28"/>
          <w:szCs w:val="28"/>
          <w:vertAlign w:val="superscript"/>
          <w:lang w:val="en-US"/>
        </w:rPr>
        <w:t>D</w:t>
      </w:r>
      <w:r w:rsidRPr="0045620C">
        <w:rPr>
          <w:rStyle w:val="apple-converted-space"/>
          <w:rFonts w:eastAsiaTheme="majorEastAsia"/>
          <w:bCs/>
          <w:color w:val="000000"/>
          <w:sz w:val="28"/>
          <w:szCs w:val="28"/>
          <w:vertAlign w:val="superscript"/>
          <w:lang w:val="en-US"/>
        </w:rPr>
        <w:t> </w:t>
      </w:r>
      <w:r w:rsidRPr="0045620C">
        <w:rPr>
          <w:bCs/>
          <w:color w:val="000000"/>
          <w:sz w:val="28"/>
          <w:szCs w:val="28"/>
          <w:lang w:val="en-US"/>
        </w:rPr>
        <w:t>,</w:t>
      </w:r>
    </w:p>
    <w:p w:rsidR="00E97D17" w:rsidRDefault="00D60C76" w:rsidP="00D60C76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45620C">
        <w:rPr>
          <w:color w:val="000000"/>
          <w:sz w:val="28"/>
          <w:szCs w:val="28"/>
        </w:rPr>
        <w:t>где</w:t>
      </w:r>
      <w:r w:rsidRPr="0045620C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45620C">
        <w:rPr>
          <w:i/>
          <w:iCs/>
          <w:color w:val="000000"/>
          <w:sz w:val="28"/>
          <w:szCs w:val="28"/>
        </w:rPr>
        <w:t>S</w:t>
      </w:r>
      <w:r w:rsidRPr="0045620C">
        <w:rPr>
          <w:rStyle w:val="apple-converted-space"/>
          <w:rFonts w:eastAsiaTheme="majorEastAsia"/>
          <w:i/>
          <w:iCs/>
          <w:color w:val="000000"/>
          <w:sz w:val="28"/>
          <w:szCs w:val="28"/>
        </w:rPr>
        <w:t> </w:t>
      </w:r>
      <w:r w:rsidRPr="0045620C">
        <w:rPr>
          <w:color w:val="000000"/>
          <w:sz w:val="28"/>
          <w:szCs w:val="28"/>
        </w:rPr>
        <w:t>— процент общего объема продаж для каждого товара (A, B, C, D).</w:t>
      </w:r>
    </w:p>
    <w:p w:rsidR="00D60C76" w:rsidRPr="00D60C76" w:rsidRDefault="00D60C76" w:rsidP="00D60C76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bCs/>
          <w:color w:val="000000"/>
          <w:sz w:val="28"/>
          <w:szCs w:val="28"/>
        </w:rPr>
        <w:t>Рыночные методы.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Предприятия, использующие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b/>
          <w:bCs/>
          <w:color w:val="000000"/>
          <w:sz w:val="28"/>
          <w:szCs w:val="28"/>
        </w:rPr>
        <w:t>рыночные методы с ориентацией на потребителя</w:t>
      </w:r>
      <w:r w:rsidRPr="00046836">
        <w:rPr>
          <w:color w:val="000000"/>
          <w:sz w:val="28"/>
          <w:szCs w:val="28"/>
        </w:rPr>
        <w:t xml:space="preserve">, прежде </w:t>
      </w:r>
      <w:proofErr w:type="gramStart"/>
      <w:r w:rsidRPr="00046836">
        <w:rPr>
          <w:color w:val="000000"/>
          <w:sz w:val="28"/>
          <w:szCs w:val="28"/>
        </w:rPr>
        <w:t>всего</w:t>
      </w:r>
      <w:proofErr w:type="gramEnd"/>
      <w:r w:rsidRPr="00046836">
        <w:rPr>
          <w:color w:val="000000"/>
          <w:sz w:val="28"/>
          <w:szCs w:val="28"/>
        </w:rPr>
        <w:t xml:space="preserve"> ориентированы в своей практике ценообразования на сложившийся уровень спроса на товар, на эластичность спроса, а также на ценностное восприятие потребителем их продукции.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b/>
          <w:bCs/>
          <w:color w:val="000000"/>
          <w:sz w:val="28"/>
          <w:szCs w:val="28"/>
        </w:rPr>
        <w:t>Методы ценообразования, основанные на  воспринимаемой ценности</w:t>
      </w:r>
      <w:r w:rsidRPr="00046836">
        <w:rPr>
          <w:b/>
          <w:bCs/>
          <w:color w:val="000000"/>
          <w:sz w:val="28"/>
          <w:szCs w:val="28"/>
          <w:vertAlign w:val="superscript"/>
        </w:rPr>
        <w:t> </w:t>
      </w:r>
      <w:r w:rsidRPr="00046836">
        <w:rPr>
          <w:rStyle w:val="apple-converted-space"/>
          <w:rFonts w:eastAsiaTheme="majorEastAsia"/>
          <w:b/>
          <w:bCs/>
          <w:color w:val="000000"/>
          <w:sz w:val="28"/>
          <w:szCs w:val="28"/>
          <w:vertAlign w:val="superscript"/>
        </w:rPr>
        <w:t> </w:t>
      </w:r>
      <w:r w:rsidRPr="00046836">
        <w:rPr>
          <w:b/>
          <w:bCs/>
          <w:color w:val="000000"/>
          <w:sz w:val="28"/>
          <w:szCs w:val="28"/>
        </w:rPr>
        <w:t>товара,</w:t>
      </w:r>
      <w:r w:rsidRPr="00046836">
        <w:rPr>
          <w:rStyle w:val="apple-converted-space"/>
          <w:rFonts w:eastAsiaTheme="majorEastAsia"/>
          <w:b/>
          <w:bCs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базируются на величине экономического эффекта, получаемого потребителем за время использования товара. К данной подгруппе методов можно отнести: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lastRenderedPageBreak/>
        <w:t>1) метод расчета экономической ценности товара;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2) метод оценки максимально приемлемой цены.</w:t>
      </w:r>
    </w:p>
    <w:p w:rsidR="00E97D17" w:rsidRPr="00046836" w:rsidRDefault="00D60C76" w:rsidP="00E97D17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</w:t>
      </w:r>
      <w:r w:rsidR="00E97D17" w:rsidRPr="00046836">
        <w:rPr>
          <w:bCs/>
          <w:color w:val="000000"/>
          <w:sz w:val="28"/>
          <w:szCs w:val="28"/>
        </w:rPr>
        <w:t>Параметрические  методы.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 xml:space="preserve">Фирмы часто испытывают необходимость в проектировании и освоении производства такой продукции, которая не заменяет ранее освоенную, а дополняет или расширяет уже существующий параметрический ряд изделий. Под </w:t>
      </w:r>
      <w:proofErr w:type="gramStart"/>
      <w:r w:rsidRPr="00046836">
        <w:rPr>
          <w:color w:val="000000"/>
          <w:sz w:val="28"/>
          <w:szCs w:val="28"/>
        </w:rPr>
        <w:t>параметрическим</w:t>
      </w:r>
      <w:proofErr w:type="gramEnd"/>
      <w:r w:rsidRPr="00046836">
        <w:rPr>
          <w:color w:val="000000"/>
          <w:sz w:val="28"/>
          <w:szCs w:val="28"/>
        </w:rPr>
        <w:t xml:space="preserve"> рядом понимается совокупность конструктивно и технологически однородных изделий, предназначенных для выполнения одних и тех же функций и отличающихся друг от друга значениями технико-экономических параметров в соответствии с выполняемыми производственными операциями.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i/>
          <w:iCs/>
          <w:color w:val="000000"/>
          <w:sz w:val="28"/>
          <w:szCs w:val="28"/>
        </w:rPr>
        <w:t>Нормативно-параметрические методы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– это методы установления цен на новую продукцию в зависимости от уровня ее потребительских свойств с учетом нормативов затрат на единицу параметра.  К данной группе методов ценообразования можно отнести: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1) метод удельных показателей;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2) метод регрессионного анализа;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3) агрегатный метод;</w:t>
      </w:r>
    </w:p>
    <w:p w:rsidR="00E97D17" w:rsidRPr="00046836" w:rsidRDefault="00E97D17" w:rsidP="00E97D17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4) балловый метод.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b/>
          <w:bCs/>
          <w:color w:val="000000"/>
          <w:sz w:val="28"/>
          <w:szCs w:val="28"/>
        </w:rPr>
        <w:t>Метод удельных показателей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используется для определения и анализа цен небольших групп продукции, характеризующихся наличием одного основного параметра, величина которого в значительной степени определяет общий уровень цены изделия. При данном методе первоначально рассчитывается удельная цена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proofErr w:type="spellStart"/>
      <w:r w:rsidRPr="00046836">
        <w:rPr>
          <w:i/>
          <w:iCs/>
          <w:color w:val="000000"/>
          <w:sz w:val="28"/>
          <w:szCs w:val="28"/>
        </w:rPr>
        <w:t>P</w:t>
      </w:r>
      <w:r w:rsidRPr="00046836">
        <w:rPr>
          <w:i/>
          <w:iCs/>
          <w:color w:val="000000"/>
          <w:sz w:val="28"/>
          <w:szCs w:val="28"/>
          <w:vertAlign w:val="superscript"/>
        </w:rPr>
        <w:t>’</w:t>
      </w:r>
      <w:r w:rsidRPr="00046836">
        <w:rPr>
          <w:color w:val="000000"/>
          <w:sz w:val="28"/>
          <w:szCs w:val="28"/>
        </w:rPr>
        <w:t>по</w:t>
      </w:r>
      <w:proofErr w:type="spellEnd"/>
      <w:r w:rsidRPr="00046836">
        <w:rPr>
          <w:color w:val="000000"/>
          <w:sz w:val="28"/>
          <w:szCs w:val="28"/>
        </w:rPr>
        <w:t xml:space="preserve"> формуле:</w:t>
      </w:r>
    </w:p>
    <w:p w:rsidR="00D60C76" w:rsidRPr="00046836" w:rsidRDefault="00D60C76" w:rsidP="00D60C76">
      <w:pPr>
        <w:pStyle w:val="a5"/>
        <w:shd w:val="clear" w:color="auto" w:fill="FFFFFF"/>
        <w:jc w:val="center"/>
        <w:rPr>
          <w:color w:val="000000"/>
          <w:sz w:val="28"/>
          <w:szCs w:val="28"/>
        </w:rPr>
      </w:pPr>
      <w:r w:rsidRPr="00046836">
        <w:rPr>
          <w:bCs/>
          <w:color w:val="000000"/>
          <w:sz w:val="28"/>
          <w:szCs w:val="28"/>
        </w:rPr>
        <w:lastRenderedPageBreak/>
        <w:t>P</w:t>
      </w:r>
      <w:r w:rsidRPr="00046836">
        <w:rPr>
          <w:bCs/>
          <w:color w:val="000000"/>
          <w:sz w:val="28"/>
          <w:szCs w:val="28"/>
          <w:vertAlign w:val="superscript"/>
        </w:rPr>
        <w:t>’</w:t>
      </w:r>
      <w:r w:rsidRPr="00046836">
        <w:rPr>
          <w:rStyle w:val="apple-converted-space"/>
          <w:rFonts w:eastAsiaTheme="majorEastAsia"/>
          <w:bCs/>
          <w:color w:val="000000"/>
          <w:sz w:val="28"/>
          <w:szCs w:val="28"/>
          <w:vertAlign w:val="superscript"/>
        </w:rPr>
        <w:t> </w:t>
      </w:r>
      <w:r w:rsidRPr="00046836">
        <w:rPr>
          <w:bCs/>
          <w:color w:val="000000"/>
          <w:sz w:val="28"/>
          <w:szCs w:val="28"/>
        </w:rPr>
        <w:t xml:space="preserve">= </w:t>
      </w:r>
      <w:proofErr w:type="spellStart"/>
      <w:r w:rsidRPr="00046836">
        <w:rPr>
          <w:bCs/>
          <w:color w:val="000000"/>
          <w:sz w:val="28"/>
          <w:szCs w:val="28"/>
        </w:rPr>
        <w:t>P</w:t>
      </w:r>
      <w:r w:rsidRPr="00046836">
        <w:rPr>
          <w:bCs/>
          <w:color w:val="000000"/>
          <w:sz w:val="28"/>
          <w:szCs w:val="28"/>
          <w:vertAlign w:val="subscript"/>
        </w:rPr>
        <w:t>b</w:t>
      </w:r>
      <w:proofErr w:type="spellEnd"/>
      <w:r w:rsidRPr="00046836">
        <w:rPr>
          <w:rStyle w:val="apple-converted-space"/>
          <w:rFonts w:eastAsiaTheme="majorEastAsia"/>
          <w:bCs/>
          <w:color w:val="000000"/>
          <w:sz w:val="28"/>
          <w:szCs w:val="28"/>
        </w:rPr>
        <w:t> </w:t>
      </w:r>
      <w:r w:rsidRPr="00046836">
        <w:rPr>
          <w:bCs/>
          <w:color w:val="000000"/>
          <w:sz w:val="28"/>
          <w:szCs w:val="28"/>
        </w:rPr>
        <w:t xml:space="preserve">/ </w:t>
      </w:r>
      <w:proofErr w:type="spellStart"/>
      <w:r w:rsidRPr="00046836">
        <w:rPr>
          <w:bCs/>
          <w:color w:val="000000"/>
          <w:sz w:val="28"/>
          <w:szCs w:val="28"/>
        </w:rPr>
        <w:t>N</w:t>
      </w:r>
      <w:r w:rsidRPr="00046836">
        <w:rPr>
          <w:bCs/>
          <w:color w:val="000000"/>
          <w:sz w:val="28"/>
          <w:szCs w:val="28"/>
          <w:vertAlign w:val="subscript"/>
        </w:rPr>
        <w:t>b</w:t>
      </w:r>
      <w:proofErr w:type="spellEnd"/>
      <w:r w:rsidRPr="00046836">
        <w:rPr>
          <w:bCs/>
          <w:color w:val="000000"/>
          <w:sz w:val="28"/>
          <w:szCs w:val="28"/>
          <w:vertAlign w:val="subscript"/>
        </w:rPr>
        <w:t> </w:t>
      </w:r>
      <w:r w:rsidRPr="00046836">
        <w:rPr>
          <w:rStyle w:val="apple-converted-space"/>
          <w:rFonts w:eastAsiaTheme="majorEastAsia"/>
          <w:bCs/>
          <w:color w:val="000000"/>
          <w:sz w:val="28"/>
          <w:szCs w:val="28"/>
          <w:vertAlign w:val="subscript"/>
        </w:rPr>
        <w:t> </w:t>
      </w:r>
      <w:r w:rsidRPr="00046836">
        <w:rPr>
          <w:bCs/>
          <w:color w:val="000000"/>
          <w:sz w:val="28"/>
          <w:szCs w:val="28"/>
        </w:rPr>
        <w:t>,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где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proofErr w:type="spellStart"/>
      <w:r w:rsidRPr="00046836">
        <w:rPr>
          <w:i/>
          <w:iCs/>
          <w:color w:val="000000"/>
          <w:sz w:val="28"/>
          <w:szCs w:val="28"/>
        </w:rPr>
        <w:t>P</w:t>
      </w:r>
      <w:r w:rsidRPr="00046836">
        <w:rPr>
          <w:i/>
          <w:iCs/>
          <w:color w:val="000000"/>
          <w:sz w:val="28"/>
          <w:szCs w:val="28"/>
          <w:vertAlign w:val="subscript"/>
        </w:rPr>
        <w:t>b</w:t>
      </w:r>
      <w:proofErr w:type="spellEnd"/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— цена базисного изделия;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046836">
        <w:rPr>
          <w:i/>
          <w:iCs/>
          <w:color w:val="000000"/>
          <w:sz w:val="28"/>
          <w:szCs w:val="28"/>
        </w:rPr>
        <w:t>N</w:t>
      </w:r>
      <w:r w:rsidRPr="00046836">
        <w:rPr>
          <w:i/>
          <w:iCs/>
          <w:color w:val="000000"/>
          <w:sz w:val="28"/>
          <w:szCs w:val="28"/>
          <w:vertAlign w:val="subscript"/>
        </w:rPr>
        <w:t>b</w:t>
      </w:r>
      <w:proofErr w:type="spellEnd"/>
      <w:r w:rsidRPr="00046836">
        <w:rPr>
          <w:color w:val="000000"/>
          <w:sz w:val="28"/>
          <w:szCs w:val="28"/>
        </w:rPr>
        <w:t>  —  величина параметра базисного изделия.</w:t>
      </w:r>
    </w:p>
    <w:p w:rsidR="00D60C7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</w:rPr>
      </w:pPr>
      <w:r w:rsidRPr="00046836">
        <w:rPr>
          <w:color w:val="000000"/>
          <w:sz w:val="28"/>
          <w:szCs w:val="28"/>
        </w:rPr>
        <w:t>Затем рассчитывается цена нового изделия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i/>
          <w:iCs/>
          <w:color w:val="000000"/>
          <w:sz w:val="28"/>
          <w:szCs w:val="28"/>
        </w:rPr>
        <w:t>P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по формуле:</w:t>
      </w:r>
    </w:p>
    <w:p w:rsidR="00D60C76" w:rsidRPr="00046836" w:rsidRDefault="00D60C76" w:rsidP="00D60C76">
      <w:pPr>
        <w:pStyle w:val="a5"/>
        <w:shd w:val="clear" w:color="auto" w:fill="FFFFFF"/>
        <w:jc w:val="center"/>
        <w:rPr>
          <w:color w:val="000000"/>
          <w:sz w:val="28"/>
          <w:szCs w:val="28"/>
        </w:rPr>
      </w:pPr>
      <w:r w:rsidRPr="00046836">
        <w:rPr>
          <w:bCs/>
          <w:color w:val="000000"/>
          <w:sz w:val="28"/>
          <w:szCs w:val="28"/>
        </w:rPr>
        <w:t>P = P</w:t>
      </w:r>
      <w:r w:rsidRPr="00046836">
        <w:rPr>
          <w:bCs/>
          <w:color w:val="000000"/>
          <w:sz w:val="28"/>
          <w:szCs w:val="28"/>
          <w:vertAlign w:val="superscript"/>
        </w:rPr>
        <w:t>’</w:t>
      </w:r>
      <w:r w:rsidRPr="00046836">
        <w:rPr>
          <w:rStyle w:val="apple-converted-space"/>
          <w:rFonts w:eastAsiaTheme="majorEastAsia"/>
          <w:bCs/>
          <w:color w:val="000000"/>
          <w:sz w:val="28"/>
          <w:szCs w:val="28"/>
        </w:rPr>
        <w:t> </w:t>
      </w:r>
      <w:r w:rsidRPr="00046836">
        <w:rPr>
          <w:bCs/>
          <w:color w:val="000000"/>
          <w:sz w:val="28"/>
          <w:szCs w:val="28"/>
        </w:rPr>
        <w:t>x N,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где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i/>
          <w:iCs/>
          <w:color w:val="000000"/>
          <w:sz w:val="28"/>
          <w:szCs w:val="28"/>
        </w:rPr>
        <w:t>N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— значение основного параметра нового изделия в соответствующих единицах измерения.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Этот метод можно применять для обоснования уровня и соотношения цен небольших параметрических групп продукции, имеющих несложную конструкцию и характеризующихся одним параметром. Он крайне несовершенен, поскольку игнорирует все другие потребительские свойства изделия, не учитывает альтернативные способы использования продукции, а также полностью игнорирует спрос и предложение.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b/>
          <w:bCs/>
          <w:color w:val="000000"/>
          <w:sz w:val="28"/>
          <w:szCs w:val="28"/>
        </w:rPr>
        <w:t>Балловый метод</w:t>
      </w:r>
      <w:r w:rsidRPr="00046836">
        <w:rPr>
          <w:rStyle w:val="apple-converted-space"/>
          <w:rFonts w:eastAsiaTheme="majorEastAsia"/>
          <w:b/>
          <w:bCs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 xml:space="preserve">состоит в том, что на основе экспертных оценок значимости параметров изделий для потребителей каждому параметру присваивается определенное количество баллов, суммирование которых дает своего рода оценку технико-экономического уровня изделия. Он незаменим в тех случаях, когда цена зависит от многих параметров качества, в том числе </w:t>
      </w:r>
      <w:proofErr w:type="gramStart"/>
      <w:r w:rsidRPr="00046836">
        <w:rPr>
          <w:color w:val="000000"/>
          <w:sz w:val="28"/>
          <w:szCs w:val="28"/>
        </w:rPr>
        <w:t>от</w:t>
      </w:r>
      <w:proofErr w:type="gramEnd"/>
      <w:r w:rsidRPr="00046836">
        <w:rPr>
          <w:color w:val="000000"/>
          <w:sz w:val="28"/>
          <w:szCs w:val="28"/>
        </w:rPr>
        <w:t xml:space="preserve"> таких, которые не поддаются количественному соизмерению. </w:t>
      </w:r>
      <w:proofErr w:type="gramStart"/>
      <w:r w:rsidRPr="00046836">
        <w:rPr>
          <w:color w:val="000000"/>
          <w:sz w:val="28"/>
          <w:szCs w:val="28"/>
        </w:rPr>
        <w:t>К последним относятся удобство изделия, эстетичность, дизайн, экологичность, противопожарность, органолептические свойства (запах, вкус, цвет), модность.</w:t>
      </w:r>
      <w:proofErr w:type="gramEnd"/>
    </w:p>
    <w:p w:rsidR="00D60C76" w:rsidRDefault="00D60C76" w:rsidP="00D60C76">
      <w:pPr>
        <w:pStyle w:val="a5"/>
        <w:shd w:val="clear" w:color="auto" w:fill="FFFFFF"/>
        <w:jc w:val="center"/>
        <w:rPr>
          <w:color w:val="000000"/>
        </w:rPr>
      </w:pPr>
      <w:r w:rsidRPr="00046836">
        <w:rPr>
          <w:noProof/>
          <w:color w:val="000000"/>
          <w:sz w:val="28"/>
          <w:szCs w:val="28"/>
        </w:rPr>
        <w:drawing>
          <wp:inline distT="0" distB="0" distL="0" distR="0">
            <wp:extent cx="1133475" cy="419100"/>
            <wp:effectExtent l="0" t="0" r="9525" b="0"/>
            <wp:docPr id="1" name="Рисунок 1" descr="http://www.aup.ru/books/m203/img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p.ru/books/m203/img/image07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где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i/>
          <w:iCs/>
          <w:color w:val="000000"/>
          <w:sz w:val="28"/>
          <w:szCs w:val="28"/>
        </w:rPr>
        <w:t>P</w:t>
      </w:r>
      <w:r w:rsidRPr="00046836">
        <w:rPr>
          <w:i/>
          <w:iCs/>
          <w:color w:val="000000"/>
          <w:sz w:val="28"/>
          <w:szCs w:val="28"/>
          <w:vertAlign w:val="superscript"/>
        </w:rPr>
        <w:t>’</w:t>
      </w:r>
      <w:r w:rsidRPr="00046836">
        <w:rPr>
          <w:rStyle w:val="apple-converted-space"/>
          <w:rFonts w:eastAsiaTheme="majorEastAsia"/>
          <w:i/>
          <w:iCs/>
          <w:color w:val="000000"/>
          <w:sz w:val="28"/>
          <w:szCs w:val="28"/>
          <w:vertAlign w:val="superscript"/>
        </w:rPr>
        <w:t> </w:t>
      </w:r>
      <w:r w:rsidRPr="00046836">
        <w:rPr>
          <w:color w:val="000000"/>
          <w:sz w:val="28"/>
          <w:szCs w:val="28"/>
        </w:rPr>
        <w:t>— цена одного балла;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046836">
        <w:rPr>
          <w:i/>
          <w:iCs/>
          <w:color w:val="000000"/>
          <w:sz w:val="28"/>
          <w:szCs w:val="28"/>
        </w:rPr>
        <w:lastRenderedPageBreak/>
        <w:t>P</w:t>
      </w:r>
      <w:r w:rsidRPr="00046836">
        <w:rPr>
          <w:i/>
          <w:iCs/>
          <w:color w:val="000000"/>
          <w:sz w:val="28"/>
          <w:szCs w:val="28"/>
          <w:vertAlign w:val="subscript"/>
        </w:rPr>
        <w:t>b</w:t>
      </w:r>
      <w:proofErr w:type="spellEnd"/>
      <w:r w:rsidRPr="00046836">
        <w:rPr>
          <w:color w:val="000000"/>
          <w:sz w:val="28"/>
          <w:szCs w:val="28"/>
        </w:rPr>
        <w:t>  — цена базового изделия-эталона;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i/>
          <w:iCs/>
          <w:color w:val="000000"/>
          <w:sz w:val="28"/>
          <w:szCs w:val="28"/>
        </w:rPr>
        <w:t>M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— балловая оценка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i/>
          <w:iCs/>
          <w:color w:val="000000"/>
          <w:sz w:val="28"/>
          <w:szCs w:val="28"/>
        </w:rPr>
        <w:t>i</w:t>
      </w:r>
      <w:r w:rsidRPr="00046836">
        <w:rPr>
          <w:color w:val="000000"/>
          <w:sz w:val="28"/>
          <w:szCs w:val="28"/>
        </w:rPr>
        <w:t>-го параметра базового изделия;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046836">
        <w:rPr>
          <w:i/>
          <w:iCs/>
          <w:color w:val="000000"/>
          <w:sz w:val="28"/>
          <w:szCs w:val="28"/>
        </w:rPr>
        <w:t>V</w:t>
      </w:r>
      <w:r w:rsidRPr="00046836">
        <w:rPr>
          <w:i/>
          <w:iCs/>
          <w:color w:val="000000"/>
          <w:sz w:val="28"/>
          <w:szCs w:val="28"/>
          <w:vertAlign w:val="subscript"/>
        </w:rPr>
        <w:t>i</w:t>
      </w:r>
      <w:proofErr w:type="spellEnd"/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— весомость параметра.</w:t>
      </w:r>
    </w:p>
    <w:p w:rsidR="00D60C76" w:rsidRPr="0004683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Далее определяется цена нового изделия:</w:t>
      </w:r>
    </w:p>
    <w:p w:rsidR="00D60C76" w:rsidRPr="00046836" w:rsidRDefault="00D60C76" w:rsidP="00D60C76">
      <w:pPr>
        <w:pStyle w:val="a5"/>
        <w:shd w:val="clear" w:color="auto" w:fill="FFFFFF"/>
        <w:jc w:val="center"/>
        <w:rPr>
          <w:color w:val="000000"/>
          <w:sz w:val="28"/>
          <w:szCs w:val="28"/>
          <w:lang w:val="en-US"/>
        </w:rPr>
      </w:pPr>
      <w:r w:rsidRPr="00046836">
        <w:rPr>
          <w:bCs/>
          <w:color w:val="000000"/>
          <w:sz w:val="28"/>
          <w:szCs w:val="28"/>
          <w:lang w:val="en-US"/>
        </w:rPr>
        <w:t>P</w:t>
      </w:r>
      <w:proofErr w:type="gramStart"/>
      <w:r w:rsidRPr="00046836">
        <w:rPr>
          <w:bCs/>
          <w:color w:val="000000"/>
          <w:sz w:val="28"/>
          <w:szCs w:val="28"/>
          <w:lang w:val="en-US"/>
        </w:rPr>
        <w:t> </w:t>
      </w:r>
      <w:r w:rsidRPr="00046836">
        <w:rPr>
          <w:rStyle w:val="apple-converted-space"/>
          <w:rFonts w:eastAsiaTheme="majorEastAsia"/>
          <w:bCs/>
          <w:color w:val="000000"/>
          <w:sz w:val="28"/>
          <w:szCs w:val="28"/>
          <w:lang w:val="en-US"/>
        </w:rPr>
        <w:t> </w:t>
      </w:r>
      <w:r w:rsidRPr="00046836">
        <w:rPr>
          <w:bCs/>
          <w:color w:val="000000"/>
          <w:sz w:val="28"/>
          <w:szCs w:val="28"/>
          <w:lang w:val="en-US"/>
        </w:rPr>
        <w:t>=</w:t>
      </w:r>
      <w:proofErr w:type="gramEnd"/>
      <w:r w:rsidRPr="00046836">
        <w:rPr>
          <w:bCs/>
          <w:color w:val="000000"/>
          <w:sz w:val="28"/>
          <w:szCs w:val="28"/>
          <w:lang w:val="en-US"/>
        </w:rPr>
        <w:t xml:space="preserve"> S(</w:t>
      </w:r>
      <w:proofErr w:type="spellStart"/>
      <w:r w:rsidRPr="00046836">
        <w:rPr>
          <w:bCs/>
          <w:color w:val="000000"/>
          <w:sz w:val="28"/>
          <w:szCs w:val="28"/>
          <w:lang w:val="en-US"/>
        </w:rPr>
        <w:t>M</w:t>
      </w:r>
      <w:r w:rsidRPr="00046836">
        <w:rPr>
          <w:bCs/>
          <w:color w:val="000000"/>
          <w:sz w:val="28"/>
          <w:szCs w:val="28"/>
          <w:vertAlign w:val="subscript"/>
          <w:lang w:val="en-US"/>
        </w:rPr>
        <w:t>ni</w:t>
      </w:r>
      <w:proofErr w:type="spellEnd"/>
      <w:r w:rsidRPr="00046836">
        <w:rPr>
          <w:rStyle w:val="apple-converted-space"/>
          <w:rFonts w:eastAsiaTheme="majorEastAsia"/>
          <w:bCs/>
          <w:color w:val="000000"/>
          <w:sz w:val="28"/>
          <w:szCs w:val="28"/>
          <w:lang w:val="en-US"/>
        </w:rPr>
        <w:t> </w:t>
      </w:r>
      <w:r w:rsidRPr="00046836">
        <w:rPr>
          <w:bCs/>
          <w:color w:val="000000"/>
          <w:sz w:val="28"/>
          <w:szCs w:val="28"/>
          <w:lang w:val="en-US"/>
        </w:rPr>
        <w:t>x V</w:t>
      </w:r>
      <w:r w:rsidRPr="00046836">
        <w:rPr>
          <w:bCs/>
          <w:color w:val="000000"/>
          <w:sz w:val="28"/>
          <w:szCs w:val="28"/>
          <w:vertAlign w:val="subscript"/>
          <w:lang w:val="en-US"/>
        </w:rPr>
        <w:t>i</w:t>
      </w:r>
      <w:r w:rsidRPr="00046836">
        <w:rPr>
          <w:bCs/>
          <w:color w:val="000000"/>
          <w:sz w:val="28"/>
          <w:szCs w:val="28"/>
          <w:lang w:val="en-US"/>
        </w:rPr>
        <w:t>) x P</w:t>
      </w:r>
      <w:r w:rsidRPr="00046836">
        <w:rPr>
          <w:bCs/>
          <w:color w:val="000000"/>
          <w:sz w:val="28"/>
          <w:szCs w:val="28"/>
          <w:vertAlign w:val="superscript"/>
          <w:lang w:val="en-US"/>
        </w:rPr>
        <w:t>’</w:t>
      </w:r>
      <w:r w:rsidRPr="00046836">
        <w:rPr>
          <w:rStyle w:val="apple-converted-space"/>
          <w:rFonts w:eastAsiaTheme="majorEastAsia"/>
          <w:bCs/>
          <w:color w:val="000000"/>
          <w:sz w:val="28"/>
          <w:szCs w:val="28"/>
          <w:lang w:val="en-US"/>
        </w:rPr>
        <w:t> </w:t>
      </w:r>
      <w:r w:rsidRPr="00046836">
        <w:rPr>
          <w:bCs/>
          <w:color w:val="000000"/>
          <w:sz w:val="28"/>
          <w:szCs w:val="28"/>
          <w:lang w:val="en-US"/>
        </w:rPr>
        <w:t>,</w:t>
      </w:r>
    </w:p>
    <w:p w:rsidR="00D60C76" w:rsidRDefault="00D60C76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046836">
        <w:rPr>
          <w:color w:val="000000"/>
          <w:sz w:val="28"/>
          <w:szCs w:val="28"/>
        </w:rPr>
        <w:t>где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proofErr w:type="spellStart"/>
      <w:r w:rsidRPr="00046836">
        <w:rPr>
          <w:i/>
          <w:iCs/>
          <w:color w:val="000000"/>
          <w:sz w:val="28"/>
          <w:szCs w:val="28"/>
        </w:rPr>
        <w:t>M</w:t>
      </w:r>
      <w:r w:rsidRPr="00046836">
        <w:rPr>
          <w:i/>
          <w:iCs/>
          <w:color w:val="000000"/>
          <w:sz w:val="28"/>
          <w:szCs w:val="28"/>
          <w:vertAlign w:val="subscript"/>
        </w:rPr>
        <w:t>ni</w:t>
      </w:r>
      <w:proofErr w:type="spellEnd"/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color w:val="000000"/>
          <w:sz w:val="28"/>
          <w:szCs w:val="28"/>
        </w:rPr>
        <w:t>— балловая оценка</w:t>
      </w:r>
      <w:r w:rsidRPr="00046836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46836">
        <w:rPr>
          <w:i/>
          <w:iCs/>
          <w:color w:val="000000"/>
          <w:sz w:val="28"/>
          <w:szCs w:val="28"/>
        </w:rPr>
        <w:t>i</w:t>
      </w:r>
      <w:r w:rsidRPr="00046836">
        <w:rPr>
          <w:color w:val="000000"/>
          <w:sz w:val="28"/>
          <w:szCs w:val="28"/>
        </w:rPr>
        <w:t>-</w:t>
      </w:r>
      <w:proofErr w:type="spellStart"/>
      <w:r w:rsidRPr="00046836">
        <w:rPr>
          <w:color w:val="000000"/>
          <w:sz w:val="28"/>
          <w:szCs w:val="28"/>
        </w:rPr>
        <w:t>го</w:t>
      </w:r>
      <w:proofErr w:type="spellEnd"/>
      <w:r w:rsidRPr="00046836">
        <w:rPr>
          <w:color w:val="000000"/>
          <w:sz w:val="28"/>
          <w:szCs w:val="28"/>
        </w:rPr>
        <w:t xml:space="preserve"> параметра нового изделия.</w:t>
      </w:r>
    </w:p>
    <w:p w:rsidR="005C146B" w:rsidRDefault="005C146B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423E2" w:rsidRDefault="006423E2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423E2" w:rsidRDefault="006423E2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423E2" w:rsidRDefault="006423E2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423E2" w:rsidRDefault="006423E2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423E2" w:rsidRDefault="006423E2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6423E2" w:rsidRDefault="006423E2" w:rsidP="001E0B13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6423E2" w:rsidRDefault="006423E2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D8403D" w:rsidRDefault="00D8403D" w:rsidP="00D60C76">
      <w:pPr>
        <w:pStyle w:val="a5"/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:rsidR="00D60C76" w:rsidRDefault="00D60C76" w:rsidP="00D60C76">
      <w:pPr>
        <w:pStyle w:val="1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3" w:name="_Toc405992662"/>
      <w:bookmarkStart w:id="4" w:name="_Toc406949001"/>
      <w:r w:rsidRPr="003A1DC3">
        <w:rPr>
          <w:rFonts w:ascii="Times New Roman" w:hAnsi="Times New Roman" w:cs="Times New Roman"/>
          <w:b w:val="0"/>
          <w:color w:val="auto"/>
        </w:rPr>
        <w:lastRenderedPageBreak/>
        <w:t>2.</w:t>
      </w:r>
      <w:r w:rsidRPr="003A1DC3">
        <w:rPr>
          <w:rStyle w:val="10"/>
          <w:rFonts w:ascii="Times New Roman" w:hAnsi="Times New Roman" w:cs="Times New Roman"/>
          <w:color w:val="auto"/>
        </w:rPr>
        <w:t>Маркетинговый  контроль (основные виды маркетингового  контроля; показатели, используемые в маркетинговом контроле; привести примеры значений показателей  качества продукции реально существующего предприятия/ организации</w:t>
      </w:r>
      <w:r w:rsidRPr="003A1DC3">
        <w:rPr>
          <w:rFonts w:ascii="Times New Roman" w:hAnsi="Times New Roman" w:cs="Times New Roman"/>
        </w:rPr>
        <w:t>)</w:t>
      </w:r>
      <w:bookmarkEnd w:id="3"/>
      <w:bookmarkEnd w:id="4"/>
    </w:p>
    <w:p w:rsidR="00D60C76" w:rsidRDefault="00D60C76" w:rsidP="00D60C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Маркетинговый контроль </w:t>
      </w:r>
      <w:r w:rsidR="00F62D91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F62D91">
        <w:rPr>
          <w:rFonts w:ascii="Times New Roman" w:hAnsi="Times New Roman"/>
          <w:sz w:val="28"/>
          <w:szCs w:val="28"/>
        </w:rPr>
        <w:t xml:space="preserve">сбор и анализ информации о результатах реализации стратегических планов маркетинга и проведении соответствующих корректирующих мероприятий. </w:t>
      </w:r>
    </w:p>
    <w:p w:rsidR="00F62D91" w:rsidRDefault="00F62D91" w:rsidP="00D60C7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Различают три вида маркетингового контроля: контроль  выполнения годовых планов, контроль прибыльности и стратегический контроль. </w:t>
      </w:r>
    </w:p>
    <w:p w:rsidR="00D04C43" w:rsidRDefault="00F62D91" w:rsidP="001319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1.Контроль </w:t>
      </w:r>
      <w:r w:rsidR="0013192B">
        <w:rPr>
          <w:rFonts w:ascii="Times New Roman" w:hAnsi="Times New Roman"/>
          <w:sz w:val="28"/>
          <w:szCs w:val="28"/>
        </w:rPr>
        <w:t>выполнения годовых планов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13192B">
        <w:rPr>
          <w:rFonts w:ascii="Times New Roman" w:hAnsi="Times New Roman"/>
          <w:sz w:val="28"/>
          <w:szCs w:val="28"/>
        </w:rPr>
        <w:t>заключается в постоянном слежении за текущими маркетинговыми усилиями и достигнутыми результатами, чтобы убедиться в достижении запланированных на год показателей сбыта и прибыли. Основными средствами контроля является анализ возможностей сбыта, анализ доли рынка, анализ соотношения между затратами на маркетинг и сбытом, наблюдение за поведением клиентов.</w:t>
      </w:r>
    </w:p>
    <w:p w:rsidR="0013192B" w:rsidRDefault="00F97C2B" w:rsidP="001319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3192B">
        <w:rPr>
          <w:rFonts w:ascii="Times New Roman" w:hAnsi="Times New Roman"/>
          <w:sz w:val="28"/>
          <w:szCs w:val="28"/>
        </w:rPr>
        <w:t>Контроль прибыльности требует всех издержек и установления фактической рентабельности деятельности фирмы по товарам, сбытовым территориям, сегментам рынка, торговым каналам и заказам разного объема.</w:t>
      </w:r>
    </w:p>
    <w:p w:rsidR="0013192B" w:rsidRPr="002F5D56" w:rsidRDefault="00F97C2B" w:rsidP="001319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3192B">
        <w:rPr>
          <w:rFonts w:ascii="Times New Roman" w:hAnsi="Times New Roman"/>
          <w:sz w:val="28"/>
          <w:szCs w:val="28"/>
        </w:rPr>
        <w:t xml:space="preserve">Стратегический контроль – деятельность по анализу выполнения маркетинговых задач, стратегии и программы фирмы. Такой контроль осуществляется посредством ревизии маркетинга, которая представляет собой комплексное, системное, беспристрастное и регулярное исследование маркетинговой среды, задач, стратегий и </w:t>
      </w:r>
      <w:r w:rsidR="002F5D56">
        <w:rPr>
          <w:rFonts w:ascii="Times New Roman" w:hAnsi="Times New Roman"/>
          <w:sz w:val="28"/>
          <w:szCs w:val="28"/>
        </w:rPr>
        <w:t>оперативной деятельности фирмы.</w:t>
      </w:r>
      <w:r w:rsidR="002F5D56" w:rsidRPr="002F5D56">
        <w:rPr>
          <w:rFonts w:ascii="Times New Roman" w:hAnsi="Times New Roman"/>
          <w:sz w:val="28"/>
          <w:szCs w:val="28"/>
        </w:rPr>
        <w:t xml:space="preserve">[2, </w:t>
      </w:r>
      <w:r w:rsidR="002F5D56">
        <w:rPr>
          <w:rFonts w:ascii="Times New Roman" w:hAnsi="Times New Roman"/>
          <w:sz w:val="28"/>
          <w:szCs w:val="28"/>
          <w:lang w:val="en-US"/>
        </w:rPr>
        <w:t>c</w:t>
      </w:r>
      <w:r w:rsidR="002F5D56" w:rsidRPr="002F5D56">
        <w:rPr>
          <w:rFonts w:ascii="Times New Roman" w:hAnsi="Times New Roman"/>
          <w:sz w:val="28"/>
          <w:szCs w:val="28"/>
        </w:rPr>
        <w:t>.347-354]</w:t>
      </w:r>
    </w:p>
    <w:p w:rsidR="00622D88" w:rsidRDefault="00622D88" w:rsidP="0013192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контроле особое внимание уделяется сравнительному анализу расходов и доходов. При этом анализируются следующие показатели:</w:t>
      </w:r>
    </w:p>
    <w:p w:rsidR="00622D88" w:rsidRDefault="00622D88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объем реализации товаров в натуральном выражении;</w:t>
      </w:r>
    </w:p>
    <w:p w:rsidR="00622D88" w:rsidRDefault="00622D88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цена единицы товара;</w:t>
      </w:r>
    </w:p>
    <w:p w:rsidR="00622D88" w:rsidRDefault="00622D88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объем </w:t>
      </w:r>
      <w:r w:rsidR="00565451">
        <w:rPr>
          <w:rFonts w:ascii="Times New Roman" w:hAnsi="Times New Roman"/>
          <w:sz w:val="28"/>
          <w:szCs w:val="28"/>
        </w:rPr>
        <w:t>реализации товаров в денежном выражении;</w:t>
      </w:r>
    </w:p>
    <w:p w:rsidR="00565451" w:rsidRDefault="00565451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производственные расходы;</w:t>
      </w:r>
    </w:p>
    <w:p w:rsidR="00565451" w:rsidRDefault="00565451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расходы на каналы распределения;</w:t>
      </w:r>
    </w:p>
    <w:p w:rsidR="00565451" w:rsidRDefault="00565451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расходы на товародвижение, стимулирование продаж и рекламную деятельность;</w:t>
      </w:r>
    </w:p>
    <w:p w:rsidR="00565451" w:rsidRDefault="00565451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-валовая прибыль;</w:t>
      </w:r>
    </w:p>
    <w:p w:rsidR="00565451" w:rsidRPr="002F5D56" w:rsidRDefault="00565451" w:rsidP="00622D8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- доля рынка</w:t>
      </w:r>
      <w:r w:rsidR="002F5D56">
        <w:rPr>
          <w:rFonts w:ascii="Times New Roman" w:hAnsi="Times New Roman"/>
          <w:sz w:val="28"/>
          <w:szCs w:val="28"/>
          <w:lang w:val="en-US"/>
        </w:rPr>
        <w:t xml:space="preserve"> [3, c. 104-107]</w:t>
      </w:r>
    </w:p>
    <w:p w:rsidR="00565451" w:rsidRPr="00565451" w:rsidRDefault="00565451" w:rsidP="0056545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iCs/>
          <w:caps/>
          <w:kern w:val="36"/>
          <w:sz w:val="28"/>
          <w:szCs w:val="28"/>
          <w:lang w:eastAsia="ru-RU"/>
        </w:rPr>
      </w:pPr>
      <w:bookmarkStart w:id="5" w:name="_Toc405992663"/>
      <w:bookmarkStart w:id="6" w:name="_Toc406949002"/>
      <w:r w:rsidRPr="00565451">
        <w:rPr>
          <w:rFonts w:ascii="Times New Roman" w:eastAsia="Times New Roman" w:hAnsi="Times New Roman"/>
          <w:iCs/>
          <w:caps/>
          <w:kern w:val="36"/>
          <w:sz w:val="28"/>
          <w:szCs w:val="28"/>
          <w:lang w:eastAsia="ru-RU"/>
        </w:rPr>
        <w:t>ФЕДЕРАЛЬНОЕ ГОСУДАРСТВЕННОЕ БЮДЖЕТНОЕ УЧРЕЖДЕНИЕ</w:t>
      </w:r>
      <w:bookmarkEnd w:id="5"/>
      <w:bookmarkEnd w:id="6"/>
    </w:p>
    <w:p w:rsidR="00565451" w:rsidRDefault="00565451" w:rsidP="0056545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iCs/>
          <w:caps/>
          <w:kern w:val="36"/>
          <w:sz w:val="28"/>
          <w:szCs w:val="28"/>
          <w:lang w:eastAsia="ru-RU"/>
        </w:rPr>
      </w:pPr>
      <w:bookmarkStart w:id="7" w:name="_Toc405992664"/>
      <w:bookmarkStart w:id="8" w:name="_Toc406949003"/>
      <w:r w:rsidRPr="00565451">
        <w:rPr>
          <w:rFonts w:ascii="Times New Roman" w:eastAsia="Times New Roman" w:hAnsi="Times New Roman"/>
          <w:iCs/>
          <w:caps/>
          <w:kern w:val="36"/>
          <w:sz w:val="28"/>
          <w:szCs w:val="28"/>
          <w:lang w:eastAsia="ru-RU"/>
        </w:rPr>
        <w:t>«САРАТОВСКАЯ МЕЖОБЛАСТНАЯ ВЕТЕРИНАРНАЯ ЛАБОРАТОРИЯ»</w:t>
      </w:r>
      <w:bookmarkEnd w:id="7"/>
      <w:bookmarkEnd w:id="8"/>
    </w:p>
    <w:p w:rsidR="006423E2" w:rsidRPr="00565451" w:rsidRDefault="006423E2" w:rsidP="0056545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iCs/>
          <w:caps/>
          <w:kern w:val="36"/>
          <w:sz w:val="28"/>
          <w:szCs w:val="28"/>
          <w:lang w:eastAsia="ru-RU"/>
        </w:rPr>
      </w:pPr>
      <w:bookmarkStart w:id="9" w:name="_Toc405992665"/>
      <w:bookmarkStart w:id="10" w:name="_Toc406949004"/>
      <w:r>
        <w:rPr>
          <w:rFonts w:ascii="Times New Roman" w:eastAsia="Times New Roman" w:hAnsi="Times New Roman"/>
          <w:iCs/>
          <w:caps/>
          <w:kern w:val="36"/>
          <w:sz w:val="28"/>
          <w:szCs w:val="28"/>
          <w:lang w:eastAsia="ru-RU"/>
        </w:rPr>
        <w:t>Показатели качества молока</w:t>
      </w:r>
      <w:bookmarkEnd w:id="9"/>
      <w:bookmarkEnd w:id="10"/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Технический регламент определяет молоко как продукт нормальной физиологической секреции молочных желез сельскохозяйственных животных, полученный от одного или нескольких животных в период лактации при одном и более доении, без каких-либо добавлений к этому продукту. Сложный химический состав, взаимосвязь отдельных компонентов обусл</w:t>
      </w:r>
      <w:r w:rsidR="006423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авливают специфические свойства</w:t>
      </w: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высокую пищевую и биологическую ценность, характерные только для молока.</w:t>
      </w:r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Состоит коровье молоко из  87% воды и 13% других веществ: белки, жиры, углеводы, минеральные вещества, витамины, ферменты, микроэлементы, иммунные тела, гормоны, пигменты.</w:t>
      </w:r>
      <w:proofErr w:type="gramEnd"/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Особенность многих компонентов молока в том, что природа не повторяет их ни в каком другом продукте питания. Усвояемость белков молока составляет – 96%, жира – 95%, молочного сахара – 98%.</w:t>
      </w:r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Органолептический анализ молока – это качественная оценка ответной реакции органов чувств человека на свойства продукта.</w:t>
      </w:r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Молоко, полученное от здоровых животных, содержащихся на полноценных рационах и при соблюдении зоотехнических правил, имеет приятный сладковатый вкус и легкий специфический запах. Снижение содержания белков ведет к появлению водянистого привкуса. В стародойном молоке появляется специфический солоноватый привкус. При обезжиривании молоко приобретает голубовато-белый цвет, ухудшается вкус.</w:t>
      </w:r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Резкие изменения содержания вкусовых и летучих компонентов, химических свойств и состава молока приводит к возникновению различных пороков вкуса и запаха, которые при переработке такого сырья могут перейти в готовые молочные продукты.</w:t>
      </w:r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Физико-химические свойства молока могут изменяться под влиянием различных факторов (стадии лактации, болезней животных, условий содержания и кормления), а также при фальсификации молока. Поэтому их определение позволяет оценить натуральность, качество молока, пригодность его к переработке в различные молочные продукты.</w:t>
      </w:r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 показателем качества молока является кислотность. Она обусловлена главным образом наличием в нем кислых солей и белков. Кислотность свежевыдоенного молока составляет 16 – 18°Т. У отдельных животных она  может изменяться в довольно широких пределах. В первые дни после отела кислотность молока очень высокая (до 50°Т) за счет большого содержания белков и солей. Молоко, полученное в конце лактации, имеет низкую кислотность (до 10°Т). При хранении сырого молока кислотность повышается, что вызывает нежелательные изменения, например, снижение устойчивости белков при нагревании.</w:t>
      </w:r>
    </w:p>
    <w:p w:rsidR="00565451" w:rsidRPr="00565451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Активная кислотность молока выражается в концентрации водородных ионов (рН). Наиболее сильное влияние на рН молока оказывают процессы обмена веществ многочисленных бактерий. Добавление к молоку соды с целью снижения общей кислотности считается грубой фальсификацией, поскольку повышается рН и создаются условия для развития патогенных бактерий. При некоторых болезнях (мастит, ящур, туберкулез) свежевыдоенное молоко имеет не кислую, а нейтральную или  слабощелочную реакцию рН 7,0 – 7,4. Поэтому рН может служить показателем того, что молоко получено от больных животных.</w:t>
      </w:r>
    </w:p>
    <w:p w:rsidR="00565451" w:rsidRPr="002F5D56" w:rsidRDefault="00565451" w:rsidP="00565451">
      <w:pPr>
        <w:spacing w:before="30" w:after="225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Содержание в продуктах переработки молока, предназначенных для реализации, токсичных элементов, микотоксинов, антибиотиков, пестицидов, радионуклидов, микроорганизмов и значения показателей окислительной порчи не должны превышать нормы, установленные Федеральным законом. Требования к показателям безопасности указаны в документе «Технический регламент на молоко и молочную продукцию» от 12.06.2008 г.</w:t>
      </w:r>
      <w:r w:rsidR="002F5D56" w:rsidRPr="002F5D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[5]</w:t>
      </w:r>
    </w:p>
    <w:p w:rsidR="006A4FAC" w:rsidRDefault="006A4FAC" w:rsidP="00B569F5"/>
    <w:p w:rsidR="006A4FAC" w:rsidRDefault="006A4FAC" w:rsidP="00B569F5"/>
    <w:p w:rsidR="00AC4EBC" w:rsidRDefault="00AC4EBC" w:rsidP="00B569F5"/>
    <w:p w:rsidR="00AC4EBC" w:rsidRDefault="00AC4EBC" w:rsidP="00B569F5"/>
    <w:p w:rsidR="00AC4EBC" w:rsidRDefault="00AC4EBC" w:rsidP="00B569F5"/>
    <w:p w:rsidR="00AC4EBC" w:rsidRDefault="00AC4EBC" w:rsidP="00B569F5"/>
    <w:p w:rsidR="00AC4EBC" w:rsidRDefault="00AC4EBC" w:rsidP="00B569F5"/>
    <w:p w:rsidR="00AC4EBC" w:rsidRDefault="00AC4EBC" w:rsidP="00B569F5"/>
    <w:p w:rsidR="00AC4EBC" w:rsidRDefault="00AC4EBC" w:rsidP="00B569F5"/>
    <w:p w:rsidR="00AC4EBC" w:rsidRDefault="00AC4EBC" w:rsidP="00B569F5"/>
    <w:p w:rsidR="001B2400" w:rsidRDefault="001B2400" w:rsidP="00B569F5"/>
    <w:p w:rsidR="001B2400" w:rsidRDefault="001B2400" w:rsidP="00B569F5"/>
    <w:p w:rsidR="001B2400" w:rsidRPr="002F5D56" w:rsidRDefault="001B2400" w:rsidP="00B569F5">
      <w:pPr>
        <w:rPr>
          <w:lang w:val="en-US"/>
        </w:rPr>
      </w:pPr>
    </w:p>
    <w:p w:rsidR="001B2400" w:rsidRDefault="001B2400" w:rsidP="001B2400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1" w:name="_Toc406949005"/>
      <w:r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11"/>
    </w:p>
    <w:p w:rsidR="00FA6D6F" w:rsidRPr="00FA6D6F" w:rsidRDefault="00FA6D6F" w:rsidP="00FA6D6F"/>
    <w:p w:rsidR="001B2400" w:rsidRDefault="001B2400" w:rsidP="001B2400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Ценообразование – процесс образования и формирования цены на товар (услугу), характеризуемый, прежде всего методами и способами установления цен, относящимся ко всем товарам. От правильности выбора метода ценообразования, зависит достижение целей компан</w:t>
      </w:r>
      <w:proofErr w:type="gramStart"/>
      <w:r>
        <w:rPr>
          <w:rFonts w:ascii="Times New Roman" w:hAnsi="Times New Roman"/>
          <w:sz w:val="28"/>
          <w:szCs w:val="28"/>
        </w:rPr>
        <w:t>ии и ее</w:t>
      </w:r>
      <w:proofErr w:type="gramEnd"/>
      <w:r>
        <w:rPr>
          <w:rFonts w:ascii="Times New Roman" w:hAnsi="Times New Roman"/>
          <w:sz w:val="28"/>
          <w:szCs w:val="28"/>
        </w:rPr>
        <w:t xml:space="preserve"> развития в будущем. </w:t>
      </w:r>
    </w:p>
    <w:p w:rsidR="00EF34DA" w:rsidRDefault="00EF34DA" w:rsidP="00EF34DA">
      <w:pPr>
        <w:spacing w:line="360" w:lineRule="auto"/>
        <w:ind w:firstLine="72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Факторы, способствующие снижению цен: рост производства; технический прогресс; снижение издержек производства и обращения; рост производительности труда; конкуренция; снижение налогов; расширение прямых связей.</w:t>
      </w:r>
    </w:p>
    <w:p w:rsidR="00EF34DA" w:rsidRDefault="00EF34DA" w:rsidP="00EF34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Факторы, вызывающие рост цен: спад производства; нестабильность экономической ситуации; монополия предприятия; ажиотажный спрос; увеличение массы денег в обращении;  рост налогов;  рост заработной платы; увеличение прибыли предприятия;  улучшение качества товара; соответствие моде; рост цены рабочей силы; низкая эффективность использования капитала, оборудования, рабочей силы, земли. </w:t>
      </w:r>
      <w:proofErr w:type="gramEnd"/>
    </w:p>
    <w:p w:rsidR="001B2400" w:rsidRDefault="001B2400" w:rsidP="00EF34D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Существует три метода ценообразования </w:t>
      </w:r>
      <w:r w:rsidR="00EF34D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EF34DA">
        <w:rPr>
          <w:rFonts w:ascii="Times New Roman" w:hAnsi="Times New Roman"/>
          <w:sz w:val="28"/>
          <w:szCs w:val="28"/>
        </w:rPr>
        <w:t>затратные методы, рыночные методы, параметрические методы.</w:t>
      </w:r>
    </w:p>
    <w:p w:rsidR="00EF34DA" w:rsidRDefault="00EF34DA" w:rsidP="00EF34D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Маркетинговый контроль – сбор и анализ информации о результатах реализации стратегических планов маркетинга и проведении соответствующих корректирующих мероприятий. </w:t>
      </w:r>
    </w:p>
    <w:p w:rsidR="00EF34DA" w:rsidRDefault="00EF34DA" w:rsidP="00EF34D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Различают три вида маркетингового контроля: контроль  выполнения годовых планов, контроль прибыльности и стратегический контроль. </w:t>
      </w:r>
    </w:p>
    <w:p w:rsidR="001B2400" w:rsidRPr="00FA6D6F" w:rsidRDefault="00EF34DA" w:rsidP="00FA6D6F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Представлены показатели качества молока федерального государственного бюджетного учреждения «Саратовской межобластной ветеринарной лаборатории»</w:t>
      </w:r>
    </w:p>
    <w:p w:rsidR="00AC4EBC" w:rsidRDefault="00AC4EBC" w:rsidP="00AC4EBC">
      <w:pPr>
        <w:pStyle w:val="1"/>
        <w:spacing w:line="360" w:lineRule="auto"/>
        <w:ind w:firstLine="720"/>
        <w:jc w:val="both"/>
        <w:rPr>
          <w:rStyle w:val="10"/>
          <w:rFonts w:ascii="Times New Roman" w:hAnsi="Times New Roman" w:cs="Times New Roman"/>
          <w:color w:val="auto"/>
        </w:rPr>
      </w:pPr>
      <w:bookmarkStart w:id="12" w:name="_Toc405992666"/>
      <w:bookmarkStart w:id="13" w:name="_Toc406949006"/>
      <w:r>
        <w:rPr>
          <w:rStyle w:val="10"/>
          <w:rFonts w:ascii="Times New Roman" w:hAnsi="Times New Roman" w:cs="Times New Roman"/>
          <w:color w:val="auto"/>
        </w:rPr>
        <w:lastRenderedPageBreak/>
        <w:t>3.Тестовые задания</w:t>
      </w:r>
      <w:bookmarkEnd w:id="12"/>
      <w:bookmarkEnd w:id="13"/>
    </w:p>
    <w:p w:rsidR="00AC4EBC" w:rsidRDefault="00AC4EBC" w:rsidP="00AC4EBC">
      <w:pPr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431F7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431F7">
        <w:rPr>
          <w:rFonts w:ascii="Times New Roman" w:hAnsi="Times New Roman"/>
          <w:b/>
          <w:sz w:val="28"/>
          <w:szCs w:val="28"/>
          <w:lang w:eastAsia="ru-RU"/>
        </w:rPr>
        <w:t>В трехуровневой модели анализа товара, предложенной Ф. Котлером, первый уровень отражает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bCs/>
          <w:sz w:val="28"/>
          <w:szCs w:val="28"/>
          <w:highlight w:val="darkGray"/>
          <w:lang w:eastAsia="ru-RU"/>
        </w:rPr>
        <w:t>1. сущность товара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431F7">
        <w:rPr>
          <w:rFonts w:ascii="Times New Roman" w:eastAsia="Times New Roman" w:hAnsi="Times New Roman"/>
          <w:bCs/>
          <w:sz w:val="28"/>
          <w:szCs w:val="28"/>
          <w:lang w:eastAsia="ru-RU"/>
        </w:rPr>
        <w:t>товар (его реализация)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3. товар с дополнением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4. все ответы верны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5. правильного ответа нет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C431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Рынок покупателя определяет ситуацию, когда на рынке отмечается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1. большое число потребителей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bCs/>
          <w:sz w:val="28"/>
          <w:szCs w:val="28"/>
          <w:highlight w:val="darkGray"/>
          <w:lang w:eastAsia="ru-RU"/>
        </w:rPr>
        <w:t>2. превышение предложения над спросом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3. превышение спроса над предложением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4. все ответы верны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5. правильного ответа нет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C431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Канал распределения – это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1. способ распространения рекламы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bCs/>
          <w:sz w:val="28"/>
          <w:szCs w:val="28"/>
          <w:highlight w:val="darkGray"/>
          <w:lang w:eastAsia="ru-RU"/>
        </w:rPr>
        <w:t>2. совокупность организации и или лиц, участвующих в процессе перемещения товара от производителя к потребителю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3. почта как способ доставки товара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4. все ответы верны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5. правильного ответа нет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Pr="00C431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Широта канала распределения означает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bCs/>
          <w:sz w:val="28"/>
          <w:szCs w:val="28"/>
          <w:highlight w:val="darkGray"/>
          <w:lang w:eastAsia="ru-RU"/>
        </w:rPr>
        <w:t>1. число посредников на одном уровне канале распределения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2. количество реализуемых товарных групп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3. число уровней канала распределения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4. все ответы верны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5. правильного ответа нет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C431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маркетинге товар понимается как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1. продукт, произведенный для обмена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2. физический объект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bCs/>
          <w:sz w:val="28"/>
          <w:szCs w:val="28"/>
          <w:highlight w:val="darkGray"/>
          <w:lang w:eastAsia="ru-RU"/>
        </w:rPr>
        <w:t>3. набор свойств, позволяющих решить проблемы потребителя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4. все ответы верны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5. правильного ответа нет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EBC" w:rsidRDefault="00AC4EBC" w:rsidP="00AC4EBC">
      <w:pPr>
        <w:spacing w:after="0" w:line="240" w:lineRule="auto"/>
        <w:ind w:left="567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4" w:name="_Toc405992667"/>
      <w:bookmarkStart w:id="15" w:name="_Toc406949007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Pr="00C431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Любая фирма может воздействовать на рынок</w:t>
      </w:r>
      <w:bookmarkEnd w:id="14"/>
      <w:bookmarkEnd w:id="15"/>
    </w:p>
    <w:p w:rsidR="00AC4EBC" w:rsidRDefault="00AC4EBC" w:rsidP="00AC4EBC">
      <w:pPr>
        <w:spacing w:after="0" w:line="240" w:lineRule="auto"/>
        <w:ind w:left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bCs/>
          <w:sz w:val="28"/>
          <w:szCs w:val="28"/>
          <w:highlight w:val="darkGray"/>
          <w:lang w:eastAsia="ru-RU"/>
        </w:rPr>
        <w:t>1. через модель 4Р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2. только рекламой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3. только ценой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4. только товаром</w:t>
      </w:r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5. правильного ответа нет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31F7">
        <w:rPr>
          <w:rFonts w:ascii="Times New Roman" w:eastAsia="Times New Roman" w:hAnsi="Times New Roman"/>
          <w:sz w:val="28"/>
          <w:szCs w:val="28"/>
          <w:lang w:eastAsia="ru-RU"/>
        </w:rPr>
        <w:t>6. все ответы верны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Pr="00C431F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431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Комплекс маркетинг-микс включает в себя</w:t>
      </w:r>
    </w:p>
    <w:p w:rsidR="00AC4EBC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C4EBC" w:rsidRPr="007D7257" w:rsidRDefault="00AC4EBC" w:rsidP="00AC4EBC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7257">
        <w:rPr>
          <w:rFonts w:ascii="Times New Roman" w:eastAsia="Times New Roman" w:hAnsi="Times New Roman"/>
          <w:sz w:val="28"/>
          <w:szCs w:val="28"/>
          <w:lang w:eastAsia="ru-RU"/>
        </w:rPr>
        <w:t>1. управление предприятием</w:t>
      </w:r>
    </w:p>
    <w:p w:rsidR="00AC4EBC" w:rsidRPr="007D7257" w:rsidRDefault="00AC4EBC" w:rsidP="00AC4EBC">
      <w:pPr>
        <w:spacing w:after="0" w:line="240" w:lineRule="auto"/>
        <w:ind w:left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D7257">
        <w:rPr>
          <w:rFonts w:ascii="Times New Roman" w:eastAsia="Times New Roman" w:hAnsi="Times New Roman"/>
          <w:bCs/>
          <w:sz w:val="28"/>
          <w:szCs w:val="28"/>
          <w:highlight w:val="darkGray"/>
          <w:lang w:eastAsia="ru-RU"/>
        </w:rPr>
        <w:t>2. совокупность инструментов (товар, цена, сбыт, продвижение)</w:t>
      </w:r>
    </w:p>
    <w:p w:rsidR="00AC4EBC" w:rsidRPr="007D7257" w:rsidRDefault="00AC4EBC" w:rsidP="00AC4EBC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7257">
        <w:rPr>
          <w:rFonts w:ascii="Times New Roman" w:eastAsia="Times New Roman" w:hAnsi="Times New Roman"/>
          <w:sz w:val="28"/>
          <w:szCs w:val="28"/>
          <w:lang w:eastAsia="ru-RU"/>
        </w:rPr>
        <w:t>3. выбор условий реализации товара</w:t>
      </w:r>
    </w:p>
    <w:p w:rsidR="00AC4EBC" w:rsidRPr="007D7257" w:rsidRDefault="00AC4EBC" w:rsidP="00AC4EBC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7257">
        <w:rPr>
          <w:rFonts w:ascii="Times New Roman" w:eastAsia="Times New Roman" w:hAnsi="Times New Roman"/>
          <w:sz w:val="28"/>
          <w:szCs w:val="28"/>
          <w:lang w:eastAsia="ru-RU"/>
        </w:rPr>
        <w:t>4. все ответы верны</w:t>
      </w:r>
    </w:p>
    <w:p w:rsidR="00AC4EBC" w:rsidRPr="002F5D56" w:rsidRDefault="00AC4EBC" w:rsidP="00AC4EBC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D7257">
        <w:rPr>
          <w:rFonts w:ascii="Times New Roman" w:eastAsia="Times New Roman" w:hAnsi="Times New Roman"/>
          <w:sz w:val="28"/>
          <w:szCs w:val="28"/>
          <w:lang w:eastAsia="ru-RU"/>
        </w:rPr>
        <w:t>5. правильного ответа нет</w:t>
      </w:r>
      <w:r w:rsidR="002F5D56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[4]</w:t>
      </w:r>
      <w:bookmarkStart w:id="16" w:name="_GoBack"/>
      <w:bookmarkEnd w:id="16"/>
    </w:p>
    <w:p w:rsidR="00AC4EBC" w:rsidRPr="00C431F7" w:rsidRDefault="00AC4EBC" w:rsidP="00AC4EB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4EBC" w:rsidRDefault="00AC4EBC" w:rsidP="00B569F5"/>
    <w:p w:rsidR="006A4FAC" w:rsidRDefault="006A4FAC" w:rsidP="00B569F5"/>
    <w:p w:rsidR="006A4FAC" w:rsidRDefault="006A4FAC" w:rsidP="00B569F5"/>
    <w:p w:rsidR="006A4FAC" w:rsidRDefault="006A4FAC" w:rsidP="00B569F5"/>
    <w:p w:rsidR="006423E2" w:rsidRDefault="006423E2" w:rsidP="00B569F5"/>
    <w:p w:rsidR="006423E2" w:rsidRDefault="006423E2" w:rsidP="00B569F5"/>
    <w:p w:rsidR="006423E2" w:rsidRDefault="006423E2" w:rsidP="00B569F5"/>
    <w:p w:rsidR="006423E2" w:rsidRDefault="006423E2" w:rsidP="00B569F5"/>
    <w:p w:rsidR="006423E2" w:rsidRDefault="006423E2" w:rsidP="00B569F5"/>
    <w:p w:rsidR="006423E2" w:rsidRDefault="006423E2" w:rsidP="00B569F5"/>
    <w:p w:rsidR="006423E2" w:rsidRDefault="006423E2" w:rsidP="00B569F5"/>
    <w:p w:rsidR="006423E2" w:rsidRDefault="006423E2" w:rsidP="00B569F5"/>
    <w:p w:rsidR="00AC4EBC" w:rsidRDefault="00AC4EBC" w:rsidP="00B569F5"/>
    <w:p w:rsidR="00AC4EBC" w:rsidRDefault="00AC4EBC" w:rsidP="00B569F5"/>
    <w:p w:rsidR="005755AD" w:rsidRDefault="005755AD" w:rsidP="005755AD">
      <w:bookmarkStart w:id="17" w:name="_Toc405992668"/>
    </w:p>
    <w:p w:rsidR="005755AD" w:rsidRPr="005755AD" w:rsidRDefault="005755AD" w:rsidP="005755AD"/>
    <w:p w:rsidR="006A4FAC" w:rsidRDefault="006A4FAC" w:rsidP="006A4FAC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8" w:name="_Toc406949008"/>
      <w:r>
        <w:rPr>
          <w:rFonts w:ascii="Times New Roman" w:hAnsi="Times New Roman" w:cs="Times New Roman"/>
          <w:b w:val="0"/>
          <w:color w:val="auto"/>
        </w:rPr>
        <w:lastRenderedPageBreak/>
        <w:t>Список литературы</w:t>
      </w:r>
      <w:bookmarkEnd w:id="17"/>
      <w:bookmarkEnd w:id="18"/>
    </w:p>
    <w:p w:rsidR="006A4FAC" w:rsidRDefault="006A4FAC" w:rsidP="00FA6D6F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Божук С., Ковалик Л., Маслова Т., Розова Н., Тэор Т. Маркетинг: Учебник для вузов. 4-е изд. Стандарт третьего поколения. – СПб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>Питер,2012. – 448с.</w:t>
      </w:r>
    </w:p>
    <w:p w:rsidR="006A4FAC" w:rsidRDefault="006A4FAC" w:rsidP="00FA6D6F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Маркетинг: учебник/ под общ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ед. проф. Н.М. Кондратенко. – М.: Издательство Юрайт; 2011. – 540с.</w:t>
      </w:r>
    </w:p>
    <w:p w:rsidR="006423E2" w:rsidRDefault="006423E2" w:rsidP="00FA6D6F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Маркетинг: Учебное пособие/ С.А. Ким. – 2-е изд.- М.: Издательско – торговая корпорация «Дашков и К»,2010 – 240 с.</w:t>
      </w:r>
    </w:p>
    <w:p w:rsidR="00EF34DA" w:rsidRDefault="006423E2" w:rsidP="00FA6D6F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Маркетинг: учебник для бакалавров / М.Н. Григорьев. – 4-е изд., доп. – М.: Издательство Юрайт,2012. – 464 с</w:t>
      </w:r>
      <w:r w:rsidR="00EF34DA">
        <w:rPr>
          <w:rFonts w:ascii="Times New Roman" w:hAnsi="Times New Roman"/>
          <w:sz w:val="28"/>
          <w:szCs w:val="28"/>
        </w:rPr>
        <w:t xml:space="preserve">. </w:t>
      </w:r>
    </w:p>
    <w:p w:rsidR="00EF34DA" w:rsidRPr="00EF34DA" w:rsidRDefault="00EF34DA" w:rsidP="00FA6D6F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F34DA">
        <w:rPr>
          <w:rFonts w:ascii="Times New Roman" w:hAnsi="Times New Roman"/>
          <w:sz w:val="28"/>
          <w:szCs w:val="28"/>
        </w:rPr>
        <w:t>Федеральная служба по ветеринарному и фитосанитарному надзору «Показатели качества молока» [Электронный ресурс]//Официальный сайт</w:t>
      </w:r>
      <w:proofErr w:type="gramStart"/>
      <w:r w:rsidRPr="00EF34DA">
        <w:rPr>
          <w:rFonts w:ascii="Times New Roman" w:hAnsi="Times New Roman"/>
          <w:sz w:val="28"/>
          <w:szCs w:val="28"/>
        </w:rPr>
        <w:t>.-</w:t>
      </w:r>
      <w:proofErr w:type="gramEnd"/>
      <w:r w:rsidRPr="00EF34DA">
        <w:rPr>
          <w:rFonts w:ascii="Times New Roman" w:hAnsi="Times New Roman"/>
          <w:sz w:val="28"/>
          <w:szCs w:val="28"/>
        </w:rPr>
        <w:t xml:space="preserve">Электр. дан. – Режим доступа:  </w:t>
      </w:r>
      <w:hyperlink r:id="rId10" w:history="1">
        <w:r w:rsidR="00E248C2" w:rsidRPr="00EF34DA">
          <w:rPr>
            <w:rStyle w:val="a8"/>
            <w:rFonts w:ascii="Times New Roman" w:hAnsi="Times New Roman"/>
            <w:color w:val="auto"/>
            <w:sz w:val="28"/>
            <w:szCs w:val="28"/>
          </w:rPr>
          <w:t>http://mvl-saratov.ru/pokazateli-kachestva-moloka</w:t>
        </w:r>
      </w:hyperlink>
      <w:r w:rsidR="00E248C2" w:rsidRPr="00EF34DA">
        <w:rPr>
          <w:rFonts w:ascii="Times New Roman" w:hAnsi="Times New Roman"/>
          <w:sz w:val="28"/>
          <w:szCs w:val="28"/>
        </w:rPr>
        <w:t xml:space="preserve"> </w:t>
      </w:r>
      <w:r w:rsidRPr="00EF34DA">
        <w:rPr>
          <w:rFonts w:ascii="Times New Roman" w:eastAsia="Times New Roman" w:hAnsi="Times New Roman"/>
          <w:sz w:val="28"/>
          <w:szCs w:val="28"/>
          <w:lang w:eastAsia="ru-RU"/>
        </w:rPr>
        <w:t xml:space="preserve">свободный.- Загл. с экрана (дата обращения: 03.11.2014г.) </w:t>
      </w:r>
    </w:p>
    <w:p w:rsidR="00E248C2" w:rsidRPr="00EF34DA" w:rsidRDefault="00E248C2" w:rsidP="00EF34DA">
      <w:pPr>
        <w:pStyle w:val="a4"/>
        <w:spacing w:line="360" w:lineRule="auto"/>
        <w:ind w:left="714"/>
        <w:rPr>
          <w:rFonts w:ascii="Times New Roman" w:hAnsi="Times New Roman"/>
          <w:sz w:val="28"/>
          <w:szCs w:val="28"/>
        </w:rPr>
      </w:pPr>
    </w:p>
    <w:p w:rsidR="00E248C2" w:rsidRDefault="00E248C2" w:rsidP="00E248C2">
      <w:pPr>
        <w:pStyle w:val="a4"/>
        <w:spacing w:line="360" w:lineRule="auto"/>
        <w:ind w:left="714"/>
        <w:rPr>
          <w:rFonts w:ascii="Times New Roman" w:hAnsi="Times New Roman"/>
          <w:sz w:val="28"/>
          <w:szCs w:val="28"/>
        </w:rPr>
      </w:pPr>
    </w:p>
    <w:p w:rsidR="006423E2" w:rsidRPr="006A4FAC" w:rsidRDefault="006423E2" w:rsidP="006423E2">
      <w:pPr>
        <w:pStyle w:val="a4"/>
        <w:spacing w:line="360" w:lineRule="auto"/>
        <w:ind w:left="714"/>
        <w:rPr>
          <w:rFonts w:ascii="Times New Roman" w:hAnsi="Times New Roman"/>
          <w:sz w:val="28"/>
          <w:szCs w:val="28"/>
        </w:rPr>
      </w:pPr>
    </w:p>
    <w:sectPr w:rsidR="006423E2" w:rsidRPr="006A4FAC" w:rsidSect="00AC4EBC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83E" w:rsidRDefault="0033683E" w:rsidP="00AC4EBC">
      <w:pPr>
        <w:spacing w:after="0" w:line="240" w:lineRule="auto"/>
      </w:pPr>
      <w:r>
        <w:separator/>
      </w:r>
    </w:p>
  </w:endnote>
  <w:endnote w:type="continuationSeparator" w:id="0">
    <w:p w:rsidR="0033683E" w:rsidRDefault="0033683E" w:rsidP="00AC4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83E" w:rsidRDefault="0033683E" w:rsidP="00AC4EBC">
      <w:pPr>
        <w:spacing w:after="0" w:line="240" w:lineRule="auto"/>
      </w:pPr>
      <w:r>
        <w:separator/>
      </w:r>
    </w:p>
  </w:footnote>
  <w:footnote w:type="continuationSeparator" w:id="0">
    <w:p w:rsidR="0033683E" w:rsidRDefault="0033683E" w:rsidP="00AC4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54695"/>
      <w:docPartObj>
        <w:docPartGallery w:val="Page Numbers (Top of Page)"/>
        <w:docPartUnique/>
      </w:docPartObj>
    </w:sdtPr>
    <w:sdtEndPr/>
    <w:sdtContent>
      <w:p w:rsidR="00AC4EBC" w:rsidRDefault="00F707D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D56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C4EBC" w:rsidRDefault="00AC4EB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258B"/>
    <w:multiLevelType w:val="hybridMultilevel"/>
    <w:tmpl w:val="083AE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D4A10"/>
    <w:multiLevelType w:val="hybridMultilevel"/>
    <w:tmpl w:val="0074B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9F5"/>
    <w:rsid w:val="0004755E"/>
    <w:rsid w:val="0013192B"/>
    <w:rsid w:val="001B2400"/>
    <w:rsid w:val="001D6203"/>
    <w:rsid w:val="001E0B13"/>
    <w:rsid w:val="002747E9"/>
    <w:rsid w:val="00284964"/>
    <w:rsid w:val="002F5D56"/>
    <w:rsid w:val="0033683E"/>
    <w:rsid w:val="00565451"/>
    <w:rsid w:val="005755AD"/>
    <w:rsid w:val="005C146B"/>
    <w:rsid w:val="00622D88"/>
    <w:rsid w:val="006423E2"/>
    <w:rsid w:val="00655C57"/>
    <w:rsid w:val="0066351C"/>
    <w:rsid w:val="006A4FAC"/>
    <w:rsid w:val="006C59BE"/>
    <w:rsid w:val="006C5AE7"/>
    <w:rsid w:val="007D3BD2"/>
    <w:rsid w:val="00877366"/>
    <w:rsid w:val="008E023F"/>
    <w:rsid w:val="009323CB"/>
    <w:rsid w:val="009955B6"/>
    <w:rsid w:val="00AB4AF6"/>
    <w:rsid w:val="00AC4EBC"/>
    <w:rsid w:val="00AD39DB"/>
    <w:rsid w:val="00B569F5"/>
    <w:rsid w:val="00B849E3"/>
    <w:rsid w:val="00CF2ED5"/>
    <w:rsid w:val="00D04C43"/>
    <w:rsid w:val="00D60C76"/>
    <w:rsid w:val="00D739A0"/>
    <w:rsid w:val="00D8403D"/>
    <w:rsid w:val="00E07DE8"/>
    <w:rsid w:val="00E248C2"/>
    <w:rsid w:val="00E97D17"/>
    <w:rsid w:val="00EF34DA"/>
    <w:rsid w:val="00F62D91"/>
    <w:rsid w:val="00F705CF"/>
    <w:rsid w:val="00F707D4"/>
    <w:rsid w:val="00F97C2B"/>
    <w:rsid w:val="00FA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F5"/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07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07DE8"/>
    <w:pPr>
      <w:spacing w:after="0" w:line="240" w:lineRule="auto"/>
    </w:pPr>
    <w:rPr>
      <w:rFonts w:ascii="Calibri" w:hAnsi="Calibri" w:cs="Times New Roman"/>
    </w:rPr>
  </w:style>
  <w:style w:type="paragraph" w:styleId="a4">
    <w:name w:val="List Paragraph"/>
    <w:basedOn w:val="a"/>
    <w:uiPriority w:val="34"/>
    <w:qFormat/>
    <w:rsid w:val="00E07DE8"/>
    <w:pPr>
      <w:ind w:left="720"/>
      <w:contextualSpacing/>
    </w:pPr>
  </w:style>
  <w:style w:type="character" w:customStyle="1" w:styleId="apple-converted-space">
    <w:name w:val="apple-converted-space"/>
    <w:basedOn w:val="a0"/>
    <w:rsid w:val="00B569F5"/>
  </w:style>
  <w:style w:type="paragraph" w:styleId="a5">
    <w:name w:val="Normal (Web)"/>
    <w:basedOn w:val="a"/>
    <w:uiPriority w:val="99"/>
    <w:unhideWhenUsed/>
    <w:rsid w:val="00B56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0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0C7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423E2"/>
    <w:rPr>
      <w:color w:val="0000FF" w:themeColor="hyperlink"/>
      <w:u w:val="single"/>
    </w:rPr>
  </w:style>
  <w:style w:type="paragraph" w:styleId="a9">
    <w:name w:val="TOC Heading"/>
    <w:basedOn w:val="1"/>
    <w:next w:val="a"/>
    <w:uiPriority w:val="39"/>
    <w:unhideWhenUsed/>
    <w:qFormat/>
    <w:rsid w:val="00AC4EB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C4EBC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AC4EBC"/>
    <w:pPr>
      <w:spacing w:after="100"/>
      <w:ind w:left="220"/>
    </w:pPr>
  </w:style>
  <w:style w:type="paragraph" w:styleId="aa">
    <w:name w:val="header"/>
    <w:basedOn w:val="a"/>
    <w:link w:val="ab"/>
    <w:uiPriority w:val="99"/>
    <w:unhideWhenUsed/>
    <w:rsid w:val="00AC4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4EBC"/>
    <w:rPr>
      <w:rFonts w:ascii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AC4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C4EBC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F5"/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07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07DE8"/>
    <w:pPr>
      <w:spacing w:after="0" w:line="240" w:lineRule="auto"/>
    </w:pPr>
    <w:rPr>
      <w:rFonts w:ascii="Calibri" w:hAnsi="Calibri" w:cs="Times New Roman"/>
    </w:rPr>
  </w:style>
  <w:style w:type="paragraph" w:styleId="a4">
    <w:name w:val="List Paragraph"/>
    <w:basedOn w:val="a"/>
    <w:uiPriority w:val="34"/>
    <w:qFormat/>
    <w:rsid w:val="00E07DE8"/>
    <w:pPr>
      <w:ind w:left="720"/>
      <w:contextualSpacing/>
    </w:pPr>
  </w:style>
  <w:style w:type="character" w:customStyle="1" w:styleId="apple-converted-space">
    <w:name w:val="apple-converted-space"/>
    <w:basedOn w:val="a0"/>
    <w:rsid w:val="00B569F5"/>
  </w:style>
  <w:style w:type="paragraph" w:styleId="a5">
    <w:name w:val="Normal (Web)"/>
    <w:basedOn w:val="a"/>
    <w:uiPriority w:val="99"/>
    <w:unhideWhenUsed/>
    <w:rsid w:val="00B56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0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0C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70085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5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mvl-saratov.ru/pokazateli-kachestva-molok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BFB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9613A-799D-403E-A5E4-FAF5411A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18256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2014-11-25T16:19:00Z</dcterms:created>
  <dcterms:modified xsi:type="dcterms:W3CDTF">2014-12-21T12:53:00Z</dcterms:modified>
</cp:coreProperties>
</file>