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32" w:rsidRPr="00AC417D" w:rsidRDefault="00501416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t>Содержание</w:t>
      </w:r>
    </w:p>
    <w:p w:rsidR="00E85832" w:rsidRPr="00AC417D" w:rsidRDefault="00501416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r w:rsidR="00CC3CAB" w:rsidRPr="00AC417D">
        <w:rPr>
          <w:rFonts w:ascii="Times New Roman" w:hAnsi="Times New Roman" w:cs="Times New Roman"/>
          <w:sz w:val="28"/>
          <w:szCs w:val="28"/>
        </w:rPr>
        <w:t>…...</w:t>
      </w:r>
      <w:r w:rsidR="00A2150A">
        <w:rPr>
          <w:rFonts w:ascii="Times New Roman" w:hAnsi="Times New Roman" w:cs="Times New Roman"/>
          <w:sz w:val="28"/>
          <w:szCs w:val="28"/>
        </w:rPr>
        <w:t>стр.3</w:t>
      </w:r>
    </w:p>
    <w:p w:rsidR="00501416" w:rsidRPr="00AC417D" w:rsidRDefault="00501416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1.Восточные славяне. Языческая культура</w:t>
      </w:r>
    </w:p>
    <w:p w:rsidR="00501416" w:rsidRPr="00AC417D" w:rsidRDefault="00501416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Киевской Руси……………………………………………...............</w:t>
      </w:r>
      <w:r w:rsidR="00CC3CAB" w:rsidRPr="00AC417D">
        <w:rPr>
          <w:rFonts w:ascii="Times New Roman" w:hAnsi="Times New Roman" w:cs="Times New Roman"/>
          <w:sz w:val="28"/>
          <w:szCs w:val="28"/>
        </w:rPr>
        <w:t>......</w:t>
      </w:r>
      <w:r w:rsidR="00A2150A">
        <w:rPr>
          <w:rFonts w:ascii="Times New Roman" w:hAnsi="Times New Roman" w:cs="Times New Roman"/>
          <w:sz w:val="28"/>
          <w:szCs w:val="28"/>
        </w:rPr>
        <w:t>.стр.4</w:t>
      </w:r>
    </w:p>
    <w:p w:rsidR="00501416" w:rsidRPr="00AC417D" w:rsidRDefault="00501416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2.Значение христианства в развитии русской культуры………</w:t>
      </w:r>
      <w:r w:rsidR="00CC3CAB" w:rsidRPr="00AC417D">
        <w:rPr>
          <w:rFonts w:ascii="Times New Roman" w:hAnsi="Times New Roman" w:cs="Times New Roman"/>
          <w:sz w:val="28"/>
          <w:szCs w:val="28"/>
        </w:rPr>
        <w:t>……</w:t>
      </w:r>
      <w:r w:rsidR="00A2150A">
        <w:rPr>
          <w:rFonts w:ascii="Times New Roman" w:hAnsi="Times New Roman" w:cs="Times New Roman"/>
          <w:sz w:val="28"/>
          <w:szCs w:val="28"/>
        </w:rPr>
        <w:t>.стр. 7</w:t>
      </w:r>
    </w:p>
    <w:p w:rsidR="00CC3CAB" w:rsidRPr="00AC417D" w:rsidRDefault="00CC3CA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Тест…</w:t>
      </w:r>
      <w:r w:rsidR="00A2150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…………………………………………………………………….стр.10</w:t>
      </w:r>
    </w:p>
    <w:p w:rsidR="00AC417D" w:rsidRPr="00AC417D" w:rsidRDefault="00AC417D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</w:t>
      </w:r>
      <w:r w:rsidR="00A2150A">
        <w:rPr>
          <w:rFonts w:ascii="Times New Roman" w:hAnsi="Times New Roman" w:cs="Times New Roman"/>
          <w:sz w:val="28"/>
          <w:szCs w:val="28"/>
        </w:rPr>
        <w:t>стр.10</w:t>
      </w:r>
    </w:p>
    <w:p w:rsidR="00CC3CAB" w:rsidRPr="00AC417D" w:rsidRDefault="00CC3CA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01416" w:rsidRPr="00AC417D" w:rsidRDefault="00CC3CAB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lastRenderedPageBreak/>
        <w:t>Введение</w:t>
      </w:r>
    </w:p>
    <w:p w:rsidR="00CC3CAB" w:rsidRPr="00AC417D" w:rsidRDefault="00B13023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Знания прошлого – это ключ к нашему будущему.</w:t>
      </w:r>
      <w:r w:rsidR="00F34618" w:rsidRPr="00AC417D">
        <w:rPr>
          <w:rFonts w:ascii="Times New Roman" w:hAnsi="Times New Roman" w:cs="Times New Roman"/>
          <w:sz w:val="28"/>
          <w:szCs w:val="28"/>
        </w:rPr>
        <w:t xml:space="preserve"> Тот, </w:t>
      </w:r>
      <w:r w:rsidRPr="00AC417D">
        <w:rPr>
          <w:rFonts w:ascii="Times New Roman" w:hAnsi="Times New Roman" w:cs="Times New Roman"/>
          <w:sz w:val="28"/>
          <w:szCs w:val="28"/>
        </w:rPr>
        <w:t>кто не знает своего прошлого</w:t>
      </w:r>
      <w:r w:rsidR="00F34618" w:rsidRPr="00AC417D">
        <w:rPr>
          <w:rFonts w:ascii="Times New Roman" w:hAnsi="Times New Roman" w:cs="Times New Roman"/>
          <w:sz w:val="28"/>
          <w:szCs w:val="28"/>
        </w:rPr>
        <w:t>,</w:t>
      </w:r>
      <w:r w:rsidRPr="00AC417D">
        <w:rPr>
          <w:rFonts w:ascii="Times New Roman" w:hAnsi="Times New Roman" w:cs="Times New Roman"/>
          <w:sz w:val="28"/>
          <w:szCs w:val="28"/>
        </w:rPr>
        <w:t xml:space="preserve"> не имеет будущего. Очень важно понять о чём думали наши предки, их мысли и чувства, окунуться в</w:t>
      </w:r>
      <w:r w:rsidR="00F34618" w:rsidRPr="00AC417D">
        <w:rPr>
          <w:rFonts w:ascii="Times New Roman" w:hAnsi="Times New Roman" w:cs="Times New Roman"/>
          <w:sz w:val="28"/>
          <w:szCs w:val="28"/>
        </w:rPr>
        <w:t xml:space="preserve"> мир того времени, а также попробовать узнать что они хотели до нас донести.</w:t>
      </w:r>
    </w:p>
    <w:p w:rsidR="000D0324" w:rsidRPr="00AC417D" w:rsidRDefault="00F34618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Древние славяне были людьми ведической культуры. Поэтому славянскую религию правильнее называть не язычеством, а ведизмом. Слово “веды” однокоренное со словом “знать”, </w:t>
      </w:r>
      <w:r w:rsidR="00967561" w:rsidRPr="00AC417D">
        <w:rPr>
          <w:rFonts w:ascii="Times New Roman" w:hAnsi="Times New Roman" w:cs="Times New Roman"/>
          <w:sz w:val="28"/>
          <w:szCs w:val="28"/>
        </w:rPr>
        <w:t xml:space="preserve">“ведать”. Эта мирная религия ,высококультурного земледельческого народа, была уничтожена, вместе со всеми знаниями наших предков. Однако, корни её были так прочно укреплены, что часть знаний и традиций , </w:t>
      </w:r>
      <w:r w:rsidR="00DB0EA6" w:rsidRPr="00AC417D">
        <w:rPr>
          <w:rFonts w:ascii="Times New Roman" w:hAnsi="Times New Roman" w:cs="Times New Roman"/>
          <w:sz w:val="28"/>
          <w:szCs w:val="28"/>
        </w:rPr>
        <w:t>к великому счастью, всё же дошли</w:t>
      </w:r>
      <w:r w:rsidR="00967561" w:rsidRPr="00AC417D">
        <w:rPr>
          <w:rFonts w:ascii="Times New Roman" w:hAnsi="Times New Roman" w:cs="Times New Roman"/>
          <w:sz w:val="28"/>
          <w:szCs w:val="28"/>
        </w:rPr>
        <w:t xml:space="preserve"> до современного общества.</w:t>
      </w:r>
      <w:r w:rsidR="00DB0EA6" w:rsidRPr="00AC417D">
        <w:rPr>
          <w:rFonts w:ascii="Times New Roman" w:hAnsi="Times New Roman" w:cs="Times New Roman"/>
          <w:sz w:val="28"/>
          <w:szCs w:val="28"/>
        </w:rPr>
        <w:t xml:space="preserve"> Появление христианства на Руси навсегда изменило нашу историю, культуру и духовное мировоззрение.</w:t>
      </w:r>
      <w:r w:rsidR="000D0324" w:rsidRPr="00AC41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B7F" w:rsidRPr="00AC417D" w:rsidRDefault="000E2B7F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В контрольной работе поставлена цель - Изучить</w:t>
      </w:r>
      <w:r w:rsidR="004329CF" w:rsidRPr="00AC417D">
        <w:rPr>
          <w:rFonts w:ascii="Times New Roman" w:hAnsi="Times New Roman" w:cs="Times New Roman"/>
          <w:sz w:val="28"/>
          <w:szCs w:val="28"/>
        </w:rPr>
        <w:t xml:space="preserve"> историю образования</w:t>
      </w:r>
      <w:r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="004329CF" w:rsidRPr="00AC417D">
        <w:rPr>
          <w:rFonts w:ascii="Times New Roman" w:hAnsi="Times New Roman" w:cs="Times New Roman"/>
          <w:sz w:val="28"/>
          <w:szCs w:val="28"/>
        </w:rPr>
        <w:t xml:space="preserve">славянских племён, выявить причины образования государственности и принятия христианства на Руси, </w:t>
      </w:r>
      <w:r w:rsidR="004D153E" w:rsidRPr="00AC417D">
        <w:rPr>
          <w:rFonts w:ascii="Times New Roman" w:hAnsi="Times New Roman" w:cs="Times New Roman"/>
          <w:sz w:val="28"/>
          <w:szCs w:val="28"/>
        </w:rPr>
        <w:t>проследить,</w:t>
      </w:r>
      <w:r w:rsidR="004329CF" w:rsidRPr="00AC417D">
        <w:rPr>
          <w:rFonts w:ascii="Times New Roman" w:hAnsi="Times New Roman" w:cs="Times New Roman"/>
          <w:sz w:val="28"/>
          <w:szCs w:val="28"/>
        </w:rPr>
        <w:t xml:space="preserve"> как изменилась культура славян после крещения государства.</w:t>
      </w:r>
    </w:p>
    <w:p w:rsidR="008552C6" w:rsidRPr="00AC417D" w:rsidRDefault="008552C6" w:rsidP="00AC417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Таким образом: в контрольной работе предстоит решить следующие задачи:</w:t>
      </w:r>
    </w:p>
    <w:p w:rsidR="008552C6" w:rsidRPr="00AC417D" w:rsidRDefault="008552C6" w:rsidP="00AC417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Исследовать  религиозное мировоззрение древних славян, их обычаи и праздники.</w:t>
      </w:r>
    </w:p>
    <w:p w:rsidR="008552C6" w:rsidRPr="00AC417D" w:rsidRDefault="008552C6" w:rsidP="00AC417D">
      <w:pPr>
        <w:pStyle w:val="a3"/>
        <w:numPr>
          <w:ilvl w:val="0"/>
          <w:numId w:val="2"/>
        </w:numPr>
        <w:spacing w:line="360" w:lineRule="auto"/>
        <w:ind w:right="142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Рассмотреть  значение христианства в судьбе Киевской Руси.</w:t>
      </w:r>
    </w:p>
    <w:p w:rsidR="008552C6" w:rsidRPr="00AC417D" w:rsidRDefault="008552C6" w:rsidP="00AC417D">
      <w:pPr>
        <w:pStyle w:val="a3"/>
        <w:numPr>
          <w:ilvl w:val="0"/>
          <w:numId w:val="2"/>
        </w:numPr>
        <w:spacing w:line="360" w:lineRule="auto"/>
        <w:ind w:right="142"/>
        <w:rPr>
          <w:rFonts w:ascii="Times New Roman" w:hAnsi="Times New Roman" w:cs="Times New Roman"/>
          <w:sz w:val="36"/>
          <w:szCs w:val="36"/>
        </w:rPr>
      </w:pPr>
      <w:r w:rsidRPr="00AC417D">
        <w:rPr>
          <w:rFonts w:ascii="Times New Roman" w:hAnsi="Times New Roman" w:cs="Times New Roman"/>
          <w:sz w:val="28"/>
          <w:szCs w:val="28"/>
        </w:rPr>
        <w:t>Проанализировать как изменилась культура после принятия христианства.</w:t>
      </w:r>
    </w:p>
    <w:p w:rsidR="000D0324" w:rsidRPr="00AC417D" w:rsidRDefault="000D0324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7D" w:rsidRPr="00AC417D" w:rsidRDefault="00AC417D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864" w:rsidRPr="00AC417D" w:rsidRDefault="00A21864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lastRenderedPageBreak/>
        <w:t>1.Восточные славяне. Языческая культура</w:t>
      </w:r>
    </w:p>
    <w:p w:rsidR="00A21864" w:rsidRPr="00AC417D" w:rsidRDefault="00A21864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t>Киевской Руси.</w:t>
      </w:r>
    </w:p>
    <w:p w:rsidR="00A21864" w:rsidRPr="00AC417D" w:rsidRDefault="00A21864" w:rsidP="00AC417D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E142F" w:rsidRPr="00AC417D" w:rsidRDefault="002C6070" w:rsidP="00AC417D">
      <w:pPr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7D">
        <w:rPr>
          <w:rFonts w:ascii="Times New Roman" w:hAnsi="Times New Roman" w:cs="Times New Roman"/>
          <w:b/>
          <w:sz w:val="28"/>
          <w:szCs w:val="28"/>
        </w:rPr>
        <w:t>Предпосылки создания государственности у восточных славян</w:t>
      </w:r>
      <w:r w:rsidR="001B094E">
        <w:rPr>
          <w:rFonts w:ascii="Times New Roman" w:hAnsi="Times New Roman" w:cs="Times New Roman"/>
          <w:b/>
          <w:sz w:val="28"/>
          <w:szCs w:val="28"/>
        </w:rPr>
        <w:t>.</w:t>
      </w:r>
    </w:p>
    <w:p w:rsidR="002C6070" w:rsidRPr="00AC417D" w:rsidRDefault="002C6070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1)Развитие земледелия, обработки железа и других отраслей хозяйства.</w:t>
      </w:r>
    </w:p>
    <w:p w:rsidR="002C6070" w:rsidRPr="00AC417D" w:rsidRDefault="002C6070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2)Высокая производительность труда, способствовала малым  парным семьям жить без помощи родственников.</w:t>
      </w:r>
    </w:p>
    <w:p w:rsidR="007507BC" w:rsidRPr="00AC417D" w:rsidRDefault="002C6070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3)Нежелание делиться плодами своего труда с родственниками, а также подчинятся</w:t>
      </w:r>
      <w:r w:rsidR="007B17A7" w:rsidRPr="00AC417D">
        <w:rPr>
          <w:rFonts w:ascii="Times New Roman" w:hAnsi="Times New Roman" w:cs="Times New Roman"/>
          <w:sz w:val="28"/>
          <w:szCs w:val="28"/>
        </w:rPr>
        <w:t>.</w:t>
      </w:r>
    </w:p>
    <w:p w:rsidR="002C6070" w:rsidRPr="00AC417D" w:rsidRDefault="002C6070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коллективному распорядку жизни и власти родовой верхушки.</w:t>
      </w:r>
    </w:p>
    <w:p w:rsidR="007507BC" w:rsidRPr="00AC417D" w:rsidRDefault="007507BC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4) Постоянная внешняя опасность</w:t>
      </w:r>
      <w:r w:rsidR="007B17A7" w:rsidRPr="00AC417D">
        <w:rPr>
          <w:rFonts w:ascii="Times New Roman" w:hAnsi="Times New Roman" w:cs="Times New Roman"/>
          <w:sz w:val="28"/>
          <w:szCs w:val="28"/>
        </w:rPr>
        <w:t>.</w:t>
      </w:r>
    </w:p>
    <w:p w:rsidR="00843567" w:rsidRPr="00AC417D" w:rsidRDefault="007507BC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5</w:t>
      </w:r>
      <w:r w:rsidR="00843567" w:rsidRPr="00AC417D">
        <w:rPr>
          <w:rFonts w:ascii="Times New Roman" w:hAnsi="Times New Roman" w:cs="Times New Roman"/>
          <w:sz w:val="28"/>
          <w:szCs w:val="28"/>
        </w:rPr>
        <w:t>) Распад родовой общины и превращение ее в соседскую.</w:t>
      </w:r>
    </w:p>
    <w:p w:rsidR="004E739B" w:rsidRPr="00AC417D" w:rsidRDefault="004E739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6) Возникновение торговых отношений.</w:t>
      </w:r>
    </w:p>
    <w:p w:rsidR="00334F9F" w:rsidRPr="00AC417D" w:rsidRDefault="00334F9F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7)Большая численность населения</w:t>
      </w:r>
      <w:r w:rsidR="007B17A7" w:rsidRPr="00AC417D">
        <w:rPr>
          <w:rFonts w:ascii="Times New Roman" w:hAnsi="Times New Roman" w:cs="Times New Roman"/>
          <w:sz w:val="28"/>
          <w:szCs w:val="28"/>
        </w:rPr>
        <w:t>.</w:t>
      </w:r>
    </w:p>
    <w:p w:rsidR="00334F9F" w:rsidRPr="00AC417D" w:rsidRDefault="00334F9F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8)Огромная территория</w:t>
      </w:r>
      <w:r w:rsidR="007B17A7" w:rsidRPr="00AC417D">
        <w:rPr>
          <w:rFonts w:ascii="Times New Roman" w:hAnsi="Times New Roman" w:cs="Times New Roman"/>
          <w:sz w:val="28"/>
          <w:szCs w:val="28"/>
        </w:rPr>
        <w:t>.</w:t>
      </w:r>
    </w:p>
    <w:p w:rsidR="002C6070" w:rsidRPr="00AC417D" w:rsidRDefault="002223C3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С самого начала русская культура была евразийской, она включала в себя черты западной и восточной культур. В то же время она существенно отличалась от той и другой. По сравнению с западной русская культура менее рациональна  и прагматична, в ней гораздо большее значение имеют чувства и эмоции. Русская культура ограничивает проявление индивидуализма и эгоизма. Вместе с тем нет растворения личности в коллективе. Русская культура более контрастна, чем западная и восточная</w:t>
      </w:r>
      <w:r w:rsidR="00923B6E" w:rsidRPr="00AC417D">
        <w:rPr>
          <w:rFonts w:ascii="Times New Roman" w:hAnsi="Times New Roman" w:cs="Times New Roman"/>
          <w:sz w:val="28"/>
          <w:szCs w:val="28"/>
        </w:rPr>
        <w:t>. Для русской культуры весьма трудным является вопрос  о власти над людьми, о соотношении насилия и не насилия, в отличии от запада.</w:t>
      </w:r>
    </w:p>
    <w:p w:rsidR="008E634B" w:rsidRPr="00AC417D" w:rsidRDefault="008E634B" w:rsidP="00AC41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7D">
        <w:rPr>
          <w:rFonts w:ascii="Times New Roman" w:hAnsi="Times New Roman" w:cs="Times New Roman"/>
          <w:b/>
          <w:sz w:val="28"/>
          <w:szCs w:val="28"/>
        </w:rPr>
        <w:lastRenderedPageBreak/>
        <w:t>Языческие праздники и обряды древних славян.</w:t>
      </w:r>
    </w:p>
    <w:p w:rsidR="008E634B" w:rsidRPr="00AC417D" w:rsidRDefault="008E634B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Праздник “Коляды”- </w:t>
      </w:r>
      <w:r w:rsidR="003840A1" w:rsidRPr="00AC417D">
        <w:rPr>
          <w:rFonts w:ascii="Times New Roman" w:hAnsi="Times New Roman" w:cs="Times New Roman"/>
          <w:sz w:val="28"/>
          <w:szCs w:val="28"/>
        </w:rPr>
        <w:t>его исходной точкой было наступление нового года – рождение нового солнца в конце декабря .</w:t>
      </w:r>
    </w:p>
    <w:p w:rsidR="00933C09" w:rsidRPr="00AC417D" w:rsidRDefault="00933C09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Новогодние гадания- для новогоднего гадания об урожае ,использовали большие глубокие сосуды именуемые чарами, на них часто изображали 12 разных рисунков, составлявших замкнутый круг, - символ 12 месяцев.</w:t>
      </w:r>
    </w:p>
    <w:p w:rsidR="003840A1" w:rsidRPr="00AC417D" w:rsidRDefault="003840A1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Полную победу над зимой – в день весеннего равноденствия справляли обрядом похорон Марены. Сюда же относится обычай ходить с маем ( символом весны), маленькой ёлкой, разукрашенной лентами, бумагой, яйцами.</w:t>
      </w:r>
    </w:p>
    <w:p w:rsidR="003840A1" w:rsidRPr="00AC417D" w:rsidRDefault="003840A1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“Ивана Купалы” – божество солнца, провожаемого на зиму. </w:t>
      </w:r>
      <w:r w:rsidR="00EE23B8" w:rsidRPr="00AC417D">
        <w:rPr>
          <w:rFonts w:ascii="Times New Roman" w:hAnsi="Times New Roman" w:cs="Times New Roman"/>
          <w:sz w:val="28"/>
          <w:szCs w:val="28"/>
        </w:rPr>
        <w:t xml:space="preserve">Сожжение или потопление в реке соломенного чучела или другого изображения Купалы напоминает о связи праздника с солнечным божеством. </w:t>
      </w:r>
      <w:r w:rsidRPr="00AC417D">
        <w:rPr>
          <w:rFonts w:ascii="Times New Roman" w:hAnsi="Times New Roman" w:cs="Times New Roman"/>
          <w:sz w:val="28"/>
          <w:szCs w:val="28"/>
        </w:rPr>
        <w:t>Вечером накануне Иванова дня собирались вместе молодцы и девушки и плели венки из разных цветов, надевая их на голову или привешивая у пояса. Они зажигали костёр и, взявшись за руки, плясали вокруг него.</w:t>
      </w:r>
    </w:p>
    <w:p w:rsidR="00B964FB" w:rsidRPr="00AC417D" w:rsidRDefault="00B964F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Народные праздники вроде новогодних гаданий, разгульной масленицы, хороводов и зелённых берёзок “семика”, “русальной недели” и других сопровождались заклинательными магическими обрядами и были своего рода молениями богам об общем благополучии, урожае, избавлении от грозы и града.</w:t>
      </w:r>
    </w:p>
    <w:p w:rsidR="00B964FB" w:rsidRPr="00AC417D" w:rsidRDefault="00B964F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Ильин день – русские крестьяне закалывали выкормленного всем селом быка</w:t>
      </w:r>
      <w:r w:rsidR="00D05DBB" w:rsidRPr="00AC417D">
        <w:rPr>
          <w:rFonts w:ascii="Times New Roman" w:hAnsi="Times New Roman" w:cs="Times New Roman"/>
          <w:sz w:val="28"/>
          <w:szCs w:val="28"/>
        </w:rPr>
        <w:t xml:space="preserve"> в честь воспри</w:t>
      </w:r>
      <w:r w:rsidRPr="00AC417D">
        <w:rPr>
          <w:rFonts w:ascii="Times New Roman" w:hAnsi="Times New Roman" w:cs="Times New Roman"/>
          <w:sz w:val="28"/>
          <w:szCs w:val="28"/>
        </w:rPr>
        <w:t>емника древнего Перуна, повелителя Молний.</w:t>
      </w:r>
    </w:p>
    <w:p w:rsidR="00B964FB" w:rsidRPr="00AC417D" w:rsidRDefault="00B964F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В Ильин день крестьяне не работали на земле и совершали охранительные обряды во избежание наказания пророка.</w:t>
      </w:r>
    </w:p>
    <w:p w:rsidR="00DF06FB" w:rsidRPr="00AC417D" w:rsidRDefault="00933C09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lastRenderedPageBreak/>
        <w:t>Жертвы родовым и небесным богам приносили представители родовых союзов, а о сношении с низшими демонами земли, об избавлении людей от их вредного влияния заботились вольнопрактикующие волхвы. Место жертвоприношений богам называлось капище ,позже на этом месте стали ставить капь- идола, изобража</w:t>
      </w:r>
      <w:r w:rsidR="00DF06FB" w:rsidRPr="00AC417D">
        <w:rPr>
          <w:rFonts w:ascii="Times New Roman" w:hAnsi="Times New Roman" w:cs="Times New Roman"/>
          <w:sz w:val="28"/>
          <w:szCs w:val="28"/>
        </w:rPr>
        <w:t>ющего богов.</w:t>
      </w:r>
      <w:r w:rsidR="00311DC3"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="00DF06FB" w:rsidRPr="00AC417D">
        <w:rPr>
          <w:rFonts w:ascii="Times New Roman" w:hAnsi="Times New Roman" w:cs="Times New Roman"/>
          <w:sz w:val="28"/>
          <w:szCs w:val="28"/>
        </w:rPr>
        <w:t>Вокруг идола Перуна горело восемь негасимых костров.</w:t>
      </w:r>
    </w:p>
    <w:p w:rsidR="00DF06FB" w:rsidRPr="00AC417D" w:rsidRDefault="00DF06F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К концу языческого периода сильно усложнились погребальные обряды славян. Со знатными </w:t>
      </w:r>
      <w:r w:rsidR="00840582" w:rsidRPr="00AC417D">
        <w:rPr>
          <w:rFonts w:ascii="Times New Roman" w:hAnsi="Times New Roman" w:cs="Times New Roman"/>
          <w:sz w:val="28"/>
          <w:szCs w:val="28"/>
        </w:rPr>
        <w:t>рус</w:t>
      </w:r>
      <w:r w:rsidRPr="00AC417D">
        <w:rPr>
          <w:rFonts w:ascii="Times New Roman" w:hAnsi="Times New Roman" w:cs="Times New Roman"/>
          <w:sz w:val="28"/>
          <w:szCs w:val="28"/>
        </w:rPr>
        <w:t>ами сжигали их оружие, доспехи, коней.</w:t>
      </w:r>
    </w:p>
    <w:p w:rsidR="00DF06FB" w:rsidRPr="00AC417D" w:rsidRDefault="00DF06FB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Охраняя себя от злых</w:t>
      </w:r>
      <w:r w:rsidR="003609CA" w:rsidRPr="00AC417D">
        <w:rPr>
          <w:rFonts w:ascii="Times New Roman" w:hAnsi="Times New Roman" w:cs="Times New Roman"/>
          <w:sz w:val="28"/>
          <w:szCs w:val="28"/>
        </w:rPr>
        <w:t xml:space="preserve"> духов</w:t>
      </w:r>
      <w:r w:rsidRPr="00AC417D">
        <w:rPr>
          <w:rFonts w:ascii="Times New Roman" w:hAnsi="Times New Roman" w:cs="Times New Roman"/>
          <w:sz w:val="28"/>
          <w:szCs w:val="28"/>
        </w:rPr>
        <w:t>, древние славяне покрывали одежду и жилища изображениями – оберегами, сплетая охранительную символику в единый обр</w:t>
      </w:r>
      <w:r w:rsidR="00840582" w:rsidRPr="00AC417D">
        <w:rPr>
          <w:rFonts w:ascii="Times New Roman" w:hAnsi="Times New Roman" w:cs="Times New Roman"/>
          <w:sz w:val="28"/>
          <w:szCs w:val="28"/>
        </w:rPr>
        <w:t>аз мироздания, на них были отражены небо, земля и подземный мир.</w:t>
      </w:r>
    </w:p>
    <w:p w:rsidR="002001EF" w:rsidRPr="00AC417D" w:rsidRDefault="002001EF" w:rsidP="00AC41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7D">
        <w:rPr>
          <w:rFonts w:ascii="Times New Roman" w:hAnsi="Times New Roman" w:cs="Times New Roman"/>
          <w:b/>
          <w:sz w:val="28"/>
          <w:szCs w:val="28"/>
        </w:rPr>
        <w:t>Славянский фольклор</w:t>
      </w:r>
    </w:p>
    <w:p w:rsidR="00131EDF" w:rsidRPr="00AC417D" w:rsidRDefault="002001EF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Славянский фольклор – это живая устная традиция, в меньшей степени претерпевшая изменения под влиянием </w:t>
      </w:r>
      <w:r w:rsidR="00606403" w:rsidRPr="00AC417D">
        <w:rPr>
          <w:rFonts w:ascii="Times New Roman" w:hAnsi="Times New Roman" w:cs="Times New Roman"/>
          <w:sz w:val="28"/>
          <w:szCs w:val="28"/>
        </w:rPr>
        <w:t xml:space="preserve">письменной культуры. Мир славянского фольклора очень красочен. Интерес народа к фольклору пробудился в 18 в., тогда появляется серия записей, сборников и книг, из них можно выделить сборники Кирши Данилова и словарь М. Д. Чулкова “Абевега русских суеверий”. В первой половине 19 века начинают интенсивно собираться и записываться народные песни, сказки, былины, духовные стихи. К середине этого века появляются такие писатели как А. Н. Афанасьев (1826-1871), он опубликовал сборник </w:t>
      </w:r>
      <w:r w:rsidR="00D11B7C" w:rsidRPr="00AC417D">
        <w:rPr>
          <w:rFonts w:ascii="Times New Roman" w:hAnsi="Times New Roman" w:cs="Times New Roman"/>
          <w:sz w:val="28"/>
          <w:szCs w:val="28"/>
        </w:rPr>
        <w:t>“Народных русских сказок” , а затем труд “Поэтические воззрения славян на природу”</w:t>
      </w:r>
      <w:r w:rsidR="00131EDF" w:rsidRPr="00AC417D">
        <w:rPr>
          <w:rFonts w:ascii="Times New Roman" w:hAnsi="Times New Roman" w:cs="Times New Roman"/>
          <w:sz w:val="28"/>
          <w:szCs w:val="28"/>
        </w:rPr>
        <w:t>. В 1860 – 1874 гг. вышла в свет публикация “Песен, собранных Кириевским”. Во второй половине 19 -20 веков складываются целые школы русской фольклористики.</w:t>
      </w:r>
    </w:p>
    <w:p w:rsidR="000B2C20" w:rsidRPr="00AC417D" w:rsidRDefault="000B2C20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150A" w:rsidRDefault="00A2150A" w:rsidP="00A21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2150A" w:rsidRDefault="00A2150A" w:rsidP="00A2150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7228" w:rsidRPr="00A2150A" w:rsidRDefault="00A21864" w:rsidP="00A2150A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lastRenderedPageBreak/>
        <w:t>2.Значение христианства в развитии русской культуры.</w:t>
      </w:r>
    </w:p>
    <w:p w:rsidR="000B2C20" w:rsidRPr="00AC417D" w:rsidRDefault="000B2C20" w:rsidP="00AC417D">
      <w:pPr>
        <w:spacing w:line="36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Без всяких сомнений, важнейшей культурной составляющей Киевской Руси,</w:t>
      </w:r>
      <w:r w:rsidR="000056A9"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Pr="00AC417D">
        <w:rPr>
          <w:rFonts w:ascii="Times New Roman" w:hAnsi="Times New Roman" w:cs="Times New Roman"/>
          <w:sz w:val="28"/>
          <w:szCs w:val="28"/>
        </w:rPr>
        <w:t>периода  развития восточнославянского общества, становится принятие христианства в 988 г</w:t>
      </w:r>
      <w:r w:rsidR="008D269C" w:rsidRPr="00AC417D">
        <w:rPr>
          <w:rFonts w:ascii="Times New Roman" w:hAnsi="Times New Roman" w:cs="Times New Roman"/>
          <w:sz w:val="28"/>
          <w:szCs w:val="28"/>
        </w:rPr>
        <w:t>оду</w:t>
      </w:r>
      <w:r w:rsidRPr="00AC417D">
        <w:rPr>
          <w:rFonts w:ascii="Times New Roman" w:hAnsi="Times New Roman" w:cs="Times New Roman"/>
          <w:sz w:val="28"/>
          <w:szCs w:val="28"/>
        </w:rPr>
        <w:t xml:space="preserve">. </w:t>
      </w:r>
      <w:r w:rsidR="005C7228" w:rsidRPr="00AC417D">
        <w:rPr>
          <w:rFonts w:ascii="Times New Roman" w:hAnsi="Times New Roman" w:cs="Times New Roman"/>
          <w:sz w:val="28"/>
          <w:szCs w:val="28"/>
        </w:rPr>
        <w:t xml:space="preserve">Основной обмен идеями и людьми для восточнославянских племён шёл в северном и южном направлениях, следуя течениям рек Восточно – Европейской равнины. По этому пути с юга, из Византии, христианство стало проникать на Русь. </w:t>
      </w:r>
      <w:r w:rsidR="008D269C" w:rsidRPr="00AC417D">
        <w:rPr>
          <w:rFonts w:ascii="Times New Roman" w:hAnsi="Times New Roman" w:cs="Times New Roman"/>
          <w:sz w:val="28"/>
          <w:szCs w:val="28"/>
        </w:rPr>
        <w:t xml:space="preserve">князь Владимир первым принял христианство, а уже в 990г. он устроил массовое крещение всех своих </w:t>
      </w:r>
      <w:r w:rsidR="005C7228" w:rsidRPr="00AC417D">
        <w:rPr>
          <w:rFonts w:ascii="Times New Roman" w:hAnsi="Times New Roman" w:cs="Times New Roman"/>
          <w:sz w:val="28"/>
          <w:szCs w:val="28"/>
        </w:rPr>
        <w:t>подданных</w:t>
      </w:r>
      <w:r w:rsidR="008D269C" w:rsidRPr="00AC417D">
        <w:rPr>
          <w:rFonts w:ascii="Times New Roman" w:hAnsi="Times New Roman" w:cs="Times New Roman"/>
          <w:sz w:val="28"/>
          <w:szCs w:val="28"/>
        </w:rPr>
        <w:t xml:space="preserve">. </w:t>
      </w:r>
      <w:r w:rsidR="005C7228" w:rsidRPr="00AC417D">
        <w:rPr>
          <w:rFonts w:ascii="Times New Roman" w:hAnsi="Times New Roman" w:cs="Times New Roman"/>
          <w:sz w:val="28"/>
          <w:szCs w:val="28"/>
        </w:rPr>
        <w:t>Через крещение Владимир ввел Русь в круг христианских народов и предопределил её последующее развитие –характер государственности, склад души народа, материальную и духовную культуру.</w:t>
      </w:r>
      <w:r w:rsidR="00FD12B4" w:rsidRPr="00AC417D">
        <w:rPr>
          <w:rFonts w:ascii="Times New Roman" w:hAnsi="Times New Roman" w:cs="Times New Roman"/>
          <w:sz w:val="28"/>
          <w:szCs w:val="28"/>
        </w:rPr>
        <w:t xml:space="preserve"> Не все крестьяне добровольно принимали христианскую веру, в ходе насильственной христианизации были уничтожены многие памятники языческой культуры.</w:t>
      </w:r>
    </w:p>
    <w:p w:rsidR="00BD342B" w:rsidRPr="00AC417D" w:rsidRDefault="00BD342B" w:rsidP="00AC41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417D">
        <w:rPr>
          <w:rFonts w:ascii="Times New Roman" w:hAnsi="Times New Roman" w:cs="Times New Roman"/>
          <w:b/>
          <w:sz w:val="28"/>
          <w:szCs w:val="28"/>
        </w:rPr>
        <w:t>Предпосылки обращения Руси к христианству византийского варианта</w:t>
      </w:r>
      <w:r w:rsidR="00CC4298" w:rsidRPr="00AC417D">
        <w:rPr>
          <w:rFonts w:ascii="Times New Roman" w:hAnsi="Times New Roman" w:cs="Times New Roman"/>
          <w:b/>
          <w:sz w:val="28"/>
          <w:szCs w:val="28"/>
        </w:rPr>
        <w:t>.</w:t>
      </w:r>
    </w:p>
    <w:p w:rsidR="009450B8" w:rsidRPr="00AC417D" w:rsidRDefault="00BD342B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Политические: Принятие христианства ввело Киевскую Русь </w:t>
      </w:r>
      <w:r w:rsidR="009450B8" w:rsidRPr="00AC417D">
        <w:rPr>
          <w:rFonts w:ascii="Times New Roman" w:hAnsi="Times New Roman" w:cs="Times New Roman"/>
          <w:sz w:val="28"/>
          <w:szCs w:val="28"/>
        </w:rPr>
        <w:t xml:space="preserve">в </w:t>
      </w:r>
      <w:r w:rsidRPr="00AC417D">
        <w:rPr>
          <w:rFonts w:ascii="Times New Roman" w:hAnsi="Times New Roman" w:cs="Times New Roman"/>
          <w:sz w:val="28"/>
          <w:szCs w:val="28"/>
        </w:rPr>
        <w:t>“Византийское содружество”, также оно расширило международные связи государства. Укрепило государственную власть, теперь она имела божественное происхождение.</w:t>
      </w:r>
      <w:r w:rsidR="00D34D29" w:rsidRPr="00AC417D">
        <w:rPr>
          <w:rFonts w:ascii="Times New Roman" w:hAnsi="Times New Roman" w:cs="Times New Roman"/>
          <w:sz w:val="28"/>
          <w:szCs w:val="28"/>
        </w:rPr>
        <w:t xml:space="preserve"> Язычество было неприемлемо для централизованной государственной власти, которая </w:t>
      </w:r>
      <w:r w:rsidR="000A141F" w:rsidRPr="00AC417D">
        <w:rPr>
          <w:rFonts w:ascii="Times New Roman" w:hAnsi="Times New Roman" w:cs="Times New Roman"/>
          <w:sz w:val="28"/>
          <w:szCs w:val="28"/>
        </w:rPr>
        <w:t>нуждалась в покорности подданных, так как оно гарантировало вечное существование в том статусе, ко</w:t>
      </w:r>
      <w:r w:rsidR="009450B8" w:rsidRPr="00AC417D">
        <w:rPr>
          <w:rFonts w:ascii="Times New Roman" w:hAnsi="Times New Roman" w:cs="Times New Roman"/>
          <w:sz w:val="28"/>
          <w:szCs w:val="28"/>
        </w:rPr>
        <w:t>торого человек достиг при жизни. Христианство объединило русские земли ( на основе единой религии).</w:t>
      </w:r>
    </w:p>
    <w:p w:rsidR="00BD342B" w:rsidRPr="00AC417D" w:rsidRDefault="00BD342B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A88" w:rsidRPr="00AC417D" w:rsidRDefault="002A2C8A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Экономические: </w:t>
      </w:r>
      <w:r w:rsidR="00E85832" w:rsidRPr="00AC417D">
        <w:rPr>
          <w:rFonts w:ascii="Times New Roman" w:hAnsi="Times New Roman" w:cs="Times New Roman"/>
          <w:sz w:val="28"/>
          <w:szCs w:val="28"/>
        </w:rPr>
        <w:t xml:space="preserve"> Приня</w:t>
      </w:r>
      <w:r w:rsidR="00BE0A88" w:rsidRPr="00AC417D">
        <w:rPr>
          <w:rFonts w:ascii="Times New Roman" w:hAnsi="Times New Roman" w:cs="Times New Roman"/>
          <w:sz w:val="28"/>
          <w:szCs w:val="28"/>
        </w:rPr>
        <w:t>тие христианства способствовало улучшению торговых отношений с соседними странами.</w:t>
      </w:r>
    </w:p>
    <w:p w:rsidR="00E85832" w:rsidRPr="00AC417D" w:rsidRDefault="00E85832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Социальные: Принятие христианства оказало влияние на утверждение духовности и высокой нравственности среди населения. Оно дало толчок </w:t>
      </w:r>
      <w:r w:rsidRPr="00AC417D">
        <w:rPr>
          <w:rFonts w:ascii="Times New Roman" w:hAnsi="Times New Roman" w:cs="Times New Roman"/>
          <w:sz w:val="28"/>
          <w:szCs w:val="28"/>
        </w:rPr>
        <w:lastRenderedPageBreak/>
        <w:t>развитию культуры: письменности (при церквях и монастырях открывались школы для мальчиков, а позже и для девочек), живописи, каменной архитектуры (церкви).</w:t>
      </w:r>
    </w:p>
    <w:p w:rsidR="000A141F" w:rsidRPr="00AC417D" w:rsidRDefault="005E0DBC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Вместе с принятием христианства на Русь пришла Византийская культура. </w:t>
      </w:r>
      <w:r w:rsidR="00670FAF" w:rsidRPr="00AC417D">
        <w:rPr>
          <w:rFonts w:ascii="Times New Roman" w:hAnsi="Times New Roman" w:cs="Times New Roman"/>
          <w:sz w:val="28"/>
          <w:szCs w:val="28"/>
        </w:rPr>
        <w:t>Несмотря на зарубежное влияние, Киевская Русь шла своим путём развития, заимствуя, но при этом сохраняя своеобразие культуры.</w:t>
      </w:r>
    </w:p>
    <w:p w:rsidR="007F792E" w:rsidRPr="00AC417D" w:rsidRDefault="00670FAF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Укрепление позиций православия шло через создание храмов и монастырей, которые стали проводниками христианского мировоззрения. Как следствие, византийская архитектура храмов, сочетавшая крестовую и купольную конструкции, привела к созданию крестово-купольных культовых сооружений. На Русь пришёл не изначально простой тип христианского храма, а внешне и внутренне обогащённый облик роскошно украшенного здания. В 996 году в Киеве </w:t>
      </w:r>
      <w:r w:rsidR="001A7D76" w:rsidRPr="00AC417D">
        <w:rPr>
          <w:rFonts w:ascii="Times New Roman" w:hAnsi="Times New Roman" w:cs="Times New Roman"/>
          <w:sz w:val="28"/>
          <w:szCs w:val="28"/>
        </w:rPr>
        <w:t xml:space="preserve">освятили </w:t>
      </w:r>
      <w:r w:rsidR="00BD0BF1" w:rsidRPr="00AC417D">
        <w:rPr>
          <w:rFonts w:ascii="Times New Roman" w:hAnsi="Times New Roman" w:cs="Times New Roman"/>
          <w:sz w:val="28"/>
          <w:szCs w:val="28"/>
        </w:rPr>
        <w:t>первый каменный храм Пресвятой Б</w:t>
      </w:r>
      <w:r w:rsidR="001A7D76" w:rsidRPr="00AC417D">
        <w:rPr>
          <w:rFonts w:ascii="Times New Roman" w:hAnsi="Times New Roman" w:cs="Times New Roman"/>
          <w:sz w:val="28"/>
          <w:szCs w:val="28"/>
        </w:rPr>
        <w:t>огородицы.</w:t>
      </w:r>
      <w:r w:rsidR="00642365"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="00C10B6D" w:rsidRPr="00AC417D">
        <w:rPr>
          <w:rFonts w:ascii="Times New Roman" w:hAnsi="Times New Roman" w:cs="Times New Roman"/>
          <w:sz w:val="28"/>
          <w:szCs w:val="28"/>
        </w:rPr>
        <w:t>С возведением храмов начинает складываться особый, самобытный тип восточнославянской культуры.</w:t>
      </w:r>
      <w:r w:rsidR="00642365"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="00BD0BF1" w:rsidRPr="00AC417D">
        <w:rPr>
          <w:rFonts w:ascii="Times New Roman" w:hAnsi="Times New Roman" w:cs="Times New Roman"/>
          <w:sz w:val="28"/>
          <w:szCs w:val="28"/>
        </w:rPr>
        <w:t xml:space="preserve">Храм Пресвятой Богородицы представлял собой в плане трехнефное шестистолпное сооружение с тремя апсидами и галереями, по словам современников, имело 25 глав. Климатические особенности Руси потребовали внесения </w:t>
      </w:r>
      <w:r w:rsidR="00642365" w:rsidRPr="00AC417D">
        <w:rPr>
          <w:rFonts w:ascii="Times New Roman" w:hAnsi="Times New Roman" w:cs="Times New Roman"/>
          <w:sz w:val="28"/>
          <w:szCs w:val="28"/>
        </w:rPr>
        <w:t xml:space="preserve">в </w:t>
      </w:r>
      <w:r w:rsidR="00BD0BF1" w:rsidRPr="00AC417D">
        <w:rPr>
          <w:rFonts w:ascii="Times New Roman" w:hAnsi="Times New Roman" w:cs="Times New Roman"/>
          <w:sz w:val="28"/>
          <w:szCs w:val="28"/>
        </w:rPr>
        <w:t>изменений</w:t>
      </w:r>
      <w:r w:rsidR="00642365" w:rsidRPr="00AC417D">
        <w:rPr>
          <w:rFonts w:ascii="Times New Roman" w:hAnsi="Times New Roman" w:cs="Times New Roman"/>
          <w:sz w:val="28"/>
          <w:szCs w:val="28"/>
        </w:rPr>
        <w:t xml:space="preserve"> вкладку стен,</w:t>
      </w:r>
      <w:r w:rsidR="00647B6F" w:rsidRPr="00AC417D">
        <w:rPr>
          <w:rFonts w:ascii="Times New Roman" w:hAnsi="Times New Roman" w:cs="Times New Roman"/>
          <w:sz w:val="28"/>
          <w:szCs w:val="28"/>
        </w:rPr>
        <w:t xml:space="preserve"> она отличалась от византийской, каждый второй ряд был отодвинут от края и замазан раствором.</w:t>
      </w:r>
    </w:p>
    <w:p w:rsidR="00FB7DE3" w:rsidRPr="00AC417D" w:rsidRDefault="00A3091D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Наследники князя Владимира продолжили строительство каменных храмов.</w:t>
      </w:r>
      <w:r w:rsidR="00BE0A88" w:rsidRPr="00AC417D">
        <w:rPr>
          <w:rFonts w:ascii="Times New Roman" w:hAnsi="Times New Roman" w:cs="Times New Roman"/>
          <w:sz w:val="28"/>
          <w:szCs w:val="28"/>
        </w:rPr>
        <w:t xml:space="preserve"> Его сын Мстислав начал строительство Спасского собора.</w:t>
      </w:r>
      <w:r w:rsidRPr="00AC417D">
        <w:rPr>
          <w:rFonts w:ascii="Times New Roman" w:hAnsi="Times New Roman" w:cs="Times New Roman"/>
          <w:sz w:val="28"/>
          <w:szCs w:val="28"/>
        </w:rPr>
        <w:t xml:space="preserve"> При Ярославе Мудром, внуке Владимира, был заложен, всеми известный, Софийский собор. Также в Киеве были возведены </w:t>
      </w:r>
      <w:r w:rsidR="00F1746E" w:rsidRPr="00AC417D">
        <w:rPr>
          <w:rFonts w:ascii="Times New Roman" w:hAnsi="Times New Roman" w:cs="Times New Roman"/>
          <w:sz w:val="28"/>
          <w:szCs w:val="28"/>
        </w:rPr>
        <w:t>Ирининский и Георгиевский храм</w:t>
      </w:r>
      <w:r w:rsidRPr="00AC417D">
        <w:rPr>
          <w:rFonts w:ascii="Times New Roman" w:hAnsi="Times New Roman" w:cs="Times New Roman"/>
          <w:sz w:val="28"/>
          <w:szCs w:val="28"/>
        </w:rPr>
        <w:t>, Золотые ворота с построенной в верхней части небольшой церковью Благовещения</w:t>
      </w:r>
      <w:r w:rsidR="00FB7DE3" w:rsidRPr="00AC417D">
        <w:rPr>
          <w:rFonts w:ascii="Times New Roman" w:hAnsi="Times New Roman" w:cs="Times New Roman"/>
          <w:sz w:val="28"/>
          <w:szCs w:val="28"/>
        </w:rPr>
        <w:t>.</w:t>
      </w:r>
      <w:r w:rsidR="007943DA" w:rsidRPr="00AC417D">
        <w:rPr>
          <w:rFonts w:ascii="Times New Roman" w:hAnsi="Times New Roman" w:cs="Times New Roman"/>
          <w:sz w:val="28"/>
          <w:szCs w:val="28"/>
        </w:rPr>
        <w:t xml:space="preserve"> После перенесения столицы из Киева во Владимир, был возведён одноглавый, шестистолпный Успенский собор.</w:t>
      </w:r>
    </w:p>
    <w:p w:rsidR="007943DA" w:rsidRPr="00AC417D" w:rsidRDefault="007943DA" w:rsidP="00AC41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lastRenderedPageBreak/>
        <w:t>Возрастание роли и влияния православия связанно с развитием монастырей, которые превратились в один из оплотов складывавшегося строя русской жизни. В 1051 году , неподалеку от летней княжеской резиденции, в пещерах монахи  основали Киево-Печерский монастырь, получивший в 12 веке статус главного большого монастыря.</w:t>
      </w:r>
      <w:r w:rsidR="00884A6A" w:rsidRPr="00AC417D">
        <w:rPr>
          <w:rFonts w:ascii="Times New Roman" w:hAnsi="Times New Roman" w:cs="Times New Roman"/>
          <w:sz w:val="28"/>
          <w:szCs w:val="28"/>
        </w:rPr>
        <w:t xml:space="preserve"> В 70-ых годах появилась иконописная и мозаичная мастерские.</w:t>
      </w:r>
    </w:p>
    <w:p w:rsidR="00A3091D" w:rsidRPr="00AC417D" w:rsidRDefault="00FB7DE3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 Живопись и мозаика, в свою очередь, несли на себе всю смысловую нагрузку, подчёркивая единение власти земной и небесной.</w:t>
      </w:r>
    </w:p>
    <w:p w:rsidR="00BC2993" w:rsidRPr="00AC417D" w:rsidRDefault="00884A6A" w:rsidP="00AC417D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 xml:space="preserve">Литература по своему характеру в основном была религиозная и в литературном процессе значительную роль играла церковь. Первое время ,после принятия христианства, преобладали религиозные и переведённые книги византийских авторов. Книги </w:t>
      </w:r>
      <w:r w:rsidR="00C056F9" w:rsidRPr="00AC417D">
        <w:rPr>
          <w:rFonts w:ascii="Times New Roman" w:hAnsi="Times New Roman" w:cs="Times New Roman"/>
          <w:sz w:val="28"/>
          <w:szCs w:val="28"/>
        </w:rPr>
        <w:t>относились</w:t>
      </w:r>
      <w:r w:rsidRPr="00AC417D">
        <w:rPr>
          <w:rFonts w:ascii="Times New Roman" w:hAnsi="Times New Roman" w:cs="Times New Roman"/>
          <w:sz w:val="28"/>
          <w:szCs w:val="28"/>
        </w:rPr>
        <w:t xml:space="preserve"> к трём большим группам: </w:t>
      </w:r>
      <w:r w:rsidR="00C056F9" w:rsidRPr="00AC417D">
        <w:rPr>
          <w:rFonts w:ascii="Times New Roman" w:hAnsi="Times New Roman" w:cs="Times New Roman"/>
          <w:sz w:val="28"/>
          <w:szCs w:val="28"/>
        </w:rPr>
        <w:t>богослужебные, религиозные, светская (небогослужебная) литература. Книга “Остромирово евангелие” написана кириллицей с октября 1056 г. по май 1057 г. для новгородского посадника Остромира.</w:t>
      </w:r>
      <w:r w:rsidR="00C34466" w:rsidRPr="00AC417D">
        <w:rPr>
          <w:rFonts w:ascii="Times New Roman" w:hAnsi="Times New Roman" w:cs="Times New Roman"/>
          <w:sz w:val="28"/>
          <w:szCs w:val="28"/>
        </w:rPr>
        <w:t xml:space="preserve"> В книге 294 пергаментных листа большого формата.</w:t>
      </w:r>
      <w:r w:rsidR="00A07554" w:rsidRPr="00AC417D">
        <w:rPr>
          <w:rFonts w:ascii="Times New Roman" w:hAnsi="Times New Roman" w:cs="Times New Roman"/>
          <w:sz w:val="28"/>
          <w:szCs w:val="28"/>
        </w:rPr>
        <w:t xml:space="preserve"> В 1073 году написан сборник первой книги небогослужебного содержания “Изборник Святослава”, немного позднее был создан “Изборник 1076” собранный из “многих книг княжьих”. Жанровое разнообразие древнерусской литературы невелико: летописи, жития и поучения. Главное место занимало летописание. Древнейшая русская летопись – это “Повесть временных лет”.</w:t>
      </w:r>
      <w:r w:rsidR="00503E46" w:rsidRPr="00AC417D">
        <w:rPr>
          <w:rFonts w:ascii="Times New Roman" w:hAnsi="Times New Roman" w:cs="Times New Roman"/>
          <w:sz w:val="28"/>
          <w:szCs w:val="28"/>
        </w:rPr>
        <w:t xml:space="preserve"> </w:t>
      </w:r>
      <w:r w:rsidR="000B7D73" w:rsidRPr="00AC417D">
        <w:rPr>
          <w:rFonts w:ascii="Times New Roman" w:hAnsi="Times New Roman" w:cs="Times New Roman"/>
          <w:sz w:val="28"/>
          <w:szCs w:val="28"/>
        </w:rPr>
        <w:t>Рукописные копии этой летописи дошли до нас в двух вариантах. Одну называют Лаврентьевской летописью (по имени монаха-переписчика), вторую Ипатьевской летописью (по месту её хранения). Следующий жанр, житие</w:t>
      </w:r>
      <w:r w:rsidR="002C5771" w:rsidRPr="00AC417D">
        <w:rPr>
          <w:rFonts w:ascii="Times New Roman" w:hAnsi="Times New Roman" w:cs="Times New Roman"/>
          <w:sz w:val="28"/>
          <w:szCs w:val="28"/>
        </w:rPr>
        <w:t xml:space="preserve"> или агиография (жизнеописание святых)</w:t>
      </w:r>
      <w:r w:rsidR="003D4D1E" w:rsidRPr="00AC417D">
        <w:rPr>
          <w:rFonts w:ascii="Times New Roman" w:hAnsi="Times New Roman" w:cs="Times New Roman"/>
          <w:sz w:val="28"/>
          <w:szCs w:val="28"/>
        </w:rPr>
        <w:t>. Жития составлялись с соблюдением правил и стиля изложения. Писались от третьего лица, состояли из вступления собственно жития и заключения. До нас дошли житие братьев Бориса и Глеба “</w:t>
      </w:r>
      <w:r w:rsidR="00EA77E8" w:rsidRPr="00AC417D">
        <w:rPr>
          <w:rFonts w:ascii="Times New Roman" w:hAnsi="Times New Roman" w:cs="Times New Roman"/>
          <w:sz w:val="28"/>
          <w:szCs w:val="28"/>
        </w:rPr>
        <w:t xml:space="preserve">Сказание о Борисе и Глебе”, житие игумена Феодосия “Житие Феодосия Печерского”. И третий жанр, поучение или слово, яркими образцами которого являются “Поучение </w:t>
      </w:r>
      <w:r w:rsidR="00EA77E8" w:rsidRPr="00AC417D">
        <w:rPr>
          <w:rFonts w:ascii="Times New Roman" w:hAnsi="Times New Roman" w:cs="Times New Roman"/>
          <w:sz w:val="28"/>
          <w:szCs w:val="28"/>
        </w:rPr>
        <w:lastRenderedPageBreak/>
        <w:t>Владимира Мономаха”, “Слово о Законе и Благодати”</w:t>
      </w:r>
      <w:r w:rsidR="00707333" w:rsidRPr="00AC417D">
        <w:rPr>
          <w:rFonts w:ascii="Times New Roman" w:hAnsi="Times New Roman" w:cs="Times New Roman"/>
          <w:sz w:val="28"/>
          <w:szCs w:val="28"/>
        </w:rPr>
        <w:t>,”Слово о полку Игореве” и др.</w:t>
      </w:r>
    </w:p>
    <w:p w:rsidR="00CC4298" w:rsidRPr="00AC417D" w:rsidRDefault="00CC4298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t>Тест</w:t>
      </w:r>
    </w:p>
    <w:p w:rsidR="00BC2993" w:rsidRPr="00AC417D" w:rsidRDefault="00BC2993" w:rsidP="00AC417D">
      <w:pPr>
        <w:spacing w:line="36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AC417D">
        <w:rPr>
          <w:rFonts w:ascii="Times New Roman" w:hAnsi="Times New Roman" w:cs="Times New Roman"/>
          <w:sz w:val="32"/>
          <w:szCs w:val="32"/>
        </w:rPr>
        <w:t>Назовите собор в Киевской Руси, считающийся вершиной русской архитектуры XI в.:</w:t>
      </w:r>
    </w:p>
    <w:p w:rsidR="00BC2993" w:rsidRPr="00AC417D" w:rsidRDefault="00BC2993" w:rsidP="00AC4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C417D">
        <w:rPr>
          <w:rFonts w:ascii="Times New Roman" w:hAnsi="Times New Roman" w:cs="Times New Roman"/>
          <w:sz w:val="32"/>
          <w:szCs w:val="32"/>
        </w:rPr>
        <w:t>Софийский собор</w:t>
      </w:r>
    </w:p>
    <w:p w:rsidR="00BC2993" w:rsidRPr="00AC417D" w:rsidRDefault="00BC2993" w:rsidP="00AC4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C417D">
        <w:rPr>
          <w:rFonts w:ascii="Times New Roman" w:hAnsi="Times New Roman" w:cs="Times New Roman"/>
          <w:sz w:val="32"/>
          <w:szCs w:val="32"/>
        </w:rPr>
        <w:t>Софийский собор в Новгороде</w:t>
      </w:r>
    </w:p>
    <w:p w:rsidR="00BC2993" w:rsidRPr="00AC417D" w:rsidRDefault="00BC2993" w:rsidP="00AC4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AC417D">
        <w:rPr>
          <w:rFonts w:ascii="Times New Roman" w:hAnsi="Times New Roman" w:cs="Times New Roman"/>
          <w:sz w:val="32"/>
          <w:szCs w:val="32"/>
        </w:rPr>
        <w:t>Собор Васили Блаженного</w:t>
      </w:r>
    </w:p>
    <w:p w:rsidR="00AE4493" w:rsidRPr="00AC417D" w:rsidRDefault="00AE4493" w:rsidP="00AC417D">
      <w:pPr>
        <w:pStyle w:val="a3"/>
        <w:spacing w:line="360" w:lineRule="auto"/>
        <w:ind w:left="644"/>
        <w:rPr>
          <w:rFonts w:ascii="Times New Roman" w:hAnsi="Times New Roman" w:cs="Times New Roman"/>
          <w:sz w:val="32"/>
          <w:szCs w:val="32"/>
        </w:rPr>
      </w:pPr>
    </w:p>
    <w:p w:rsidR="00AE4493" w:rsidRPr="00AC417D" w:rsidRDefault="00AE4493" w:rsidP="00AC417D">
      <w:pPr>
        <w:pStyle w:val="a3"/>
        <w:spacing w:line="360" w:lineRule="auto"/>
        <w:ind w:left="644"/>
        <w:rPr>
          <w:rFonts w:ascii="Times New Roman" w:hAnsi="Times New Roman" w:cs="Times New Roman"/>
          <w:sz w:val="32"/>
          <w:szCs w:val="32"/>
        </w:rPr>
      </w:pPr>
      <w:r w:rsidRPr="00AC417D">
        <w:rPr>
          <w:rFonts w:ascii="Times New Roman" w:hAnsi="Times New Roman" w:cs="Times New Roman"/>
          <w:sz w:val="32"/>
          <w:szCs w:val="32"/>
        </w:rPr>
        <w:t>Ответ: 2</w:t>
      </w:r>
      <w:r w:rsidR="00AF1BE2" w:rsidRPr="00AC417D">
        <w:rPr>
          <w:rFonts w:ascii="Times New Roman" w:hAnsi="Times New Roman" w:cs="Times New Roman"/>
          <w:sz w:val="32"/>
          <w:szCs w:val="32"/>
        </w:rPr>
        <w:t>.</w:t>
      </w:r>
      <w:r w:rsidRPr="00AC417D">
        <w:rPr>
          <w:rFonts w:ascii="Times New Roman" w:hAnsi="Times New Roman" w:cs="Times New Roman"/>
          <w:sz w:val="32"/>
          <w:szCs w:val="32"/>
        </w:rPr>
        <w:t xml:space="preserve"> </w:t>
      </w:r>
      <w:r w:rsidR="00AF1BE2" w:rsidRPr="00AC417D">
        <w:rPr>
          <w:rFonts w:ascii="Times New Roman" w:hAnsi="Times New Roman" w:cs="Times New Roman"/>
          <w:sz w:val="32"/>
          <w:szCs w:val="32"/>
        </w:rPr>
        <w:t>Культ святой Софии был почитаем на Руси. При возведении новгородского Софийского собора были использованы новые элементы строительства, при кладке стен использовали местный материал – известняк. Впоследствии его стены отштукатурили. Новгородская София заложила традицию возведения на Руси белых храмов.</w:t>
      </w: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C417D" w:rsidRPr="00AC417D" w:rsidRDefault="00AC417D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t>Заключение</w:t>
      </w:r>
    </w:p>
    <w:p w:rsidR="00B13023" w:rsidRPr="00AC417D" w:rsidRDefault="00AC417D" w:rsidP="00AC417D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Исследовав историю образования и развития культуры восточных славян, можно сделать вывод, что славянская культура прошла множество этапов своего развития. Она была вынуждена поддаться влиянию Византии, переняв у неё часть обычаев, но при этом славянская культура осталась уникальной, непохожей на зарубежные. В ней остались некоторые языческие обычаи, несмотря на принятие христианства, например, такой праздник как Масленица.</w:t>
      </w:r>
    </w:p>
    <w:p w:rsidR="00B13023" w:rsidRPr="00AC417D" w:rsidRDefault="003C5899" w:rsidP="00AC417D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C417D">
        <w:rPr>
          <w:rFonts w:ascii="Times New Roman" w:hAnsi="Times New Roman" w:cs="Times New Roman"/>
          <w:b/>
          <w:sz w:val="36"/>
          <w:szCs w:val="36"/>
        </w:rPr>
        <w:lastRenderedPageBreak/>
        <w:t>Литература</w:t>
      </w:r>
    </w:p>
    <w:p w:rsidR="00B13023" w:rsidRPr="00AC417D" w:rsidRDefault="00B13023" w:rsidP="00AC417D">
      <w:pPr>
        <w:spacing w:line="360" w:lineRule="auto"/>
        <w:rPr>
          <w:rFonts w:ascii="Times New Roman" w:hAnsi="Times New Roman" w:cs="Times New Roman"/>
        </w:rPr>
      </w:pPr>
    </w:p>
    <w:p w:rsidR="00B13023" w:rsidRPr="00AC417D" w:rsidRDefault="003C5899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1. Культурология: Учебное пособие / Д.А. Силичев. - М.: Вузовский учебник: ИНФРА-М, 2011. - 393 с</w:t>
      </w:r>
    </w:p>
    <w:p w:rsidR="003C5899" w:rsidRPr="00AC417D" w:rsidRDefault="003C5899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2. Культурология: учеб. пособие / А.Л. Доброхотов, А.Т. Калинкин. - М.: ИНФРА-М: ИД ФОРУМ, 2010. - 480 с</w:t>
      </w:r>
    </w:p>
    <w:p w:rsidR="00B13023" w:rsidRPr="00AC417D" w:rsidRDefault="003C5899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3.</w:t>
      </w:r>
      <w:r w:rsidR="005E413F" w:rsidRPr="00AC417D">
        <w:rPr>
          <w:rFonts w:ascii="Times New Roman" w:hAnsi="Times New Roman" w:cs="Times New Roman"/>
          <w:sz w:val="28"/>
          <w:szCs w:val="28"/>
        </w:rPr>
        <w:t>Маркова</w:t>
      </w:r>
      <w:r w:rsidRPr="00AC417D">
        <w:rPr>
          <w:rFonts w:ascii="Times New Roman" w:hAnsi="Times New Roman" w:cs="Times New Roman"/>
          <w:sz w:val="28"/>
          <w:szCs w:val="28"/>
        </w:rPr>
        <w:t xml:space="preserve"> А. Н. Культурология [Электронный ресурс]: учеб. пособие для студентов вузов / А. Н. Маркова; под ред. А. Н. Марковой. - 4-е изд., перераб. и доп. - М. : ЮНИТИ-ДАНА, 2012. - 400 с.</w:t>
      </w:r>
    </w:p>
    <w:p w:rsidR="003C5899" w:rsidRPr="00AC417D" w:rsidRDefault="003C5899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4.Культурология: Учебник / В.В. Викторов; Финансовая Академия при Правительстве РФ. - М.: Вузовский учебник, 2007. - 400 с</w:t>
      </w:r>
    </w:p>
    <w:p w:rsidR="005E413F" w:rsidRPr="00AC417D" w:rsidRDefault="005E413F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5. Культурология. История мировой культуры: Учебник для вузов/ Под ред. проф. А.Н. Марковой. – 2-е изд., перераб. и доп</w:t>
      </w:r>
      <w:r w:rsidR="00AC417D">
        <w:rPr>
          <w:rFonts w:ascii="Times New Roman" w:hAnsi="Times New Roman" w:cs="Times New Roman"/>
          <w:sz w:val="28"/>
          <w:szCs w:val="28"/>
        </w:rPr>
        <w:t>. – М.:ЮНИТИ, 2000. – 600 с</w:t>
      </w:r>
      <w:r w:rsidRPr="00AC417D">
        <w:rPr>
          <w:rFonts w:ascii="Times New Roman" w:hAnsi="Times New Roman" w:cs="Times New Roman"/>
          <w:sz w:val="28"/>
          <w:szCs w:val="28"/>
        </w:rPr>
        <w:tab/>
      </w:r>
    </w:p>
    <w:p w:rsidR="003C5899" w:rsidRPr="00AC417D" w:rsidRDefault="005E413F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6</w:t>
      </w:r>
      <w:r w:rsidR="003C5899" w:rsidRPr="00AC417D">
        <w:rPr>
          <w:rFonts w:ascii="Times New Roman" w:hAnsi="Times New Roman" w:cs="Times New Roman"/>
          <w:sz w:val="28"/>
          <w:szCs w:val="28"/>
        </w:rPr>
        <w:t>. Культурология: Учебное пособие / Ю.Я. Малюга; Московский государственный индустриальный университет. - 2-e изд., доп. и испр. - М.: ИНФРА-М, 2007. - 333 с.</w:t>
      </w:r>
    </w:p>
    <w:p w:rsidR="003C5899" w:rsidRPr="00AC417D" w:rsidRDefault="005E413F" w:rsidP="00AC41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417D">
        <w:rPr>
          <w:rFonts w:ascii="Times New Roman" w:hAnsi="Times New Roman" w:cs="Times New Roman"/>
          <w:sz w:val="28"/>
          <w:szCs w:val="28"/>
        </w:rPr>
        <w:t>7</w:t>
      </w:r>
      <w:r w:rsidR="003C5899" w:rsidRPr="00AC417D">
        <w:rPr>
          <w:rFonts w:ascii="Times New Roman" w:hAnsi="Times New Roman" w:cs="Times New Roman"/>
          <w:sz w:val="28"/>
          <w:szCs w:val="28"/>
        </w:rPr>
        <w:t>. Отечественная история: Учебник / Н.В. Шишова, Л.В. Мининкова, В.А. Ушкалов. - М.: ИНФРА-М, 2011. - 462 с.</w:t>
      </w:r>
    </w:p>
    <w:p w:rsidR="003C5899" w:rsidRDefault="003C5899" w:rsidP="003C58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13023" w:rsidRDefault="00B13023"/>
    <w:p w:rsidR="00B13023" w:rsidRPr="002C6070" w:rsidRDefault="00B13023"/>
    <w:sectPr w:rsidR="00B13023" w:rsidRPr="002C6070" w:rsidSect="00AC417D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054" w:rsidRDefault="00152054" w:rsidP="00AC417D">
      <w:pPr>
        <w:spacing w:after="0" w:line="240" w:lineRule="auto"/>
      </w:pPr>
      <w:r>
        <w:separator/>
      </w:r>
    </w:p>
  </w:endnote>
  <w:endnote w:type="continuationSeparator" w:id="1">
    <w:p w:rsidR="00152054" w:rsidRDefault="00152054" w:rsidP="00AC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53329"/>
      <w:docPartObj>
        <w:docPartGallery w:val="Page Numbers (Bottom of Page)"/>
        <w:docPartUnique/>
      </w:docPartObj>
    </w:sdtPr>
    <w:sdtContent>
      <w:p w:rsidR="00AC417D" w:rsidRDefault="00AC417D">
        <w:pPr>
          <w:pStyle w:val="a6"/>
          <w:jc w:val="right"/>
        </w:pPr>
        <w:fldSimple w:instr=" PAGE   \* MERGEFORMAT ">
          <w:r w:rsidR="001B094E">
            <w:rPr>
              <w:noProof/>
            </w:rPr>
            <w:t>2</w:t>
          </w:r>
        </w:fldSimple>
      </w:p>
    </w:sdtContent>
  </w:sdt>
  <w:p w:rsidR="00AC417D" w:rsidRDefault="00AC41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054" w:rsidRDefault="00152054" w:rsidP="00AC417D">
      <w:pPr>
        <w:spacing w:after="0" w:line="240" w:lineRule="auto"/>
      </w:pPr>
      <w:r>
        <w:separator/>
      </w:r>
    </w:p>
  </w:footnote>
  <w:footnote w:type="continuationSeparator" w:id="1">
    <w:p w:rsidR="00152054" w:rsidRDefault="00152054" w:rsidP="00AC4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E6717"/>
    <w:multiLevelType w:val="hybridMultilevel"/>
    <w:tmpl w:val="073036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7B9F4B7E"/>
    <w:multiLevelType w:val="hybridMultilevel"/>
    <w:tmpl w:val="3B78C690"/>
    <w:lvl w:ilvl="0" w:tplc="FF306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070"/>
    <w:rsid w:val="000056A9"/>
    <w:rsid w:val="0001466D"/>
    <w:rsid w:val="0003362C"/>
    <w:rsid w:val="000A141F"/>
    <w:rsid w:val="000B2C20"/>
    <w:rsid w:val="000B7D73"/>
    <w:rsid w:val="000D0324"/>
    <w:rsid w:val="000E2B7F"/>
    <w:rsid w:val="000F6465"/>
    <w:rsid w:val="00102023"/>
    <w:rsid w:val="00131EDF"/>
    <w:rsid w:val="00152054"/>
    <w:rsid w:val="001A7D76"/>
    <w:rsid w:val="001B094E"/>
    <w:rsid w:val="002001EF"/>
    <w:rsid w:val="00214387"/>
    <w:rsid w:val="002223C3"/>
    <w:rsid w:val="002A2C8A"/>
    <w:rsid w:val="002C5771"/>
    <w:rsid w:val="002C6070"/>
    <w:rsid w:val="002D5025"/>
    <w:rsid w:val="00311DC3"/>
    <w:rsid w:val="00334F9F"/>
    <w:rsid w:val="003609CA"/>
    <w:rsid w:val="003840A1"/>
    <w:rsid w:val="003C32E1"/>
    <w:rsid w:val="003C5899"/>
    <w:rsid w:val="003D4D1E"/>
    <w:rsid w:val="004329CF"/>
    <w:rsid w:val="00457E92"/>
    <w:rsid w:val="004B3E72"/>
    <w:rsid w:val="004D153E"/>
    <w:rsid w:val="004E739B"/>
    <w:rsid w:val="004F3E70"/>
    <w:rsid w:val="00501416"/>
    <w:rsid w:val="00503E46"/>
    <w:rsid w:val="005C7228"/>
    <w:rsid w:val="005E0DBC"/>
    <w:rsid w:val="005E413F"/>
    <w:rsid w:val="00606403"/>
    <w:rsid w:val="00642365"/>
    <w:rsid w:val="00647B6F"/>
    <w:rsid w:val="00670FAF"/>
    <w:rsid w:val="00707333"/>
    <w:rsid w:val="007507BC"/>
    <w:rsid w:val="007943DA"/>
    <w:rsid w:val="007B17A7"/>
    <w:rsid w:val="007F792E"/>
    <w:rsid w:val="00804E7B"/>
    <w:rsid w:val="00840582"/>
    <w:rsid w:val="00843567"/>
    <w:rsid w:val="008552C6"/>
    <w:rsid w:val="00884A6A"/>
    <w:rsid w:val="008D269C"/>
    <w:rsid w:val="008E634B"/>
    <w:rsid w:val="00923B6E"/>
    <w:rsid w:val="00933C09"/>
    <w:rsid w:val="009424E2"/>
    <w:rsid w:val="009450B8"/>
    <w:rsid w:val="00967561"/>
    <w:rsid w:val="0097356A"/>
    <w:rsid w:val="00A07554"/>
    <w:rsid w:val="00A2150A"/>
    <w:rsid w:val="00A21864"/>
    <w:rsid w:val="00A3091D"/>
    <w:rsid w:val="00A719A0"/>
    <w:rsid w:val="00A737D7"/>
    <w:rsid w:val="00A974A4"/>
    <w:rsid w:val="00AC417D"/>
    <w:rsid w:val="00AC4F7F"/>
    <w:rsid w:val="00AE142F"/>
    <w:rsid w:val="00AE4493"/>
    <w:rsid w:val="00AF1BE2"/>
    <w:rsid w:val="00B13023"/>
    <w:rsid w:val="00B41FF2"/>
    <w:rsid w:val="00B964FB"/>
    <w:rsid w:val="00BC2993"/>
    <w:rsid w:val="00BD0BF1"/>
    <w:rsid w:val="00BD342B"/>
    <w:rsid w:val="00BE0A88"/>
    <w:rsid w:val="00C056F9"/>
    <w:rsid w:val="00C07CAF"/>
    <w:rsid w:val="00C10B6D"/>
    <w:rsid w:val="00C34466"/>
    <w:rsid w:val="00CC3CAB"/>
    <w:rsid w:val="00CC4298"/>
    <w:rsid w:val="00D05DBB"/>
    <w:rsid w:val="00D11B7C"/>
    <w:rsid w:val="00D34D29"/>
    <w:rsid w:val="00DB0EA6"/>
    <w:rsid w:val="00DB45B1"/>
    <w:rsid w:val="00DC12CF"/>
    <w:rsid w:val="00DF06FB"/>
    <w:rsid w:val="00E36D98"/>
    <w:rsid w:val="00E5103C"/>
    <w:rsid w:val="00E620DE"/>
    <w:rsid w:val="00E724F2"/>
    <w:rsid w:val="00E85832"/>
    <w:rsid w:val="00EA77E8"/>
    <w:rsid w:val="00EE23B8"/>
    <w:rsid w:val="00F1746E"/>
    <w:rsid w:val="00F34618"/>
    <w:rsid w:val="00FB7DE3"/>
    <w:rsid w:val="00FD1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99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C4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C417D"/>
  </w:style>
  <w:style w:type="paragraph" w:styleId="a6">
    <w:name w:val="footer"/>
    <w:basedOn w:val="a"/>
    <w:link w:val="a7"/>
    <w:uiPriority w:val="99"/>
    <w:unhideWhenUsed/>
    <w:rsid w:val="00AC4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2014-12-22T18:51:00Z</dcterms:created>
  <dcterms:modified xsi:type="dcterms:W3CDTF">2014-12-25T17:40:00Z</dcterms:modified>
</cp:coreProperties>
</file>