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E92" w:rsidRDefault="000141A3" w:rsidP="000141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</w:t>
      </w:r>
    </w:p>
    <w:p w:rsidR="000141A3" w:rsidRDefault="000141A3" w:rsidP="000141A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1…</w:t>
      </w:r>
      <w:r w:rsidR="00512B3F">
        <w:rPr>
          <w:rFonts w:ascii="Times New Roman" w:hAnsi="Times New Roman" w:cs="Times New Roman"/>
          <w:sz w:val="28"/>
          <w:szCs w:val="28"/>
        </w:rPr>
        <w:t>……………………………………………………………..3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Дивидендная политика как часть политики финансирования организации…</w:t>
      </w:r>
      <w:r w:rsidR="00562B7C">
        <w:rPr>
          <w:rFonts w:ascii="Times New Roman" w:hAnsi="Times New Roman" w:cs="Times New Roman"/>
          <w:sz w:val="28"/>
          <w:szCs w:val="28"/>
        </w:rPr>
        <w:t>…..3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Тесты……………</w:t>
      </w:r>
      <w:r w:rsidR="00563C0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…………………………………………………………………….8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работа 2…………</w:t>
      </w:r>
      <w:r w:rsidR="00563C09">
        <w:rPr>
          <w:rFonts w:ascii="Times New Roman" w:hAnsi="Times New Roman" w:cs="Times New Roman"/>
          <w:sz w:val="28"/>
          <w:szCs w:val="28"/>
        </w:rPr>
        <w:t>……………………………………………………10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1………</w:t>
      </w:r>
      <w:r w:rsidR="00563C09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……………………………………………………………………...10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2…………</w:t>
      </w:r>
      <w:r w:rsidR="001E0B4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…………………………………………………………………...12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3……………</w:t>
      </w:r>
      <w:r w:rsidR="001E0B4E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………………………………………………………………...13</w:t>
      </w:r>
    </w:p>
    <w:p w:rsidR="000141A3" w:rsidRDefault="000141A3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</w:t>
      </w:r>
      <w:r w:rsidR="001E0B4E">
        <w:rPr>
          <w:rFonts w:ascii="Times New Roman" w:hAnsi="Times New Roman" w:cs="Times New Roman"/>
          <w:sz w:val="28"/>
          <w:szCs w:val="28"/>
        </w:rPr>
        <w:t>…………………………………………………15</w:t>
      </w: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0141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Контрольная работа 1</w:t>
      </w:r>
    </w:p>
    <w:p w:rsidR="006F4370" w:rsidRDefault="006F4370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4370" w:rsidRDefault="006F4370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Дивидендная политика как часть политики финансирования организации</w:t>
      </w:r>
    </w:p>
    <w:p w:rsidR="006F4370" w:rsidRDefault="006F4370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6B62" w:rsidRPr="00076B62" w:rsidRDefault="00076B62" w:rsidP="00076B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B62">
        <w:rPr>
          <w:rFonts w:ascii="Times New Roman" w:eastAsia="Times New Roman" w:hAnsi="Times New Roman" w:cs="Times New Roman"/>
          <w:sz w:val="28"/>
          <w:szCs w:val="28"/>
        </w:rPr>
        <w:t>Дивидендная политика предприятия является проявлением распределительной функции финансов и в общем случае пред</w:t>
      </w:r>
      <w:r w:rsidRPr="00076B62">
        <w:rPr>
          <w:rFonts w:ascii="Times New Roman" w:eastAsia="Times New Roman" w:hAnsi="Times New Roman" w:cs="Times New Roman"/>
          <w:sz w:val="28"/>
          <w:szCs w:val="28"/>
        </w:rPr>
        <w:softHyphen/>
        <w:t>полагает принятие управленческих решений по следующим ос</w:t>
      </w:r>
      <w:r w:rsidRPr="00076B62">
        <w:rPr>
          <w:rFonts w:ascii="Times New Roman" w:eastAsia="Times New Roman" w:hAnsi="Times New Roman" w:cs="Times New Roman"/>
          <w:sz w:val="28"/>
          <w:szCs w:val="28"/>
        </w:rPr>
        <w:softHyphen/>
        <w:t>новным вопросам:</w:t>
      </w:r>
    </w:p>
    <w:p w:rsidR="00076B62" w:rsidRPr="00477DF1" w:rsidRDefault="00076B62" w:rsidP="00477DF1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DF1">
        <w:rPr>
          <w:rFonts w:ascii="Times New Roman" w:eastAsia="Times New Roman" w:hAnsi="Times New Roman" w:cs="Times New Roman"/>
          <w:sz w:val="28"/>
          <w:szCs w:val="28"/>
        </w:rPr>
        <w:t>какую часть прибыли следует направлять на текущие вы</w:t>
      </w:r>
      <w:r w:rsidRPr="00477DF1">
        <w:rPr>
          <w:rFonts w:ascii="Times New Roman" w:eastAsia="Times New Roman" w:hAnsi="Times New Roman" w:cs="Times New Roman"/>
          <w:sz w:val="28"/>
          <w:szCs w:val="28"/>
        </w:rPr>
        <w:softHyphen/>
        <w:t>платы собственникам?</w:t>
      </w:r>
    </w:p>
    <w:p w:rsidR="00076B62" w:rsidRPr="00477DF1" w:rsidRDefault="00076B62" w:rsidP="00477DF1">
      <w:pPr>
        <w:pStyle w:val="a7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7DF1">
        <w:rPr>
          <w:rFonts w:ascii="Times New Roman" w:eastAsia="Times New Roman" w:hAnsi="Times New Roman" w:cs="Times New Roman"/>
          <w:sz w:val="28"/>
          <w:szCs w:val="28"/>
        </w:rPr>
        <w:t>следует ли придерживаться политики стабильных выплат?</w:t>
      </w:r>
    </w:p>
    <w:p w:rsidR="00076B62" w:rsidRPr="00076B62" w:rsidRDefault="00076B62" w:rsidP="00076B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B62">
        <w:rPr>
          <w:rFonts w:ascii="Times New Roman" w:eastAsia="Times New Roman" w:hAnsi="Times New Roman" w:cs="Times New Roman"/>
          <w:sz w:val="28"/>
          <w:szCs w:val="28"/>
        </w:rPr>
        <w:t>Решение этих вопросов непосредственно связано с политикой распределения прибыли, т.е. определением ее пропорций, используемых для целей реинвестирования и выплат владель</w:t>
      </w:r>
      <w:r w:rsidR="00477DF1">
        <w:rPr>
          <w:rFonts w:ascii="Times New Roman" w:eastAsia="Times New Roman" w:hAnsi="Times New Roman" w:cs="Times New Roman"/>
          <w:sz w:val="28"/>
          <w:szCs w:val="28"/>
        </w:rPr>
        <w:t>цам.</w:t>
      </w:r>
    </w:p>
    <w:p w:rsidR="00076B62" w:rsidRPr="00076B62" w:rsidRDefault="00076B62" w:rsidP="00076B6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6B62">
        <w:rPr>
          <w:rFonts w:ascii="Times New Roman" w:eastAsia="Times New Roman" w:hAnsi="Times New Roman" w:cs="Times New Roman"/>
          <w:sz w:val="28"/>
          <w:szCs w:val="28"/>
        </w:rPr>
        <w:t>Увеличение дивидендов ведет к росту стоимости акций и фирмы в це</w:t>
      </w:r>
      <w:r w:rsidRPr="00076B62">
        <w:rPr>
          <w:rFonts w:ascii="Times New Roman" w:eastAsia="Times New Roman" w:hAnsi="Times New Roman" w:cs="Times New Roman"/>
          <w:sz w:val="28"/>
          <w:szCs w:val="28"/>
        </w:rPr>
        <w:softHyphen/>
        <w:t>лом. Однако с ростом дивидендных выплат сокращается величи</w:t>
      </w:r>
      <w:r w:rsidRPr="00076B62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 нераспределенной прибыли, </w:t>
      </w:r>
      <w:proofErr w:type="gramStart"/>
      <w:r w:rsidRPr="00076B62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076B62"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следовательно, и темп роста доходов, что ведет к снижению стоимости акций. Очевидно, что в идеале принимаемые в этой области решения должны как-то уравновешивать эти две переменные. [</w:t>
      </w:r>
      <w:r w:rsidR="00CA2E2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76B62">
        <w:rPr>
          <w:rFonts w:ascii="Times New Roman" w:eastAsia="Times New Roman" w:hAnsi="Times New Roman" w:cs="Times New Roman"/>
          <w:sz w:val="28"/>
          <w:szCs w:val="28"/>
        </w:rPr>
        <w:t>, с. 728]</w:t>
      </w:r>
    </w:p>
    <w:p w:rsidR="00477DF1" w:rsidRPr="00C97318" w:rsidRDefault="0030276F" w:rsidP="00B66A3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Дивидендная политика – процесс оптимизации пропорций между потреблением и капитализацией прибыли в целях максимизации рыночной стоимости предприятия </w:t>
      </w:r>
      <w:r w:rsidRPr="00C97318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, с. 410</w:t>
      </w:r>
      <w:r w:rsidRPr="00C97318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.</w:t>
      </w:r>
    </w:p>
    <w:p w:rsidR="006F4370" w:rsidRDefault="009C713F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Начисление и выплата дивидендов – это достаточно неочевидная задача, связанная с изменениями в экономическом потенциале фирмы и отражающаяся не только на текущем, но и на будущем ее положении</w:t>
      </w:r>
      <w:r w:rsidR="00242A7C" w:rsidRPr="00242A7C">
        <w:rPr>
          <w:rFonts w:ascii="Times New Roman" w:hAnsi="Times New Roman" w:cs="Times New Roman"/>
          <w:sz w:val="28"/>
          <w:szCs w:val="28"/>
        </w:rPr>
        <w:t>[</w:t>
      </w:r>
      <w:r w:rsidR="00CA2E25">
        <w:rPr>
          <w:rFonts w:ascii="Times New Roman" w:hAnsi="Times New Roman" w:cs="Times New Roman"/>
          <w:sz w:val="28"/>
          <w:szCs w:val="28"/>
        </w:rPr>
        <w:t>1</w:t>
      </w:r>
      <w:r w:rsidR="00242A7C">
        <w:rPr>
          <w:rFonts w:ascii="Times New Roman" w:hAnsi="Times New Roman" w:cs="Times New Roman"/>
          <w:sz w:val="28"/>
          <w:szCs w:val="28"/>
        </w:rPr>
        <w:t>, с. 361</w:t>
      </w:r>
      <w:r w:rsidR="00242A7C" w:rsidRPr="00242A7C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5B1E" w:rsidRDefault="008C5B1E" w:rsidP="006F437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780354">
        <w:rPr>
          <w:rFonts w:ascii="Times New Roman" w:eastAsia="Times New Roman" w:hAnsi="Times New Roman" w:cs="Times New Roman"/>
          <w:color w:val="232323"/>
          <w:sz w:val="28"/>
          <w:szCs w:val="28"/>
        </w:rPr>
        <w:t>Финансовый управляющий должен принять решение вывести ли прибыль корпорации из-под контроля компании или реинвес</w:t>
      </w:r>
      <w:r w:rsidRPr="00780354">
        <w:rPr>
          <w:rFonts w:ascii="Times New Roman" w:eastAsia="Times New Roman" w:hAnsi="Times New Roman" w:cs="Times New Roman"/>
          <w:color w:val="232323"/>
          <w:sz w:val="28"/>
          <w:szCs w:val="28"/>
        </w:rPr>
        <w:softHyphen/>
        <w:t>тировать ее внутри самой компании, когда это более выгодно. Дивидендная политика влияет на многие аспекты управления фи</w:t>
      </w:r>
      <w:r w:rsidRPr="00780354">
        <w:rPr>
          <w:rFonts w:ascii="Times New Roman" w:eastAsia="Times New Roman" w:hAnsi="Times New Roman" w:cs="Times New Roman"/>
          <w:color w:val="232323"/>
          <w:sz w:val="28"/>
          <w:szCs w:val="28"/>
        </w:rPr>
        <w:softHyphen/>
        <w:t>нансами, такие как движение денежных и финансовых средств, ликвидность, с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труктура капитала, цена акций и </w:t>
      </w:r>
      <w:r w:rsidRPr="00780354">
        <w:rPr>
          <w:rFonts w:ascii="Times New Roman" w:eastAsia="Times New Roman" w:hAnsi="Times New Roman" w:cs="Times New Roman"/>
          <w:color w:val="232323"/>
          <w:sz w:val="28"/>
          <w:szCs w:val="28"/>
        </w:rPr>
        <w:t>цена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компании.</w:t>
      </w:r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, с. 265</w:t>
      </w:r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242A7C" w:rsidRDefault="00242A7C" w:rsidP="006F437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Дивидендная политика, как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структурой капитала, оказывает существенное влияние на положение компании на рынке капитала, в частности, на динамику цены ее акций.</w:t>
      </w:r>
      <w:r w:rsidR="005D6E61">
        <w:rPr>
          <w:rFonts w:ascii="Times New Roman" w:hAnsi="Times New Roman" w:cs="Times New Roman"/>
          <w:sz w:val="28"/>
          <w:szCs w:val="28"/>
        </w:rPr>
        <w:t xml:space="preserve"> Дивиденды в определенной степени сигнализируют акционерам о том, что фирма, в акции которой они </w:t>
      </w:r>
      <w:proofErr w:type="gramStart"/>
      <w:r w:rsidR="005D6E61">
        <w:rPr>
          <w:rFonts w:ascii="Times New Roman" w:hAnsi="Times New Roman" w:cs="Times New Roman"/>
          <w:sz w:val="28"/>
          <w:szCs w:val="28"/>
        </w:rPr>
        <w:t>вложили свои деньги работает</w:t>
      </w:r>
      <w:proofErr w:type="gramEnd"/>
      <w:r w:rsidR="005D6E61">
        <w:rPr>
          <w:rFonts w:ascii="Times New Roman" w:hAnsi="Times New Roman" w:cs="Times New Roman"/>
          <w:sz w:val="28"/>
          <w:szCs w:val="28"/>
        </w:rPr>
        <w:t xml:space="preserve"> успешно.</w:t>
      </w:r>
      <w:r w:rsidR="00B74778">
        <w:rPr>
          <w:rFonts w:ascii="Times New Roman" w:hAnsi="Times New Roman" w:cs="Times New Roman"/>
          <w:sz w:val="28"/>
          <w:szCs w:val="28"/>
        </w:rPr>
        <w:t xml:space="preserve"> Не изъятая собственниками часть прибыли является внутренним источником финансирования компании, поэтому очевидно, что дивидендная политика существенно влияет на размер привлекаемых компанией внешних источников финансирования. Таким образом, дивидендная политика с очевидностью сказывается на средневзвешенной стоимости капитала, </w:t>
      </w:r>
      <w:proofErr w:type="gramStart"/>
      <w:r w:rsidR="00B7477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74778">
        <w:rPr>
          <w:rFonts w:ascii="Times New Roman" w:hAnsi="Times New Roman" w:cs="Times New Roman"/>
          <w:sz w:val="28"/>
          <w:szCs w:val="28"/>
        </w:rPr>
        <w:t xml:space="preserve"> следовательно, и стоимости (ценности) фирмы.</w:t>
      </w:r>
      <w:r w:rsidR="001F380F" w:rsidRPr="006C2957">
        <w:rPr>
          <w:rFonts w:ascii="Times New Roman" w:hAnsi="Times New Roman" w:cs="Times New Roman"/>
          <w:sz w:val="28"/>
          <w:szCs w:val="28"/>
        </w:rPr>
        <w:t>[</w:t>
      </w:r>
      <w:r w:rsidR="00CA2E25">
        <w:rPr>
          <w:rFonts w:ascii="Times New Roman" w:hAnsi="Times New Roman" w:cs="Times New Roman"/>
          <w:sz w:val="28"/>
          <w:szCs w:val="28"/>
        </w:rPr>
        <w:t>1</w:t>
      </w:r>
      <w:r w:rsidR="001F380F">
        <w:rPr>
          <w:rFonts w:ascii="Times New Roman" w:hAnsi="Times New Roman" w:cs="Times New Roman"/>
          <w:sz w:val="28"/>
          <w:szCs w:val="28"/>
        </w:rPr>
        <w:t>, с. 360</w:t>
      </w:r>
      <w:r w:rsidR="001F380F" w:rsidRPr="006C2957">
        <w:rPr>
          <w:rFonts w:ascii="Times New Roman" w:hAnsi="Times New Roman" w:cs="Times New Roman"/>
          <w:sz w:val="28"/>
          <w:szCs w:val="28"/>
        </w:rPr>
        <w:t>]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Существуют различные теоретические подходы, объясняющие влияние дивидендной </w:t>
      </w:r>
      <w:proofErr w:type="gramStart"/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политики на</w:t>
      </w:r>
      <w:proofErr w:type="gramEnd"/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рыночную стоимость предприятия </w:t>
      </w:r>
      <w:r w:rsidRPr="00C97318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, с. 410</w:t>
      </w:r>
      <w:r w:rsidRPr="00C97318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:</w:t>
      </w:r>
    </w:p>
    <w:p w:rsidR="0059171E" w:rsidRPr="00C63BAE" w:rsidRDefault="0059171E" w:rsidP="0059171E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C63BAE">
        <w:rPr>
          <w:rFonts w:ascii="Times New Roman" w:eastAsia="Times New Roman" w:hAnsi="Times New Roman" w:cs="Times New Roman"/>
          <w:color w:val="232323"/>
          <w:sz w:val="28"/>
          <w:szCs w:val="28"/>
        </w:rPr>
        <w:t>теория «</w:t>
      </w:r>
      <w:proofErr w:type="spellStart"/>
      <w:r w:rsidRPr="00C63BAE">
        <w:rPr>
          <w:rFonts w:ascii="Times New Roman" w:eastAsia="Times New Roman" w:hAnsi="Times New Roman" w:cs="Times New Roman"/>
          <w:color w:val="232323"/>
          <w:sz w:val="28"/>
          <w:szCs w:val="28"/>
        </w:rPr>
        <w:t>иррелевантности</w:t>
      </w:r>
      <w:proofErr w:type="spellEnd"/>
      <w:r w:rsidRPr="00C63BAE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дивидендов» доказывает, что дивидендная политика не имеет никакого отношения к стоимости компании;</w:t>
      </w:r>
    </w:p>
    <w:p w:rsidR="0059171E" w:rsidRPr="00C63BAE" w:rsidRDefault="0059171E" w:rsidP="0059171E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C63BAE">
        <w:rPr>
          <w:rFonts w:ascii="Times New Roman" w:eastAsia="Times New Roman" w:hAnsi="Times New Roman" w:cs="Times New Roman"/>
          <w:color w:val="232323"/>
          <w:sz w:val="28"/>
          <w:szCs w:val="28"/>
        </w:rPr>
        <w:t>теория «синицы в руках» показывает, что увеличение дивидендных выплат ведет к росту стоимости компании;</w:t>
      </w:r>
    </w:p>
    <w:p w:rsidR="0059171E" w:rsidRPr="00C63BAE" w:rsidRDefault="0059171E" w:rsidP="0059171E">
      <w:pPr>
        <w:pStyle w:val="a7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C63BAE">
        <w:rPr>
          <w:rFonts w:ascii="Times New Roman" w:eastAsia="Times New Roman" w:hAnsi="Times New Roman" w:cs="Times New Roman"/>
          <w:color w:val="232323"/>
          <w:sz w:val="28"/>
          <w:szCs w:val="28"/>
        </w:rPr>
        <w:t>теория «налоговой дифференциации» основана на том, что выплата высоких дивидендов снижает рыночную стоимость акций предприятия.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Большинство же ученых, отдавая предпочтение выплате щедрых дивидендов или их полному отсутствию, все же не делают </w:t>
      </w:r>
      <w:proofErr w:type="gramStart"/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однозначного</w:t>
      </w:r>
      <w:proofErr w:type="gramEnd"/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вывод о прямой зависимости между размером дивидендов и рыночной стоимостью фирмы. На практике оптимальная доля дивидендов – это функция четырех факторов.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1. Предпочтение инвесторами дивидендов приросту капитала и значимость дивидендов для собственников.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2. Инвестиционные возможности предприятия.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3. Целевая структура капитала.</w:t>
      </w:r>
    </w:p>
    <w:p w:rsidR="0059171E" w:rsidRDefault="0059171E" w:rsidP="0059171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4. Возможность привлечения заемного капитала. </w:t>
      </w:r>
      <w:r w:rsidRPr="00D233C1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, с. 414</w:t>
      </w:r>
      <w:r w:rsidRPr="00D233C1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780354" w:rsidRPr="00CA2E25" w:rsidRDefault="00CA2E25" w:rsidP="00CA2E2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lastRenderedPageBreak/>
        <w:t>С экономической точки зрения дивиденд является платой за предоставленный ресурс – капитал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5, с. 266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.</w:t>
      </w:r>
      <w:r w:rsidR="006C2957">
        <w:rPr>
          <w:rFonts w:ascii="Times New Roman" w:hAnsi="Times New Roman" w:cs="Times New Roman"/>
          <w:sz w:val="28"/>
          <w:szCs w:val="28"/>
        </w:rPr>
        <w:t>Источником выплаты дивидендов является чистая прибыль общества, кроме того, дивиденды по привилегированным акциям могут выплачиваться за счет специально предназначенных для этого фондов общества.</w:t>
      </w:r>
      <w:r w:rsidR="00246341">
        <w:rPr>
          <w:rFonts w:ascii="Times New Roman" w:hAnsi="Times New Roman" w:cs="Times New Roman"/>
          <w:sz w:val="28"/>
          <w:szCs w:val="28"/>
        </w:rPr>
        <w:t xml:space="preserve"> Ограничение источника выплаты дивидендов совокупной чистой прибылью говорит о том, что бизнес придерживается правила </w:t>
      </w:r>
      <w:proofErr w:type="spellStart"/>
      <w:r w:rsidR="00246341">
        <w:rPr>
          <w:rFonts w:ascii="Times New Roman" w:hAnsi="Times New Roman" w:cs="Times New Roman"/>
          <w:sz w:val="28"/>
          <w:szCs w:val="28"/>
        </w:rPr>
        <w:t>неуменьшения</w:t>
      </w:r>
      <w:proofErr w:type="spellEnd"/>
      <w:r w:rsidR="00246341">
        <w:rPr>
          <w:rFonts w:ascii="Times New Roman" w:hAnsi="Times New Roman" w:cs="Times New Roman"/>
          <w:sz w:val="28"/>
          <w:szCs w:val="28"/>
        </w:rPr>
        <w:t xml:space="preserve"> экономического потенциала фирмы, предусмотренного уставным капиталом и формируемыми фондами и резервами, которые по определению являются гарантией интересов сторонних лиц (кредиторов).</w:t>
      </w:r>
      <w:r w:rsidR="00FE4674">
        <w:rPr>
          <w:rFonts w:ascii="Times New Roman" w:hAnsi="Times New Roman" w:cs="Times New Roman"/>
          <w:sz w:val="28"/>
          <w:szCs w:val="28"/>
        </w:rPr>
        <w:t xml:space="preserve"> Формирование фондов и реинвестирование прибыли позволяет обеспечить стабильность дивидендной политики, поскольку появляется возможность выплаты дивидендов даже в те годы, когда фирма работала с убытком.</w:t>
      </w:r>
      <w:r w:rsidR="00C101AE" w:rsidRPr="0078035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1</w:t>
      </w:r>
      <w:r w:rsidR="00C101AE">
        <w:rPr>
          <w:rFonts w:ascii="Times New Roman" w:hAnsi="Times New Roman" w:cs="Times New Roman"/>
          <w:sz w:val="28"/>
          <w:szCs w:val="28"/>
        </w:rPr>
        <w:t xml:space="preserve">, </w:t>
      </w:r>
      <w:r w:rsidR="00836636">
        <w:rPr>
          <w:rFonts w:ascii="Times New Roman" w:hAnsi="Times New Roman" w:cs="Times New Roman"/>
          <w:sz w:val="28"/>
          <w:szCs w:val="28"/>
        </w:rPr>
        <w:t xml:space="preserve">с. </w:t>
      </w:r>
      <w:r w:rsidR="00C101AE">
        <w:rPr>
          <w:rFonts w:ascii="Times New Roman" w:hAnsi="Times New Roman" w:cs="Times New Roman"/>
          <w:sz w:val="28"/>
          <w:szCs w:val="28"/>
        </w:rPr>
        <w:t>362-363</w:t>
      </w:r>
      <w:r w:rsidR="00C101AE" w:rsidRPr="00780354">
        <w:rPr>
          <w:rFonts w:ascii="Times New Roman" w:hAnsi="Times New Roman" w:cs="Times New Roman"/>
          <w:sz w:val="28"/>
          <w:szCs w:val="28"/>
        </w:rPr>
        <w:t>]</w:t>
      </w:r>
    </w:p>
    <w:p w:rsidR="00970F40" w:rsidRDefault="00970F40" w:rsidP="0029667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При этом часть прибыли, не выплачиваемая акционерам, также является их доходом, но доходом, реинвестируемым в бизнес. Собственно, стоимость компании есть (в теории) капитализированная сумма ожидаемых доходов от вложения средств в эту </w:t>
      </w:r>
      <w:proofErr w:type="spellStart"/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компанию</w:t>
      </w:r>
      <w:proofErr w:type="gramStart"/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.Ф</w:t>
      </w:r>
      <w:proofErr w:type="gramEnd"/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акт</w:t>
      </w:r>
      <w:proofErr w:type="spellEnd"/>
      <w:r w:rsidRP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выплаты компанией дивидендов и их размер всегда имели огромное значение для оценки инвесторами целесообразности вложений.</w:t>
      </w:r>
      <w:r w:rsidR="00296672"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5</w:t>
      </w:r>
      <w:r w:rsidR="00296672">
        <w:rPr>
          <w:rFonts w:ascii="Times New Roman" w:eastAsia="Times New Roman" w:hAnsi="Times New Roman" w:cs="Times New Roman"/>
          <w:color w:val="232323"/>
          <w:sz w:val="28"/>
          <w:szCs w:val="28"/>
        </w:rPr>
        <w:t>, с. 266</w:t>
      </w:r>
      <w:r w:rsidR="00296672"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AB771D" w:rsidRDefault="00AB771D" w:rsidP="0029667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П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>ри наличии возможностей приложения капи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softHyphen/>
        <w:t>тала в собственном бизнесе, т.е. выгодного внутреннего рефинан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softHyphen/>
        <w:t>сирования новых инвестиций, компании не имеет смысла выпла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softHyphen/>
        <w:t>чивать дивиденды тем акционерам, у которых нет более выгодных альтернативных возможностей. Ин</w:t>
      </w:r>
      <w:r w:rsidR="00D935B3">
        <w:rPr>
          <w:rFonts w:ascii="Times New Roman" w:eastAsia="Times New Roman" w:hAnsi="Times New Roman" w:cs="Times New Roman"/>
          <w:color w:val="232323"/>
          <w:sz w:val="28"/>
          <w:szCs w:val="28"/>
        </w:rPr>
        <w:t>аче это будет приводить к потер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ям для инвесторов в долгосрочном плане. В то же время тем, у </w:t>
      </w:r>
      <w:r w:rsidR="00D935B3">
        <w:rPr>
          <w:rFonts w:ascii="Times New Roman" w:eastAsia="Times New Roman" w:hAnsi="Times New Roman" w:cs="Times New Roman"/>
          <w:color w:val="232323"/>
          <w:sz w:val="28"/>
          <w:szCs w:val="28"/>
        </w:rPr>
        <w:t>кого такие возможности</w:t>
      </w:r>
      <w:r w:rsidRPr="00AB771D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есть, лучше возвращать весь</w:t>
      </w:r>
      <w:r w:rsidR="00D935B3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вложенный капитал, а не только прибыль отчетного года. Дивиденд же выплачивается всем. При этом желающим реинвестировать свой доход обратно в ту же фирму приходится уплачивать двойной налог, не говоря о прочих неудобствах.</w:t>
      </w:r>
      <w:r w:rsidR="00C449C5" w:rsidRPr="00CA0FE3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5</w:t>
      </w:r>
      <w:r w:rsidR="00C449C5">
        <w:rPr>
          <w:rFonts w:ascii="Times New Roman" w:eastAsia="Times New Roman" w:hAnsi="Times New Roman" w:cs="Times New Roman"/>
          <w:color w:val="232323"/>
          <w:sz w:val="28"/>
          <w:szCs w:val="28"/>
        </w:rPr>
        <w:t>, с. 267</w:t>
      </w:r>
      <w:r w:rsidR="00C449C5" w:rsidRPr="00CA0FE3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B66A37" w:rsidRPr="00B66A37" w:rsidRDefault="00B66A37" w:rsidP="00B66A3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6A37">
        <w:rPr>
          <w:rFonts w:ascii="Times New Roman" w:eastAsia="Times New Roman" w:hAnsi="Times New Roman" w:cs="Times New Roman"/>
          <w:sz w:val="28"/>
          <w:szCs w:val="28"/>
        </w:rPr>
        <w:lastRenderedPageBreak/>
        <w:t>Таким образом, если рентабельность собственного капитала выше, предполагается рост фирмы. Формально таким фирмам не следует выплачивать дивиденды до тех пор, пока это не приведет к снижению их стоимости.</w:t>
      </w:r>
    </w:p>
    <w:p w:rsidR="00B66A37" w:rsidRPr="00B66A37" w:rsidRDefault="00B66A37" w:rsidP="00B66A3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6A37">
        <w:rPr>
          <w:rFonts w:ascii="Times New Roman" w:eastAsia="Times New Roman" w:hAnsi="Times New Roman" w:cs="Times New Roman"/>
          <w:sz w:val="28"/>
          <w:szCs w:val="28"/>
        </w:rPr>
        <w:t xml:space="preserve">Фирмы, которые не имеют привлекательных инвестиционных возможностей, относят к «падающим». Они имеют рентабельностью собственного капитала  меньше ставки дисконтирования. Формально таким фирмам следует направлять всю нераспределенную </w:t>
      </w:r>
      <w:proofErr w:type="gramStart"/>
      <w:r w:rsidRPr="00B66A37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B66A37">
        <w:rPr>
          <w:rFonts w:ascii="Times New Roman" w:eastAsia="Times New Roman" w:hAnsi="Times New Roman" w:cs="Times New Roman"/>
          <w:sz w:val="28"/>
          <w:szCs w:val="28"/>
        </w:rPr>
        <w:t xml:space="preserve"> быль на выплату дивидендов.</w:t>
      </w:r>
    </w:p>
    <w:p w:rsidR="00B66A37" w:rsidRDefault="00B66A37" w:rsidP="00B66A3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6A37">
        <w:rPr>
          <w:rFonts w:ascii="Times New Roman" w:eastAsia="Times New Roman" w:hAnsi="Times New Roman" w:cs="Times New Roman"/>
          <w:sz w:val="28"/>
          <w:szCs w:val="28"/>
        </w:rPr>
        <w:t>В условиях жесткой конкуренции большинство предприятий имеют возможности для умеренного роста, когда некоторые инвестиции обеспечивают рентабельность, близкую по значению к ставке дисконтирования. В этом случае дивидендная политика не имеет значения. [</w:t>
      </w:r>
      <w:r w:rsidR="00CA2E25">
        <w:rPr>
          <w:rFonts w:ascii="Times New Roman" w:eastAsia="Times New Roman" w:hAnsi="Times New Roman" w:cs="Times New Roman"/>
          <w:sz w:val="28"/>
          <w:szCs w:val="28"/>
        </w:rPr>
        <w:t>3</w:t>
      </w:r>
      <w:r w:rsidR="001B7A80">
        <w:rPr>
          <w:rFonts w:ascii="Times New Roman" w:eastAsia="Times New Roman" w:hAnsi="Times New Roman" w:cs="Times New Roman"/>
          <w:sz w:val="28"/>
          <w:szCs w:val="28"/>
        </w:rPr>
        <w:t>, с. 729-730</w:t>
      </w:r>
      <w:r w:rsidRPr="00B66A37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1520AE" w:rsidRPr="00B66A37" w:rsidRDefault="00E811F0" w:rsidP="00B66A3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любом случае менеджеру необходимо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придерживаться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главному</w:t>
      </w:r>
      <w:r w:rsidR="001520AE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1520AE">
        <w:rPr>
          <w:rFonts w:ascii="Times New Roman" w:eastAsia="Times New Roman" w:hAnsi="Times New Roman" w:cs="Times New Roman"/>
          <w:sz w:val="28"/>
          <w:szCs w:val="28"/>
        </w:rPr>
        <w:t xml:space="preserve"> дивидендной политики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1520AE">
        <w:rPr>
          <w:rFonts w:ascii="Times New Roman" w:eastAsia="Times New Roman" w:hAnsi="Times New Roman" w:cs="Times New Roman"/>
          <w:sz w:val="28"/>
          <w:szCs w:val="28"/>
        </w:rPr>
        <w:t xml:space="preserve"> заключа</w:t>
      </w:r>
      <w:r>
        <w:rPr>
          <w:rFonts w:ascii="Times New Roman" w:eastAsia="Times New Roman" w:hAnsi="Times New Roman" w:cs="Times New Roman"/>
          <w:sz w:val="28"/>
          <w:szCs w:val="28"/>
        </w:rPr>
        <w:t>ющему</w:t>
      </w:r>
      <w:r w:rsidR="001520AE">
        <w:rPr>
          <w:rFonts w:ascii="Times New Roman" w:eastAsia="Times New Roman" w:hAnsi="Times New Roman" w:cs="Times New Roman"/>
          <w:sz w:val="28"/>
          <w:szCs w:val="28"/>
        </w:rPr>
        <w:t>ся в том, что ее необходимо рассматривать в свете общей финансовой задачи компании, которая заключается в максимизации богатства акционеров.</w:t>
      </w:r>
    </w:p>
    <w:p w:rsidR="00CA0FE3" w:rsidRDefault="00B66A37" w:rsidP="007607E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П</w:t>
      </w:r>
      <w:r w:rsidR="00CA0FE3" w:rsidRPr="00CD15FA">
        <w:rPr>
          <w:rFonts w:ascii="Times New Roman" w:eastAsia="Times New Roman" w:hAnsi="Times New Roman" w:cs="Times New Roman"/>
          <w:color w:val="232323"/>
          <w:sz w:val="28"/>
          <w:szCs w:val="28"/>
        </w:rPr>
        <w:t>оведение менеджеров</w:t>
      </w:r>
      <w:r w:rsidR="00BA261E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 же</w:t>
      </w:r>
      <w:r w:rsidR="00CA0FE3" w:rsidRPr="00CD15FA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, которые оценивают свою </w:t>
      </w:r>
      <w:r w:rsidR="004723B2">
        <w:rPr>
          <w:rFonts w:ascii="Times New Roman" w:eastAsia="Times New Roman" w:hAnsi="Times New Roman" w:cs="Times New Roman"/>
          <w:color w:val="232323"/>
          <w:sz w:val="28"/>
          <w:szCs w:val="28"/>
        </w:rPr>
        <w:t>д</w:t>
      </w:r>
      <w:r w:rsidR="007607E3">
        <w:rPr>
          <w:rFonts w:ascii="Times New Roman" w:eastAsia="Times New Roman" w:hAnsi="Times New Roman" w:cs="Times New Roman"/>
          <w:color w:val="232323"/>
          <w:sz w:val="28"/>
          <w:szCs w:val="28"/>
        </w:rPr>
        <w:t>е</w:t>
      </w:r>
      <w:r w:rsidR="00CA0FE3" w:rsidRPr="00CD15FA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ятельность по размеру дивиденда, может не соответствовать </w:t>
      </w:r>
      <w:r w:rsidR="007607E3">
        <w:rPr>
          <w:rFonts w:ascii="Times New Roman" w:eastAsia="Times New Roman" w:hAnsi="Times New Roman" w:cs="Times New Roman"/>
          <w:color w:val="232323"/>
          <w:sz w:val="28"/>
          <w:szCs w:val="28"/>
        </w:rPr>
        <w:t>дол</w:t>
      </w:r>
      <w:r w:rsidR="00CA0FE3" w:rsidRPr="00CD15FA"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госрочным интересам акционеров, а также эффективности </w:t>
      </w:r>
      <w:r w:rsidR="007607E3">
        <w:rPr>
          <w:rFonts w:ascii="Times New Roman" w:eastAsia="Times New Roman" w:hAnsi="Times New Roman" w:cs="Times New Roman"/>
          <w:color w:val="232323"/>
          <w:sz w:val="28"/>
          <w:szCs w:val="28"/>
        </w:rPr>
        <w:t>эко</w:t>
      </w:r>
      <w:r w:rsidR="00CA0FE3" w:rsidRPr="00CD15FA">
        <w:rPr>
          <w:rFonts w:ascii="Times New Roman" w:eastAsia="Times New Roman" w:hAnsi="Times New Roman" w:cs="Times New Roman"/>
          <w:color w:val="232323"/>
          <w:sz w:val="28"/>
          <w:szCs w:val="28"/>
        </w:rPr>
        <w:t>номики в целом (о чем менед</w:t>
      </w:r>
      <w:r w:rsidR="007607E3">
        <w:rPr>
          <w:rFonts w:ascii="Times New Roman" w:eastAsia="Times New Roman" w:hAnsi="Times New Roman" w:cs="Times New Roman"/>
          <w:color w:val="232323"/>
          <w:sz w:val="28"/>
          <w:szCs w:val="28"/>
        </w:rPr>
        <w:t>жеры, правда, думать не обязаны)</w:t>
      </w:r>
      <w:proofErr w:type="gramStart"/>
      <w:r w:rsidR="007607E3">
        <w:rPr>
          <w:rFonts w:ascii="Times New Roman" w:eastAsia="Times New Roman" w:hAnsi="Times New Roman" w:cs="Times New Roman"/>
          <w:color w:val="232323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Т</w:t>
      </w:r>
      <w:proofErr w:type="gramEnd"/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аким образом, роль дивидендов перестает быть ключевой при функционировании рынка капитала. </w:t>
      </w:r>
      <w:r w:rsidR="00141372" w:rsidRPr="00B66A37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5</w:t>
      </w:r>
      <w:r w:rsidR="00141372">
        <w:rPr>
          <w:rFonts w:ascii="Times New Roman" w:eastAsia="Times New Roman" w:hAnsi="Times New Roman" w:cs="Times New Roman"/>
          <w:color w:val="232323"/>
          <w:sz w:val="28"/>
          <w:szCs w:val="28"/>
        </w:rPr>
        <w:t>, с. 268</w:t>
      </w:r>
      <w:r w:rsidR="00141372" w:rsidRPr="00B66A37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5C1DC4" w:rsidRPr="00F87937" w:rsidRDefault="005C1DC4" w:rsidP="0092100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37">
        <w:rPr>
          <w:rFonts w:ascii="Times New Roman" w:eastAsia="Times New Roman" w:hAnsi="Times New Roman" w:cs="Times New Roman"/>
          <w:sz w:val="28"/>
          <w:szCs w:val="28"/>
        </w:rPr>
        <w:t xml:space="preserve">В современной практике финансового менеджмента используется несколько видов дивидендной политики, </w:t>
      </w:r>
      <w:proofErr w:type="spellStart"/>
      <w:r w:rsidR="00CA2E25">
        <w:rPr>
          <w:rFonts w:ascii="Times New Roman" w:eastAsia="Times New Roman" w:hAnsi="Times New Roman" w:cs="Times New Roman"/>
          <w:sz w:val="28"/>
          <w:szCs w:val="28"/>
        </w:rPr>
        <w:t>которыепредставлены</w:t>
      </w:r>
      <w:proofErr w:type="spellEnd"/>
      <w:r w:rsidRPr="00F87937">
        <w:rPr>
          <w:rFonts w:ascii="Times New Roman" w:eastAsia="Times New Roman" w:hAnsi="Times New Roman" w:cs="Times New Roman"/>
          <w:sz w:val="28"/>
          <w:szCs w:val="28"/>
        </w:rPr>
        <w:t xml:space="preserve"> в таблице 1.</w:t>
      </w:r>
    </w:p>
    <w:p w:rsidR="005C1DC4" w:rsidRPr="00F87937" w:rsidRDefault="005C1DC4" w:rsidP="005C1DC4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37">
        <w:rPr>
          <w:rFonts w:ascii="Times New Roman" w:eastAsia="Times New Roman" w:hAnsi="Times New Roman" w:cs="Times New Roman"/>
          <w:sz w:val="28"/>
          <w:szCs w:val="28"/>
        </w:rPr>
        <w:t>Таблица 1 – Типы дивидендной политики</w:t>
      </w:r>
    </w:p>
    <w:tbl>
      <w:tblPr>
        <w:tblStyle w:val="a8"/>
        <w:tblW w:w="0" w:type="auto"/>
        <w:jc w:val="center"/>
        <w:tblInd w:w="178" w:type="dxa"/>
        <w:tblLook w:val="04A0"/>
      </w:tblPr>
      <w:tblGrid>
        <w:gridCol w:w="3106"/>
        <w:gridCol w:w="3285"/>
        <w:gridCol w:w="3232"/>
      </w:tblGrid>
      <w:tr w:rsidR="00F87937" w:rsidRPr="00F87937" w:rsidTr="007B711E">
        <w:trPr>
          <w:jc w:val="center"/>
        </w:trPr>
        <w:tc>
          <w:tcPr>
            <w:tcW w:w="3106" w:type="dxa"/>
          </w:tcPr>
          <w:p w:rsidR="005C1DC4" w:rsidRPr="00F87937" w:rsidRDefault="005C1DC4" w:rsidP="00507A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Тип политики</w:t>
            </w:r>
          </w:p>
        </w:tc>
        <w:tc>
          <w:tcPr>
            <w:tcW w:w="3285" w:type="dxa"/>
          </w:tcPr>
          <w:p w:rsidR="005C1DC4" w:rsidRPr="00F87937" w:rsidRDefault="005C1DC4" w:rsidP="00507A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Преимущества</w:t>
            </w:r>
          </w:p>
        </w:tc>
        <w:tc>
          <w:tcPr>
            <w:tcW w:w="3232" w:type="dxa"/>
          </w:tcPr>
          <w:p w:rsidR="005C1DC4" w:rsidRPr="00F87937" w:rsidRDefault="005C1DC4" w:rsidP="00507A8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Недостатки</w:t>
            </w:r>
          </w:p>
        </w:tc>
      </w:tr>
      <w:tr w:rsidR="00CA2E25" w:rsidRPr="00F87937" w:rsidTr="007B711E">
        <w:trPr>
          <w:jc w:val="center"/>
        </w:trPr>
        <w:tc>
          <w:tcPr>
            <w:tcW w:w="3106" w:type="dxa"/>
          </w:tcPr>
          <w:p w:rsidR="00CA2E25" w:rsidRPr="00F87937" w:rsidRDefault="00CA2E25" w:rsidP="00507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CA2E25" w:rsidRPr="00F87937" w:rsidRDefault="00CA2E25" w:rsidP="00507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2" w:type="dxa"/>
          </w:tcPr>
          <w:p w:rsidR="00CA2E25" w:rsidRPr="00F87937" w:rsidRDefault="00CA2E25" w:rsidP="00507A8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7937" w:rsidRPr="00F87937" w:rsidTr="00CA2E25">
        <w:trPr>
          <w:jc w:val="center"/>
        </w:trPr>
        <w:tc>
          <w:tcPr>
            <w:tcW w:w="3106" w:type="dxa"/>
            <w:tcBorders>
              <w:bottom w:val="nil"/>
            </w:tcBorders>
          </w:tcPr>
          <w:p w:rsidR="005C1DC4" w:rsidRPr="00F87937" w:rsidRDefault="005C1DC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Начисление диви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дендов по остаточно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 принципу (после удовлетворения инве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стиционных потреб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ностей и формирова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достаточных ре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зервов для развития)</w:t>
            </w:r>
          </w:p>
        </w:tc>
        <w:tc>
          <w:tcPr>
            <w:tcW w:w="3285" w:type="dxa"/>
            <w:tcBorders>
              <w:bottom w:val="nil"/>
            </w:tcBorders>
          </w:tcPr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макси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мально возможных тем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пов роста фирмы и тре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буемого уровня финанси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рования за счет внутренних источников</w:t>
            </w:r>
          </w:p>
        </w:tc>
        <w:tc>
          <w:tcPr>
            <w:tcW w:w="3232" w:type="dxa"/>
            <w:tcBorders>
              <w:bottom w:val="nil"/>
            </w:tcBorders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Нестабильность и не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определенность будущих дивидендов.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Негативный фактор для потенциальных инве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сторов и рынка</w:t>
            </w:r>
          </w:p>
        </w:tc>
      </w:tr>
      <w:tr w:rsidR="00CA2E25" w:rsidRPr="00CA2E25" w:rsidTr="00CA2E25">
        <w:trPr>
          <w:jc w:val="center"/>
        </w:trPr>
        <w:tc>
          <w:tcPr>
            <w:tcW w:w="96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A2E25" w:rsidRPr="00CA2E25" w:rsidRDefault="00CA2E25" w:rsidP="00CA2E25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таблицы 1</w:t>
            </w:r>
          </w:p>
        </w:tc>
      </w:tr>
      <w:tr w:rsidR="00CA2E25" w:rsidRPr="00F87937" w:rsidTr="00B34A60">
        <w:trPr>
          <w:jc w:val="center"/>
        </w:trPr>
        <w:tc>
          <w:tcPr>
            <w:tcW w:w="3106" w:type="dxa"/>
          </w:tcPr>
          <w:p w:rsidR="00CA2E25" w:rsidRPr="00F87937" w:rsidRDefault="00CA2E25" w:rsidP="00B34A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:rsidR="00CA2E25" w:rsidRPr="00F87937" w:rsidRDefault="00CA2E25" w:rsidP="00B34A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2" w:type="dxa"/>
          </w:tcPr>
          <w:p w:rsidR="00CA2E25" w:rsidRPr="00F87937" w:rsidRDefault="00CA2E25" w:rsidP="00B34A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87937" w:rsidRPr="00F87937" w:rsidTr="007B711E">
        <w:trPr>
          <w:jc w:val="center"/>
        </w:trPr>
        <w:tc>
          <w:tcPr>
            <w:tcW w:w="3106" w:type="dxa"/>
          </w:tcPr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Поддержание целе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вого норматива коэф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фициента дивиденд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ных выплат </w:t>
            </w:r>
            <w:r w:rsidRPr="00F8793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US"/>
              </w:rPr>
              <w:t>PR</w:t>
            </w:r>
          </w:p>
        </w:tc>
        <w:tc>
          <w:tcPr>
            <w:tcW w:w="3285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Стабильный уровень дивидендов.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Четко определенная и предсказуемая дивиденд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ная политика для инве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сторов</w:t>
            </w:r>
          </w:p>
        </w:tc>
        <w:tc>
          <w:tcPr>
            <w:tcW w:w="3232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Снижает возможность и темп роста фирмы за счет внутренних источ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ников.</w:t>
            </w:r>
          </w:p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при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влечения внешних источ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ников финансирования в случае благоприятных инвестиционных возмож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ностей.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сни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жать уровень выплат при неблагоприятных усло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виях</w:t>
            </w:r>
          </w:p>
        </w:tc>
      </w:tr>
      <w:tr w:rsidR="00F87937" w:rsidRPr="00F87937" w:rsidTr="007B711E">
        <w:trPr>
          <w:jc w:val="center"/>
        </w:trPr>
        <w:tc>
          <w:tcPr>
            <w:tcW w:w="3106" w:type="dxa"/>
          </w:tcPr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r w:rsidR="003925F4">
              <w:rPr>
                <w:rFonts w:ascii="Times New Roman" w:eastAsia="Times New Roman" w:hAnsi="Times New Roman" w:cs="Times New Roman"/>
                <w:sz w:val="24"/>
                <w:szCs w:val="24"/>
              </w:rPr>
              <w:t>рантированный минимум + дополни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тельные (экстра) ди</w:t>
            </w:r>
            <w:r w:rsidR="003925F4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виденды</w:t>
            </w:r>
          </w:p>
        </w:tc>
        <w:tc>
          <w:tcPr>
            <w:tcW w:w="3285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Возможность гибко увеличивать дивиденды при росте прибыли и не сокращать их при ее сни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жении.</w:t>
            </w:r>
          </w:p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Поощряет заинтересо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ванность менеджмента и акционеров в повышении прибыльности компании.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Определяя </w:t>
            </w:r>
            <w:proofErr w:type="spellStart"/>
            <w:proofErr w:type="gramStart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экстра-вы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платы</w:t>
            </w:r>
            <w:proofErr w:type="spellEnd"/>
            <w:proofErr w:type="gramEnd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возможные, менеджмент сигнализи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рует о том, что они не являются постоянными</w:t>
            </w:r>
          </w:p>
        </w:tc>
        <w:tc>
          <w:tcPr>
            <w:tcW w:w="3232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925F4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Необходимость зараба</w:t>
            </w:r>
            <w:bookmarkStart w:id="0" w:name="_GoBack"/>
            <w:bookmarkEnd w:id="0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тывать некоторый мини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мум прибыли для выпла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ты гарантированных ди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видендов.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Негативная реакция инвесторов и рынка в случае изменения диви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дендной политики</w:t>
            </w:r>
          </w:p>
        </w:tc>
      </w:tr>
      <w:tr w:rsidR="00F87937" w:rsidRPr="00F87937" w:rsidTr="007B711E">
        <w:trPr>
          <w:jc w:val="center"/>
        </w:trPr>
        <w:tc>
          <w:tcPr>
            <w:tcW w:w="3106" w:type="dxa"/>
          </w:tcPr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Постоянное значе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ние дивиденда на ак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цию</w:t>
            </w:r>
          </w:p>
        </w:tc>
        <w:tc>
          <w:tcPr>
            <w:tcW w:w="3285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Прогнозируемый де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нежный поток для инве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сторов.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Удобство планирова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 движения денежных сре</w:t>
            </w:r>
            <w:proofErr w:type="gramStart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я предприятия</w:t>
            </w:r>
          </w:p>
        </w:tc>
        <w:tc>
          <w:tcPr>
            <w:tcW w:w="3232" w:type="dxa"/>
          </w:tcPr>
          <w:p w:rsidR="004E2974" w:rsidRPr="00F87937" w:rsidRDefault="004E2974" w:rsidP="007B711E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Невыплата дивиденда при отсутствии или не</w:t>
            </w:r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достаточности прибыли.</w:t>
            </w:r>
          </w:p>
          <w:p w:rsidR="005C1DC4" w:rsidRPr="00F87937" w:rsidRDefault="004E2974" w:rsidP="007B711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7937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  <w:proofErr w:type="spellStart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>Недополучение</w:t>
            </w:r>
            <w:proofErr w:type="spellEnd"/>
            <w:r w:rsidRPr="00F87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дохода инвесторами в случае роста прибыли</w:t>
            </w:r>
          </w:p>
        </w:tc>
      </w:tr>
    </w:tbl>
    <w:p w:rsidR="005C1DC4" w:rsidRPr="00F87937" w:rsidRDefault="00F20557" w:rsidP="00F2055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7937">
        <w:rPr>
          <w:rFonts w:ascii="Times New Roman" w:eastAsia="Times New Roman" w:hAnsi="Times New Roman" w:cs="Times New Roman"/>
          <w:sz w:val="28"/>
          <w:szCs w:val="28"/>
        </w:rPr>
        <w:t>Источник: [</w:t>
      </w:r>
      <w:r w:rsidR="00CA2E2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F87937">
        <w:rPr>
          <w:rFonts w:ascii="Times New Roman" w:eastAsia="Times New Roman" w:hAnsi="Times New Roman" w:cs="Times New Roman"/>
          <w:sz w:val="28"/>
          <w:szCs w:val="28"/>
        </w:rPr>
        <w:t>, с. 742]</w:t>
      </w:r>
    </w:p>
    <w:p w:rsidR="00BB2A85" w:rsidRPr="00F20557" w:rsidRDefault="00BB2A85" w:rsidP="00F20557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477DF1" w:rsidRDefault="007C1C67" w:rsidP="00477D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 w:rsidRPr="000244D2">
        <w:rPr>
          <w:rFonts w:ascii="Times New Roman" w:eastAsia="Times New Roman" w:hAnsi="Times New Roman" w:cs="Times New Roman"/>
          <w:sz w:val="28"/>
          <w:szCs w:val="28"/>
        </w:rPr>
        <w:t>Несмотря на наибольшую гибкость третьего подхода среди перечисленных</w:t>
      </w:r>
      <w:r w:rsidR="000244D2">
        <w:rPr>
          <w:rFonts w:ascii="Times New Roman" w:eastAsia="Times New Roman" w:hAnsi="Times New Roman" w:cs="Times New Roman"/>
          <w:sz w:val="28"/>
          <w:szCs w:val="28"/>
        </w:rPr>
        <w:t xml:space="preserve"> на практике его осуществляет наи</w:t>
      </w:r>
      <w:r w:rsidRPr="000244D2">
        <w:rPr>
          <w:rFonts w:ascii="Times New Roman" w:eastAsia="Times New Roman" w:hAnsi="Times New Roman" w:cs="Times New Roman"/>
          <w:sz w:val="28"/>
          <w:szCs w:val="28"/>
        </w:rPr>
        <w:t>меньшая часть предприятий.</w:t>
      </w:r>
    </w:p>
    <w:p w:rsidR="00412543" w:rsidRPr="0059171E" w:rsidRDefault="00412543" w:rsidP="00477D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171E">
        <w:rPr>
          <w:rFonts w:ascii="Times New Roman" w:eastAsia="Times New Roman" w:hAnsi="Times New Roman" w:cs="Times New Roman"/>
          <w:sz w:val="28"/>
          <w:szCs w:val="28"/>
        </w:rPr>
        <w:t>Таким образом, сущность дивидендной политики заключа</w:t>
      </w:r>
      <w:r w:rsidRPr="0059171E">
        <w:rPr>
          <w:rFonts w:ascii="Times New Roman" w:eastAsia="Times New Roman" w:hAnsi="Times New Roman" w:cs="Times New Roman"/>
          <w:sz w:val="28"/>
          <w:szCs w:val="28"/>
        </w:rPr>
        <w:softHyphen/>
        <w:t>ется в поиске разумного компромисса между текущими дохода</w:t>
      </w:r>
      <w:r w:rsidRPr="0059171E">
        <w:rPr>
          <w:rFonts w:ascii="Times New Roman" w:eastAsia="Times New Roman" w:hAnsi="Times New Roman" w:cs="Times New Roman"/>
          <w:sz w:val="28"/>
          <w:szCs w:val="28"/>
        </w:rPr>
        <w:softHyphen/>
        <w:t>ми собственников и перспективами развития бизнеса, опреде</w:t>
      </w:r>
      <w:r w:rsidRPr="0059171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ляющего их будущее благосостояние. На практике ее реализация предполагает поиск оптимальных пропорций </w:t>
      </w:r>
      <w:r w:rsidRPr="0059171E">
        <w:rPr>
          <w:rFonts w:ascii="Times New Roman" w:eastAsia="Times New Roman" w:hAnsi="Times New Roman" w:cs="Times New Roman"/>
          <w:sz w:val="28"/>
          <w:szCs w:val="28"/>
        </w:rPr>
        <w:lastRenderedPageBreak/>
        <w:t>распределения прибыли между дивидендными выплатами и той ее частью, которая направляется на развитие хозяйственной деятельности. [</w:t>
      </w:r>
      <w:r w:rsidR="00CA2E25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59171E">
        <w:rPr>
          <w:rFonts w:ascii="Times New Roman" w:eastAsia="Times New Roman" w:hAnsi="Times New Roman" w:cs="Times New Roman"/>
          <w:sz w:val="28"/>
          <w:szCs w:val="28"/>
        </w:rPr>
        <w:t>, с. 731]</w:t>
      </w:r>
    </w:p>
    <w:p w:rsidR="00477DF1" w:rsidRDefault="00477DF1" w:rsidP="00477D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232323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 xml:space="preserve">В реальности дивидендная политика оказывает непосредственное влияние на инвестиционные решения, структуру капитала и финансирование предприятия, выступает одной из важнейших составных частей его общей стратегии. Четко сформулированная и последовательно выполняемая дивидендная политика улучшает репутацию фирмы в глазах инвестиционного сообщества, создает ей положительный корпоративный имидж. </w:t>
      </w:r>
      <w:r w:rsidRPr="00935192">
        <w:rPr>
          <w:rFonts w:ascii="Times New Roman" w:eastAsia="Times New Roman" w:hAnsi="Times New Roman" w:cs="Times New Roman"/>
          <w:color w:val="232323"/>
          <w:sz w:val="28"/>
          <w:szCs w:val="28"/>
        </w:rPr>
        <w:t>[</w:t>
      </w:r>
      <w:r w:rsidR="00CA2E25">
        <w:rPr>
          <w:rFonts w:ascii="Times New Roman" w:eastAsia="Times New Roman" w:hAnsi="Times New Roman" w:cs="Times New Roman"/>
          <w:color w:val="23232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232323"/>
          <w:sz w:val="28"/>
          <w:szCs w:val="28"/>
        </w:rPr>
        <w:t>, с. 718</w:t>
      </w:r>
      <w:r w:rsidRPr="00935192">
        <w:rPr>
          <w:rFonts w:ascii="Times New Roman" w:eastAsia="Times New Roman" w:hAnsi="Times New Roman" w:cs="Times New Roman"/>
          <w:color w:val="232323"/>
          <w:sz w:val="28"/>
          <w:szCs w:val="28"/>
        </w:rPr>
        <w:t>]</w:t>
      </w:r>
    </w:p>
    <w:p w:rsidR="00563C09" w:rsidRDefault="00563C09" w:rsidP="007C1C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7C1C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576" w:rsidRDefault="00017576" w:rsidP="007C1C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Тесты</w:t>
      </w:r>
    </w:p>
    <w:p w:rsidR="00017576" w:rsidRDefault="00017576" w:rsidP="007C1C6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 w:rsidRPr="0074239D">
        <w:rPr>
          <w:b w:val="0"/>
          <w:sz w:val="28"/>
          <w:szCs w:val="28"/>
        </w:rPr>
        <w:t>1.</w:t>
      </w:r>
      <w:r w:rsidRPr="0074239D">
        <w:rPr>
          <w:b w:val="0"/>
          <w:spacing w:val="0"/>
          <w:sz w:val="28"/>
          <w:szCs w:val="28"/>
        </w:rPr>
        <w:t>Размер резервного капитала акционерного общества должен быть: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а) не менее 15% уставного капитала;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б) не более 10% уставного капитала;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в) не менее 5% уставного капитала;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г) не регламентируется государством.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Ответ: </w:t>
      </w:r>
      <w:proofErr w:type="gramStart"/>
      <w:r>
        <w:rPr>
          <w:b w:val="0"/>
          <w:spacing w:val="0"/>
          <w:sz w:val="28"/>
          <w:szCs w:val="28"/>
        </w:rPr>
        <w:t>в</w:t>
      </w:r>
      <w:proofErr w:type="gramEnd"/>
      <w:r>
        <w:rPr>
          <w:b w:val="0"/>
          <w:spacing w:val="0"/>
          <w:sz w:val="28"/>
          <w:szCs w:val="28"/>
        </w:rPr>
        <w:t>.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</w:p>
    <w:p w:rsidR="00017576" w:rsidRPr="0074239D" w:rsidRDefault="00017576" w:rsidP="00017576">
      <w:pPr>
        <w:pStyle w:val="a9"/>
        <w:spacing w:line="360" w:lineRule="auto"/>
        <w:ind w:firstLine="567"/>
        <w:rPr>
          <w:b w:val="0"/>
          <w:spacing w:val="0"/>
          <w:sz w:val="28"/>
          <w:szCs w:val="28"/>
        </w:rPr>
      </w:pPr>
      <w:r w:rsidRPr="0074239D">
        <w:rPr>
          <w:b w:val="0"/>
          <w:sz w:val="28"/>
          <w:szCs w:val="28"/>
        </w:rPr>
        <w:t>2.</w:t>
      </w:r>
      <w:r w:rsidRPr="0074239D">
        <w:rPr>
          <w:b w:val="0"/>
          <w:spacing w:val="0"/>
          <w:sz w:val="28"/>
          <w:szCs w:val="28"/>
        </w:rPr>
        <w:t>Выберите метод планирования прибыли: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а) балансовый;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б) метод прямого счета;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в) нормативный.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proofErr w:type="gramStart"/>
      <w:r>
        <w:rPr>
          <w:b w:val="0"/>
          <w:spacing w:val="0"/>
          <w:sz w:val="28"/>
          <w:szCs w:val="28"/>
        </w:rPr>
        <w:t>Ответ: б</w:t>
      </w:r>
      <w:proofErr w:type="gramEnd"/>
      <w:r>
        <w:rPr>
          <w:b w:val="0"/>
          <w:spacing w:val="0"/>
          <w:sz w:val="28"/>
          <w:szCs w:val="28"/>
        </w:rPr>
        <w:t>.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 w:rsidRPr="0074239D">
        <w:rPr>
          <w:b w:val="0"/>
          <w:sz w:val="28"/>
          <w:szCs w:val="28"/>
        </w:rPr>
        <w:t>3.</w:t>
      </w:r>
      <w:r w:rsidRPr="0074239D">
        <w:rPr>
          <w:b w:val="0"/>
          <w:spacing w:val="0"/>
          <w:sz w:val="28"/>
          <w:szCs w:val="28"/>
        </w:rPr>
        <w:t>Прибыль, полученная налогоплательщиком – это: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а) полученный доход, уменьшенный на величину произведенных расходов;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б) конечный финансовый результат, выявленный в отчетном периоде на основании бухгалтерского учета;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в) общая величина дохода организации.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lastRenderedPageBreak/>
        <w:t>Ответ: а.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4.  В какой части бухгалтерского баланса отражается капитал организации?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а) в активе;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б) в пассиве;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в) в балансе не отражаются.</w:t>
      </w:r>
    </w:p>
    <w:p w:rsidR="00017576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proofErr w:type="gramStart"/>
      <w:r>
        <w:rPr>
          <w:b w:val="0"/>
          <w:spacing w:val="0"/>
          <w:sz w:val="28"/>
          <w:szCs w:val="28"/>
        </w:rPr>
        <w:t>Ответ: б</w:t>
      </w:r>
      <w:proofErr w:type="gramEnd"/>
      <w:r>
        <w:rPr>
          <w:b w:val="0"/>
          <w:spacing w:val="0"/>
          <w:sz w:val="28"/>
          <w:szCs w:val="28"/>
        </w:rPr>
        <w:t>.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ind w:firstLine="567"/>
        <w:rPr>
          <w:b w:val="0"/>
          <w:spacing w:val="0"/>
          <w:sz w:val="28"/>
          <w:szCs w:val="28"/>
        </w:rPr>
      </w:pPr>
      <w:r w:rsidRPr="0074239D">
        <w:rPr>
          <w:b w:val="0"/>
          <w:sz w:val="28"/>
          <w:szCs w:val="28"/>
        </w:rPr>
        <w:t>5.</w:t>
      </w:r>
      <w:r w:rsidRPr="0074239D">
        <w:rPr>
          <w:b w:val="0"/>
          <w:spacing w:val="0"/>
          <w:sz w:val="28"/>
          <w:szCs w:val="28"/>
        </w:rPr>
        <w:t>Какой из показателей эффективности отражает скорость оборота оборотных средств?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а) коэффициент рентабельности;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б) коэффициент оборачиваемости;</w:t>
      </w:r>
    </w:p>
    <w:p w:rsidR="00017576" w:rsidRPr="0074239D" w:rsidRDefault="00017576" w:rsidP="00017576">
      <w:pPr>
        <w:pStyle w:val="a9"/>
        <w:tabs>
          <w:tab w:val="left" w:pos="709"/>
        </w:tabs>
        <w:spacing w:line="360" w:lineRule="auto"/>
        <w:rPr>
          <w:b w:val="0"/>
          <w:spacing w:val="0"/>
          <w:sz w:val="28"/>
          <w:szCs w:val="28"/>
        </w:rPr>
      </w:pPr>
      <w:r w:rsidRPr="0074239D">
        <w:rPr>
          <w:b w:val="0"/>
          <w:spacing w:val="0"/>
          <w:sz w:val="28"/>
          <w:szCs w:val="28"/>
        </w:rPr>
        <w:t>в) коэффициент загрузки.</w:t>
      </w:r>
    </w:p>
    <w:p w:rsidR="00017576" w:rsidRDefault="00017576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Ответ: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3C09" w:rsidRDefault="00563C09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Контрольная работа 2</w:t>
      </w: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 1</w:t>
      </w:r>
    </w:p>
    <w:p w:rsidR="007A5918" w:rsidRDefault="007A5918" w:rsidP="007A591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918" w:rsidRDefault="007A5918" w:rsidP="007A5918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39D">
        <w:rPr>
          <w:rFonts w:ascii="Times New Roman" w:hAnsi="Times New Roman"/>
          <w:sz w:val="28"/>
          <w:szCs w:val="28"/>
        </w:rPr>
        <w:t>В таблице приведены данные об организации по итогам года:</w:t>
      </w:r>
    </w:p>
    <w:p w:rsidR="00104A55" w:rsidRPr="0074239D" w:rsidRDefault="00104A55" w:rsidP="00104A55">
      <w:pPr>
        <w:tabs>
          <w:tab w:val="left" w:pos="54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Исходные данные</w:t>
      </w:r>
    </w:p>
    <w:tbl>
      <w:tblPr>
        <w:tblStyle w:val="a8"/>
        <w:tblW w:w="0" w:type="auto"/>
        <w:jc w:val="center"/>
        <w:tblInd w:w="-144" w:type="dxa"/>
        <w:tblLook w:val="04A0"/>
      </w:tblPr>
      <w:tblGrid>
        <w:gridCol w:w="7056"/>
        <w:gridCol w:w="2648"/>
      </w:tblGrid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Сумма (тыс. руб.)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 предстоящих расходов и платежей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 xml:space="preserve">Кредиторская задолженность 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Основные средства (по первоначальной стоимости)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7A5918" w:rsidRPr="004320D4" w:rsidTr="00104A55">
        <w:trPr>
          <w:trHeight w:val="227"/>
          <w:jc w:val="center"/>
        </w:trPr>
        <w:tc>
          <w:tcPr>
            <w:tcW w:w="7056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Коэффициент износа основных средств, %</w:t>
            </w:r>
          </w:p>
        </w:tc>
        <w:tc>
          <w:tcPr>
            <w:tcW w:w="2648" w:type="dxa"/>
          </w:tcPr>
          <w:p w:rsidR="007A5918" w:rsidRPr="004320D4" w:rsidRDefault="007A5918" w:rsidP="00F70BE2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</w:tbl>
    <w:p w:rsidR="00104A55" w:rsidRDefault="00104A55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A5918" w:rsidRDefault="007A5918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39D">
        <w:rPr>
          <w:rFonts w:ascii="Times New Roman" w:hAnsi="Times New Roman"/>
          <w:sz w:val="28"/>
          <w:szCs w:val="28"/>
        </w:rPr>
        <w:t>Составить баланс, если величина производственных запасов в два раза превышает величину кредиторской задолженности.</w:t>
      </w:r>
    </w:p>
    <w:p w:rsidR="00104A55" w:rsidRDefault="00104A55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4A55" w:rsidRDefault="00104A55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104A55" w:rsidRDefault="005425CF" w:rsidP="0001757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Распределим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какие показатели должным быть в активе, а какие в пассиве баланса.</w:t>
      </w:r>
    </w:p>
    <w:p w:rsidR="005425CF" w:rsidRDefault="005425CF" w:rsidP="005425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3 – Распределение показателей</w:t>
      </w:r>
    </w:p>
    <w:tbl>
      <w:tblPr>
        <w:tblStyle w:val="a8"/>
        <w:tblW w:w="0" w:type="auto"/>
        <w:jc w:val="center"/>
        <w:tblInd w:w="108" w:type="dxa"/>
        <w:tblLook w:val="04A0"/>
      </w:tblPr>
      <w:tblGrid>
        <w:gridCol w:w="4307"/>
        <w:gridCol w:w="5439"/>
      </w:tblGrid>
      <w:tr w:rsidR="005425CF" w:rsidRPr="004320D4" w:rsidTr="0099452E">
        <w:trPr>
          <w:trHeight w:val="123"/>
          <w:jc w:val="center"/>
        </w:trPr>
        <w:tc>
          <w:tcPr>
            <w:tcW w:w="4307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Актив</w:t>
            </w: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Пассив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F077FB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Нераспределенная прибыл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F077FB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F077FB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 предстоящих расходов и платежей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</w:tr>
      <w:tr w:rsidR="005425CF" w:rsidRPr="004320D4" w:rsidTr="0099452E">
        <w:trPr>
          <w:jc w:val="center"/>
        </w:trPr>
        <w:tc>
          <w:tcPr>
            <w:tcW w:w="4307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39" w:type="dxa"/>
          </w:tcPr>
          <w:p w:rsidR="005425CF" w:rsidRPr="004320D4" w:rsidRDefault="005425CF" w:rsidP="005425CF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20D4">
              <w:rPr>
                <w:rFonts w:ascii="Times New Roman" w:hAnsi="Times New Roman"/>
                <w:sz w:val="24"/>
                <w:szCs w:val="24"/>
              </w:rPr>
              <w:t>Уставные</w:t>
            </w:r>
            <w:proofErr w:type="gramEnd"/>
            <w:r w:rsidRPr="004320D4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</w:p>
        </w:tc>
      </w:tr>
    </w:tbl>
    <w:p w:rsidR="005425CF" w:rsidRDefault="005425CF" w:rsidP="005425CF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452E" w:rsidRDefault="003D7888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средства в балансе должны быть отражены по остаточной стоимость, поэтому найдем величину амортизации основных средств через коэффициент износа.</w:t>
      </w:r>
    </w:p>
    <w:p w:rsidR="00563C09" w:rsidRPr="00563C09" w:rsidRDefault="00B45C56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и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А</m:t>
              </m:r>
            </m:num>
            <m:den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перв</m:t>
                  </m:r>
                </m:sub>
              </m:sSub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×100%,  А=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</w:rPr>
                    <m:t>и</m:t>
                  </m:r>
                </m:sub>
              </m:sSub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100%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ОС</m:t>
              </m:r>
            </m:e>
            <m:sub>
              <m:r>
                <w:rPr>
                  <w:rFonts w:ascii="Cambria Math" w:eastAsia="Times New Roman" w:hAnsi="Cambria Math" w:cs="Times New Roman"/>
                  <w:sz w:val="28"/>
                  <w:szCs w:val="28"/>
                </w:rPr>
                <m:t>перв</m:t>
              </m:r>
            </m:sub>
          </m:sSub>
          <m:r>
            <w:rPr>
              <w:rFonts w:ascii="Cambria Math" w:eastAsia="Times New Roman" w:hAnsi="Cambria Math" w:cs="Times New Roman"/>
              <w:sz w:val="28"/>
              <w:szCs w:val="28"/>
            </w:rPr>
            <m:t xml:space="preserve">, </m:t>
          </m:r>
        </m:oMath>
      </m:oMathPara>
    </w:p>
    <w:p w:rsidR="00563C09" w:rsidRPr="00563C09" w:rsidRDefault="00563C09" w:rsidP="00563C09">
      <w:pPr>
        <w:shd w:val="clear" w:color="auto" w:fill="FFFFFF"/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К</m:t>
            </m:r>
            <w:proofErr w:type="gramEnd"/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и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– коэффициент износа; А – амортизация;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перв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– основные средства по первоначальной стоимости.</w:t>
      </w:r>
    </w:p>
    <w:p w:rsidR="003D7888" w:rsidRDefault="003D7888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m:oMath>
        <m:r>
          <w:rPr>
            <w:rFonts w:ascii="Cambria Math" w:eastAsia="Times New Roman" w:hAnsi="Cambria Math" w:cs="Times New Roman"/>
            <w:sz w:val="28"/>
            <w:szCs w:val="28"/>
          </w:rPr>
          <m:t>А=0,4×1400=560</m:t>
        </m:r>
      </m:oMath>
      <w:r w:rsidR="00583FA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83FAE" w:rsidRDefault="00583FAE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Итак, амортизация основных средств составляет 560 тыс. руб., значит, Основные средства по остаточной стоимости составят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</w:rPr>
                  <m:t>ост</m:t>
                </m:r>
              </m:sub>
            </m:s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=ОС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перв</m:t>
            </m:r>
            <w:proofErr w:type="gramStart"/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-А</m:t>
        </m:r>
        <w:proofErr w:type="gramEnd"/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ост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</w:rPr>
          <m:t>=1400-560=840</m:t>
        </m:r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</w:p>
    <w:p w:rsidR="001E6CD1" w:rsidRDefault="001E6CD1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</w:t>
      </w:r>
      <w:r w:rsidRPr="0074239D">
        <w:rPr>
          <w:rFonts w:ascii="Times New Roman" w:hAnsi="Times New Roman"/>
          <w:sz w:val="28"/>
          <w:szCs w:val="28"/>
        </w:rPr>
        <w:t>величина производственных запасов в два раза превышает величину кредиторской задолженности</w:t>
      </w:r>
      <w:r>
        <w:rPr>
          <w:rFonts w:ascii="Times New Roman" w:hAnsi="Times New Roman"/>
          <w:sz w:val="28"/>
          <w:szCs w:val="28"/>
        </w:rPr>
        <w:t xml:space="preserve">, за </w:t>
      </w:r>
      <w:r w:rsidRPr="0090793F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обозначим</w:t>
      </w:r>
      <w:r w:rsidR="000026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кредиторскую задолженность, а </w:t>
      </w:r>
      <w:r w:rsidRPr="0090793F">
        <w:rPr>
          <w:rFonts w:ascii="Times New Roman" w:hAnsi="Times New Roman"/>
          <w:i/>
          <w:sz w:val="28"/>
          <w:szCs w:val="28"/>
        </w:rPr>
        <w:t>2</w:t>
      </w:r>
      <w:r w:rsidRPr="0090793F">
        <w:rPr>
          <w:rFonts w:ascii="Times New Roman" w:hAnsi="Times New Roman"/>
          <w:i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 – производственные запасы.</w:t>
      </w:r>
    </w:p>
    <w:p w:rsidR="0090793F" w:rsidRDefault="0090793F" w:rsidP="009945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Основываясь на том, что актив равен пассиву, составим уравнение.</w:t>
      </w:r>
    </w:p>
    <w:p w:rsidR="0038692D" w:rsidRDefault="0090793F" w:rsidP="0038692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</w:rPr>
            <m:t>70+2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+840+180=200+80+30+</m:t>
          </m:r>
          <m:r>
            <w:rPr>
              <w:rFonts w:ascii="Cambria Math" w:eastAsia="Times New Roman" w:hAnsi="Cambria Math" w:cs="Times New Roman"/>
              <w:sz w:val="28"/>
              <w:szCs w:val="28"/>
              <w:lang w:val="en-US"/>
            </w:rPr>
            <m:t>x</m:t>
          </m:r>
          <m:r>
            <w:rPr>
              <w:rFonts w:ascii="Cambria Math" w:eastAsia="Times New Roman" w:hAnsi="Cambria Math" w:cs="Times New Roman"/>
              <w:sz w:val="28"/>
              <w:szCs w:val="28"/>
            </w:rPr>
            <m:t>+50+1500,</m:t>
          </m:r>
        </m:oMath>
      </m:oMathPara>
    </w:p>
    <w:p w:rsidR="0090793F" w:rsidRDefault="0090793F" w:rsidP="0038692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+1090=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+1860,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x</m:t>
        </m:r>
        <m:r>
          <w:rPr>
            <w:rFonts w:ascii="Cambria Math" w:eastAsiaTheme="minorEastAsia" w:hAnsi="Cambria Math"/>
            <w:sz w:val="28"/>
            <w:szCs w:val="28"/>
          </w:rPr>
          <m:t>=770</m:t>
        </m:r>
      </m:oMath>
      <w:r>
        <w:rPr>
          <w:rFonts w:ascii="Times New Roman" w:eastAsiaTheme="minorEastAsia" w:hAnsi="Times New Roman"/>
          <w:sz w:val="28"/>
          <w:szCs w:val="28"/>
        </w:rPr>
        <w:t>тыс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.р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>уб.</w:t>
      </w:r>
    </w:p>
    <w:p w:rsidR="00F731A3" w:rsidRDefault="00F731A3" w:rsidP="0038692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Таким образом, баланс будет иметь следующий вид:</w:t>
      </w:r>
    </w:p>
    <w:p w:rsidR="00F731A3" w:rsidRDefault="00F731A3" w:rsidP="00F731A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Таблица 4 – Баланс</w:t>
      </w:r>
    </w:p>
    <w:tbl>
      <w:tblPr>
        <w:tblStyle w:val="a8"/>
        <w:tblW w:w="9617" w:type="dxa"/>
        <w:jc w:val="center"/>
        <w:tblInd w:w="260" w:type="dxa"/>
        <w:tblLook w:val="04A0"/>
      </w:tblPr>
      <w:tblGrid>
        <w:gridCol w:w="3109"/>
        <w:gridCol w:w="1574"/>
        <w:gridCol w:w="3245"/>
        <w:gridCol w:w="1689"/>
      </w:tblGrid>
      <w:tr w:rsidR="00F731A3" w:rsidTr="0006490E">
        <w:trPr>
          <w:jc w:val="center"/>
        </w:trPr>
        <w:tc>
          <w:tcPr>
            <w:tcW w:w="4683" w:type="dxa"/>
            <w:gridSpan w:val="2"/>
          </w:tcPr>
          <w:p w:rsidR="00F731A3" w:rsidRPr="004320D4" w:rsidRDefault="00F731A3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Актив</w:t>
            </w:r>
          </w:p>
        </w:tc>
        <w:tc>
          <w:tcPr>
            <w:tcW w:w="4934" w:type="dxa"/>
            <w:gridSpan w:val="2"/>
          </w:tcPr>
          <w:p w:rsidR="00F731A3" w:rsidRPr="004320D4" w:rsidRDefault="00F731A3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Пассив</w:t>
            </w:r>
          </w:p>
        </w:tc>
      </w:tr>
      <w:tr w:rsidR="004320D4" w:rsidTr="00974CFA">
        <w:trPr>
          <w:jc w:val="center"/>
        </w:trPr>
        <w:tc>
          <w:tcPr>
            <w:tcW w:w="3109" w:type="dxa"/>
          </w:tcPr>
          <w:p w:rsidR="004320D4" w:rsidRPr="004320D4" w:rsidRDefault="004320D4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74" w:type="dxa"/>
          </w:tcPr>
          <w:p w:rsidR="00974CFA" w:rsidRDefault="00974CFA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4320D4" w:rsidRPr="004320D4" w:rsidRDefault="004320D4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  <w:tc>
          <w:tcPr>
            <w:tcW w:w="3245" w:type="dxa"/>
          </w:tcPr>
          <w:p w:rsidR="004320D4" w:rsidRPr="004320D4" w:rsidRDefault="004320D4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689" w:type="dxa"/>
          </w:tcPr>
          <w:p w:rsidR="004320D4" w:rsidRPr="004320D4" w:rsidRDefault="004320D4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4320D4" w:rsidRPr="004320D4" w:rsidRDefault="004320D4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(тыс. руб.)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Незавершенное строительство</w:t>
            </w:r>
          </w:p>
        </w:tc>
        <w:tc>
          <w:tcPr>
            <w:tcW w:w="1574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245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Нераспределенная прибыл</w:t>
            </w:r>
          </w:p>
        </w:tc>
        <w:tc>
          <w:tcPr>
            <w:tcW w:w="1689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Производственные запасы</w:t>
            </w:r>
          </w:p>
        </w:tc>
        <w:tc>
          <w:tcPr>
            <w:tcW w:w="1574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1540</w:t>
            </w:r>
          </w:p>
        </w:tc>
        <w:tc>
          <w:tcPr>
            <w:tcW w:w="3245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689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74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840</w:t>
            </w:r>
          </w:p>
        </w:tc>
        <w:tc>
          <w:tcPr>
            <w:tcW w:w="3245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 предстоящих расходов и платежей</w:t>
            </w:r>
          </w:p>
        </w:tc>
        <w:tc>
          <w:tcPr>
            <w:tcW w:w="1689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74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3245" w:type="dxa"/>
          </w:tcPr>
          <w:p w:rsidR="00F077FB" w:rsidRPr="004320D4" w:rsidRDefault="00F077FB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689" w:type="dxa"/>
          </w:tcPr>
          <w:p w:rsidR="00F077FB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770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731A3" w:rsidRPr="004320D4" w:rsidRDefault="00F731A3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731A3" w:rsidRPr="004320D4" w:rsidRDefault="00F731A3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731A3" w:rsidRPr="004320D4" w:rsidRDefault="00F731A3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89" w:type="dxa"/>
          </w:tcPr>
          <w:p w:rsidR="00F731A3" w:rsidRPr="004320D4" w:rsidRDefault="00F077FB" w:rsidP="00974C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74CFA" w:rsidTr="00974CFA">
        <w:trPr>
          <w:jc w:val="center"/>
        </w:trPr>
        <w:tc>
          <w:tcPr>
            <w:tcW w:w="3109" w:type="dxa"/>
          </w:tcPr>
          <w:p w:rsidR="00F731A3" w:rsidRPr="004320D4" w:rsidRDefault="00F731A3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F731A3" w:rsidRPr="004320D4" w:rsidRDefault="00F731A3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5" w:type="dxa"/>
          </w:tcPr>
          <w:p w:rsidR="00F731A3" w:rsidRPr="004320D4" w:rsidRDefault="00F731A3" w:rsidP="00974CFA">
            <w:pPr>
              <w:tabs>
                <w:tab w:val="left" w:pos="54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320D4">
              <w:rPr>
                <w:rFonts w:ascii="Times New Roman" w:hAnsi="Times New Roman"/>
                <w:sz w:val="24"/>
                <w:szCs w:val="24"/>
              </w:rPr>
              <w:t>Уставные</w:t>
            </w:r>
            <w:proofErr w:type="gramEnd"/>
            <w:r w:rsidRPr="004320D4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</w:p>
        </w:tc>
        <w:tc>
          <w:tcPr>
            <w:tcW w:w="1689" w:type="dxa"/>
          </w:tcPr>
          <w:p w:rsidR="00F731A3" w:rsidRPr="004320D4" w:rsidRDefault="00F077FB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0D4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06490E" w:rsidTr="00974CFA">
        <w:trPr>
          <w:jc w:val="center"/>
        </w:trPr>
        <w:tc>
          <w:tcPr>
            <w:tcW w:w="3109" w:type="dxa"/>
          </w:tcPr>
          <w:p w:rsidR="0006490E" w:rsidRPr="004320D4" w:rsidRDefault="00030113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574" w:type="dxa"/>
          </w:tcPr>
          <w:p w:rsidR="0006490E" w:rsidRPr="004320D4" w:rsidRDefault="0006490E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2630</w:t>
            </w:r>
          </w:p>
        </w:tc>
        <w:tc>
          <w:tcPr>
            <w:tcW w:w="3245" w:type="dxa"/>
          </w:tcPr>
          <w:p w:rsidR="0006490E" w:rsidRPr="004320D4" w:rsidRDefault="00030113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89" w:type="dxa"/>
          </w:tcPr>
          <w:p w:rsidR="0006490E" w:rsidRPr="004320D4" w:rsidRDefault="0006490E" w:rsidP="00974CFA">
            <w:pPr>
              <w:tabs>
                <w:tab w:val="left" w:pos="5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2630</w:t>
            </w:r>
          </w:p>
        </w:tc>
      </w:tr>
    </w:tbl>
    <w:p w:rsidR="00F731A3" w:rsidRDefault="00F731A3" w:rsidP="00F731A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1E225D" w:rsidRDefault="001E225D" w:rsidP="00F731A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5D608C" w:rsidRDefault="005D608C" w:rsidP="00F731A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935192" w:rsidRDefault="008164F1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Задача 2</w:t>
      </w:r>
    </w:p>
    <w:p w:rsidR="008164F1" w:rsidRDefault="008164F1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164F1" w:rsidRDefault="008164F1" w:rsidP="008164F1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39D">
        <w:rPr>
          <w:rFonts w:ascii="Times New Roman" w:hAnsi="Times New Roman"/>
          <w:sz w:val="28"/>
          <w:szCs w:val="28"/>
        </w:rPr>
        <w:t>Имеются следующие данные о трех возможных вариантах организации производства некоторой продукции:</w:t>
      </w:r>
    </w:p>
    <w:p w:rsidR="00582F59" w:rsidRPr="0074239D" w:rsidRDefault="00582F59" w:rsidP="00582F59">
      <w:pPr>
        <w:tabs>
          <w:tab w:val="left" w:pos="54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Таблица5 – Исходные данные</w:t>
      </w:r>
    </w:p>
    <w:tbl>
      <w:tblPr>
        <w:tblStyle w:val="a8"/>
        <w:tblW w:w="0" w:type="auto"/>
        <w:jc w:val="center"/>
        <w:tblInd w:w="-23" w:type="dxa"/>
        <w:tblLook w:val="04A0"/>
      </w:tblPr>
      <w:tblGrid>
        <w:gridCol w:w="4951"/>
        <w:gridCol w:w="1559"/>
        <w:gridCol w:w="1559"/>
        <w:gridCol w:w="1525"/>
      </w:tblGrid>
      <w:tr w:rsidR="008164F1" w:rsidRPr="005354BB" w:rsidTr="005354BB">
        <w:trPr>
          <w:trHeight w:val="227"/>
          <w:jc w:val="center"/>
        </w:trPr>
        <w:tc>
          <w:tcPr>
            <w:tcW w:w="4951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  <w:tc>
          <w:tcPr>
            <w:tcW w:w="1525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Вариант 3</w:t>
            </w:r>
          </w:p>
        </w:tc>
      </w:tr>
      <w:tr w:rsidR="008164F1" w:rsidRPr="005354BB" w:rsidTr="005354BB">
        <w:trPr>
          <w:trHeight w:val="227"/>
          <w:jc w:val="center"/>
        </w:trPr>
        <w:tc>
          <w:tcPr>
            <w:tcW w:w="4951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Цена единицы продукции, руб.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525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164F1" w:rsidRPr="005354BB" w:rsidTr="005354BB">
        <w:trPr>
          <w:trHeight w:val="227"/>
          <w:jc w:val="center"/>
        </w:trPr>
        <w:tc>
          <w:tcPr>
            <w:tcW w:w="4951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Удельные переменные расходы, руб.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25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164F1" w:rsidRPr="005354BB" w:rsidTr="005354BB">
        <w:trPr>
          <w:trHeight w:val="227"/>
          <w:jc w:val="center"/>
        </w:trPr>
        <w:tc>
          <w:tcPr>
            <w:tcW w:w="4951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Условно-постоянные расходы, тыс. руб.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559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25" w:type="dxa"/>
          </w:tcPr>
          <w:p w:rsidR="008164F1" w:rsidRPr="005354BB" w:rsidRDefault="008164F1" w:rsidP="00B34A60">
            <w:pPr>
              <w:tabs>
                <w:tab w:val="left" w:pos="540"/>
              </w:tabs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4BB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</w:tr>
    </w:tbl>
    <w:p w:rsidR="005354BB" w:rsidRDefault="005354BB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164F1" w:rsidRDefault="008164F1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239D">
        <w:rPr>
          <w:rFonts w:ascii="Times New Roman" w:hAnsi="Times New Roman"/>
          <w:sz w:val="28"/>
          <w:szCs w:val="28"/>
        </w:rPr>
        <w:t xml:space="preserve">Рассчитайте уровни производственного </w:t>
      </w:r>
      <w:proofErr w:type="spellStart"/>
      <w:r w:rsidRPr="0074239D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74239D">
        <w:rPr>
          <w:rFonts w:ascii="Times New Roman" w:hAnsi="Times New Roman"/>
          <w:sz w:val="28"/>
          <w:szCs w:val="28"/>
        </w:rPr>
        <w:t xml:space="preserve"> для каждого варианта организации производства. Какой вариант более чувствителен к изменению объема производства?</w:t>
      </w:r>
    </w:p>
    <w:p w:rsidR="00582F59" w:rsidRDefault="00582F59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82F59" w:rsidRDefault="00582F59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582F59" w:rsidRDefault="00221771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Уровень </w:t>
      </w:r>
      <w:proofErr w:type="gramStart"/>
      <w:r>
        <w:rPr>
          <w:rFonts w:ascii="Times New Roman" w:hAnsi="Times New Roman"/>
          <w:sz w:val="28"/>
          <w:szCs w:val="28"/>
        </w:rPr>
        <w:t>производственного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левериджа</w:t>
      </w:r>
      <w:proofErr w:type="spellEnd"/>
      <w:r>
        <w:rPr>
          <w:rFonts w:ascii="Times New Roman" w:hAnsi="Times New Roman"/>
          <w:sz w:val="28"/>
          <w:szCs w:val="28"/>
        </w:rPr>
        <w:t xml:space="preserve"> рассчитывается как отношение маржинальной прибыли к прибыли от продаж.</w:t>
      </w:r>
    </w:p>
    <w:p w:rsidR="009D7B66" w:rsidRDefault="009D7B66" w:rsidP="008164F1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Пусть для каждого варианта организации производства объем </w:t>
      </w:r>
      <w:r w:rsidR="00281D8C">
        <w:rPr>
          <w:rFonts w:ascii="Times New Roman" w:hAnsi="Times New Roman"/>
          <w:sz w:val="28"/>
          <w:szCs w:val="28"/>
        </w:rPr>
        <w:t xml:space="preserve">планового выпуска </w:t>
      </w:r>
      <w:r>
        <w:rPr>
          <w:rFonts w:ascii="Times New Roman" w:hAnsi="Times New Roman"/>
          <w:sz w:val="28"/>
          <w:szCs w:val="28"/>
        </w:rPr>
        <w:t>продукции будет составлять 1500 штук</w:t>
      </w:r>
      <w:r w:rsidR="00281D8C">
        <w:rPr>
          <w:rFonts w:ascii="Times New Roman" w:hAnsi="Times New Roman"/>
          <w:sz w:val="28"/>
          <w:szCs w:val="28"/>
        </w:rPr>
        <w:t>.</w:t>
      </w:r>
      <w:r w:rsidR="00982D69">
        <w:rPr>
          <w:rFonts w:ascii="Times New Roman" w:hAnsi="Times New Roman"/>
          <w:sz w:val="28"/>
          <w:szCs w:val="28"/>
        </w:rPr>
        <w:t xml:space="preserve"> Таким образом, рассчитаем для каждого вариант </w:t>
      </w:r>
      <w:r w:rsidR="00982D69" w:rsidRPr="0074239D">
        <w:rPr>
          <w:rFonts w:ascii="Times New Roman" w:hAnsi="Times New Roman"/>
          <w:sz w:val="28"/>
          <w:szCs w:val="28"/>
        </w:rPr>
        <w:t xml:space="preserve">уровни производственного </w:t>
      </w:r>
      <w:proofErr w:type="spellStart"/>
      <w:r w:rsidR="00982D69" w:rsidRPr="0074239D">
        <w:rPr>
          <w:rFonts w:ascii="Times New Roman" w:hAnsi="Times New Roman"/>
          <w:sz w:val="28"/>
          <w:szCs w:val="28"/>
        </w:rPr>
        <w:t>левериджа</w:t>
      </w:r>
      <w:proofErr w:type="spellEnd"/>
      <w:r w:rsidR="00982D69">
        <w:rPr>
          <w:rFonts w:ascii="Times New Roman" w:hAnsi="Times New Roman"/>
          <w:sz w:val="28"/>
          <w:szCs w:val="28"/>
        </w:rPr>
        <w:t xml:space="preserve"> и представим данные в таблице 6.</w:t>
      </w:r>
    </w:p>
    <w:p w:rsidR="00982D69" w:rsidRDefault="00982D69" w:rsidP="00982D69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6 – Расчет уровня</w:t>
      </w:r>
      <w:r w:rsidRPr="0074239D">
        <w:rPr>
          <w:rFonts w:ascii="Times New Roman" w:hAnsi="Times New Roman"/>
          <w:sz w:val="28"/>
          <w:szCs w:val="28"/>
        </w:rPr>
        <w:t xml:space="preserve"> производственного </w:t>
      </w:r>
      <w:proofErr w:type="spellStart"/>
      <w:r w:rsidRPr="0074239D">
        <w:rPr>
          <w:rFonts w:ascii="Times New Roman" w:hAnsi="Times New Roman"/>
          <w:sz w:val="28"/>
          <w:szCs w:val="28"/>
        </w:rPr>
        <w:t>левериджа</w:t>
      </w:r>
      <w:proofErr w:type="spellEnd"/>
    </w:p>
    <w:tbl>
      <w:tblPr>
        <w:tblStyle w:val="a8"/>
        <w:tblW w:w="9640" w:type="dxa"/>
        <w:jc w:val="center"/>
        <w:tblInd w:w="108" w:type="dxa"/>
        <w:tblLayout w:type="fixed"/>
        <w:tblLook w:val="0420"/>
      </w:tblPr>
      <w:tblGrid>
        <w:gridCol w:w="3687"/>
        <w:gridCol w:w="2268"/>
        <w:gridCol w:w="1984"/>
        <w:gridCol w:w="1701"/>
      </w:tblGrid>
      <w:tr w:rsidR="001A7E23" w:rsidRPr="00935192" w:rsidTr="001A7E23">
        <w:trPr>
          <w:trHeight w:val="274"/>
          <w:jc w:val="center"/>
        </w:trPr>
        <w:tc>
          <w:tcPr>
            <w:tcW w:w="3687" w:type="dxa"/>
            <w:vMerge w:val="restart"/>
            <w:hideMark/>
          </w:tcPr>
          <w:p w:rsidR="00935192" w:rsidRPr="00935192" w:rsidRDefault="00935192" w:rsidP="004D1E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953" w:type="dxa"/>
            <w:gridSpan w:val="3"/>
            <w:hideMark/>
          </w:tcPr>
          <w:p w:rsidR="00935192" w:rsidRPr="00935192" w:rsidRDefault="00935192" w:rsidP="004D1E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планового выпуска в натуральном выражении, шт.</w:t>
            </w:r>
          </w:p>
        </w:tc>
      </w:tr>
      <w:tr w:rsidR="001A7E23" w:rsidRPr="00935192" w:rsidTr="001A7E23">
        <w:trPr>
          <w:trHeight w:val="263"/>
          <w:jc w:val="center"/>
        </w:trPr>
        <w:tc>
          <w:tcPr>
            <w:tcW w:w="3687" w:type="dxa"/>
            <w:vMerge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1A7E23" w:rsidRPr="00935192" w:rsidRDefault="001A7E23" w:rsidP="004D1E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  <w:proofErr w:type="gramStart"/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984" w:type="dxa"/>
          </w:tcPr>
          <w:p w:rsidR="001A7E23" w:rsidRPr="00935192" w:rsidRDefault="001A7E23" w:rsidP="004D1E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</w:t>
            </w:r>
            <w:proofErr w:type="gramStart"/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701" w:type="dxa"/>
          </w:tcPr>
          <w:p w:rsidR="001A7E23" w:rsidRPr="00935192" w:rsidRDefault="001A7E23" w:rsidP="004D1E9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Вариант 3</w:t>
            </w:r>
          </w:p>
        </w:tc>
      </w:tr>
      <w:tr w:rsidR="001A7E23" w:rsidRPr="00935192" w:rsidTr="001A7E23">
        <w:trPr>
          <w:trHeight w:val="267"/>
          <w:jc w:val="center"/>
        </w:trPr>
        <w:tc>
          <w:tcPr>
            <w:tcW w:w="3687" w:type="dxa"/>
            <w:vMerge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984" w:type="dxa"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701" w:type="dxa"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5D608C" w:rsidRPr="00935192" w:rsidTr="00F537F6">
        <w:trPr>
          <w:trHeight w:val="317"/>
          <w:jc w:val="center"/>
        </w:trPr>
        <w:tc>
          <w:tcPr>
            <w:tcW w:w="3687" w:type="dxa"/>
          </w:tcPr>
          <w:p w:rsidR="005D608C" w:rsidRPr="00935192" w:rsidRDefault="005D608C" w:rsidP="005D60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5D608C" w:rsidRPr="00935192" w:rsidRDefault="005D608C" w:rsidP="005D608C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5D608C" w:rsidRPr="00935192" w:rsidRDefault="005D608C" w:rsidP="005D608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5D608C" w:rsidRPr="00935192" w:rsidRDefault="005D608C" w:rsidP="005D608C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A7E23" w:rsidRPr="00935192" w:rsidTr="001A7E23">
        <w:trPr>
          <w:trHeight w:val="379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1.Цена единицы продукции, руб.</w:t>
            </w: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1A7E23" w:rsidRPr="00935192" w:rsidTr="001A7E23">
        <w:trPr>
          <w:trHeight w:val="569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2.Стоимость всего объема планового выпуска, руб.</w:t>
            </w: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1984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  <w:tc>
          <w:tcPr>
            <w:tcW w:w="1701" w:type="dxa"/>
            <w:hideMark/>
          </w:tcPr>
          <w:p w:rsidR="001A7E23" w:rsidRPr="00935192" w:rsidRDefault="001A7E23" w:rsidP="00160FED">
            <w:pPr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</w:t>
            </w:r>
          </w:p>
        </w:tc>
      </w:tr>
      <w:tr w:rsidR="001A7E23" w:rsidRPr="00935192" w:rsidTr="001A7E23">
        <w:trPr>
          <w:trHeight w:val="549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3.Удельные переменные расходы на единицу выпуска, руб.</w:t>
            </w: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01" w:type="dxa"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1A7E23" w:rsidRPr="00935192" w:rsidTr="001A7E23">
        <w:trPr>
          <w:trHeight w:val="841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4.Всего удельные переменные расходы на плановый объем выпуска, руб.</w:t>
            </w: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1984" w:type="dxa"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25500</w:t>
            </w:r>
          </w:p>
        </w:tc>
        <w:tc>
          <w:tcPr>
            <w:tcW w:w="1701" w:type="dxa"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</w:t>
            </w:r>
          </w:p>
        </w:tc>
      </w:tr>
      <w:tr w:rsidR="001A7E23" w:rsidRPr="00935192" w:rsidTr="005D608C">
        <w:trPr>
          <w:trHeight w:val="555"/>
          <w:jc w:val="center"/>
        </w:trPr>
        <w:tc>
          <w:tcPr>
            <w:tcW w:w="3687" w:type="dxa"/>
            <w:tcBorders>
              <w:bottom w:val="nil"/>
            </w:tcBorders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5.Маржинальная прибыль, руб. (стр.2-стр.4)</w:t>
            </w:r>
          </w:p>
        </w:tc>
        <w:tc>
          <w:tcPr>
            <w:tcW w:w="2268" w:type="dxa"/>
            <w:tcBorders>
              <w:bottom w:val="nil"/>
            </w:tcBorders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114000</w:t>
            </w:r>
          </w:p>
        </w:tc>
        <w:tc>
          <w:tcPr>
            <w:tcW w:w="1984" w:type="dxa"/>
            <w:tcBorders>
              <w:bottom w:val="nil"/>
            </w:tcBorders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124500</w:t>
            </w:r>
          </w:p>
        </w:tc>
        <w:tc>
          <w:tcPr>
            <w:tcW w:w="1701" w:type="dxa"/>
            <w:tcBorders>
              <w:bottom w:val="nil"/>
            </w:tcBorders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132000</w:t>
            </w:r>
          </w:p>
        </w:tc>
      </w:tr>
      <w:tr w:rsidR="005D608C" w:rsidRPr="005D608C" w:rsidTr="005D608C">
        <w:trPr>
          <w:trHeight w:val="425"/>
          <w:jc w:val="center"/>
        </w:trPr>
        <w:tc>
          <w:tcPr>
            <w:tcW w:w="9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D608C" w:rsidRPr="005D608C" w:rsidRDefault="005D608C" w:rsidP="005D608C">
            <w:pPr>
              <w:ind w:right="-10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Окончание таблицы 6</w:t>
            </w:r>
          </w:p>
        </w:tc>
      </w:tr>
      <w:tr w:rsidR="005D608C" w:rsidRPr="00935192" w:rsidTr="005D608C">
        <w:trPr>
          <w:trHeight w:val="278"/>
          <w:jc w:val="center"/>
        </w:trPr>
        <w:tc>
          <w:tcPr>
            <w:tcW w:w="3687" w:type="dxa"/>
          </w:tcPr>
          <w:p w:rsidR="005D608C" w:rsidRPr="00935192" w:rsidRDefault="005D608C" w:rsidP="00B34A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5D608C" w:rsidRPr="00935192" w:rsidRDefault="005D608C" w:rsidP="00B34A60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5D608C" w:rsidRPr="00935192" w:rsidRDefault="005D608C" w:rsidP="00B34A60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5D608C" w:rsidRPr="00935192" w:rsidRDefault="005D608C" w:rsidP="00B34A60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A7E23" w:rsidRPr="00935192" w:rsidTr="005D608C">
        <w:trPr>
          <w:trHeight w:val="832"/>
          <w:jc w:val="center"/>
        </w:trPr>
        <w:tc>
          <w:tcPr>
            <w:tcW w:w="3687" w:type="dxa"/>
            <w:tcBorders>
              <w:top w:val="nil"/>
            </w:tcBorders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6.Всего удельно-постоянных расходы на плановый объем выпуска, руб. 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984" w:type="dxa"/>
            <w:tcBorders>
              <w:top w:val="nil"/>
            </w:tcBorders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68000</w:t>
            </w:r>
          </w:p>
        </w:tc>
        <w:tc>
          <w:tcPr>
            <w:tcW w:w="1701" w:type="dxa"/>
            <w:tcBorders>
              <w:top w:val="nil"/>
            </w:tcBorders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</w:t>
            </w:r>
          </w:p>
        </w:tc>
      </w:tr>
      <w:tr w:rsidR="001A7E23" w:rsidRPr="00935192" w:rsidTr="001A7E23">
        <w:trPr>
          <w:trHeight w:val="292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7.Общий финансовый результат</w:t>
            </w:r>
          </w:p>
        </w:tc>
        <w:tc>
          <w:tcPr>
            <w:tcW w:w="2268" w:type="dxa"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984" w:type="dxa"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56500</w:t>
            </w:r>
          </w:p>
        </w:tc>
        <w:tc>
          <w:tcPr>
            <w:tcW w:w="1701" w:type="dxa"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44000</w:t>
            </w:r>
          </w:p>
        </w:tc>
      </w:tr>
      <w:tr w:rsidR="001A7E23" w:rsidRPr="00935192" w:rsidTr="001A7E23">
        <w:trPr>
          <w:trHeight w:val="551"/>
          <w:jc w:val="center"/>
        </w:trPr>
        <w:tc>
          <w:tcPr>
            <w:tcW w:w="3687" w:type="dxa"/>
            <w:hideMark/>
          </w:tcPr>
          <w:p w:rsidR="001A7E23" w:rsidRPr="00935192" w:rsidRDefault="001A7E23" w:rsidP="004D1E9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</w:t>
            </w: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gramStart"/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производственного</w:t>
            </w:r>
            <w:proofErr w:type="gramEnd"/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левериджа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(стр.5 / стр.7)</w:t>
            </w:r>
          </w:p>
        </w:tc>
        <w:tc>
          <w:tcPr>
            <w:tcW w:w="2268" w:type="dxa"/>
            <w:noWrap/>
            <w:hideMark/>
          </w:tcPr>
          <w:p w:rsidR="001A7E23" w:rsidRPr="00935192" w:rsidRDefault="001A7E23" w:rsidP="00160FED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984" w:type="dxa"/>
            <w:noWrap/>
            <w:hideMark/>
          </w:tcPr>
          <w:p w:rsidR="001A7E23" w:rsidRPr="00935192" w:rsidRDefault="001A7E23" w:rsidP="004D1E97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2,20</w:t>
            </w:r>
          </w:p>
        </w:tc>
        <w:tc>
          <w:tcPr>
            <w:tcW w:w="1701" w:type="dxa"/>
            <w:noWrap/>
            <w:hideMark/>
          </w:tcPr>
          <w:p w:rsidR="001A7E23" w:rsidRPr="00935192" w:rsidRDefault="001A7E23" w:rsidP="004D1E97">
            <w:pPr>
              <w:ind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5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</w:tbl>
    <w:p w:rsidR="00935192" w:rsidRDefault="00935192" w:rsidP="00F731A3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D02972" w:rsidRDefault="00962A41" w:rsidP="00D0297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Самый высокий уровень операционного рычага в 3 варианте, значит, в данных условиях деловой риск самый высокий, даже небольшое изменение объема продаж может привести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к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/>
          <w:sz w:val="28"/>
          <w:szCs w:val="28"/>
        </w:rPr>
        <w:t>существенном</w:t>
      </w:r>
      <w:proofErr w:type="gramEnd"/>
      <w:r>
        <w:rPr>
          <w:rFonts w:ascii="Times New Roman" w:eastAsiaTheme="minorEastAsia" w:hAnsi="Times New Roman"/>
          <w:sz w:val="28"/>
          <w:szCs w:val="28"/>
        </w:rPr>
        <w:t xml:space="preserve"> изменению прибыли.</w:t>
      </w:r>
      <w:r w:rsidR="00A02B55">
        <w:rPr>
          <w:rFonts w:ascii="Times New Roman" w:eastAsiaTheme="minorEastAsia" w:hAnsi="Times New Roman"/>
          <w:sz w:val="28"/>
          <w:szCs w:val="28"/>
        </w:rPr>
        <w:t xml:space="preserve"> Та</w:t>
      </w:r>
      <w:r w:rsidR="00356181">
        <w:rPr>
          <w:rFonts w:ascii="Times New Roman" w:eastAsiaTheme="minorEastAsia" w:hAnsi="Times New Roman"/>
          <w:sz w:val="28"/>
          <w:szCs w:val="28"/>
        </w:rPr>
        <w:t>ки</w:t>
      </w:r>
      <w:r w:rsidR="00A02B55">
        <w:rPr>
          <w:rFonts w:ascii="Times New Roman" w:eastAsiaTheme="minorEastAsia" w:hAnsi="Times New Roman"/>
          <w:sz w:val="28"/>
          <w:szCs w:val="28"/>
        </w:rPr>
        <w:t xml:space="preserve">м образом, 3 </w:t>
      </w:r>
      <w:r w:rsidR="00A02B55" w:rsidRPr="0074239D">
        <w:rPr>
          <w:rFonts w:ascii="Times New Roman" w:hAnsi="Times New Roman"/>
          <w:sz w:val="28"/>
          <w:szCs w:val="28"/>
        </w:rPr>
        <w:t>вариант более чувствителен к изменению объема производства</w:t>
      </w:r>
      <w:r w:rsidR="001E225D">
        <w:rPr>
          <w:rFonts w:ascii="Times New Roman" w:hAnsi="Times New Roman"/>
          <w:sz w:val="28"/>
          <w:szCs w:val="28"/>
        </w:rPr>
        <w:t>.</w:t>
      </w:r>
    </w:p>
    <w:p w:rsidR="001E225D" w:rsidRDefault="001E225D" w:rsidP="00D0297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37F6" w:rsidRDefault="00F537F6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225D" w:rsidRDefault="003D120C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3</w:t>
      </w:r>
    </w:p>
    <w:p w:rsidR="003D120C" w:rsidRDefault="003D120C" w:rsidP="00566332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Определите плановую величину прибыли организации аналитическим методом при следующих условиях- 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себестоимость товарной продукции отчетного года – 120 тыс. рублей;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ожидаемая прибыль отчетного года – 24 тыс. рублей;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плановый объем продукции по себестоимости отчетного года – 160 тыс. рублей;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предполагаемая сумма увеличения  себестоимости на объем продукции – 15 тыс. рублей;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предполагаемая сумма повышения цены на объем продукции – 20 тыс. рублей;</w:t>
      </w:r>
    </w:p>
    <w:p w:rsidR="00566332" w:rsidRDefault="00566332" w:rsidP="00566332">
      <w:pPr>
        <w:tabs>
          <w:tab w:val="left" w:pos="540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предполагаемая сумма увеличения прибыли от изменения ассортимента и качества продукции – 12 тыс. рублей. </w:t>
      </w:r>
    </w:p>
    <w:p w:rsidR="003D120C" w:rsidRDefault="003D120C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661DE" w:rsidRDefault="00F661DE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F661DE" w:rsidRDefault="00202C2F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Плановая величина прибыли организации аналитическим методом определяется по формуле:</w:t>
      </w:r>
    </w:p>
    <w:p w:rsidR="00202C2F" w:rsidRPr="00202C2F" w:rsidRDefault="00B45C56" w:rsidP="003D12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П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ТП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пл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Р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б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8"/>
              <w:szCs w:val="28"/>
            </w:rPr>
            <m:t>±∆С±∆Ц±∆А,</m:t>
          </m:r>
        </m:oMath>
      </m:oMathPara>
    </w:p>
    <w:p w:rsidR="00202C2F" w:rsidRDefault="00202C2F" w:rsidP="00AE5895">
      <w:pPr>
        <w:shd w:val="clear" w:color="auto" w:fill="FFFFFF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AE5895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П</m:t>
            </m:r>
            <w:proofErr w:type="gramEnd"/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b>
        </m:sSub>
      </m:oMath>
      <w:r w:rsidRPr="00AE5895">
        <w:rPr>
          <w:rFonts w:ascii="Times New Roman" w:hAnsi="Times New Roman" w:cs="Times New Roman"/>
          <w:sz w:val="28"/>
          <w:szCs w:val="28"/>
        </w:rPr>
        <w:t>– планируемая прибыль по сравнимой товарной продукции</w:t>
      </w:r>
      <w:r w:rsidR="00AE5895">
        <w:rPr>
          <w:rFonts w:ascii="Times New Roman" w:hAnsi="Times New Roman" w:cs="Times New Roman"/>
          <w:sz w:val="28"/>
          <w:szCs w:val="28"/>
        </w:rPr>
        <w:t>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пл</m:t>
            </m:r>
          </m:sub>
        </m:sSub>
      </m:oMath>
      <w:r w:rsidRPr="00AE5895">
        <w:rPr>
          <w:rFonts w:ascii="Times New Roman" w:eastAsiaTheme="minorEastAsia" w:hAnsi="Times New Roman" w:cs="Times New Roman"/>
          <w:sz w:val="28"/>
          <w:szCs w:val="28"/>
        </w:rPr>
        <w:t xml:space="preserve"> – плановый объем товарной продукции по себестоимости базисного года</w:t>
      </w:r>
      <w:r w:rsidR="00AE5895">
        <w:rPr>
          <w:rFonts w:ascii="Times New Roman" w:eastAsiaTheme="minorEastAsia" w:hAnsi="Times New Roman" w:cs="Times New Roman"/>
          <w:sz w:val="28"/>
          <w:szCs w:val="28"/>
        </w:rPr>
        <w:t>;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б</m:t>
            </m:r>
          </m:sub>
        </m:sSub>
      </m:oMath>
      <w:r w:rsidRPr="00AE5895">
        <w:rPr>
          <w:rFonts w:ascii="Times New Roman" w:eastAsiaTheme="minorEastAsia" w:hAnsi="Times New Roman" w:cs="Times New Roman"/>
          <w:sz w:val="28"/>
          <w:szCs w:val="28"/>
        </w:rPr>
        <w:t xml:space="preserve"> – базовая рентабельность, %;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</m:oMath>
      <w:r w:rsidRPr="00AE5895">
        <w:rPr>
          <w:rFonts w:ascii="Times New Roman" w:eastAsiaTheme="minorEastAsia" w:hAnsi="Times New Roman" w:cs="Times New Roman"/>
          <w:sz w:val="28"/>
          <w:szCs w:val="28"/>
          <w:lang w:val="el-GR"/>
        </w:rPr>
        <w:t>∆</w:t>
      </w:r>
      <w:r w:rsidRPr="00AE5895">
        <w:rPr>
          <w:rFonts w:ascii="Times New Roman" w:eastAsiaTheme="minorEastAsia" w:hAnsi="Times New Roman" w:cs="Times New Roman"/>
          <w:sz w:val="28"/>
          <w:szCs w:val="28"/>
        </w:rPr>
        <w:t xml:space="preserve">С – предполагаемое изменение себестоимости продукции;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</m:oMath>
      <w:r w:rsidRPr="00AE5895">
        <w:rPr>
          <w:rFonts w:ascii="Times New Roman" w:eastAsiaTheme="minorEastAsia" w:hAnsi="Times New Roman" w:cs="Times New Roman"/>
          <w:sz w:val="28"/>
          <w:szCs w:val="28"/>
          <w:lang w:val="el-GR"/>
        </w:rPr>
        <w:t>∆</w:t>
      </w:r>
      <w:r w:rsidRPr="00AE5895">
        <w:rPr>
          <w:rFonts w:ascii="Times New Roman" w:eastAsiaTheme="minorEastAsia" w:hAnsi="Times New Roman" w:cs="Times New Roman"/>
          <w:sz w:val="28"/>
          <w:szCs w:val="28"/>
        </w:rPr>
        <w:t xml:space="preserve">Ц – предполагаемое изменение цен;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±</m:t>
        </m:r>
      </m:oMath>
      <w:r w:rsidRPr="00AE5895">
        <w:rPr>
          <w:rFonts w:ascii="Times New Roman" w:eastAsiaTheme="minorEastAsia" w:hAnsi="Times New Roman" w:cs="Times New Roman"/>
          <w:sz w:val="28"/>
          <w:szCs w:val="28"/>
          <w:lang w:val="el-GR"/>
        </w:rPr>
        <w:t>∆</w:t>
      </w:r>
      <w:r w:rsidRPr="00AE5895">
        <w:rPr>
          <w:rFonts w:ascii="Times New Roman" w:eastAsiaTheme="minorEastAsia" w:hAnsi="Times New Roman" w:cs="Times New Roman"/>
          <w:sz w:val="28"/>
          <w:szCs w:val="28"/>
        </w:rPr>
        <w:t>А – пла</w:t>
      </w:r>
      <w:r w:rsidR="00EC2AD5" w:rsidRPr="00AE5895">
        <w:rPr>
          <w:rFonts w:ascii="Times New Roman" w:eastAsiaTheme="minorEastAsia" w:hAnsi="Times New Roman" w:cs="Times New Roman"/>
          <w:sz w:val="28"/>
          <w:szCs w:val="28"/>
        </w:rPr>
        <w:t>нируемое изменение ассортимента.</w:t>
      </w:r>
    </w:p>
    <w:p w:rsidR="00674830" w:rsidRDefault="00674830" w:rsidP="00674830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Для начала определим базовую рентабельность:</w:t>
      </w:r>
    </w:p>
    <w:p w:rsidR="0055066F" w:rsidRDefault="00B45C56" w:rsidP="00674830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б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о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С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п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×100%,</m:t>
          </m:r>
        </m:oMath>
      </m:oMathPara>
    </w:p>
    <w:p w:rsidR="0055066F" w:rsidRPr="0055066F" w:rsidRDefault="0055066F" w:rsidP="0055066F">
      <w:pPr>
        <w:shd w:val="clear" w:color="auto" w:fill="FFFFFF"/>
        <w:autoSpaceDE w:val="0"/>
        <w:autoSpaceDN w:val="0"/>
        <w:adjustRightInd w:val="0"/>
        <w:spacing w:line="360" w:lineRule="auto"/>
        <w:ind w:left="567" w:hanging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5066F">
        <w:rPr>
          <w:rFonts w:ascii="Times New Roman" w:eastAsiaTheme="minorEastAsia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w:proofErr w:type="gramStart"/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</m:oMath>
      <w:r w:rsidRPr="0055066F">
        <w:rPr>
          <w:rFonts w:ascii="Times New Roman" w:hAnsi="Times New Roman" w:cs="Times New Roman"/>
          <w:sz w:val="28"/>
          <w:szCs w:val="28"/>
        </w:rPr>
        <w:t xml:space="preserve"> – базовая рентабельность;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о</m:t>
            </m:r>
          </m:sub>
        </m:sSub>
      </m:oMath>
      <w:r w:rsidRPr="0055066F">
        <w:rPr>
          <w:rFonts w:ascii="Times New Roman" w:eastAsiaTheme="minorEastAsia" w:hAnsi="Times New Roman" w:cs="Times New Roman"/>
          <w:sz w:val="28"/>
          <w:szCs w:val="28"/>
        </w:rPr>
        <w:t xml:space="preserve"> – ожидаемая прибыль (планирование прибыли ведется в конце базисного года, когда точный размер прибыли этого года еще не известен);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п</m:t>
            </m:r>
          </m:sub>
        </m:sSub>
      </m:oMath>
      <w:r w:rsidRPr="0055066F">
        <w:rPr>
          <w:rFonts w:ascii="Times New Roman" w:eastAsiaTheme="minorEastAsia" w:hAnsi="Times New Roman" w:cs="Times New Roman"/>
          <w:sz w:val="28"/>
          <w:szCs w:val="28"/>
        </w:rPr>
        <w:t xml:space="preserve"> – полная себестоимость товарной продукции базисного года.</w:t>
      </w:r>
    </w:p>
    <w:p w:rsidR="00674830" w:rsidRDefault="00B45C56" w:rsidP="00674830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б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120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×100%=20%</m:t>
        </m:r>
      </m:oMath>
      <w:r w:rsidR="0067483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B266A" w:rsidRPr="00AE5895" w:rsidRDefault="00B45C56" w:rsidP="00674830">
      <w:pPr>
        <w:shd w:val="clear" w:color="auto" w:fill="FFFFFF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пл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160×20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100</m:t>
            </m:r>
          </m:den>
        </m:f>
        <m:r>
          <w:rPr>
            <w:rFonts w:ascii="Cambria Math" w:eastAsiaTheme="minorEastAsia" w:hAnsi="Cambria Math"/>
            <w:sz w:val="28"/>
            <w:szCs w:val="28"/>
          </w:rPr>
          <m:t>+15+20+12=79</m:t>
        </m:r>
      </m:oMath>
      <w:r w:rsidR="000B266A">
        <w:rPr>
          <w:rFonts w:ascii="Times New Roman" w:eastAsiaTheme="minorEastAsia" w:hAnsi="Times New Roman" w:cs="Times New Roman"/>
          <w:sz w:val="28"/>
          <w:szCs w:val="28"/>
        </w:rPr>
        <w:t xml:space="preserve"> тыс</w:t>
      </w:r>
      <w:proofErr w:type="gramStart"/>
      <w:r w:rsidR="000B266A">
        <w:rPr>
          <w:rFonts w:ascii="Times New Roman" w:eastAsiaTheme="minorEastAsia" w:hAnsi="Times New Roman" w:cs="Times New Roman"/>
          <w:sz w:val="28"/>
          <w:szCs w:val="28"/>
        </w:rPr>
        <w:t>.р</w:t>
      </w:r>
      <w:proofErr w:type="gramEnd"/>
      <w:r w:rsidR="000B266A">
        <w:rPr>
          <w:rFonts w:ascii="Times New Roman" w:eastAsiaTheme="minorEastAsia" w:hAnsi="Times New Roman" w:cs="Times New Roman"/>
          <w:sz w:val="28"/>
          <w:szCs w:val="28"/>
        </w:rPr>
        <w:t>уб.</w:t>
      </w: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537F6" w:rsidRDefault="00F537F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202C2F" w:rsidRDefault="005B5A9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Список литературы</w:t>
      </w:r>
    </w:p>
    <w:p w:rsidR="005B5A96" w:rsidRDefault="005B5A9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5B5A96" w:rsidRDefault="005B5A9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1. </w:t>
      </w:r>
      <w:r w:rsidR="008B2B80">
        <w:rPr>
          <w:rFonts w:ascii="Times New Roman" w:eastAsiaTheme="minorEastAsia" w:hAnsi="Times New Roman"/>
          <w:sz w:val="28"/>
          <w:szCs w:val="28"/>
        </w:rPr>
        <w:t>Ковалев, В.В. Курс финансового менеджмента</w:t>
      </w:r>
      <w:proofErr w:type="gramStart"/>
      <w:r w:rsidR="008B2B80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  <w:r w:rsidR="008B2B80">
        <w:rPr>
          <w:rFonts w:ascii="Times New Roman" w:eastAsiaTheme="minorEastAsia" w:hAnsi="Times New Roman"/>
          <w:sz w:val="28"/>
          <w:szCs w:val="28"/>
        </w:rPr>
        <w:t xml:space="preserve"> учебник / В.В. Ковалев – 2-е изд.,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перераб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 xml:space="preserve">. и доп. – М. : ТК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Велби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>, Изд-во Проспект, 2011. – 480 с.</w:t>
      </w:r>
    </w:p>
    <w:p w:rsidR="00437C86" w:rsidRDefault="00437C86" w:rsidP="00437C8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2. Лекции.</w:t>
      </w:r>
    </w:p>
    <w:p w:rsidR="00437C86" w:rsidRDefault="00437C86" w:rsidP="00437C8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3.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Лукасевич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>, И.Я. Финансовый менеджмент</w:t>
      </w:r>
      <w:proofErr w:type="gramStart"/>
      <w:r w:rsidR="008B2B80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  <w:r w:rsidR="008B2B80">
        <w:rPr>
          <w:rFonts w:ascii="Times New Roman" w:eastAsiaTheme="minorEastAsia" w:hAnsi="Times New Roman"/>
          <w:sz w:val="28"/>
          <w:szCs w:val="28"/>
        </w:rPr>
        <w:t xml:space="preserve"> учебник / И.Я.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Лукасевич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 xml:space="preserve">. – 2-е изд.,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перераб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 xml:space="preserve">. и доп. – М. : </w:t>
      </w:r>
      <w:proofErr w:type="spellStart"/>
      <w:r w:rsidR="008B2B80">
        <w:rPr>
          <w:rFonts w:ascii="Times New Roman" w:eastAsiaTheme="minorEastAsia" w:hAnsi="Times New Roman"/>
          <w:sz w:val="28"/>
          <w:szCs w:val="28"/>
        </w:rPr>
        <w:t>Эксмо</w:t>
      </w:r>
      <w:proofErr w:type="spellEnd"/>
      <w:r w:rsidR="008B2B80">
        <w:rPr>
          <w:rFonts w:ascii="Times New Roman" w:eastAsiaTheme="minorEastAsia" w:hAnsi="Times New Roman"/>
          <w:sz w:val="28"/>
          <w:szCs w:val="28"/>
        </w:rPr>
        <w:t>, 2010. – 768 с.</w:t>
      </w:r>
    </w:p>
    <w:p w:rsidR="00AC353C" w:rsidRDefault="00437C8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4. </w:t>
      </w:r>
      <w:r w:rsidR="00FB1F03">
        <w:rPr>
          <w:rFonts w:ascii="Times New Roman" w:eastAsiaTheme="minorEastAsia" w:hAnsi="Times New Roman"/>
          <w:sz w:val="28"/>
          <w:szCs w:val="28"/>
        </w:rPr>
        <w:t xml:space="preserve">Симоненко, Н.Н. </w:t>
      </w:r>
      <w:r w:rsidR="00817989">
        <w:rPr>
          <w:rFonts w:ascii="Times New Roman" w:eastAsiaTheme="minorEastAsia" w:hAnsi="Times New Roman"/>
          <w:sz w:val="28"/>
          <w:szCs w:val="28"/>
        </w:rPr>
        <w:t>Краткосрочная и долгосрочная финансовая политик</w:t>
      </w:r>
      <w:proofErr w:type="gramStart"/>
      <w:r w:rsidR="00817989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  <w:r w:rsidR="00817989">
        <w:rPr>
          <w:rFonts w:ascii="Times New Roman" w:eastAsiaTheme="minorEastAsia" w:hAnsi="Times New Roman"/>
          <w:sz w:val="28"/>
          <w:szCs w:val="28"/>
        </w:rPr>
        <w:t xml:space="preserve"> учебник / Н.Н. Симоненко, В.Н. Симоненко. – М.</w:t>
      </w:r>
      <w:proofErr w:type="gramStart"/>
      <w:r w:rsidR="00817989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  <w:r w:rsidR="00817989">
        <w:rPr>
          <w:rFonts w:ascii="Times New Roman" w:eastAsiaTheme="minorEastAsia" w:hAnsi="Times New Roman"/>
          <w:sz w:val="28"/>
          <w:szCs w:val="28"/>
        </w:rPr>
        <w:t xml:space="preserve"> Магистр : ИНФРА-М, 2012. – 512 с.</w:t>
      </w:r>
    </w:p>
    <w:p w:rsidR="004957DF" w:rsidRPr="00202C2F" w:rsidRDefault="00437C86" w:rsidP="005B5A96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 xml:space="preserve">5. </w:t>
      </w:r>
      <w:r w:rsidR="004957DF">
        <w:rPr>
          <w:rFonts w:ascii="Times New Roman" w:eastAsiaTheme="minorEastAsia" w:hAnsi="Times New Roman"/>
          <w:sz w:val="28"/>
          <w:szCs w:val="28"/>
        </w:rPr>
        <w:t>Финансовый менеджмент</w:t>
      </w:r>
      <w:proofErr w:type="gramStart"/>
      <w:r w:rsidR="004957DF">
        <w:rPr>
          <w:rFonts w:ascii="Times New Roman" w:eastAsiaTheme="minorEastAsia" w:hAnsi="Times New Roman"/>
          <w:sz w:val="28"/>
          <w:szCs w:val="28"/>
        </w:rPr>
        <w:t xml:space="preserve"> :</w:t>
      </w:r>
      <w:proofErr w:type="gramEnd"/>
      <w:r w:rsidR="004957DF">
        <w:rPr>
          <w:rFonts w:ascii="Times New Roman" w:eastAsiaTheme="minorEastAsia" w:hAnsi="Times New Roman"/>
          <w:sz w:val="28"/>
          <w:szCs w:val="28"/>
        </w:rPr>
        <w:t xml:space="preserve"> учебник / Л.А. </w:t>
      </w:r>
      <w:proofErr w:type="spellStart"/>
      <w:r w:rsidR="004957DF">
        <w:rPr>
          <w:rFonts w:ascii="Times New Roman" w:eastAsiaTheme="minorEastAsia" w:hAnsi="Times New Roman"/>
          <w:sz w:val="28"/>
          <w:szCs w:val="28"/>
        </w:rPr>
        <w:t>Тюгай</w:t>
      </w:r>
      <w:proofErr w:type="spellEnd"/>
      <w:r w:rsidR="004957DF">
        <w:rPr>
          <w:rFonts w:ascii="Times New Roman" w:eastAsiaTheme="minorEastAsia" w:hAnsi="Times New Roman"/>
          <w:sz w:val="28"/>
          <w:szCs w:val="28"/>
        </w:rPr>
        <w:t xml:space="preserve">, Н.И. </w:t>
      </w:r>
      <w:proofErr w:type="spellStart"/>
      <w:r w:rsidR="004957DF">
        <w:rPr>
          <w:rFonts w:ascii="Times New Roman" w:eastAsiaTheme="minorEastAsia" w:hAnsi="Times New Roman"/>
          <w:sz w:val="28"/>
          <w:szCs w:val="28"/>
        </w:rPr>
        <w:t>Берзон</w:t>
      </w:r>
      <w:proofErr w:type="spellEnd"/>
      <w:r w:rsidR="004957DF">
        <w:rPr>
          <w:rFonts w:ascii="Times New Roman" w:eastAsiaTheme="minorEastAsia" w:hAnsi="Times New Roman"/>
          <w:sz w:val="28"/>
          <w:szCs w:val="28"/>
        </w:rPr>
        <w:t xml:space="preserve">, Т.В. Теплова и др. ; под ред. Н.И. </w:t>
      </w:r>
      <w:proofErr w:type="spellStart"/>
      <w:r w:rsidR="004957DF">
        <w:rPr>
          <w:rFonts w:ascii="Times New Roman" w:eastAsiaTheme="minorEastAsia" w:hAnsi="Times New Roman"/>
          <w:sz w:val="28"/>
          <w:szCs w:val="28"/>
        </w:rPr>
        <w:t>Берзона</w:t>
      </w:r>
      <w:proofErr w:type="spellEnd"/>
      <w:r w:rsidR="004957DF">
        <w:rPr>
          <w:rFonts w:ascii="Times New Roman" w:eastAsiaTheme="minorEastAsia" w:hAnsi="Times New Roman"/>
          <w:sz w:val="28"/>
          <w:szCs w:val="28"/>
        </w:rPr>
        <w:t xml:space="preserve">. – 5-е изд., </w:t>
      </w:r>
      <w:proofErr w:type="spellStart"/>
      <w:r w:rsidR="004957DF">
        <w:rPr>
          <w:rFonts w:ascii="Times New Roman" w:eastAsiaTheme="minorEastAsia" w:hAnsi="Times New Roman"/>
          <w:sz w:val="28"/>
          <w:szCs w:val="28"/>
        </w:rPr>
        <w:t>перераб</w:t>
      </w:r>
      <w:proofErr w:type="spellEnd"/>
      <w:r w:rsidR="004957DF">
        <w:rPr>
          <w:rFonts w:ascii="Times New Roman" w:eastAsiaTheme="minorEastAsia" w:hAnsi="Times New Roman"/>
          <w:sz w:val="28"/>
          <w:szCs w:val="28"/>
        </w:rPr>
        <w:t>. и доп. – М. : Издательский центр «Академия», 2010. – 336 с.</w:t>
      </w:r>
    </w:p>
    <w:sectPr w:rsidR="004957DF" w:rsidRPr="00202C2F" w:rsidSect="000141A3">
      <w:headerReference w:type="default" r:id="rId7"/>
      <w:pgSz w:w="11906" w:h="16838"/>
      <w:pgMar w:top="1134" w:right="567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D43" w:rsidRDefault="009D5D43" w:rsidP="000141A3">
      <w:pPr>
        <w:spacing w:after="0" w:line="240" w:lineRule="auto"/>
      </w:pPr>
      <w:r>
        <w:separator/>
      </w:r>
    </w:p>
  </w:endnote>
  <w:endnote w:type="continuationSeparator" w:id="1">
    <w:p w:rsidR="009D5D43" w:rsidRDefault="009D5D43" w:rsidP="00014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D43" w:rsidRDefault="009D5D43" w:rsidP="000141A3">
      <w:pPr>
        <w:spacing w:after="0" w:line="240" w:lineRule="auto"/>
      </w:pPr>
      <w:r>
        <w:separator/>
      </w:r>
    </w:p>
  </w:footnote>
  <w:footnote w:type="continuationSeparator" w:id="1">
    <w:p w:rsidR="009D5D43" w:rsidRDefault="009D5D43" w:rsidP="00014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9062714"/>
      <w:docPartObj>
        <w:docPartGallery w:val="Page Numbers (Top of Page)"/>
        <w:docPartUnique/>
      </w:docPartObj>
    </w:sdtPr>
    <w:sdtContent>
      <w:p w:rsidR="000141A3" w:rsidRDefault="00B45C56" w:rsidP="000141A3">
        <w:pPr>
          <w:pStyle w:val="a3"/>
          <w:jc w:val="center"/>
        </w:pPr>
        <w:r>
          <w:fldChar w:fldCharType="begin"/>
        </w:r>
        <w:r w:rsidR="000141A3">
          <w:instrText>PAGE   \* MERGEFORMAT</w:instrText>
        </w:r>
        <w:r>
          <w:fldChar w:fldCharType="separate"/>
        </w:r>
        <w:r w:rsidR="00002671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531D9"/>
    <w:multiLevelType w:val="hybridMultilevel"/>
    <w:tmpl w:val="0C928D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600A2155"/>
    <w:multiLevelType w:val="hybridMultilevel"/>
    <w:tmpl w:val="021659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726B"/>
    <w:rsid w:val="00002671"/>
    <w:rsid w:val="00006BB6"/>
    <w:rsid w:val="000141A3"/>
    <w:rsid w:val="00017576"/>
    <w:rsid w:val="000244D2"/>
    <w:rsid w:val="00030113"/>
    <w:rsid w:val="000612AC"/>
    <w:rsid w:val="000619F3"/>
    <w:rsid w:val="0006490E"/>
    <w:rsid w:val="00076B62"/>
    <w:rsid w:val="00085442"/>
    <w:rsid w:val="000A67EC"/>
    <w:rsid w:val="000B266A"/>
    <w:rsid w:val="000D40A3"/>
    <w:rsid w:val="00104A55"/>
    <w:rsid w:val="00115038"/>
    <w:rsid w:val="00141372"/>
    <w:rsid w:val="00152010"/>
    <w:rsid w:val="001520AE"/>
    <w:rsid w:val="00157B94"/>
    <w:rsid w:val="00160FED"/>
    <w:rsid w:val="0016142F"/>
    <w:rsid w:val="00161E2E"/>
    <w:rsid w:val="00166250"/>
    <w:rsid w:val="00177005"/>
    <w:rsid w:val="001815B6"/>
    <w:rsid w:val="00195733"/>
    <w:rsid w:val="001A7E23"/>
    <w:rsid w:val="001B7A80"/>
    <w:rsid w:val="001C0079"/>
    <w:rsid w:val="001C4F64"/>
    <w:rsid w:val="001E0B4E"/>
    <w:rsid w:val="001E225D"/>
    <w:rsid w:val="001E6CD1"/>
    <w:rsid w:val="001F380F"/>
    <w:rsid w:val="001F69CB"/>
    <w:rsid w:val="00202C2F"/>
    <w:rsid w:val="00221771"/>
    <w:rsid w:val="00225683"/>
    <w:rsid w:val="0022646A"/>
    <w:rsid w:val="002334C6"/>
    <w:rsid w:val="00242A7C"/>
    <w:rsid w:val="002451CA"/>
    <w:rsid w:val="00246341"/>
    <w:rsid w:val="00254333"/>
    <w:rsid w:val="00274F2E"/>
    <w:rsid w:val="00281D8C"/>
    <w:rsid w:val="002832B5"/>
    <w:rsid w:val="00296672"/>
    <w:rsid w:val="002A02D0"/>
    <w:rsid w:val="002A2DD4"/>
    <w:rsid w:val="002A6205"/>
    <w:rsid w:val="002C7391"/>
    <w:rsid w:val="002D17F9"/>
    <w:rsid w:val="002D4101"/>
    <w:rsid w:val="002E6FFA"/>
    <w:rsid w:val="00301790"/>
    <w:rsid w:val="00301C12"/>
    <w:rsid w:val="0030276F"/>
    <w:rsid w:val="0030793A"/>
    <w:rsid w:val="00316F0E"/>
    <w:rsid w:val="00347335"/>
    <w:rsid w:val="00356181"/>
    <w:rsid w:val="0038692D"/>
    <w:rsid w:val="00387E8B"/>
    <w:rsid w:val="003925F4"/>
    <w:rsid w:val="003D120C"/>
    <w:rsid w:val="003D7888"/>
    <w:rsid w:val="003F7EF9"/>
    <w:rsid w:val="00412543"/>
    <w:rsid w:val="004320D4"/>
    <w:rsid w:val="004327B3"/>
    <w:rsid w:val="00432BF6"/>
    <w:rsid w:val="00437C86"/>
    <w:rsid w:val="00442676"/>
    <w:rsid w:val="00442C89"/>
    <w:rsid w:val="00447604"/>
    <w:rsid w:val="004476C4"/>
    <w:rsid w:val="00463C6E"/>
    <w:rsid w:val="00466EBB"/>
    <w:rsid w:val="00470DD7"/>
    <w:rsid w:val="004723B2"/>
    <w:rsid w:val="0047501D"/>
    <w:rsid w:val="00477DF1"/>
    <w:rsid w:val="004823C9"/>
    <w:rsid w:val="0048352C"/>
    <w:rsid w:val="00484FBF"/>
    <w:rsid w:val="0049361D"/>
    <w:rsid w:val="00493836"/>
    <w:rsid w:val="004945A4"/>
    <w:rsid w:val="004957DF"/>
    <w:rsid w:val="004A2612"/>
    <w:rsid w:val="004A2D8B"/>
    <w:rsid w:val="004D1E97"/>
    <w:rsid w:val="004D41D9"/>
    <w:rsid w:val="004E2974"/>
    <w:rsid w:val="00507A8E"/>
    <w:rsid w:val="00512185"/>
    <w:rsid w:val="00512B3F"/>
    <w:rsid w:val="00532DCC"/>
    <w:rsid w:val="00533EDB"/>
    <w:rsid w:val="005354BB"/>
    <w:rsid w:val="00542406"/>
    <w:rsid w:val="005425CF"/>
    <w:rsid w:val="0055066F"/>
    <w:rsid w:val="00562B7C"/>
    <w:rsid w:val="00563C09"/>
    <w:rsid w:val="00566332"/>
    <w:rsid w:val="0056722F"/>
    <w:rsid w:val="00582F59"/>
    <w:rsid w:val="00583FAE"/>
    <w:rsid w:val="0059171E"/>
    <w:rsid w:val="005B34EE"/>
    <w:rsid w:val="005B4AA3"/>
    <w:rsid w:val="005B5A96"/>
    <w:rsid w:val="005C1B5A"/>
    <w:rsid w:val="005C1DC4"/>
    <w:rsid w:val="005C49F5"/>
    <w:rsid w:val="005D00BE"/>
    <w:rsid w:val="005D608C"/>
    <w:rsid w:val="005D6E61"/>
    <w:rsid w:val="005E3E92"/>
    <w:rsid w:val="006058D9"/>
    <w:rsid w:val="006276CE"/>
    <w:rsid w:val="00627B27"/>
    <w:rsid w:val="00641F0B"/>
    <w:rsid w:val="00674830"/>
    <w:rsid w:val="00674EFF"/>
    <w:rsid w:val="0068258E"/>
    <w:rsid w:val="0068424E"/>
    <w:rsid w:val="00692943"/>
    <w:rsid w:val="006C2957"/>
    <w:rsid w:val="006C6EE4"/>
    <w:rsid w:val="006D1195"/>
    <w:rsid w:val="006D726B"/>
    <w:rsid w:val="006E1A9E"/>
    <w:rsid w:val="006F4370"/>
    <w:rsid w:val="007034AF"/>
    <w:rsid w:val="00714570"/>
    <w:rsid w:val="0071497B"/>
    <w:rsid w:val="007214EE"/>
    <w:rsid w:val="00724CB5"/>
    <w:rsid w:val="00734DD5"/>
    <w:rsid w:val="007607E3"/>
    <w:rsid w:val="00772164"/>
    <w:rsid w:val="007724E9"/>
    <w:rsid w:val="0077264D"/>
    <w:rsid w:val="00780354"/>
    <w:rsid w:val="007A2920"/>
    <w:rsid w:val="007A5918"/>
    <w:rsid w:val="007A77BC"/>
    <w:rsid w:val="007B1BAB"/>
    <w:rsid w:val="007B711E"/>
    <w:rsid w:val="007C1C67"/>
    <w:rsid w:val="007D2FB9"/>
    <w:rsid w:val="007D77B1"/>
    <w:rsid w:val="007E3EEB"/>
    <w:rsid w:val="008011A1"/>
    <w:rsid w:val="00805605"/>
    <w:rsid w:val="008164F1"/>
    <w:rsid w:val="00817989"/>
    <w:rsid w:val="0082368D"/>
    <w:rsid w:val="00826E31"/>
    <w:rsid w:val="008337D7"/>
    <w:rsid w:val="00836636"/>
    <w:rsid w:val="00846A90"/>
    <w:rsid w:val="00857C5F"/>
    <w:rsid w:val="00860F1D"/>
    <w:rsid w:val="008677F6"/>
    <w:rsid w:val="008B2B80"/>
    <w:rsid w:val="008C11F8"/>
    <w:rsid w:val="008C5B1E"/>
    <w:rsid w:val="008E652A"/>
    <w:rsid w:val="008F4894"/>
    <w:rsid w:val="0090793F"/>
    <w:rsid w:val="00910758"/>
    <w:rsid w:val="00921006"/>
    <w:rsid w:val="00925CF3"/>
    <w:rsid w:val="0092623B"/>
    <w:rsid w:val="00926AC4"/>
    <w:rsid w:val="00932AC1"/>
    <w:rsid w:val="00934609"/>
    <w:rsid w:val="00935192"/>
    <w:rsid w:val="0094018D"/>
    <w:rsid w:val="00944C02"/>
    <w:rsid w:val="00955CC9"/>
    <w:rsid w:val="00960B7B"/>
    <w:rsid w:val="00962A41"/>
    <w:rsid w:val="00970F40"/>
    <w:rsid w:val="0097362C"/>
    <w:rsid w:val="00974CFA"/>
    <w:rsid w:val="00982D69"/>
    <w:rsid w:val="00984E44"/>
    <w:rsid w:val="0099452E"/>
    <w:rsid w:val="009B3D35"/>
    <w:rsid w:val="009C6959"/>
    <w:rsid w:val="009C713F"/>
    <w:rsid w:val="009D5D43"/>
    <w:rsid w:val="009D7B66"/>
    <w:rsid w:val="00A02B55"/>
    <w:rsid w:val="00A1130D"/>
    <w:rsid w:val="00A127F7"/>
    <w:rsid w:val="00A22F00"/>
    <w:rsid w:val="00A37F87"/>
    <w:rsid w:val="00A433E2"/>
    <w:rsid w:val="00A64899"/>
    <w:rsid w:val="00A72B55"/>
    <w:rsid w:val="00A8724B"/>
    <w:rsid w:val="00A878CF"/>
    <w:rsid w:val="00AA26CF"/>
    <w:rsid w:val="00AB771D"/>
    <w:rsid w:val="00AC1BB6"/>
    <w:rsid w:val="00AC353C"/>
    <w:rsid w:val="00AC41DF"/>
    <w:rsid w:val="00AD0852"/>
    <w:rsid w:val="00AD1A12"/>
    <w:rsid w:val="00AD63D8"/>
    <w:rsid w:val="00AE0277"/>
    <w:rsid w:val="00AE5895"/>
    <w:rsid w:val="00B32520"/>
    <w:rsid w:val="00B43C0A"/>
    <w:rsid w:val="00B45C56"/>
    <w:rsid w:val="00B46284"/>
    <w:rsid w:val="00B660DA"/>
    <w:rsid w:val="00B66A37"/>
    <w:rsid w:val="00B74778"/>
    <w:rsid w:val="00B75A88"/>
    <w:rsid w:val="00B833F1"/>
    <w:rsid w:val="00B93CDB"/>
    <w:rsid w:val="00B95600"/>
    <w:rsid w:val="00BA261E"/>
    <w:rsid w:val="00BA2A46"/>
    <w:rsid w:val="00BB2A85"/>
    <w:rsid w:val="00BD7110"/>
    <w:rsid w:val="00BE1A17"/>
    <w:rsid w:val="00BE7780"/>
    <w:rsid w:val="00C101AE"/>
    <w:rsid w:val="00C21ADA"/>
    <w:rsid w:val="00C449C5"/>
    <w:rsid w:val="00C44EED"/>
    <w:rsid w:val="00C570B9"/>
    <w:rsid w:val="00C6345D"/>
    <w:rsid w:val="00C63BAE"/>
    <w:rsid w:val="00C70A4B"/>
    <w:rsid w:val="00C8080F"/>
    <w:rsid w:val="00C97318"/>
    <w:rsid w:val="00CA0FE3"/>
    <w:rsid w:val="00CA2E25"/>
    <w:rsid w:val="00CD15FA"/>
    <w:rsid w:val="00CD7168"/>
    <w:rsid w:val="00D0260C"/>
    <w:rsid w:val="00D02972"/>
    <w:rsid w:val="00D03065"/>
    <w:rsid w:val="00D06A9D"/>
    <w:rsid w:val="00D11186"/>
    <w:rsid w:val="00D20ED9"/>
    <w:rsid w:val="00D233C1"/>
    <w:rsid w:val="00D4075C"/>
    <w:rsid w:val="00D637A4"/>
    <w:rsid w:val="00D935B3"/>
    <w:rsid w:val="00DC49CE"/>
    <w:rsid w:val="00DC5FA6"/>
    <w:rsid w:val="00DD581E"/>
    <w:rsid w:val="00DF3100"/>
    <w:rsid w:val="00DF48C5"/>
    <w:rsid w:val="00E16D4D"/>
    <w:rsid w:val="00E248DA"/>
    <w:rsid w:val="00E32414"/>
    <w:rsid w:val="00E46435"/>
    <w:rsid w:val="00E5419F"/>
    <w:rsid w:val="00E64F4D"/>
    <w:rsid w:val="00E64F5E"/>
    <w:rsid w:val="00E811F0"/>
    <w:rsid w:val="00EC2AD5"/>
    <w:rsid w:val="00EC4240"/>
    <w:rsid w:val="00EC708E"/>
    <w:rsid w:val="00ED2A1D"/>
    <w:rsid w:val="00EE5B9B"/>
    <w:rsid w:val="00EF6A87"/>
    <w:rsid w:val="00F077FB"/>
    <w:rsid w:val="00F07E09"/>
    <w:rsid w:val="00F12AFF"/>
    <w:rsid w:val="00F15770"/>
    <w:rsid w:val="00F15CE7"/>
    <w:rsid w:val="00F20557"/>
    <w:rsid w:val="00F32DC5"/>
    <w:rsid w:val="00F33CEC"/>
    <w:rsid w:val="00F37B2B"/>
    <w:rsid w:val="00F45A48"/>
    <w:rsid w:val="00F537F6"/>
    <w:rsid w:val="00F630F0"/>
    <w:rsid w:val="00F65CA2"/>
    <w:rsid w:val="00F661DE"/>
    <w:rsid w:val="00F70C7A"/>
    <w:rsid w:val="00F731A3"/>
    <w:rsid w:val="00F805B9"/>
    <w:rsid w:val="00F81F15"/>
    <w:rsid w:val="00F87937"/>
    <w:rsid w:val="00FA0DAD"/>
    <w:rsid w:val="00FB1F03"/>
    <w:rsid w:val="00FD1176"/>
    <w:rsid w:val="00FE4674"/>
    <w:rsid w:val="00FF1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1A3"/>
  </w:style>
  <w:style w:type="paragraph" w:styleId="a5">
    <w:name w:val="footer"/>
    <w:basedOn w:val="a"/>
    <w:link w:val="a6"/>
    <w:uiPriority w:val="99"/>
    <w:unhideWhenUsed/>
    <w:rsid w:val="0001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1A3"/>
  </w:style>
  <w:style w:type="paragraph" w:styleId="a7">
    <w:name w:val="List Paragraph"/>
    <w:basedOn w:val="a"/>
    <w:uiPriority w:val="34"/>
    <w:qFormat/>
    <w:rsid w:val="00347335"/>
    <w:pPr>
      <w:ind w:left="720"/>
      <w:contextualSpacing/>
    </w:pPr>
  </w:style>
  <w:style w:type="table" w:styleId="a8">
    <w:name w:val="Table Grid"/>
    <w:basedOn w:val="a1"/>
    <w:uiPriority w:val="59"/>
    <w:rsid w:val="005C1D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017576"/>
    <w:pPr>
      <w:spacing w:after="0" w:line="240" w:lineRule="auto"/>
      <w:jc w:val="both"/>
    </w:pPr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017576"/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character" w:styleId="ab">
    <w:name w:val="Placeholder Text"/>
    <w:basedOn w:val="a0"/>
    <w:uiPriority w:val="99"/>
    <w:semiHidden/>
    <w:rsid w:val="003D7888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D7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7888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20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141A3"/>
  </w:style>
  <w:style w:type="paragraph" w:styleId="a5">
    <w:name w:val="footer"/>
    <w:basedOn w:val="a"/>
    <w:link w:val="a6"/>
    <w:uiPriority w:val="99"/>
    <w:unhideWhenUsed/>
    <w:rsid w:val="000141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141A3"/>
  </w:style>
  <w:style w:type="paragraph" w:styleId="a7">
    <w:name w:val="List Paragraph"/>
    <w:basedOn w:val="a"/>
    <w:uiPriority w:val="34"/>
    <w:qFormat/>
    <w:rsid w:val="00347335"/>
    <w:pPr>
      <w:ind w:left="720"/>
      <w:contextualSpacing/>
    </w:pPr>
  </w:style>
  <w:style w:type="table" w:styleId="a8">
    <w:name w:val="Table Grid"/>
    <w:basedOn w:val="a1"/>
    <w:uiPriority w:val="59"/>
    <w:rsid w:val="005C1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017576"/>
    <w:pPr>
      <w:spacing w:after="0" w:line="240" w:lineRule="auto"/>
      <w:jc w:val="both"/>
    </w:pPr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017576"/>
    <w:rPr>
      <w:rFonts w:ascii="Times New Roman" w:eastAsia="Times New Roman" w:hAnsi="Times New Roman" w:cs="Times New Roman"/>
      <w:b/>
      <w:spacing w:val="30"/>
      <w:sz w:val="32"/>
      <w:szCs w:val="20"/>
      <w:lang w:eastAsia="ru-RU"/>
    </w:rPr>
  </w:style>
  <w:style w:type="character" w:styleId="ab">
    <w:name w:val="Placeholder Text"/>
    <w:basedOn w:val="a0"/>
    <w:uiPriority w:val="99"/>
    <w:semiHidden/>
    <w:rsid w:val="003D7888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D7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7888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202C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14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</cp:lastModifiedBy>
  <cp:revision>157</cp:revision>
  <dcterms:created xsi:type="dcterms:W3CDTF">2015-02-10T06:40:00Z</dcterms:created>
  <dcterms:modified xsi:type="dcterms:W3CDTF">2015-03-10T06:54:00Z</dcterms:modified>
</cp:coreProperties>
</file>