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D09" w:rsidRDefault="001B2D09">
      <w:pPr>
        <w:rPr>
          <w:rFonts w:ascii="Times New Roman" w:hAnsi="Times New Roman" w:cs="Times New Roman"/>
          <w:sz w:val="28"/>
          <w:szCs w:val="28"/>
          <w:lang w:val="en-US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5734861"/>
        <w:docPartObj>
          <w:docPartGallery w:val="Table of Contents"/>
          <w:docPartUnique/>
        </w:docPartObj>
      </w:sdtPr>
      <w:sdtContent>
        <w:p w:rsidR="00161C8A" w:rsidRPr="003C66A1" w:rsidRDefault="003C66A1" w:rsidP="003C66A1">
          <w:pPr>
            <w:pStyle w:val="af2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 w:rsidRPr="003C66A1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161C8A" w:rsidRPr="003C66A1" w:rsidRDefault="00161C8A" w:rsidP="003C66A1">
          <w:pPr>
            <w:pStyle w:val="11"/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66A1">
            <w:rPr>
              <w:rFonts w:ascii="Times New Roman" w:hAnsi="Times New Roman" w:cs="Times New Roman"/>
              <w:sz w:val="28"/>
              <w:szCs w:val="28"/>
            </w:rPr>
            <w:t>ТЕОРЕТИЧЕСКАЯ ЧАСТЬ</w:t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161C8A" w:rsidRPr="003C66A1" w:rsidRDefault="003C66A1" w:rsidP="003C66A1">
          <w:pPr>
            <w:pStyle w:val="21"/>
            <w:spacing w:after="0" w:line="360" w:lineRule="auto"/>
            <w:ind w:left="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66A1">
            <w:rPr>
              <w:rFonts w:ascii="Times New Roman" w:hAnsi="Times New Roman" w:cs="Times New Roman"/>
              <w:sz w:val="28"/>
              <w:szCs w:val="28"/>
            </w:rPr>
            <w:t xml:space="preserve">1. </w:t>
          </w:r>
          <w:r w:rsidR="00161C8A" w:rsidRPr="003C66A1">
            <w:rPr>
              <w:rFonts w:ascii="Times New Roman" w:hAnsi="Times New Roman" w:cs="Times New Roman"/>
              <w:sz w:val="28"/>
              <w:szCs w:val="28"/>
            </w:rPr>
            <w:t xml:space="preserve">Аудиторские стандарты. Сущность и назначение </w:t>
          </w:r>
          <w:r w:rsidR="00161C8A"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161C8A" w:rsidRPr="003C66A1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161C8A" w:rsidRPr="003C66A1" w:rsidRDefault="003C66A1" w:rsidP="003C66A1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66A1">
            <w:rPr>
              <w:rFonts w:ascii="Times New Roman" w:hAnsi="Times New Roman" w:cs="Times New Roman"/>
              <w:sz w:val="28"/>
              <w:szCs w:val="28"/>
            </w:rPr>
            <w:t>1.1.Международные стандарты</w:t>
          </w:r>
          <w:r w:rsidR="00161C8A"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161C8A" w:rsidRPr="003C66A1" w:rsidRDefault="003C66A1" w:rsidP="003C66A1">
          <w:pPr>
            <w:widowControl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66A1">
            <w:rPr>
              <w:rFonts w:ascii="Times New Roman" w:hAnsi="Times New Roman" w:cs="Times New Roman"/>
              <w:sz w:val="28"/>
              <w:szCs w:val="28"/>
            </w:rPr>
            <w:t>1.2.Национальные стандарты</w:t>
          </w:r>
          <w:r w:rsidR="00161C8A"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t>8</w:t>
          </w:r>
        </w:p>
        <w:p w:rsidR="00161C8A" w:rsidRPr="003C66A1" w:rsidRDefault="003C66A1" w:rsidP="003C66A1">
          <w:pPr>
            <w:pStyle w:val="21"/>
            <w:spacing w:after="0" w:line="360" w:lineRule="auto"/>
            <w:ind w:left="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66A1">
            <w:rPr>
              <w:rFonts w:ascii="Times New Roman" w:hAnsi="Times New Roman" w:cs="Times New Roman"/>
              <w:sz w:val="28"/>
              <w:szCs w:val="28"/>
            </w:rPr>
            <w:t>1.3.Стандарты СОА</w:t>
          </w:r>
          <w:r w:rsidR="00161C8A"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t>9</w:t>
          </w:r>
        </w:p>
        <w:p w:rsidR="003C66A1" w:rsidRPr="003C66A1" w:rsidRDefault="003C66A1" w:rsidP="003C66A1">
          <w:pPr>
            <w:widowControl w:val="0"/>
            <w:shd w:val="clear" w:color="auto" w:fill="FFFFFF"/>
            <w:tabs>
              <w:tab w:val="left" w:pos="504"/>
              <w:tab w:val="left" w:pos="851"/>
              <w:tab w:val="left" w:pos="1276"/>
            </w:tabs>
            <w:autoSpaceDE w:val="0"/>
            <w:autoSpaceDN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spacing w:val="-5"/>
              <w:sz w:val="28"/>
              <w:szCs w:val="28"/>
            </w:rPr>
          </w:pPr>
          <w:r w:rsidRPr="003C66A1">
            <w:rPr>
              <w:rFonts w:ascii="Times New Roman" w:hAnsi="Times New Roman" w:cs="Times New Roman"/>
              <w:sz w:val="28"/>
              <w:szCs w:val="28"/>
            </w:rPr>
            <w:t>2.</w:t>
          </w:r>
          <w:r w:rsidRPr="003C66A1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Аудиторский риск, сущность и основные компоненты</w:t>
          </w:r>
          <w:r w:rsidR="00161C8A"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t>11</w:t>
          </w:r>
        </w:p>
        <w:p w:rsidR="003C66A1" w:rsidRPr="003C66A1" w:rsidRDefault="003C66A1" w:rsidP="003C66A1">
          <w:pPr>
            <w:pStyle w:val="21"/>
            <w:spacing w:after="0" w:line="360" w:lineRule="auto"/>
            <w:ind w:left="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РАСЧЕТНАЯ ЧАСТЬ</w:t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15</w:t>
          </w:r>
        </w:p>
        <w:p w:rsidR="003C66A1" w:rsidRPr="003C66A1" w:rsidRDefault="003C66A1" w:rsidP="003C66A1">
          <w:pPr>
            <w:widowControl w:val="0"/>
            <w:spacing w:after="0" w:line="360" w:lineRule="auto"/>
            <w:rPr>
              <w:rFonts w:ascii="Times New Roman" w:eastAsia="Calibri" w:hAnsi="Times New Roman" w:cs="Times New Roman"/>
              <w:sz w:val="28"/>
              <w:szCs w:val="28"/>
            </w:rPr>
          </w:pPr>
          <w:r>
            <w:rPr>
              <w:rFonts w:ascii="Times New Roman" w:eastAsia="Calibri" w:hAnsi="Times New Roman" w:cs="Times New Roman"/>
              <w:sz w:val="28"/>
              <w:szCs w:val="28"/>
            </w:rPr>
            <w:t xml:space="preserve">ТЕСТОВЫЕ ЗАДАНИЯ </w:t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16</w:t>
          </w:r>
        </w:p>
        <w:p w:rsidR="003C66A1" w:rsidRPr="003C66A1" w:rsidRDefault="003C66A1" w:rsidP="003C66A1">
          <w:pPr>
            <w:widowControl w:val="0"/>
            <w:adjustRightInd w:val="0"/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СПИСОК ИСПОЛЬЗУЕМОЙ ЛИТЕРАТУРЫ</w:t>
          </w:r>
          <w:r w:rsidRPr="003C66A1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20</w:t>
          </w:r>
        </w:p>
        <w:p w:rsidR="003C66A1" w:rsidRPr="003C66A1" w:rsidRDefault="003C66A1" w:rsidP="003C66A1">
          <w:pPr>
            <w:pStyle w:val="21"/>
            <w:spacing w:after="0" w:line="360" w:lineRule="auto"/>
            <w:ind w:left="0"/>
            <w:rPr>
              <w:rFonts w:ascii="Times New Roman" w:hAnsi="Times New Roman" w:cs="Times New Roman"/>
              <w:sz w:val="28"/>
              <w:szCs w:val="28"/>
            </w:rPr>
          </w:pPr>
        </w:p>
        <w:p w:rsidR="00161C8A" w:rsidRPr="003C66A1" w:rsidRDefault="00915E51" w:rsidP="003C66A1"/>
      </w:sdtContent>
    </w:sdt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B2D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161C8A">
      <w:pPr>
        <w:rPr>
          <w:rFonts w:ascii="Times New Roman" w:hAnsi="Times New Roman" w:cs="Times New Roman"/>
          <w:sz w:val="28"/>
          <w:szCs w:val="28"/>
        </w:rPr>
      </w:pPr>
    </w:p>
    <w:p w:rsidR="003C66A1" w:rsidRDefault="003C66A1" w:rsidP="00161C8A">
      <w:pPr>
        <w:rPr>
          <w:rFonts w:ascii="Times New Roman" w:hAnsi="Times New Roman" w:cs="Times New Roman"/>
          <w:sz w:val="28"/>
          <w:szCs w:val="28"/>
        </w:rPr>
      </w:pPr>
    </w:p>
    <w:p w:rsidR="005475AB" w:rsidRDefault="005475AB" w:rsidP="00C1112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ТЕОРЕТИЧЕСКАЯ ЧАСТЬ</w:t>
      </w:r>
    </w:p>
    <w:p w:rsidR="00724EF8" w:rsidRPr="00C1112E" w:rsidRDefault="000D78E2" w:rsidP="00C1112E">
      <w:pPr>
        <w:pStyle w:val="a7"/>
        <w:numPr>
          <w:ilvl w:val="0"/>
          <w:numId w:val="1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12E">
        <w:rPr>
          <w:rFonts w:ascii="Times New Roman" w:hAnsi="Times New Roman" w:cs="Times New Roman"/>
          <w:sz w:val="28"/>
          <w:szCs w:val="28"/>
        </w:rPr>
        <w:t>Аудиторские стандарты. Сущность и назначение</w:t>
      </w:r>
    </w:p>
    <w:p w:rsidR="00C62BAB" w:rsidRPr="00C62BAB" w:rsidRDefault="00C62BAB" w:rsidP="00C1112E">
      <w:pPr>
        <w:pStyle w:val="aa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C62BAB">
        <w:rPr>
          <w:sz w:val="28"/>
          <w:szCs w:val="28"/>
        </w:rPr>
        <w:t>Общепризнанным механизмом регулирования профессиональной деятельности в области аудита в мировой практике являются стандарты аудиторской деятельности. Посредством стандартов осуществляется два основных вида регулирования:</w:t>
      </w:r>
    </w:p>
    <w:p w:rsidR="00C62BAB" w:rsidRPr="00C62BAB" w:rsidRDefault="00C62BAB" w:rsidP="00C1112E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AB">
        <w:rPr>
          <w:rFonts w:ascii="Times New Roman" w:hAnsi="Times New Roman" w:cs="Times New Roman"/>
          <w:sz w:val="28"/>
          <w:szCs w:val="28"/>
        </w:rPr>
        <w:t xml:space="preserve">государственное, так как стандарты включают в себя все законодательные требования государства к аудиту, </w:t>
      </w:r>
    </w:p>
    <w:p w:rsidR="00C62BAB" w:rsidRPr="00C62BAB" w:rsidRDefault="00C62BAB" w:rsidP="00C1112E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BAB">
        <w:rPr>
          <w:rFonts w:ascii="Times New Roman" w:hAnsi="Times New Roman" w:cs="Times New Roman"/>
          <w:sz w:val="28"/>
          <w:szCs w:val="28"/>
        </w:rPr>
        <w:t>негосударственное со стороны общественных объединений, определяющих рекомен</w:t>
      </w:r>
      <w:r w:rsidR="00C1112E">
        <w:rPr>
          <w:rFonts w:ascii="Times New Roman" w:hAnsi="Times New Roman" w:cs="Times New Roman"/>
          <w:sz w:val="28"/>
          <w:szCs w:val="28"/>
        </w:rPr>
        <w:t>дательные положения стандартов.</w:t>
      </w:r>
    </w:p>
    <w:p w:rsidR="001B2D09" w:rsidRDefault="00C62BAB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09">
        <w:rPr>
          <w:rFonts w:ascii="Times New Roman" w:hAnsi="Times New Roman" w:cs="Times New Roman"/>
          <w:sz w:val="28"/>
          <w:szCs w:val="28"/>
        </w:rPr>
        <w:t xml:space="preserve"> </w:t>
      </w:r>
      <w:r w:rsidR="001B2D09" w:rsidRPr="001B2D09">
        <w:rPr>
          <w:rFonts w:ascii="Times New Roman" w:hAnsi="Times New Roman" w:cs="Times New Roman"/>
          <w:sz w:val="28"/>
          <w:szCs w:val="28"/>
        </w:rPr>
        <w:t>Аудиторские стандарты предъяв</w:t>
      </w:r>
      <w:r w:rsidR="001B2D09">
        <w:rPr>
          <w:rFonts w:ascii="Times New Roman" w:hAnsi="Times New Roman" w:cs="Times New Roman"/>
          <w:sz w:val="28"/>
          <w:szCs w:val="28"/>
        </w:rPr>
        <w:t>ляют единые требования к поряд</w:t>
      </w:r>
      <w:r w:rsidR="001B2D09" w:rsidRPr="001B2D09">
        <w:rPr>
          <w:rFonts w:ascii="Times New Roman" w:hAnsi="Times New Roman" w:cs="Times New Roman"/>
          <w:sz w:val="28"/>
          <w:szCs w:val="28"/>
        </w:rPr>
        <w:t>ку осуществления аудиторской деятельности и содержат основные принципы и приемы, которым должен</w:t>
      </w:r>
      <w:r w:rsidR="001B2D09">
        <w:rPr>
          <w:rFonts w:ascii="Times New Roman" w:hAnsi="Times New Roman" w:cs="Times New Roman"/>
          <w:sz w:val="28"/>
          <w:szCs w:val="28"/>
        </w:rPr>
        <w:t xml:space="preserve"> следовать аудитор в своей про</w:t>
      </w:r>
      <w:r w:rsidR="001B2D09" w:rsidRPr="001B2D09">
        <w:rPr>
          <w:rFonts w:ascii="Times New Roman" w:hAnsi="Times New Roman" w:cs="Times New Roman"/>
          <w:sz w:val="28"/>
          <w:szCs w:val="28"/>
        </w:rPr>
        <w:t>фессиональной деятельности.</w:t>
      </w:r>
      <w:r w:rsidR="001B2D09">
        <w:rPr>
          <w:rFonts w:ascii="Times New Roman" w:hAnsi="Times New Roman" w:cs="Times New Roman"/>
          <w:sz w:val="28"/>
          <w:szCs w:val="28"/>
        </w:rPr>
        <w:t xml:space="preserve"> </w:t>
      </w:r>
      <w:r w:rsidR="001B2D09" w:rsidRPr="001B2D09">
        <w:rPr>
          <w:rFonts w:ascii="Times New Roman" w:hAnsi="Times New Roman" w:cs="Times New Roman"/>
          <w:sz w:val="28"/>
          <w:szCs w:val="28"/>
        </w:rPr>
        <w:t>[</w:t>
      </w:r>
      <w:r w:rsidR="00384456">
        <w:rPr>
          <w:rFonts w:ascii="Times New Roman" w:hAnsi="Times New Roman" w:cs="Times New Roman"/>
          <w:sz w:val="28"/>
          <w:szCs w:val="28"/>
        </w:rPr>
        <w:t>3, с.</w:t>
      </w:r>
      <w:r w:rsidR="00B377D0">
        <w:rPr>
          <w:rFonts w:ascii="Times New Roman" w:hAnsi="Times New Roman" w:cs="Times New Roman"/>
          <w:sz w:val="28"/>
          <w:szCs w:val="28"/>
        </w:rPr>
        <w:t xml:space="preserve"> 55</w:t>
      </w:r>
      <w:r w:rsidR="001B2D09" w:rsidRPr="001B2D09">
        <w:rPr>
          <w:rFonts w:ascii="Times New Roman" w:hAnsi="Times New Roman" w:cs="Times New Roman"/>
          <w:sz w:val="28"/>
          <w:szCs w:val="28"/>
        </w:rPr>
        <w:t>]</w:t>
      </w:r>
    </w:p>
    <w:p w:rsidR="001B2D09" w:rsidRDefault="001B2D09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09">
        <w:rPr>
          <w:rFonts w:ascii="Times New Roman" w:hAnsi="Times New Roman" w:cs="Times New Roman"/>
          <w:sz w:val="28"/>
          <w:szCs w:val="28"/>
        </w:rPr>
        <w:t>Стандарт – официальный госуд</w:t>
      </w:r>
      <w:r>
        <w:rPr>
          <w:rFonts w:ascii="Times New Roman" w:hAnsi="Times New Roman" w:cs="Times New Roman"/>
          <w:sz w:val="28"/>
          <w:szCs w:val="28"/>
        </w:rPr>
        <w:t>арственный или нормативный тех</w:t>
      </w:r>
      <w:r w:rsidRPr="001B2D09">
        <w:rPr>
          <w:rFonts w:ascii="Times New Roman" w:hAnsi="Times New Roman" w:cs="Times New Roman"/>
          <w:sz w:val="28"/>
          <w:szCs w:val="28"/>
        </w:rPr>
        <w:t>нический документ отрасли, предприя</w:t>
      </w:r>
      <w:r>
        <w:rPr>
          <w:rFonts w:ascii="Times New Roman" w:hAnsi="Times New Roman" w:cs="Times New Roman"/>
          <w:sz w:val="28"/>
          <w:szCs w:val="28"/>
        </w:rPr>
        <w:t>тия, формы, устанавливающий не</w:t>
      </w:r>
      <w:r w:rsidRPr="001B2D09">
        <w:rPr>
          <w:rFonts w:ascii="Times New Roman" w:hAnsi="Times New Roman" w:cs="Times New Roman"/>
          <w:sz w:val="28"/>
          <w:szCs w:val="28"/>
        </w:rPr>
        <w:t>обходимые качественные характеристики, требования, которым должен удовлетворять данный вид продукции товара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2D09" w:rsidRPr="001B2D09" w:rsidRDefault="001B2D09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09">
        <w:rPr>
          <w:rFonts w:ascii="Times New Roman" w:hAnsi="Times New Roman" w:cs="Times New Roman"/>
          <w:sz w:val="28"/>
          <w:szCs w:val="28"/>
        </w:rPr>
        <w:t>Стандарты регулируют профессиональную деятельность аудиторов и широко признаны во всем мире, п</w:t>
      </w:r>
      <w:r>
        <w:rPr>
          <w:rFonts w:ascii="Times New Roman" w:hAnsi="Times New Roman" w:cs="Times New Roman"/>
          <w:sz w:val="28"/>
          <w:szCs w:val="28"/>
        </w:rPr>
        <w:t>оскольку позволяют достичь наи</w:t>
      </w:r>
      <w:r w:rsidRPr="001B2D09">
        <w:rPr>
          <w:rFonts w:ascii="Times New Roman" w:hAnsi="Times New Roman" w:cs="Times New Roman"/>
          <w:sz w:val="28"/>
          <w:szCs w:val="28"/>
        </w:rPr>
        <w:t>большей объективности в выражении ау</w:t>
      </w:r>
      <w:r>
        <w:rPr>
          <w:rFonts w:ascii="Times New Roman" w:hAnsi="Times New Roman" w:cs="Times New Roman"/>
          <w:sz w:val="28"/>
          <w:szCs w:val="28"/>
        </w:rPr>
        <w:t>диторского мнения по поводу со</w:t>
      </w:r>
      <w:r w:rsidRPr="001B2D09">
        <w:rPr>
          <w:rFonts w:ascii="Times New Roman" w:hAnsi="Times New Roman" w:cs="Times New Roman"/>
          <w:sz w:val="28"/>
          <w:szCs w:val="28"/>
        </w:rPr>
        <w:t>ответствия финансовой отчетности общепринятым принципам ведения бухгалтерского учета и формирования финансовой отчетности, а также устанавливают единые качественные кри</w:t>
      </w:r>
      <w:r>
        <w:rPr>
          <w:rFonts w:ascii="Times New Roman" w:hAnsi="Times New Roman" w:cs="Times New Roman"/>
          <w:sz w:val="28"/>
          <w:szCs w:val="28"/>
        </w:rPr>
        <w:t>терии сравнения результатов ау</w:t>
      </w:r>
      <w:r w:rsidRPr="001B2D09">
        <w:rPr>
          <w:rFonts w:ascii="Times New Roman" w:hAnsi="Times New Roman" w:cs="Times New Roman"/>
          <w:sz w:val="28"/>
          <w:szCs w:val="28"/>
        </w:rPr>
        <w:t>диторской деятельности.[</w:t>
      </w:r>
      <w:r w:rsidR="00384456">
        <w:rPr>
          <w:rFonts w:ascii="Times New Roman" w:hAnsi="Times New Roman" w:cs="Times New Roman"/>
          <w:sz w:val="28"/>
          <w:szCs w:val="28"/>
        </w:rPr>
        <w:t>3,с.</w:t>
      </w:r>
      <w:r w:rsidRPr="001B2D09">
        <w:rPr>
          <w:rFonts w:ascii="Times New Roman" w:hAnsi="Times New Roman" w:cs="Times New Roman"/>
          <w:sz w:val="28"/>
          <w:szCs w:val="28"/>
        </w:rPr>
        <w:t>52]</w:t>
      </w:r>
    </w:p>
    <w:p w:rsidR="000B0B55" w:rsidRPr="00B377D0" w:rsidRDefault="000B0B55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B55">
        <w:rPr>
          <w:rFonts w:ascii="Times New Roman" w:hAnsi="Times New Roman" w:cs="Times New Roman"/>
          <w:sz w:val="28"/>
          <w:szCs w:val="28"/>
        </w:rPr>
        <w:t>Потребность в стандартизации аудиторской деятельности обусловлена с одной стороны, развитием транснациональных аудиторских компаний, а с другой, многообразием методик, применяемых в аудиторской практике и сложностью их сопоставления. В то же время общепринятой системы стандартов в природе не существует. [</w:t>
      </w:r>
      <w:r w:rsidR="0038445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384456">
        <w:rPr>
          <w:rFonts w:ascii="Times New Roman" w:hAnsi="Times New Roman" w:cs="Times New Roman"/>
          <w:sz w:val="28"/>
          <w:szCs w:val="28"/>
        </w:rPr>
        <w:t>, с. 32</w:t>
      </w:r>
      <w:r w:rsidRPr="00B377D0">
        <w:rPr>
          <w:rFonts w:ascii="Times New Roman" w:hAnsi="Times New Roman" w:cs="Times New Roman"/>
          <w:sz w:val="28"/>
          <w:szCs w:val="28"/>
        </w:rPr>
        <w:t>]</w:t>
      </w:r>
    </w:p>
    <w:p w:rsidR="00B377D0" w:rsidRDefault="00B377D0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D0">
        <w:rPr>
          <w:rFonts w:ascii="Times New Roman" w:hAnsi="Times New Roman" w:cs="Times New Roman"/>
          <w:sz w:val="28"/>
          <w:szCs w:val="28"/>
        </w:rPr>
        <w:lastRenderedPageBreak/>
        <w:t>На базе аудиторских стандартов</w:t>
      </w:r>
      <w:r>
        <w:rPr>
          <w:rFonts w:ascii="Times New Roman" w:hAnsi="Times New Roman" w:cs="Times New Roman"/>
          <w:sz w:val="28"/>
          <w:szCs w:val="28"/>
        </w:rPr>
        <w:t xml:space="preserve"> формируются программы для под</w:t>
      </w:r>
      <w:r w:rsidRPr="00B377D0">
        <w:rPr>
          <w:rFonts w:ascii="Times New Roman" w:hAnsi="Times New Roman" w:cs="Times New Roman"/>
          <w:sz w:val="28"/>
          <w:szCs w:val="28"/>
        </w:rPr>
        <w:t>готовки аудиторов, а также требования д</w:t>
      </w:r>
      <w:r>
        <w:rPr>
          <w:rFonts w:ascii="Times New Roman" w:hAnsi="Times New Roman" w:cs="Times New Roman"/>
          <w:sz w:val="28"/>
          <w:szCs w:val="28"/>
        </w:rPr>
        <w:t>ля проведения экзаменов на пра</w:t>
      </w:r>
      <w:r w:rsidRPr="00B377D0">
        <w:rPr>
          <w:rFonts w:ascii="Times New Roman" w:hAnsi="Times New Roman" w:cs="Times New Roman"/>
          <w:sz w:val="28"/>
          <w:szCs w:val="28"/>
        </w:rPr>
        <w:t>во заниматься аудиторской деятельност</w:t>
      </w:r>
      <w:r>
        <w:rPr>
          <w:rFonts w:ascii="Times New Roman" w:hAnsi="Times New Roman" w:cs="Times New Roman"/>
          <w:sz w:val="28"/>
          <w:szCs w:val="28"/>
        </w:rPr>
        <w:t xml:space="preserve">ью. </w:t>
      </w:r>
    </w:p>
    <w:p w:rsidR="00B377D0" w:rsidRDefault="00B377D0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Аудиторские стандарты явля</w:t>
      </w:r>
      <w:r w:rsidRPr="00B377D0">
        <w:rPr>
          <w:rFonts w:ascii="Times New Roman" w:hAnsi="Times New Roman" w:cs="Times New Roman"/>
          <w:sz w:val="28"/>
          <w:szCs w:val="28"/>
        </w:rPr>
        <w:t>ются основанием для доказательства в суде качества проведения аудита и определения меры ответственности аудиторов. Стандарты устанавливают общий подход к проведению аудита, масштаб аудиторской проверки, виды отчетов аудиторов, методологию аудита, а также базовые принципы, которым должны следовать вс</w:t>
      </w:r>
      <w:r>
        <w:rPr>
          <w:rFonts w:ascii="Times New Roman" w:hAnsi="Times New Roman" w:cs="Times New Roman"/>
          <w:sz w:val="28"/>
          <w:szCs w:val="28"/>
        </w:rPr>
        <w:t>е пред</w:t>
      </w:r>
      <w:r w:rsidRPr="00B377D0">
        <w:rPr>
          <w:rFonts w:ascii="Times New Roman" w:hAnsi="Times New Roman" w:cs="Times New Roman"/>
          <w:sz w:val="28"/>
          <w:szCs w:val="28"/>
        </w:rPr>
        <w:t>ставители этой профессии независимо от условий, в которых проводится аудит.</w:t>
      </w:r>
    </w:p>
    <w:p w:rsidR="00954592" w:rsidRPr="00384456" w:rsidRDefault="00954592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592">
        <w:rPr>
          <w:rFonts w:ascii="Times New Roman" w:hAnsi="Times New Roman" w:cs="Times New Roman"/>
          <w:sz w:val="28"/>
          <w:szCs w:val="28"/>
        </w:rPr>
        <w:t xml:space="preserve">Стандарты играют важную роль в </w:t>
      </w:r>
      <w:r>
        <w:rPr>
          <w:rFonts w:ascii="Times New Roman" w:hAnsi="Times New Roman" w:cs="Times New Roman"/>
          <w:sz w:val="28"/>
          <w:szCs w:val="28"/>
        </w:rPr>
        <w:t>аудите и аудиторской деятельности,</w:t>
      </w:r>
      <w:r w:rsidRPr="00954592">
        <w:rPr>
          <w:rFonts w:ascii="Times New Roman" w:hAnsi="Times New Roman" w:cs="Times New Roman"/>
          <w:sz w:val="28"/>
          <w:szCs w:val="28"/>
        </w:rPr>
        <w:t xml:space="preserve"> поскольку они:</w:t>
      </w:r>
      <w:r w:rsidR="00384456" w:rsidRPr="00384456">
        <w:rPr>
          <w:rFonts w:ascii="Times New Roman" w:hAnsi="Times New Roman" w:cs="Times New Roman"/>
          <w:sz w:val="28"/>
          <w:szCs w:val="28"/>
        </w:rPr>
        <w:t xml:space="preserve"> </w:t>
      </w:r>
      <w:r w:rsidR="00384456" w:rsidRPr="00EF2E29">
        <w:rPr>
          <w:rFonts w:ascii="Times New Roman" w:hAnsi="Times New Roman" w:cs="Times New Roman"/>
          <w:sz w:val="28"/>
          <w:szCs w:val="28"/>
        </w:rPr>
        <w:t>[</w:t>
      </w:r>
      <w:r w:rsidR="00384456">
        <w:rPr>
          <w:rFonts w:ascii="Times New Roman" w:hAnsi="Times New Roman" w:cs="Times New Roman"/>
          <w:sz w:val="28"/>
          <w:szCs w:val="28"/>
        </w:rPr>
        <w:t>3, с.52</w:t>
      </w:r>
      <w:r w:rsidR="00384456" w:rsidRPr="00384456">
        <w:rPr>
          <w:rFonts w:ascii="Times New Roman" w:hAnsi="Times New Roman" w:cs="Times New Roman"/>
          <w:sz w:val="28"/>
          <w:szCs w:val="28"/>
        </w:rPr>
        <w:t>]</w:t>
      </w:r>
    </w:p>
    <w:p w:rsidR="00954592" w:rsidRPr="005B0433" w:rsidRDefault="00954592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592">
        <w:rPr>
          <w:rFonts w:ascii="Times New Roman" w:hAnsi="Times New Roman" w:cs="Times New Roman"/>
          <w:sz w:val="28"/>
          <w:szCs w:val="28"/>
        </w:rPr>
        <w:t xml:space="preserve"> - обеспечивают высокое качество аудиторской проверки; </w:t>
      </w:r>
    </w:p>
    <w:p w:rsidR="00954592" w:rsidRPr="005B0433" w:rsidRDefault="00954592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592">
        <w:rPr>
          <w:rFonts w:ascii="Times New Roman" w:hAnsi="Times New Roman" w:cs="Times New Roman"/>
          <w:sz w:val="28"/>
          <w:szCs w:val="28"/>
        </w:rPr>
        <w:t>- содействуют пользователям по</w:t>
      </w:r>
      <w:r>
        <w:rPr>
          <w:rFonts w:ascii="Times New Roman" w:hAnsi="Times New Roman" w:cs="Times New Roman"/>
          <w:sz w:val="28"/>
          <w:szCs w:val="28"/>
        </w:rPr>
        <w:t>нимать процесс аудиторской про</w:t>
      </w:r>
      <w:r w:rsidRPr="00954592">
        <w:rPr>
          <w:rFonts w:ascii="Times New Roman" w:hAnsi="Times New Roman" w:cs="Times New Roman"/>
          <w:sz w:val="28"/>
          <w:szCs w:val="28"/>
        </w:rPr>
        <w:t xml:space="preserve">верки; </w:t>
      </w:r>
    </w:p>
    <w:p w:rsidR="00954592" w:rsidRPr="005B0433" w:rsidRDefault="00954592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592">
        <w:rPr>
          <w:rFonts w:ascii="Times New Roman" w:hAnsi="Times New Roman" w:cs="Times New Roman"/>
          <w:sz w:val="28"/>
          <w:szCs w:val="28"/>
        </w:rPr>
        <w:t xml:space="preserve">- создают общественный имидж профессии; </w:t>
      </w:r>
    </w:p>
    <w:p w:rsidR="00954592" w:rsidRPr="005B0433" w:rsidRDefault="00954592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592">
        <w:rPr>
          <w:rFonts w:ascii="Times New Roman" w:hAnsi="Times New Roman" w:cs="Times New Roman"/>
          <w:sz w:val="28"/>
          <w:szCs w:val="28"/>
        </w:rPr>
        <w:t xml:space="preserve">- устраняют контроль со стороны государства; </w:t>
      </w:r>
    </w:p>
    <w:p w:rsidR="00954592" w:rsidRPr="005B0433" w:rsidRDefault="00954592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592">
        <w:rPr>
          <w:rFonts w:ascii="Times New Roman" w:hAnsi="Times New Roman" w:cs="Times New Roman"/>
          <w:sz w:val="28"/>
          <w:szCs w:val="28"/>
        </w:rPr>
        <w:t xml:space="preserve">- помогают аудитору вести переговоры с клиентом; </w:t>
      </w:r>
    </w:p>
    <w:p w:rsidR="00954592" w:rsidRDefault="00954592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592">
        <w:rPr>
          <w:rFonts w:ascii="Times New Roman" w:hAnsi="Times New Roman" w:cs="Times New Roman"/>
          <w:sz w:val="28"/>
          <w:szCs w:val="28"/>
        </w:rPr>
        <w:t xml:space="preserve">- обеспечивают связь отдельных </w:t>
      </w:r>
      <w:r w:rsidR="00384456">
        <w:rPr>
          <w:rFonts w:ascii="Times New Roman" w:hAnsi="Times New Roman" w:cs="Times New Roman"/>
          <w:sz w:val="28"/>
          <w:szCs w:val="28"/>
        </w:rPr>
        <w:t>элементов аудиторского процесса.</w:t>
      </w:r>
    </w:p>
    <w:p w:rsidR="00ED3688" w:rsidRPr="00ED3688" w:rsidRDefault="00ED3688" w:rsidP="00C1112E">
      <w:pPr>
        <w:widowControl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88">
        <w:rPr>
          <w:rFonts w:ascii="Times New Roman" w:hAnsi="Times New Roman" w:cs="Times New Roman"/>
          <w:sz w:val="28"/>
          <w:szCs w:val="28"/>
        </w:rPr>
        <w:t>До принятия Федерального закона №119-ФЗ классификация стандартов предусматривала их деление на следующие виды.</w:t>
      </w:r>
    </w:p>
    <w:p w:rsidR="00ED3688" w:rsidRPr="00ED3688" w:rsidRDefault="00915E51" w:rsidP="00ED3688">
      <w:pPr>
        <w:widowControl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44" editas="canvas" style="width:481.95pt;height:109.55pt;mso-position-horizontal-relative:char;mso-position-vertical-relative:line" coordorigin="1707,10904" coordsize="9639,219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707;top:10904;width:9639;height:2191" o:preferrelative="f">
              <v:fill o:detectmouseclick="t"/>
              <v:path o:extrusionok="t" o:connecttype="none"/>
              <o:lock v:ext="edit" text="t"/>
            </v:shape>
            <v:group id="_x0000_s1046" style="position:absolute;left:2256;top:11049;width:8775;height:1851" coordorigin="2256,11049" coordsize="8775,180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7" type="#_x0000_t32" style="position:absolute;left:4299;top:11581;width:5054;height:1" o:connectortype="straight"/>
              <v:rect id="_x0000_s1048" style="position:absolute;left:4852;top:11049;width:3389;height:366">
                <v:textbox style="mso-next-textbox:#_x0000_s1048">
                  <w:txbxContent>
                    <w:p w:rsidR="00702227" w:rsidRPr="00D60130" w:rsidRDefault="00702227" w:rsidP="00ED3688">
                      <w:pPr>
                        <w:jc w:val="center"/>
                      </w:pPr>
                      <w:r w:rsidRPr="00D60130">
                        <w:t>Виды стандартов</w:t>
                      </w:r>
                    </w:p>
                  </w:txbxContent>
                </v:textbox>
              </v:rect>
              <v:rect id="_x0000_s1049" style="position:absolute;left:2603;top:11828;width:3388;height:442">
                <v:textbox style="mso-next-textbox:#_x0000_s1049">
                  <w:txbxContent>
                    <w:p w:rsidR="00702227" w:rsidRPr="000B00A4" w:rsidRDefault="00702227" w:rsidP="00ED3688">
                      <w:pPr>
                        <w:jc w:val="center"/>
                        <w:rPr>
                          <w:b/>
                        </w:rPr>
                      </w:pPr>
                      <w:r w:rsidRPr="000B00A4">
                        <w:rPr>
                          <w:b/>
                        </w:rPr>
                        <w:t>Внешние</w:t>
                      </w:r>
                    </w:p>
                  </w:txbxContent>
                </v:textbox>
              </v:rect>
              <v:rect id="_x0000_s1050" style="position:absolute;left:7643;top:11830;width:3388;height:440">
                <v:textbox style="mso-next-textbox:#_x0000_s1050">
                  <w:txbxContent>
                    <w:p w:rsidR="00702227" w:rsidRPr="000B00A4" w:rsidRDefault="00702227" w:rsidP="00ED3688">
                      <w:pPr>
                        <w:jc w:val="center"/>
                        <w:rPr>
                          <w:b/>
                        </w:rPr>
                      </w:pPr>
                      <w:r w:rsidRPr="000B00A4">
                        <w:rPr>
                          <w:b/>
                        </w:rPr>
                        <w:t>Внутренние</w:t>
                      </w:r>
                    </w:p>
                  </w:txbxContent>
                </v:textbox>
              </v:rect>
              <v:rect id="_x0000_s1051" style="position:absolute;left:2256;top:12434;width:1896;height:421">
                <v:textbox style="mso-next-textbox:#_x0000_s1051">
                  <w:txbxContent>
                    <w:p w:rsidR="00702227" w:rsidRPr="00D60130" w:rsidRDefault="00702227" w:rsidP="00ED3688">
                      <w:pPr>
                        <w:jc w:val="center"/>
                      </w:pPr>
                      <w:r>
                        <w:t>Международные</w:t>
                      </w:r>
                    </w:p>
                  </w:txbxContent>
                </v:textbox>
              </v:rect>
              <v:rect id="_x0000_s1052" style="position:absolute;left:4477;top:12434;width:1731;height:406">
                <v:textbox style="mso-next-textbox:#_x0000_s1052">
                  <w:txbxContent>
                    <w:p w:rsidR="00702227" w:rsidRPr="00D60130" w:rsidRDefault="00702227" w:rsidP="00ED3688">
                      <w:pPr>
                        <w:jc w:val="center"/>
                      </w:pPr>
                      <w:r>
                        <w:t>Национальные</w:t>
                      </w:r>
                    </w:p>
                  </w:txbxContent>
                </v:textbox>
              </v:rect>
              <v:shape id="_x0000_s1053" type="#_x0000_t32" style="position:absolute;left:4295;top:11589;width:1;height:239" o:connectortype="straight">
                <v:stroke endarrow="block"/>
              </v:shape>
              <v:shape id="_x0000_s1054" type="#_x0000_t32" style="position:absolute;left:9351;top:11591;width:2;height:239" o:connectortype="straight">
                <v:stroke endarrow="block"/>
              </v:shape>
              <v:shape id="_x0000_s1055" type="#_x0000_t32" style="position:absolute;left:6547;top:11415;width:1;height:166" o:connectortype="straight">
                <v:stroke endarrow="block"/>
              </v:shape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56" type="#_x0000_t34" style="position:absolute;left:2256;top:12049;width:347;height:596;rotation:180;flip:y" o:connectortype="elbow" adj="44009,436675,-161658">
                <v:stroke endarrow="block"/>
              </v:shape>
              <v:shape id="_x0000_s1057" type="#_x0000_t34" style="position:absolute;left:5991;top:12049;width:217;height:588" o:connectortype="elbow" adj="57335,-442616,-595742">
                <v:stroke endarrow="block"/>
              </v:shape>
            </v:group>
            <w10:wrap type="none"/>
            <w10:anchorlock/>
          </v:group>
        </w:pict>
      </w:r>
    </w:p>
    <w:p w:rsidR="00ED3688" w:rsidRPr="00ED3688" w:rsidRDefault="00ED3688" w:rsidP="00ED3688">
      <w:pPr>
        <w:pStyle w:val="a8"/>
        <w:spacing w:after="0" w:line="360" w:lineRule="auto"/>
        <w:ind w:left="64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Рис. 1. </w:t>
      </w:r>
      <w:r w:rsidRPr="00ED3688">
        <w:rPr>
          <w:sz w:val="28"/>
          <w:szCs w:val="28"/>
        </w:rPr>
        <w:t>Классификация стандартов аудиторской деятельности до принятия Закона № 119-ФЗ.</w:t>
      </w:r>
    </w:p>
    <w:p w:rsidR="00ED3688" w:rsidRPr="00ED3688" w:rsidRDefault="00ED3688" w:rsidP="00ED3688">
      <w:pPr>
        <w:widowControl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3688">
        <w:rPr>
          <w:rFonts w:ascii="Times New Roman" w:hAnsi="Times New Roman" w:cs="Times New Roman"/>
          <w:sz w:val="28"/>
          <w:szCs w:val="28"/>
        </w:rPr>
        <w:t>После принятия Федерального закона №119-ФЗ классификация стандартов предусматривала их деление на следующие виды.</w:t>
      </w:r>
    </w:p>
    <w:p w:rsidR="00ED3688" w:rsidRPr="00ED3688" w:rsidRDefault="00915E51" w:rsidP="00ED3688">
      <w:pPr>
        <w:widowControl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6" editas="canvas" style="width:467.35pt;height:130.55pt;mso-position-horizontal-relative:char;mso-position-vertical-relative:line" coordorigin="2901,11104" coordsize="9347,2611">
            <o:lock v:ext="edit" aspectratio="t"/>
            <v:shape id="_x0000_s1027" type="#_x0000_t75" style="position:absolute;left:2901;top:11104;width:9347;height:2611" o:preferrelative="f">
              <v:fill o:detectmouseclick="t"/>
              <v:path o:extrusionok="t" o:connecttype="none"/>
              <o:lock v:ext="edit" text="t"/>
            </v:shape>
            <v:rect id="_x0000_s1028" style="position:absolute;left:4701;top:11224;width:3391;height:436">
              <v:textbox style="mso-next-textbox:#_x0000_s1028">
                <w:txbxContent>
                  <w:p w:rsidR="00702227" w:rsidRPr="00D60130" w:rsidRDefault="00702227" w:rsidP="00ED3688">
                    <w:pPr>
                      <w:jc w:val="center"/>
                    </w:pPr>
                    <w:r w:rsidRPr="00D60130">
                      <w:t>Виды стандартов</w:t>
                    </w:r>
                  </w:p>
                </w:txbxContent>
              </v:textbox>
            </v:rect>
            <v:rect id="_x0000_s1029" style="position:absolute;left:7875;top:11914;width:3388;height:432">
              <v:textbox style="mso-next-textbox:#_x0000_s1029">
                <w:txbxContent>
                  <w:p w:rsidR="00702227" w:rsidRPr="00D60130" w:rsidRDefault="00702227" w:rsidP="00ED3688">
                    <w:pPr>
                      <w:jc w:val="center"/>
                    </w:pPr>
                    <w:r w:rsidRPr="00D60130">
                      <w:t>В</w:t>
                    </w:r>
                    <w:r>
                      <w:t>нутренние стандарты:</w:t>
                    </w:r>
                  </w:p>
                </w:txbxContent>
              </v:textbox>
            </v:rect>
            <v:rect id="_x0000_s1030" style="position:absolute;left:2991;top:11869;width:3181;height:406">
              <v:textbox style="mso-next-textbox:#_x0000_s1030">
                <w:txbxContent>
                  <w:p w:rsidR="00702227" w:rsidRPr="00D60130" w:rsidRDefault="00702227" w:rsidP="00ED3688">
                    <w:pPr>
                      <w:jc w:val="center"/>
                    </w:pPr>
                    <w:r>
                      <w:t>Федеральные стандарты</w:t>
                    </w:r>
                  </w:p>
                </w:txbxContent>
              </v:textbox>
            </v:rect>
            <v:rect id="_x0000_s1031" style="position:absolute;left:3157;top:12769;width:4125;height:751">
              <v:textbox style="mso-next-textbox:#_x0000_s1031">
                <w:txbxContent>
                  <w:p w:rsidR="00702227" w:rsidRPr="000B00A4" w:rsidRDefault="00702227" w:rsidP="00ED3688">
                    <w:pPr>
                      <w:jc w:val="both"/>
                    </w:pPr>
                    <w:r>
                      <w:rPr>
                        <w:szCs w:val="24"/>
                      </w:rPr>
                      <w:t>Стандарты, д</w:t>
                    </w:r>
                    <w:r w:rsidRPr="000B00A4">
                      <w:rPr>
                        <w:szCs w:val="24"/>
                      </w:rPr>
                      <w:t>ействующие в профессиональных аудиторских объединениях</w:t>
                    </w:r>
                  </w:p>
                </w:txbxContent>
              </v:textbox>
            </v:rect>
            <v:rect id="_x0000_s1032" style="position:absolute;left:7449;top:12769;width:4603;height:751">
              <v:textbox style="mso-next-textbox:#_x0000_s1032">
                <w:txbxContent>
                  <w:p w:rsidR="00702227" w:rsidRPr="000B00A4" w:rsidRDefault="00702227" w:rsidP="00ED3688">
                    <w:pPr>
                      <w:jc w:val="both"/>
                    </w:pPr>
                    <w:r>
                      <w:rPr>
                        <w:szCs w:val="24"/>
                      </w:rPr>
                      <w:t>Стандарты, д</w:t>
                    </w:r>
                    <w:r>
                      <w:t>ействующие в а</w:t>
                    </w:r>
                    <w:r w:rsidRPr="000B00A4">
                      <w:t>удиторских организаци</w:t>
                    </w:r>
                    <w:r>
                      <w:t>ях</w:t>
                    </w:r>
                    <w:r w:rsidRPr="000B00A4">
                      <w:t xml:space="preserve"> и </w:t>
                    </w:r>
                    <w:r>
                      <w:t xml:space="preserve">у </w:t>
                    </w:r>
                    <w:r w:rsidRPr="000B00A4">
                      <w:t>индивидуальных аудиторов</w:t>
                    </w:r>
                  </w:p>
                </w:txbxContent>
              </v:textbox>
            </v:rect>
            <v:shape id="_x0000_s1033" type="#_x0000_t32" style="position:absolute;left:5220;top:12346;width:4349;height:423;flip:x" o:connectortype="straight">
              <v:stroke endarrow="block"/>
            </v:shape>
            <v:shape id="_x0000_s1034" type="#_x0000_t32" style="position:absolute;left:9569;top:12346;width:182;height:423" o:connectortype="straight">
              <v:stroke endarrow="block"/>
            </v:shape>
            <v:shape id="_x0000_s1035" type="#_x0000_t32" style="position:absolute;left:4582;top:11660;width:1815;height:209;flip:x" o:connectortype="straight">
              <v:stroke endarrow="block"/>
            </v:shape>
            <v:shape id="_x0000_s1036" type="#_x0000_t32" style="position:absolute;left:6397;top:11660;width:3172;height:254" o:connectortype="straight">
              <v:stroke endarrow="block"/>
            </v:shape>
            <w10:wrap type="none"/>
            <w10:anchorlock/>
          </v:group>
        </w:pict>
      </w:r>
    </w:p>
    <w:p w:rsidR="00ED3688" w:rsidRPr="00ED3688" w:rsidRDefault="00ED3688" w:rsidP="00ED3688">
      <w:pPr>
        <w:pStyle w:val="a8"/>
        <w:spacing w:after="0" w:line="360" w:lineRule="auto"/>
        <w:ind w:left="64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Рис. 2. </w:t>
      </w:r>
      <w:r w:rsidRPr="00ED3688">
        <w:rPr>
          <w:sz w:val="28"/>
          <w:szCs w:val="28"/>
        </w:rPr>
        <w:t>Классификация стандартов после принятия Закона № 119-ФЗ.</w:t>
      </w:r>
    </w:p>
    <w:p w:rsidR="00ED3688" w:rsidRPr="00ED3688" w:rsidRDefault="00ED3688" w:rsidP="00ED3688">
      <w:pPr>
        <w:widowControl w:val="0"/>
        <w:adjustRightInd w:val="0"/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D3688">
        <w:rPr>
          <w:rFonts w:ascii="Times New Roman" w:hAnsi="Times New Roman" w:cs="Times New Roman"/>
          <w:sz w:val="28"/>
          <w:szCs w:val="28"/>
        </w:rPr>
        <w:t>Система правил (стандартов) аудиторской деятельности в РФ за последние годы претерпела значительные изменения и в настоящее время включает следующие уровни (ст. 7 Закона N 307-ФЗ):</w:t>
      </w:r>
    </w:p>
    <w:p w:rsidR="00ED3688" w:rsidRPr="00ED3688" w:rsidRDefault="00915E51" w:rsidP="00ED3688">
      <w:pPr>
        <w:widowControl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37" editas="canvas" style="width:481.15pt;height:69.45pt;mso-position-horizontal-relative:char;mso-position-vertical-relative:line" coordorigin="2901,11104" coordsize="9623,1389">
            <o:lock v:ext="edit" aspectratio="t"/>
            <v:shape id="_x0000_s1038" type="#_x0000_t75" style="position:absolute;left:2901;top:11104;width:9623;height:1389" o:preferrelative="f">
              <v:fill o:detectmouseclick="t"/>
              <v:path o:extrusionok="t" o:connecttype="none"/>
              <o:lock v:ext="edit" text="t"/>
            </v:shape>
            <v:rect id="_x0000_s1039" style="position:absolute;left:6038;top:11224;width:3391;height:429">
              <v:textbox style="mso-next-textbox:#_x0000_s1039">
                <w:txbxContent>
                  <w:p w:rsidR="00702227" w:rsidRPr="00D60130" w:rsidRDefault="00702227" w:rsidP="00ED3688">
                    <w:pPr>
                      <w:jc w:val="center"/>
                    </w:pPr>
                    <w:r w:rsidRPr="00D60130">
                      <w:t>Виды стандартов</w:t>
                    </w:r>
                  </w:p>
                </w:txbxContent>
              </v:textbox>
            </v:rect>
            <v:rect id="_x0000_s1040" style="position:absolute;left:8644;top:11878;width:3388;height:420">
              <v:textbox style="mso-next-textbox:#_x0000_s1040">
                <w:txbxContent>
                  <w:p w:rsidR="00702227" w:rsidRPr="00D60130" w:rsidRDefault="00702227" w:rsidP="00ED3688">
                    <w:pPr>
                      <w:jc w:val="center"/>
                    </w:pPr>
                    <w:r>
                      <w:t>Стандарты СОА</w:t>
                    </w:r>
                  </w:p>
                </w:txbxContent>
              </v:textbox>
            </v:rect>
            <v:rect id="_x0000_s1041" style="position:absolute;left:3673;top:11878;width:3000;height:420">
              <v:textbox style="mso-next-textbox:#_x0000_s1041">
                <w:txbxContent>
                  <w:p w:rsidR="00702227" w:rsidRPr="00D60130" w:rsidRDefault="00702227" w:rsidP="00ED3688">
                    <w:pPr>
                      <w:jc w:val="center"/>
                    </w:pPr>
                    <w:r>
                      <w:t>Федеральные стандарты</w:t>
                    </w:r>
                  </w:p>
                </w:txbxContent>
              </v:textbox>
            </v: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42" type="#_x0000_t33" style="position:absolute;left:6986;top:11340;width:435;height:1061;rotation:90" o:connectortype="elbow" adj="-324447,-113904,-324447">
              <v:stroke endarrow="block"/>
            </v:shape>
            <v:shape id="_x0000_s1043" type="#_x0000_t33" style="position:absolute;left:7971;top:11416;width:435;height:910;rotation:90;flip:x" o:connectortype="elbow" adj="-324447,132804,-324447">
              <v:stroke endarrow="block"/>
            </v:shape>
            <w10:wrap type="none"/>
            <w10:anchorlock/>
          </v:group>
        </w:pict>
      </w:r>
    </w:p>
    <w:p w:rsidR="00ED3688" w:rsidRPr="00ED3688" w:rsidRDefault="00ED3688" w:rsidP="00ED3688">
      <w:pPr>
        <w:pStyle w:val="a8"/>
        <w:spacing w:after="0" w:line="360" w:lineRule="auto"/>
        <w:ind w:left="644"/>
        <w:jc w:val="center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Рис. 3. </w:t>
      </w:r>
      <w:r w:rsidRPr="00ED3688">
        <w:rPr>
          <w:sz w:val="28"/>
          <w:szCs w:val="28"/>
        </w:rPr>
        <w:t>Классификация стандартов после принятия Закона № 307-ФЗ.</w:t>
      </w:r>
    </w:p>
    <w:p w:rsidR="003D7CC4" w:rsidRDefault="00ED3688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688">
        <w:rPr>
          <w:rFonts w:ascii="Times New Roman" w:hAnsi="Times New Roman" w:cs="Times New Roman"/>
          <w:sz w:val="28"/>
          <w:szCs w:val="28"/>
        </w:rPr>
        <w:t>Правила (стандарты) имеют единую структуру и содержат обычно следующие разделы:</w:t>
      </w:r>
    </w:p>
    <w:p w:rsidR="003D7CC4" w:rsidRDefault="003D7CC4" w:rsidP="00C1112E">
      <w:pPr>
        <w:widowControl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стандарты аудиторской деятельности:</w:t>
      </w:r>
    </w:p>
    <w:p w:rsidR="003D7CC4" w:rsidRDefault="003D7CC4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 требования к порядку осуществления аудиторской деятельности, а также регулируют иные вопросы, предусмотренные настоящим Федеральным законом;</w:t>
      </w:r>
    </w:p>
    <w:p w:rsidR="003D7CC4" w:rsidRDefault="003D7CC4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разрабатываются в соответствии с международными стандартами аудита;</w:t>
      </w:r>
    </w:p>
    <w:p w:rsidR="003D7CC4" w:rsidRPr="003D7CC4" w:rsidRDefault="003D7CC4" w:rsidP="00C1112E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обязательными для аудиторских организаций, аудиторов, а также саморегулируемых организаций аудиторов и их работников.(в ред. Федерального закона от 01.07.2010 N 136-ФЗ) </w:t>
      </w:r>
    </w:p>
    <w:p w:rsidR="003D7CC4" w:rsidRDefault="003D7CC4" w:rsidP="00C111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Стандарты аудиторской деятельности саморегулируемой организации аудиторов: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Федерального закона от 01.07.2010 N 136-ФЗ)</w:t>
      </w:r>
    </w:p>
    <w:p w:rsidR="003D7CC4" w:rsidRPr="003D7CC4" w:rsidRDefault="003D7CC4" w:rsidP="00C111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 требования к аудиторским процедурам, дополнительные к требованиям, установленным федеральными стандартами аудиторской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деятельности, если это обусловливается особенностями проведения аудита или особенностями оказания сопутствующих аудиту услуг;</w:t>
      </w:r>
    </w:p>
    <w:p w:rsidR="003D7CC4" w:rsidRPr="003D7CC4" w:rsidRDefault="003D7CC4" w:rsidP="003D7CC4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могут противоречить федеральным стандартам аудиторской деятельности;</w:t>
      </w:r>
    </w:p>
    <w:p w:rsidR="003D7CC4" w:rsidRPr="003D7CC4" w:rsidRDefault="003D7CC4" w:rsidP="003D7CC4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должны создавать препятствия осуществлению аудиторскими организациями, индивидуальными аудиторами аудиторской деятельности;</w:t>
      </w:r>
    </w:p>
    <w:p w:rsidR="003D7CC4" w:rsidRPr="003D7CC4" w:rsidRDefault="003D7CC4" w:rsidP="003D7CC4">
      <w:pPr>
        <w:spacing w:after="0" w:line="36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обязательными для аудиторских организаций, аудиторов, являющихся членами указанной саморегулируемой организации аудиторов.</w:t>
      </w:r>
    </w:p>
    <w:p w:rsidR="003D7CC4" w:rsidRPr="003D7CC4" w:rsidRDefault="003D7CC4" w:rsidP="003D7C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профессиональной этики аудиторов - свод правил поведения, обязательных для соблюдения аудиторскими организациями, аудиторами при осуществлении ими аудиторской деятельности. </w:t>
      </w:r>
    </w:p>
    <w:p w:rsidR="003D7CC4" w:rsidRPr="00C62BAB" w:rsidRDefault="003D7CC4" w:rsidP="00C62B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CC4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Каждая саморегулируемая организация аудиторов принимает одобренный советом по аудиторской деятельности кодекс профессиональной этики аудиторов. Саморегулируемая организация аудиторов вправе включить в принимаемый ею кодекс профессиональной этики аудиторов дополнительные требования.</w:t>
      </w:r>
      <w:r w:rsidR="00C62BAB" w:rsidRPr="00C62BAB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3844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2BAB" w:rsidRPr="00C62BA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1A0B06" w:rsidRPr="00ED3688" w:rsidRDefault="00DB48EB" w:rsidP="00ED3688">
      <w:pPr>
        <w:widowControl w:val="0"/>
        <w:adjustRightInd w:val="0"/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24550" cy="2752022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9392" t="26593" r="24742" b="35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356" cy="2757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688" w:rsidRDefault="00ED3688" w:rsidP="00ED3688">
      <w:pPr>
        <w:pStyle w:val="a8"/>
        <w:spacing w:after="0" w:line="360" w:lineRule="auto"/>
        <w:ind w:left="644"/>
        <w:jc w:val="center"/>
        <w:outlineLvl w:val="3"/>
        <w:rPr>
          <w:sz w:val="28"/>
          <w:szCs w:val="28"/>
        </w:rPr>
      </w:pPr>
      <w:r w:rsidRPr="00ED3688">
        <w:rPr>
          <w:sz w:val="28"/>
          <w:szCs w:val="28"/>
        </w:rPr>
        <w:t>Рис. 4. Структура правила (стандарта) [</w:t>
      </w:r>
      <w:r w:rsidR="00384456">
        <w:rPr>
          <w:sz w:val="28"/>
          <w:szCs w:val="28"/>
        </w:rPr>
        <w:t>4, с</w:t>
      </w:r>
      <w:r>
        <w:rPr>
          <w:sz w:val="28"/>
          <w:szCs w:val="28"/>
        </w:rPr>
        <w:t>. 33- 34</w:t>
      </w:r>
      <w:r w:rsidRPr="00ED3688">
        <w:rPr>
          <w:sz w:val="28"/>
          <w:szCs w:val="28"/>
        </w:rPr>
        <w:t>]</w:t>
      </w:r>
    </w:p>
    <w:p w:rsidR="00ED3688" w:rsidRDefault="003D7CC4" w:rsidP="003D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CC4">
        <w:rPr>
          <w:rFonts w:ascii="Times New Roman" w:hAnsi="Times New Roman" w:cs="Times New Roman"/>
          <w:sz w:val="28"/>
          <w:szCs w:val="28"/>
        </w:rPr>
        <w:t>Российские стандарты аудиторской деятельности разработаны на базе международных стандартов аудита</w:t>
      </w:r>
      <w:r>
        <w:rPr>
          <w:rFonts w:ascii="Times New Roman" w:hAnsi="Times New Roman" w:cs="Times New Roman"/>
          <w:sz w:val="28"/>
          <w:szCs w:val="28"/>
        </w:rPr>
        <w:t xml:space="preserve"> (МСА), которые выпускает Между</w:t>
      </w:r>
      <w:r w:rsidRPr="003D7CC4">
        <w:rPr>
          <w:rFonts w:ascii="Times New Roman" w:hAnsi="Times New Roman" w:cs="Times New Roman"/>
          <w:sz w:val="28"/>
          <w:szCs w:val="28"/>
        </w:rPr>
        <w:t>народная федерация бухгалтеров</w:t>
      </w:r>
      <w:r w:rsidR="00C1112E">
        <w:rPr>
          <w:rFonts w:ascii="Times New Roman" w:hAnsi="Times New Roman" w:cs="Times New Roman"/>
          <w:sz w:val="28"/>
          <w:szCs w:val="28"/>
        </w:rPr>
        <w:t>.</w:t>
      </w:r>
    </w:p>
    <w:p w:rsidR="004D04DB" w:rsidRPr="00C1112E" w:rsidRDefault="007106F9" w:rsidP="00C1112E">
      <w:pPr>
        <w:pStyle w:val="a7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12E">
        <w:rPr>
          <w:rFonts w:ascii="Times New Roman" w:hAnsi="Times New Roman" w:cs="Times New Roman"/>
          <w:sz w:val="28"/>
          <w:szCs w:val="28"/>
        </w:rPr>
        <w:lastRenderedPageBreak/>
        <w:t>Международные стандарты</w:t>
      </w:r>
    </w:p>
    <w:p w:rsidR="004D04DB" w:rsidRPr="00361012" w:rsidRDefault="004D04DB" w:rsidP="00361012">
      <w:pPr>
        <w:pStyle w:val="aa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361012">
        <w:rPr>
          <w:sz w:val="28"/>
          <w:szCs w:val="28"/>
        </w:rPr>
        <w:t xml:space="preserve">Аудиторская деятельность – это предпринимательская деятельность, требующая наличия договора и конкурентоспособности аудиторской фирмы. Поэтому для аудитора становится важной оценка качества его работы. </w:t>
      </w:r>
    </w:p>
    <w:p w:rsidR="004D04DB" w:rsidRPr="00361012" w:rsidRDefault="004D04DB" w:rsidP="00361012">
      <w:pPr>
        <w:pStyle w:val="aa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361012">
        <w:rPr>
          <w:sz w:val="28"/>
          <w:szCs w:val="28"/>
        </w:rPr>
        <w:t xml:space="preserve">Поскольку МСА - это опыт, накопленный более чем за столетие, вследствие этого определились их преимущества перед российскими стандартами, разработанными до 2002 г. </w:t>
      </w:r>
    </w:p>
    <w:p w:rsidR="004D04DB" w:rsidRPr="00361012" w:rsidRDefault="00361012" w:rsidP="00361012">
      <w:pPr>
        <w:pStyle w:val="aa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4D04DB" w:rsidRPr="00361012">
        <w:rPr>
          <w:sz w:val="28"/>
          <w:szCs w:val="28"/>
        </w:rPr>
        <w:t xml:space="preserve">ПСАД, разработанные на основе МСА, подтвердили важную общественную функцию аудита: подтверждение или не подтверждение достоверности бухгалтерской отчетности, на основе которой впоследствии пользователи этой отчетности будут принимать решение о ведении дел с данным экономическим субъектом. </w:t>
      </w:r>
    </w:p>
    <w:p w:rsidR="004D04DB" w:rsidRPr="00401DF0" w:rsidRDefault="004D04DB" w:rsidP="00361012">
      <w:pPr>
        <w:pStyle w:val="aa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361012">
        <w:rPr>
          <w:sz w:val="28"/>
          <w:szCs w:val="28"/>
        </w:rPr>
        <w:t xml:space="preserve">Разработкой и внедрением международных стандартов аудита занимается </w:t>
      </w:r>
      <w:r w:rsidRPr="00361012">
        <w:rPr>
          <w:rStyle w:val="ab"/>
          <w:b w:val="0"/>
          <w:sz w:val="28"/>
          <w:szCs w:val="28"/>
        </w:rPr>
        <w:t>Международная федерация бухгалтеров (МФБ)</w:t>
      </w:r>
      <w:r w:rsidRPr="00361012">
        <w:rPr>
          <w:b/>
          <w:sz w:val="28"/>
          <w:szCs w:val="28"/>
        </w:rPr>
        <w:t xml:space="preserve">. </w:t>
      </w:r>
      <w:r w:rsidRPr="00361012">
        <w:rPr>
          <w:sz w:val="28"/>
          <w:szCs w:val="28"/>
        </w:rPr>
        <w:t>В настоящее время IFAC объединяет 159 членов из 118 стран, в том числе и Россию, представленную РКА. Применять международные стандарты аудита в качестве национальных могут только страны, являющиеся членами Международной федерации бухгалтеров.</w:t>
      </w:r>
      <w:r w:rsidR="00401DF0" w:rsidRPr="00401DF0">
        <w:rPr>
          <w:sz w:val="28"/>
          <w:szCs w:val="28"/>
        </w:rPr>
        <w:t>[</w:t>
      </w:r>
      <w:r w:rsidR="00384456">
        <w:rPr>
          <w:sz w:val="28"/>
          <w:szCs w:val="28"/>
        </w:rPr>
        <w:t>5</w:t>
      </w:r>
      <w:r w:rsidR="00401DF0" w:rsidRPr="00401DF0">
        <w:rPr>
          <w:sz w:val="28"/>
          <w:szCs w:val="28"/>
        </w:rPr>
        <w:t>]</w:t>
      </w:r>
    </w:p>
    <w:p w:rsidR="00361012" w:rsidRDefault="00361012" w:rsidP="00361012">
      <w:pPr>
        <w:pStyle w:val="aa"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361012">
        <w:rPr>
          <w:sz w:val="28"/>
          <w:szCs w:val="28"/>
        </w:rPr>
        <w:t>Международные стандарты аудита выпускаются на английском языке Международной федерацией бухгалтеров - международной некоммерческой организацией, которая обеспечивает официальный перевод международных стандартов аудита на другие языки самостоятельно или через иные организации. Международные стандарты аудита и их переводы на другие языки, включая русский язык, являются интеллектуальной собственностью Международной федерации бухгалтеров. В связи с этим для использования международных стандартов аудита на русском языке на территории Российской Федерации необходимо решение вопроса о предоставлении Международной федерацией бухгалтеров прав на соответствующие тексты.</w:t>
      </w:r>
    </w:p>
    <w:p w:rsidR="001A6C49" w:rsidRPr="001A6C49" w:rsidRDefault="001A6C49" w:rsidP="001A6C49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6C49">
        <w:rPr>
          <w:rFonts w:ascii="Times New Roman" w:hAnsi="Times New Roman" w:cs="Times New Roman"/>
          <w:sz w:val="28"/>
          <w:szCs w:val="28"/>
        </w:rPr>
        <w:t xml:space="preserve">В настоящее время документы, регулирующие аудиторскую деятельность на международном уровне, в зависимости от регламентируемых ими сфер </w:t>
      </w:r>
      <w:r w:rsidRPr="001A6C49">
        <w:rPr>
          <w:rFonts w:ascii="Times New Roman" w:hAnsi="Times New Roman" w:cs="Times New Roman"/>
          <w:sz w:val="28"/>
          <w:szCs w:val="28"/>
        </w:rPr>
        <w:lastRenderedPageBreak/>
        <w:t>профессиональной деятельности делятся на несколько групп:</w:t>
      </w:r>
    </w:p>
    <w:p w:rsidR="001A6C49" w:rsidRPr="001A6C49" w:rsidRDefault="001A6C49" w:rsidP="001A6C49">
      <w:pPr>
        <w:widowControl w:val="0"/>
        <w:adjustRightInd w:val="0"/>
        <w:spacing w:after="0" w:line="360" w:lineRule="auto"/>
        <w:ind w:firstLine="709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1A6C49">
        <w:rPr>
          <w:rFonts w:ascii="Times New Roman" w:hAnsi="Times New Roman" w:cs="Times New Roman"/>
          <w:sz w:val="28"/>
          <w:szCs w:val="28"/>
        </w:rPr>
        <w:t>Таблица 1.</w:t>
      </w:r>
    </w:p>
    <w:p w:rsidR="001A6C49" w:rsidRPr="00401DF0" w:rsidRDefault="001A6C49" w:rsidP="001A6C49">
      <w:pPr>
        <w:widowControl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6C49">
        <w:rPr>
          <w:rFonts w:ascii="Times New Roman" w:hAnsi="Times New Roman" w:cs="Times New Roman"/>
          <w:sz w:val="28"/>
          <w:szCs w:val="28"/>
        </w:rPr>
        <w:t>Классификация стандартов аудита</w:t>
      </w:r>
      <w:r w:rsidR="00401DF0" w:rsidRPr="00401DF0">
        <w:rPr>
          <w:rFonts w:ascii="Times New Roman" w:hAnsi="Times New Roman" w:cs="Times New Roman"/>
          <w:sz w:val="28"/>
          <w:szCs w:val="28"/>
        </w:rPr>
        <w:t xml:space="preserve"> [</w:t>
      </w:r>
      <w:r w:rsidR="00384456">
        <w:rPr>
          <w:rFonts w:ascii="Times New Roman" w:hAnsi="Times New Roman" w:cs="Times New Roman"/>
          <w:sz w:val="28"/>
          <w:szCs w:val="28"/>
        </w:rPr>
        <w:t>4, с</w:t>
      </w:r>
      <w:r w:rsidR="00401DF0">
        <w:rPr>
          <w:rFonts w:ascii="Times New Roman" w:hAnsi="Times New Roman" w:cs="Times New Roman"/>
          <w:sz w:val="28"/>
          <w:szCs w:val="28"/>
        </w:rPr>
        <w:t>. 35</w:t>
      </w:r>
      <w:r w:rsidR="00401DF0" w:rsidRPr="00401DF0">
        <w:rPr>
          <w:rFonts w:ascii="Times New Roman" w:hAnsi="Times New Roman" w:cs="Times New Roman"/>
          <w:sz w:val="28"/>
          <w:szCs w:val="28"/>
        </w:rPr>
        <w:t>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1"/>
        <w:gridCol w:w="3291"/>
        <w:gridCol w:w="3902"/>
      </w:tblGrid>
      <w:tr w:rsidR="001A6C49" w:rsidRPr="001A6C49" w:rsidTr="00702227">
        <w:trPr>
          <w:tblHeader/>
        </w:trPr>
        <w:tc>
          <w:tcPr>
            <w:tcW w:w="135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b/>
                <w:sz w:val="20"/>
                <w:szCs w:val="20"/>
              </w:rPr>
              <w:t>Виды профессиональной аудиторской деятельности</w:t>
            </w:r>
          </w:p>
        </w:tc>
        <w:tc>
          <w:tcPr>
            <w:tcW w:w="167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и коды групп стандартов</w:t>
            </w:r>
          </w:p>
        </w:tc>
        <w:tc>
          <w:tcPr>
            <w:tcW w:w="1981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Обозначения и коды групп положений</w:t>
            </w:r>
          </w:p>
        </w:tc>
      </w:tr>
      <w:tr w:rsidR="001A6C49" w:rsidRPr="001A6C49" w:rsidTr="00702227">
        <w:tc>
          <w:tcPr>
            <w:tcW w:w="135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Все виды</w:t>
            </w:r>
          </w:p>
        </w:tc>
        <w:tc>
          <w:tcPr>
            <w:tcW w:w="167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Международные стандарты контроля качества (ISQCs) 1-99</w:t>
            </w:r>
          </w:p>
        </w:tc>
        <w:tc>
          <w:tcPr>
            <w:tcW w:w="1981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6C49" w:rsidRPr="001A6C49" w:rsidTr="00702227">
        <w:tc>
          <w:tcPr>
            <w:tcW w:w="5000" w:type="pct"/>
            <w:gridSpan w:val="3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В том числе задания, обеспечивающие уверенность:</w:t>
            </w:r>
          </w:p>
        </w:tc>
      </w:tr>
      <w:tr w:rsidR="001A6C49" w:rsidRPr="001A6C49" w:rsidTr="00702227">
        <w:tc>
          <w:tcPr>
            <w:tcW w:w="135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Аудит исторической финансовой информации</w:t>
            </w:r>
          </w:p>
        </w:tc>
        <w:tc>
          <w:tcPr>
            <w:tcW w:w="167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Международные стандарты аудита (ISAs) 100-999</w:t>
            </w:r>
          </w:p>
        </w:tc>
        <w:tc>
          <w:tcPr>
            <w:tcW w:w="1981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Положения по международной аудиторской практике (IAPSs) 1000-1999 (далее по тексту ПМАП).</w:t>
            </w:r>
          </w:p>
        </w:tc>
      </w:tr>
      <w:tr w:rsidR="001A6C49" w:rsidRPr="001A6C49" w:rsidTr="00702227">
        <w:tc>
          <w:tcPr>
            <w:tcW w:w="135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Обзорные проверки исторической финансовой информации</w:t>
            </w:r>
          </w:p>
        </w:tc>
        <w:tc>
          <w:tcPr>
            <w:tcW w:w="167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Международные стандарты обзорных проверок(ISREs) 2000-2699</w:t>
            </w:r>
          </w:p>
        </w:tc>
        <w:tc>
          <w:tcPr>
            <w:tcW w:w="1981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Международные положения по практике обзорных проверок (IREPSs) 2700-2999</w:t>
            </w:r>
          </w:p>
        </w:tc>
      </w:tr>
      <w:tr w:rsidR="001A6C49" w:rsidRPr="001A6C49" w:rsidTr="00702227">
        <w:tc>
          <w:tcPr>
            <w:tcW w:w="135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Другие задания</w:t>
            </w:r>
          </w:p>
        </w:tc>
        <w:tc>
          <w:tcPr>
            <w:tcW w:w="167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Международные стандарты по заданиям, обеспечива ющим уверенность (ISAEs) 3000-3699</w:t>
            </w:r>
          </w:p>
        </w:tc>
        <w:tc>
          <w:tcPr>
            <w:tcW w:w="1981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Международные положения по практике выполнения других заданий, обеспечивающих уверенность IAEPSs) 3700-3999</w:t>
            </w:r>
          </w:p>
        </w:tc>
      </w:tr>
      <w:tr w:rsidR="001A6C49" w:rsidRPr="001A6C49" w:rsidTr="00702227">
        <w:tc>
          <w:tcPr>
            <w:tcW w:w="135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>Сопутствующие услуги</w:t>
            </w:r>
          </w:p>
        </w:tc>
        <w:tc>
          <w:tcPr>
            <w:tcW w:w="1670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стандарты по сопутствующим услугам(ISRSs) 4000-4699 </w:t>
            </w:r>
          </w:p>
        </w:tc>
        <w:tc>
          <w:tcPr>
            <w:tcW w:w="1981" w:type="pct"/>
          </w:tcPr>
          <w:p w:rsidR="001A6C49" w:rsidRPr="001A6C49" w:rsidRDefault="001A6C49" w:rsidP="001A6C49">
            <w:pPr>
              <w:widowControl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C49"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положения по практике оказания сопутствующих услуг(IRSPSs) 4700-4999 </w:t>
            </w:r>
          </w:p>
        </w:tc>
      </w:tr>
    </w:tbl>
    <w:p w:rsidR="001A6C49" w:rsidRDefault="000D7117" w:rsidP="009D7E66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117" w:rsidRPr="00C1112E" w:rsidRDefault="000D7117" w:rsidP="00C1112E">
      <w:pPr>
        <w:pStyle w:val="a7"/>
        <w:widowControl w:val="0"/>
        <w:numPr>
          <w:ilvl w:val="1"/>
          <w:numId w:val="14"/>
        </w:numPr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12E">
        <w:rPr>
          <w:rFonts w:ascii="Times New Roman" w:hAnsi="Times New Roman" w:cs="Times New Roman"/>
          <w:sz w:val="28"/>
          <w:szCs w:val="28"/>
        </w:rPr>
        <w:t>Национальные стандарты</w:t>
      </w:r>
    </w:p>
    <w:p w:rsidR="00B21C1F" w:rsidRPr="00B21C1F" w:rsidRDefault="00B21C1F" w:rsidP="00B21C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стандарты аудита существуют в каждой стране, имеющей специфику ведения бухгалтерского учета и составления отчетности, экономического развития, регулирования экономики и т.д.</w:t>
      </w:r>
    </w:p>
    <w:p w:rsidR="00B21C1F" w:rsidRPr="0088053F" w:rsidRDefault="00B21C1F" w:rsidP="00B21C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C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Российской Федерации согласно Федеральному закону «Об аудиторской деятельности» разработку федеральных правил (стандартов) аудиторской деятельности осуществляет федеральный орган государственного регулирования аудиторской деятельности (ФОГРАД). Утверждает федеральные правила (стандарты) Правительство Российской Федерации.</w:t>
      </w:r>
      <w:r w:rsidR="00401DF0" w:rsidRPr="00401DF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38445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01DF0" w:rsidRPr="0088053F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B21C1F" w:rsidRPr="00B21C1F" w:rsidRDefault="00B21C1F" w:rsidP="00B21C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C1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правила (стандарты) базируются на международных стандартах аудита.</w:t>
      </w:r>
    </w:p>
    <w:p w:rsidR="00B21C1F" w:rsidRPr="00401DF0" w:rsidRDefault="00B21C1F" w:rsidP="00B21C1F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C1F">
        <w:rPr>
          <w:rFonts w:ascii="Times New Roman" w:hAnsi="Times New Roman" w:cs="Times New Roman"/>
          <w:sz w:val="28"/>
          <w:szCs w:val="28"/>
        </w:rPr>
        <w:t xml:space="preserve">Россия, как в области бухгалтерского учета, так и аудита выбрала вариант, предусматривающий разработку национальных стандартов. Принято выделять </w:t>
      </w:r>
      <w:r w:rsidRPr="00401DF0">
        <w:rPr>
          <w:rFonts w:ascii="Times New Roman" w:hAnsi="Times New Roman" w:cs="Times New Roman"/>
          <w:sz w:val="28"/>
          <w:szCs w:val="28"/>
        </w:rPr>
        <w:t>три этапа создания национальных стандартов аудита:</w:t>
      </w:r>
    </w:p>
    <w:p w:rsidR="00B21C1F" w:rsidRPr="00401DF0" w:rsidRDefault="00B21C1F" w:rsidP="00B21C1F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DF0">
        <w:rPr>
          <w:rFonts w:ascii="Times New Roman" w:hAnsi="Times New Roman" w:cs="Times New Roman"/>
          <w:sz w:val="28"/>
          <w:szCs w:val="28"/>
        </w:rPr>
        <w:t>-первый этап</w:t>
      </w:r>
      <w:r w:rsidRPr="00B21C1F">
        <w:rPr>
          <w:rFonts w:ascii="Times New Roman" w:hAnsi="Times New Roman" w:cs="Times New Roman"/>
          <w:sz w:val="28"/>
          <w:szCs w:val="28"/>
        </w:rPr>
        <w:t xml:space="preserve"> относится к периоду с 1995 по 2000г.г., когда были созданы и одобрены Комиссией по аудиторской деятельности при Президенте РФ 37 </w:t>
      </w:r>
      <w:r w:rsidR="00401DF0">
        <w:rPr>
          <w:rFonts w:ascii="Times New Roman" w:hAnsi="Times New Roman" w:cs="Times New Roman"/>
          <w:sz w:val="28"/>
          <w:szCs w:val="28"/>
        </w:rPr>
        <w:lastRenderedPageBreak/>
        <w:t>национальных стандартов;</w:t>
      </w:r>
    </w:p>
    <w:p w:rsidR="00B21C1F" w:rsidRPr="00401DF0" w:rsidRDefault="00B21C1F" w:rsidP="00B21C1F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DF0">
        <w:rPr>
          <w:rFonts w:ascii="Times New Roman" w:hAnsi="Times New Roman" w:cs="Times New Roman"/>
          <w:sz w:val="28"/>
          <w:szCs w:val="28"/>
        </w:rPr>
        <w:t xml:space="preserve">- второй этап начался после принятия в августе 2001 г. Федерального закона "Об аудиторской деятельности" и ознаменовался разработкой новых национальных стандартов </w:t>
      </w:r>
      <w:r w:rsidR="00401DF0">
        <w:rPr>
          <w:rFonts w:ascii="Times New Roman" w:hAnsi="Times New Roman" w:cs="Times New Roman"/>
          <w:sz w:val="28"/>
          <w:szCs w:val="28"/>
        </w:rPr>
        <w:t>–</w:t>
      </w:r>
      <w:r w:rsidRPr="00401DF0">
        <w:rPr>
          <w:rFonts w:ascii="Times New Roman" w:hAnsi="Times New Roman" w:cs="Times New Roman"/>
          <w:sz w:val="28"/>
          <w:szCs w:val="28"/>
        </w:rPr>
        <w:t xml:space="preserve"> фе</w:t>
      </w:r>
      <w:r w:rsidR="00401DF0">
        <w:rPr>
          <w:rFonts w:ascii="Times New Roman" w:hAnsi="Times New Roman" w:cs="Times New Roman"/>
          <w:sz w:val="28"/>
          <w:szCs w:val="28"/>
        </w:rPr>
        <w:t>деральных;</w:t>
      </w:r>
    </w:p>
    <w:p w:rsidR="00B21C1F" w:rsidRDefault="00B21C1F" w:rsidP="00B21C1F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1DF0">
        <w:rPr>
          <w:rFonts w:ascii="Times New Roman" w:hAnsi="Times New Roman" w:cs="Times New Roman"/>
          <w:sz w:val="28"/>
          <w:szCs w:val="28"/>
        </w:rPr>
        <w:t>- третий этап начался после принятия в декабре 2008 г. Федерального закона «Об аудиторской</w:t>
      </w:r>
      <w:r w:rsidRPr="00B21C1F">
        <w:rPr>
          <w:rFonts w:ascii="Times New Roman" w:hAnsi="Times New Roman" w:cs="Times New Roman"/>
          <w:sz w:val="28"/>
          <w:szCs w:val="28"/>
        </w:rPr>
        <w:t xml:space="preserve"> деятельности» № 307-ФЗ и характеризуется разработкой новой версии федеральных стандартов.</w:t>
      </w:r>
      <w:r w:rsidR="00401DF0" w:rsidRPr="00401DF0">
        <w:rPr>
          <w:rFonts w:ascii="Times New Roman" w:hAnsi="Times New Roman" w:cs="Times New Roman"/>
          <w:sz w:val="28"/>
          <w:szCs w:val="28"/>
        </w:rPr>
        <w:t xml:space="preserve"> </w:t>
      </w:r>
      <w:r w:rsidR="00401DF0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384456">
        <w:rPr>
          <w:rFonts w:ascii="Times New Roman" w:hAnsi="Times New Roman" w:cs="Times New Roman"/>
          <w:sz w:val="28"/>
          <w:szCs w:val="28"/>
        </w:rPr>
        <w:t>4, с.</w:t>
      </w:r>
      <w:r w:rsidR="00401DF0">
        <w:rPr>
          <w:rFonts w:ascii="Times New Roman" w:hAnsi="Times New Roman" w:cs="Times New Roman"/>
          <w:sz w:val="28"/>
          <w:szCs w:val="28"/>
        </w:rPr>
        <w:t xml:space="preserve"> 36</w:t>
      </w:r>
      <w:r w:rsidR="00401DF0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5A3B2B" w:rsidRPr="005A3B2B" w:rsidRDefault="005A3B2B" w:rsidP="005A3B2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B2B">
        <w:rPr>
          <w:rFonts w:ascii="Times New Roman" w:hAnsi="Times New Roman" w:cs="Times New Roman"/>
          <w:sz w:val="28"/>
          <w:szCs w:val="28"/>
        </w:rPr>
        <w:t xml:space="preserve">Таким образом, система </w:t>
      </w:r>
      <w:r w:rsidRPr="00A9536B">
        <w:rPr>
          <w:rFonts w:ascii="Times New Roman" w:hAnsi="Times New Roman" w:cs="Times New Roman"/>
          <w:sz w:val="28"/>
          <w:szCs w:val="28"/>
        </w:rPr>
        <w:t>национальных правил (стандартов) аудиторской деятельности в настоящее время включает 3 вида стандартов</w:t>
      </w:r>
      <w:r w:rsidRPr="005A3B2B">
        <w:rPr>
          <w:rFonts w:ascii="Times New Roman" w:hAnsi="Times New Roman" w:cs="Times New Roman"/>
          <w:sz w:val="28"/>
          <w:szCs w:val="28"/>
        </w:rPr>
        <w:t>:</w:t>
      </w:r>
    </w:p>
    <w:p w:rsidR="005A3B2B" w:rsidRPr="005A3B2B" w:rsidRDefault="005A3B2B" w:rsidP="005A3B2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B2B">
        <w:rPr>
          <w:rFonts w:ascii="Times New Roman" w:hAnsi="Times New Roman" w:cs="Times New Roman"/>
          <w:sz w:val="28"/>
          <w:szCs w:val="28"/>
        </w:rPr>
        <w:t>- федеральные стандарты аудиторской деятельности (ФСАД), предусмотренные Федеральным законом №307-ФЗ;</w:t>
      </w:r>
    </w:p>
    <w:p w:rsidR="005A3B2B" w:rsidRPr="005A3B2B" w:rsidRDefault="005A3B2B" w:rsidP="005A3B2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B2B">
        <w:rPr>
          <w:rFonts w:ascii="Times New Roman" w:hAnsi="Times New Roman" w:cs="Times New Roman"/>
          <w:sz w:val="28"/>
          <w:szCs w:val="28"/>
        </w:rPr>
        <w:t>- федеральные правила (стандарты) аудиторской деятельности (ФПСАД), утвержденные постановлениями Правительства Российской Федерации в соответствии с п. 4 ст. 9 Закона N 119-ФЗ (на начало 2009 г. их общее количество насчитывало 34 стандарта);</w:t>
      </w:r>
    </w:p>
    <w:p w:rsidR="005A3B2B" w:rsidRDefault="005A3B2B" w:rsidP="005A3B2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B2B">
        <w:rPr>
          <w:rFonts w:ascii="Times New Roman" w:hAnsi="Times New Roman" w:cs="Times New Roman"/>
          <w:sz w:val="28"/>
          <w:szCs w:val="28"/>
        </w:rPr>
        <w:t>- правила (стандарты) аудиторской деятельности (РПСАД), одобренные Комиссией по аудиторской деятельности при Президенте Российской Федерации до вступления Закона N 119-ФЗ в силу.</w:t>
      </w:r>
    </w:p>
    <w:p w:rsidR="005A3B2B" w:rsidRDefault="005A3B2B" w:rsidP="005A3B2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B2B">
        <w:rPr>
          <w:rFonts w:ascii="Times New Roman" w:hAnsi="Times New Roman" w:cs="Times New Roman"/>
          <w:sz w:val="28"/>
          <w:szCs w:val="28"/>
        </w:rPr>
        <w:t>Федеральные правила (стандарты) аудиторской деятельности являются обязательными для аудиторских организаций, индивидуальных аудиторов, а также для аудируемых лиц, за исключением положений, в отношении которых указано, что они имеют рекомендательный характер.</w:t>
      </w:r>
    </w:p>
    <w:p w:rsidR="00454A8A" w:rsidRDefault="00454A8A" w:rsidP="00C1112E">
      <w:pPr>
        <w:pStyle w:val="a7"/>
        <w:widowControl w:val="0"/>
        <w:numPr>
          <w:ilvl w:val="1"/>
          <w:numId w:val="14"/>
        </w:numPr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A8A">
        <w:rPr>
          <w:rFonts w:ascii="Times New Roman" w:hAnsi="Times New Roman" w:cs="Times New Roman"/>
          <w:sz w:val="28"/>
          <w:szCs w:val="28"/>
        </w:rPr>
        <w:t>Стандарты СОА</w:t>
      </w:r>
    </w:p>
    <w:p w:rsidR="00454A8A" w:rsidRDefault="00454A8A" w:rsidP="00454A8A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8A">
        <w:rPr>
          <w:rFonts w:ascii="Times New Roman" w:hAnsi="Times New Roman" w:cs="Times New Roman"/>
          <w:sz w:val="28"/>
          <w:szCs w:val="28"/>
        </w:rPr>
        <w:t>Принятый Закон</w:t>
      </w:r>
      <w:r w:rsidRPr="00454A8A">
        <w:rPr>
          <w:rStyle w:val="a4"/>
          <w:rFonts w:ascii="Times New Roman" w:hAnsi="Times New Roman" w:cs="Times New Roman"/>
          <w:sz w:val="28"/>
          <w:szCs w:val="28"/>
        </w:rPr>
        <w:t xml:space="preserve"> ( </w:t>
      </w:r>
      <w:hyperlink r:id="rId9" w:history="1">
        <w:r w:rsidRPr="00454A8A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Федеральный закон от 30.12.2008 N 307-ФЗ "Об аудиторской деятельности"</w:t>
        </w:r>
      </w:hyperlink>
      <w:r w:rsidRPr="00454A8A">
        <w:rPr>
          <w:rStyle w:val="ab"/>
          <w:rFonts w:ascii="Times New Roman" w:hAnsi="Times New Roman" w:cs="Times New Roman"/>
          <w:sz w:val="28"/>
          <w:szCs w:val="28"/>
        </w:rPr>
        <w:t xml:space="preserve">) </w:t>
      </w:r>
      <w:r w:rsidRPr="00454A8A">
        <w:rPr>
          <w:rFonts w:ascii="Times New Roman" w:hAnsi="Times New Roman" w:cs="Times New Roman"/>
          <w:sz w:val="28"/>
          <w:szCs w:val="28"/>
        </w:rPr>
        <w:t xml:space="preserve"> разделяет понятия аудиторской деятельности и аудита. Устанавливается, что аудиторская деятельность включает в себя аудит и оказание сопутствующих аудиту услуг, перечень которых устанавливается федеральными стандартами аудит</w:t>
      </w:r>
      <w:r w:rsidR="002C523C">
        <w:rPr>
          <w:rFonts w:ascii="Times New Roman" w:hAnsi="Times New Roman" w:cs="Times New Roman"/>
          <w:sz w:val="28"/>
          <w:szCs w:val="28"/>
        </w:rPr>
        <w:t>орской деятельности.[2</w:t>
      </w:r>
      <w:r w:rsidRPr="00454A8A">
        <w:rPr>
          <w:rFonts w:ascii="Times New Roman" w:hAnsi="Times New Roman" w:cs="Times New Roman"/>
          <w:sz w:val="28"/>
          <w:szCs w:val="28"/>
        </w:rPr>
        <w:t>]</w:t>
      </w:r>
    </w:p>
    <w:p w:rsidR="00454A8A" w:rsidRPr="00454A8A" w:rsidRDefault="00454A8A" w:rsidP="00454A8A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A8A">
        <w:rPr>
          <w:rFonts w:ascii="Times New Roman" w:hAnsi="Times New Roman" w:cs="Times New Roman"/>
          <w:sz w:val="28"/>
          <w:szCs w:val="28"/>
        </w:rPr>
        <w:t>Возможность установления СОА своих стандартов аудиторской деятельности допускается с учетом соблюдения ряда требований:</w:t>
      </w:r>
    </w:p>
    <w:p w:rsidR="00454A8A" w:rsidRPr="00454A8A" w:rsidRDefault="00454A8A" w:rsidP="00454A8A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Pr="00454A8A">
        <w:rPr>
          <w:rFonts w:ascii="Times New Roman" w:hAnsi="Times New Roman" w:cs="Times New Roman"/>
          <w:sz w:val="28"/>
          <w:szCs w:val="28"/>
        </w:rPr>
        <w:t>во-первых, такие стандарты не могут противоречить ФСАД;</w:t>
      </w:r>
    </w:p>
    <w:p w:rsidR="00454A8A" w:rsidRDefault="00454A8A" w:rsidP="00454A8A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454A8A">
        <w:rPr>
          <w:rFonts w:ascii="Times New Roman" w:hAnsi="Times New Roman" w:cs="Times New Roman"/>
          <w:sz w:val="28"/>
          <w:szCs w:val="28"/>
        </w:rPr>
        <w:t>во-вторых, требования таких стандартов не могут быть ниже требований федеральных правил;</w:t>
      </w:r>
    </w:p>
    <w:p w:rsidR="00454A8A" w:rsidRPr="00454A8A" w:rsidRDefault="00454A8A" w:rsidP="00454A8A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454A8A">
        <w:rPr>
          <w:rFonts w:ascii="Times New Roman" w:hAnsi="Times New Roman" w:cs="Times New Roman"/>
          <w:sz w:val="28"/>
          <w:szCs w:val="28"/>
        </w:rPr>
        <w:t>в-третьих, подобные стандарты могут определять требования к аудиторским процедурам, дополнительные к требованиям, установленным федеральными стандартами аудиторской деятельности, если это обусловливается особенностями проведения аудита или особенностями оказания сопутствующих аудиту услуг;</w:t>
      </w:r>
    </w:p>
    <w:p w:rsidR="00454A8A" w:rsidRDefault="00454A8A" w:rsidP="00454A8A">
      <w:pPr>
        <w:widowControl w:val="0"/>
        <w:tabs>
          <w:tab w:val="num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454A8A">
        <w:rPr>
          <w:rFonts w:ascii="Times New Roman" w:hAnsi="Times New Roman" w:cs="Times New Roman"/>
          <w:sz w:val="28"/>
          <w:szCs w:val="28"/>
        </w:rPr>
        <w:t>в-четвертых, стандарты СОА не должны создавать препятствия к осуществлению аудиторской деятельности.[</w:t>
      </w:r>
      <w:r w:rsidR="002C523C">
        <w:rPr>
          <w:rFonts w:ascii="Times New Roman" w:hAnsi="Times New Roman" w:cs="Times New Roman"/>
          <w:sz w:val="28"/>
          <w:szCs w:val="28"/>
        </w:rPr>
        <w:t>4, с. 37 -</w:t>
      </w:r>
      <w:r>
        <w:rPr>
          <w:rFonts w:ascii="Times New Roman" w:hAnsi="Times New Roman" w:cs="Times New Roman"/>
          <w:sz w:val="28"/>
          <w:szCs w:val="28"/>
        </w:rPr>
        <w:t xml:space="preserve"> 38</w:t>
      </w:r>
      <w:r w:rsidRPr="00454A8A">
        <w:rPr>
          <w:rFonts w:ascii="Times New Roman" w:hAnsi="Times New Roman" w:cs="Times New Roman"/>
          <w:sz w:val="28"/>
          <w:szCs w:val="28"/>
        </w:rPr>
        <w:t>]</w:t>
      </w:r>
    </w:p>
    <w:p w:rsidR="007A29C2" w:rsidRPr="007A29C2" w:rsidRDefault="007A29C2" w:rsidP="007A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9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 разрабатывает и утверждает стандарты аудиторской деятельности СОА, принимает правила независимости аудиторов и аудиторских организаций, кодекс профессиональной этики аудиторов, разрабатывает проекты федеральных стандартов аудиторской деятельности, участвует в разработке проектов стандартов в области бухгалтерского учета и бухгалтерской (финансовой) отчетности, организует прохождение аудиторами обучения по программам повышения квалификации.</w:t>
      </w:r>
    </w:p>
    <w:p w:rsidR="007A29C2" w:rsidRDefault="007A29C2" w:rsidP="007A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9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СОА имеет право устанавливать в отношении своих членов, дополнительные к требованиям, требования, обеспечивающие их ответственность при осуществлении аудиторской деятельности, разрабатывать и устанавливать дополнительные к мерам, предусмотренным законами, меры дисциплинарного воздействия на ее членов за нарушение ими требований закона, стандартов аудиторской деятельности, правил независимости аудиторов и аудиторских организаций, кодекса профессиональной этики аудиторов, организовывать профессиональное обучение лиц, желающих заниматься аудиторской деятельностью.[</w:t>
      </w:r>
      <w:r w:rsidR="002C52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A29C2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A9536B" w:rsidRDefault="00A9536B" w:rsidP="007A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36B" w:rsidRDefault="00A9536B" w:rsidP="007A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36B" w:rsidRDefault="00A9536B" w:rsidP="007A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36B" w:rsidRDefault="00A9536B" w:rsidP="007A29C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536B" w:rsidRPr="00A9536B" w:rsidRDefault="00A9536B" w:rsidP="00C1112E">
      <w:pPr>
        <w:widowControl w:val="0"/>
        <w:numPr>
          <w:ilvl w:val="0"/>
          <w:numId w:val="14"/>
        </w:numPr>
        <w:shd w:val="clear" w:color="auto" w:fill="FFFFFF"/>
        <w:tabs>
          <w:tab w:val="left" w:pos="504"/>
          <w:tab w:val="left" w:pos="851"/>
          <w:tab w:val="left" w:pos="127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pacing w:val="-5"/>
          <w:sz w:val="28"/>
          <w:szCs w:val="28"/>
        </w:rPr>
      </w:pPr>
      <w:r w:rsidRPr="00A9536B">
        <w:rPr>
          <w:rFonts w:ascii="Times New Roman" w:eastAsia="Times New Roman" w:hAnsi="Times New Roman" w:cs="Times New Roman"/>
          <w:sz w:val="28"/>
          <w:szCs w:val="28"/>
        </w:rPr>
        <w:lastRenderedPageBreak/>
        <w:t>Аудиторский риск, сущность и основные компоненты</w:t>
      </w:r>
    </w:p>
    <w:p w:rsidR="00051A85" w:rsidRPr="00051A85" w:rsidRDefault="00051A85" w:rsidP="00051A85">
      <w:pPr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 аудитора (аудиторский риск) означает вероятность того, что бухгалтерская отчетность экономического субъекта может содержать невыявленные существенные ошибки и (или) искажения после подтверждения ее достоверности, или признать, что она содержит существенные искажения, когда на самом деле таких искажений в бухгалтерской отчетности нет.[</w:t>
      </w:r>
      <w:r w:rsidR="002C5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1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5F7355" w:rsidRPr="005F7355" w:rsidRDefault="005F7355" w:rsidP="00D367A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5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Аудитору следует использовать свое профессиональное суждение, чтобы оценить аудиторский риск и разработать аудиторские процедуры, необходимые для снижения данного риска до приемлемо низкого уровня.[</w:t>
      </w:r>
      <w:r w:rsidR="002C523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F735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88053F" w:rsidRPr="0088053F" w:rsidRDefault="0088053F" w:rsidP="0088053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53F">
        <w:rPr>
          <w:rFonts w:ascii="Times New Roman" w:hAnsi="Times New Roman" w:cs="Times New Roman"/>
          <w:sz w:val="28"/>
          <w:szCs w:val="28"/>
        </w:rPr>
        <w:t>Для оценки рисков аудитору необходимо выполнить следующие действия:</w:t>
      </w:r>
    </w:p>
    <w:p w:rsidR="0088053F" w:rsidRPr="0088053F" w:rsidRDefault="0088053F" w:rsidP="0088053F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8053F">
        <w:rPr>
          <w:rFonts w:ascii="Times New Roman" w:hAnsi="Times New Roman" w:cs="Times New Roman"/>
          <w:sz w:val="28"/>
          <w:szCs w:val="28"/>
        </w:rPr>
        <w:t xml:space="preserve">выявить риски, принимая во внимание особенности бизнеса организации, ее систему внутреннего контроля, среду деятельности, а также типичные классы операций, необходимость раскрытия информации в </w:t>
      </w:r>
      <w:r w:rsidRPr="0088053F">
        <w:rPr>
          <w:rFonts w:ascii="Times New Roman" w:hAnsi="Times New Roman" w:cs="Times New Roman"/>
          <w:bCs/>
          <w:sz w:val="28"/>
          <w:szCs w:val="28"/>
        </w:rPr>
        <w:t>бухгалтерской (финансовой) отчетности</w:t>
      </w:r>
      <w:r w:rsidRPr="0088053F">
        <w:rPr>
          <w:rFonts w:ascii="Times New Roman" w:hAnsi="Times New Roman" w:cs="Times New Roman"/>
          <w:sz w:val="28"/>
          <w:szCs w:val="28"/>
        </w:rPr>
        <w:t>;</w:t>
      </w:r>
    </w:p>
    <w:p w:rsidR="0088053F" w:rsidRPr="0088053F" w:rsidRDefault="0088053F" w:rsidP="0088053F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8053F">
        <w:rPr>
          <w:rFonts w:ascii="Times New Roman" w:hAnsi="Times New Roman" w:cs="Times New Roman"/>
          <w:sz w:val="28"/>
          <w:szCs w:val="28"/>
        </w:rPr>
        <w:t xml:space="preserve">проанализировать, влияние выявленных рисков на </w:t>
      </w:r>
      <w:r w:rsidRPr="0088053F">
        <w:rPr>
          <w:rFonts w:ascii="Times New Roman" w:hAnsi="Times New Roman" w:cs="Times New Roman"/>
          <w:bCs/>
          <w:sz w:val="28"/>
          <w:szCs w:val="28"/>
        </w:rPr>
        <w:t>бухгалтерскую (</w:t>
      </w:r>
      <w:r w:rsidRPr="0088053F">
        <w:rPr>
          <w:rFonts w:ascii="Times New Roman" w:hAnsi="Times New Roman" w:cs="Times New Roman"/>
          <w:sz w:val="28"/>
          <w:szCs w:val="28"/>
        </w:rPr>
        <w:t>финансовую) отчетность на уровне утверждений (предпосылок), сделанных руководством при ее подготовке;</w:t>
      </w:r>
    </w:p>
    <w:p w:rsidR="0088053F" w:rsidRPr="0088053F" w:rsidRDefault="0088053F" w:rsidP="0088053F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8053F">
        <w:rPr>
          <w:rFonts w:ascii="Times New Roman" w:hAnsi="Times New Roman" w:cs="Times New Roman"/>
          <w:sz w:val="28"/>
          <w:szCs w:val="28"/>
        </w:rPr>
        <w:t>оценить, насколько выявленные риски значительны, какова их вероятность и природа;</w:t>
      </w:r>
    </w:p>
    <w:p w:rsidR="0088053F" w:rsidRPr="0088053F" w:rsidRDefault="0088053F" w:rsidP="0088053F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8053F">
        <w:rPr>
          <w:rFonts w:ascii="Times New Roman" w:hAnsi="Times New Roman" w:cs="Times New Roman"/>
          <w:sz w:val="28"/>
          <w:szCs w:val="28"/>
        </w:rPr>
        <w:t xml:space="preserve">определить, имеются ли значительные риски, требующие особого внимания со стороны аудитора; при этом значительные риски, как правило, связаны с необычными для бизнеса аудируемого лица существенными операциями или суждениями, оценками менеджмента, сделанными в процессе подготовки </w:t>
      </w:r>
      <w:r w:rsidRPr="0088053F">
        <w:rPr>
          <w:rFonts w:ascii="Times New Roman" w:hAnsi="Times New Roman" w:cs="Times New Roman"/>
          <w:bCs/>
          <w:sz w:val="28"/>
          <w:szCs w:val="28"/>
        </w:rPr>
        <w:t>бухгалтерской (</w:t>
      </w:r>
      <w:r w:rsidRPr="0088053F">
        <w:rPr>
          <w:rFonts w:ascii="Times New Roman" w:hAnsi="Times New Roman" w:cs="Times New Roman"/>
          <w:sz w:val="28"/>
          <w:szCs w:val="28"/>
        </w:rPr>
        <w:t>финансовой) отчетности;</w:t>
      </w:r>
    </w:p>
    <w:p w:rsidR="0088053F" w:rsidRPr="0088053F" w:rsidRDefault="0088053F" w:rsidP="0088053F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8053F">
        <w:rPr>
          <w:rFonts w:ascii="Times New Roman" w:hAnsi="Times New Roman" w:cs="Times New Roman"/>
          <w:sz w:val="28"/>
          <w:szCs w:val="28"/>
        </w:rPr>
        <w:t>определить рисковые области, где процедуры проверки по существу не позволят получить достаточных надлежащих аудиторских доказательств.</w:t>
      </w:r>
    </w:p>
    <w:p w:rsidR="0088053F" w:rsidRDefault="0088053F" w:rsidP="0088053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53F">
        <w:rPr>
          <w:rFonts w:ascii="Times New Roman" w:hAnsi="Times New Roman" w:cs="Times New Roman"/>
          <w:sz w:val="28"/>
          <w:szCs w:val="28"/>
        </w:rPr>
        <w:t xml:space="preserve">Следует учитывать, что риск существенного искажения </w:t>
      </w:r>
      <w:r w:rsidRPr="0088053F">
        <w:rPr>
          <w:rFonts w:ascii="Times New Roman" w:hAnsi="Times New Roman" w:cs="Times New Roman"/>
          <w:bCs/>
          <w:sz w:val="28"/>
          <w:szCs w:val="28"/>
        </w:rPr>
        <w:t>бухгалтерской (финансовой) отчетности</w:t>
      </w:r>
      <w:r w:rsidRPr="0088053F">
        <w:rPr>
          <w:rFonts w:ascii="Times New Roman" w:hAnsi="Times New Roman" w:cs="Times New Roman"/>
          <w:sz w:val="28"/>
          <w:szCs w:val="28"/>
        </w:rPr>
        <w:t xml:space="preserve"> рассматривается в ФПСАД и МСА как компонент аудиторского риска, т.е. риска того, что аудитор выразит ненадлежащее </w:t>
      </w:r>
      <w:r w:rsidRPr="0088053F">
        <w:rPr>
          <w:rFonts w:ascii="Times New Roman" w:hAnsi="Times New Roman" w:cs="Times New Roman"/>
          <w:sz w:val="28"/>
          <w:szCs w:val="28"/>
        </w:rPr>
        <w:lastRenderedPageBreak/>
        <w:t>мнение, когда финансовая отчетность будет содержать существенные искажения, причем эти искажения могут являться как результатом ошибок, так и недобросовестных действий.[</w:t>
      </w:r>
      <w:r w:rsidR="002C523C">
        <w:rPr>
          <w:rFonts w:ascii="Times New Roman" w:hAnsi="Times New Roman" w:cs="Times New Roman"/>
          <w:sz w:val="28"/>
          <w:szCs w:val="28"/>
        </w:rPr>
        <w:t>4, с</w:t>
      </w:r>
      <w:r>
        <w:rPr>
          <w:rFonts w:ascii="Times New Roman" w:hAnsi="Times New Roman" w:cs="Times New Roman"/>
          <w:sz w:val="28"/>
          <w:szCs w:val="28"/>
        </w:rPr>
        <w:t>. 82-83</w:t>
      </w:r>
      <w:r w:rsidRPr="0088053F">
        <w:rPr>
          <w:rFonts w:ascii="Times New Roman" w:hAnsi="Times New Roman" w:cs="Times New Roman"/>
          <w:sz w:val="28"/>
          <w:szCs w:val="28"/>
        </w:rPr>
        <w:t>]</w:t>
      </w:r>
    </w:p>
    <w:p w:rsidR="009D7E66" w:rsidRPr="009D7E66" w:rsidRDefault="009D7E66" w:rsidP="00D367A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66">
        <w:rPr>
          <w:rFonts w:ascii="Times New Roman" w:hAnsi="Times New Roman" w:cs="Times New Roman"/>
          <w:sz w:val="28"/>
          <w:szCs w:val="28"/>
        </w:rPr>
        <w:t>Для оценки риска существенного искажения, как указывается в п. А36 МСА 200, аудитор может использовать модель, которая выражает общее соотношение компонентов аудиторского риска в математических терминах в целях достижения необходимого уровня риска необнаружения.</w:t>
      </w:r>
    </w:p>
    <w:p w:rsidR="009D7E66" w:rsidRPr="009D7E66" w:rsidRDefault="009D7E66" w:rsidP="009D7E66">
      <w:pPr>
        <w:pStyle w:val="af"/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9D7E66">
        <w:rPr>
          <w:rFonts w:ascii="Times New Roman" w:hAnsi="Times New Roman" w:cs="Times New Roman"/>
          <w:sz w:val="28"/>
          <w:szCs w:val="28"/>
        </w:rPr>
        <w:t>АР = РСИО (НР * РК) * РН,</w:t>
      </w:r>
    </w:p>
    <w:p w:rsidR="009D7E66" w:rsidRPr="009D7E66" w:rsidRDefault="009D7E66" w:rsidP="00D367A6">
      <w:pPr>
        <w:pStyle w:val="a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E66">
        <w:rPr>
          <w:rFonts w:ascii="Times New Roman" w:hAnsi="Times New Roman" w:cs="Times New Roman"/>
          <w:sz w:val="28"/>
          <w:szCs w:val="28"/>
        </w:rPr>
        <w:t>где АР - аудиторский риск;</w:t>
      </w:r>
    </w:p>
    <w:p w:rsidR="009D7E66" w:rsidRPr="009D7E66" w:rsidRDefault="009D7E66" w:rsidP="00D367A6">
      <w:pPr>
        <w:pStyle w:val="a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E66">
        <w:rPr>
          <w:rFonts w:ascii="Times New Roman" w:hAnsi="Times New Roman" w:cs="Times New Roman"/>
          <w:sz w:val="28"/>
          <w:szCs w:val="28"/>
        </w:rPr>
        <w:t>РСИО – риск существенного искажения отчетности;</w:t>
      </w:r>
    </w:p>
    <w:p w:rsidR="009D7E66" w:rsidRPr="009D7E66" w:rsidRDefault="009D7E66" w:rsidP="00D367A6">
      <w:pPr>
        <w:pStyle w:val="af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E66">
        <w:rPr>
          <w:rFonts w:ascii="Times New Roman" w:hAnsi="Times New Roman" w:cs="Times New Roman"/>
          <w:sz w:val="28"/>
          <w:szCs w:val="28"/>
        </w:rPr>
        <w:t>НР - неотъемлемый риск - подверженность остатка средств на счетах бухгалтерского учета или группы однотипных операций искажениям, которые могут быть существенными (по отдельности или в совокупности с другими искажениями остатков средств на счетах бухгалтерского учета или групп однотипных операций), при допущении отсутствия необходимых средств внутреннего контроля;</w:t>
      </w:r>
    </w:p>
    <w:p w:rsidR="00051A85" w:rsidRPr="004D44F7" w:rsidRDefault="009D7E66" w:rsidP="009D7E6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66">
        <w:rPr>
          <w:rFonts w:ascii="Times New Roman" w:hAnsi="Times New Roman" w:cs="Times New Roman"/>
          <w:sz w:val="28"/>
          <w:szCs w:val="28"/>
        </w:rPr>
        <w:t>РК - риск средств контроля (также иногда называется просто риском внутреннего контроля или контрольным ри</w:t>
      </w:r>
      <w:r>
        <w:rPr>
          <w:rFonts w:ascii="Times New Roman" w:hAnsi="Times New Roman" w:cs="Times New Roman"/>
          <w:sz w:val="28"/>
          <w:szCs w:val="28"/>
        </w:rPr>
        <w:t>ском)</w:t>
      </w:r>
      <w:r w:rsidR="004D44F7" w:rsidRPr="004D44F7">
        <w:rPr>
          <w:rFonts w:ascii="Times New Roman" w:hAnsi="Times New Roman" w:cs="Times New Roman"/>
          <w:sz w:val="28"/>
          <w:szCs w:val="28"/>
        </w:rPr>
        <w:t xml:space="preserve"> -</w:t>
      </w:r>
      <w:r w:rsidR="004D44F7" w:rsidRPr="004D44F7">
        <w:t xml:space="preserve"> </w:t>
      </w:r>
      <w:r w:rsidR="004D44F7" w:rsidRPr="004D44F7">
        <w:rPr>
          <w:rFonts w:ascii="Times New Roman" w:hAnsi="Times New Roman" w:cs="Times New Roman"/>
          <w:sz w:val="28"/>
          <w:szCs w:val="28"/>
        </w:rPr>
        <w:t>означает риск того, что искажение, которое может иметь место в отношении сальдо (остатков) счета или группы однотипных операций и которое может быть существенным по отдельности или в совокупности с искажениями других сальдо счетов или групп однотипных операций, не будет своевременно предотвращено или обнаружено и исправлено с помощью систем бухгалтерского учета и вну</w:t>
      </w:r>
      <w:r w:rsidR="004D44F7">
        <w:rPr>
          <w:rFonts w:ascii="Times New Roman" w:hAnsi="Times New Roman" w:cs="Times New Roman"/>
          <w:sz w:val="28"/>
          <w:szCs w:val="28"/>
        </w:rPr>
        <w:t>треннего контроля</w:t>
      </w:r>
      <w:r w:rsidRPr="004D44F7">
        <w:rPr>
          <w:rFonts w:ascii="Times New Roman" w:hAnsi="Times New Roman" w:cs="Times New Roman"/>
          <w:sz w:val="28"/>
          <w:szCs w:val="28"/>
        </w:rPr>
        <w:t>;</w:t>
      </w:r>
    </w:p>
    <w:p w:rsidR="009D7E66" w:rsidRPr="004D44F7" w:rsidRDefault="009D7E66" w:rsidP="009D7E6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4F7">
        <w:rPr>
          <w:rFonts w:ascii="Times New Roman" w:hAnsi="Times New Roman" w:cs="Times New Roman"/>
          <w:sz w:val="28"/>
          <w:szCs w:val="28"/>
        </w:rPr>
        <w:t>РН - риск необнаружения</w:t>
      </w:r>
      <w:r w:rsidR="004D44F7" w:rsidRPr="004D44F7">
        <w:rPr>
          <w:rFonts w:ascii="Times New Roman" w:hAnsi="Times New Roman" w:cs="Times New Roman"/>
          <w:sz w:val="28"/>
          <w:szCs w:val="28"/>
        </w:rPr>
        <w:t xml:space="preserve"> - означает риск того, что аудиторские процедуры по существу не позволяют обнаружить искажение в сальдо счетов или группах операций, которое может быть существенным по отдельности или в совокупности с искажениями других сальдо счетов или группы операций.[</w:t>
      </w:r>
      <w:r w:rsidR="002C523C">
        <w:rPr>
          <w:rFonts w:ascii="Times New Roman" w:hAnsi="Times New Roman" w:cs="Times New Roman"/>
          <w:sz w:val="28"/>
          <w:szCs w:val="28"/>
        </w:rPr>
        <w:t>6</w:t>
      </w:r>
      <w:r w:rsidR="004D44F7" w:rsidRPr="004D44F7">
        <w:rPr>
          <w:rFonts w:ascii="Times New Roman" w:hAnsi="Times New Roman" w:cs="Times New Roman"/>
          <w:sz w:val="28"/>
          <w:szCs w:val="28"/>
        </w:rPr>
        <w:t>]</w:t>
      </w:r>
    </w:p>
    <w:p w:rsidR="00051A85" w:rsidRDefault="00051A85" w:rsidP="00051A85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229225" cy="20097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9081" t="45983" r="24742" b="22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A85" w:rsidRPr="00051A85" w:rsidRDefault="009D7E66" w:rsidP="009D7E66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 5. Компоненты аудиторского риска[</w:t>
      </w:r>
      <w:r w:rsidR="002C52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.84</w:t>
      </w: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</w:p>
    <w:p w:rsidR="00051A85" w:rsidRPr="00051A85" w:rsidRDefault="00051A85" w:rsidP="009D7E66">
      <w:pPr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Аудитор обязан изучать эти риски в ходе работы, оценивать их и документировать результаты оценки. При оценке рисков аудитор обязан использовать не менее трех следующих градаций:</w:t>
      </w:r>
    </w:p>
    <w:p w:rsidR="00051A85" w:rsidRPr="00051A85" w:rsidRDefault="00051A85" w:rsidP="009D7E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высокий;</w:t>
      </w:r>
    </w:p>
    <w:p w:rsidR="00051A85" w:rsidRPr="00051A85" w:rsidRDefault="00051A85" w:rsidP="009D7E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средний;</w:t>
      </w:r>
    </w:p>
    <w:p w:rsidR="00051A85" w:rsidRPr="00051A85" w:rsidRDefault="00051A85" w:rsidP="009D7E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низкий.</w:t>
      </w:r>
    </w:p>
    <w:p w:rsidR="00051A85" w:rsidRPr="00051A85" w:rsidRDefault="00051A85" w:rsidP="009D7E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 при проведении </w:t>
      </w:r>
      <w:r w:rsid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7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аудита должен предпринять необходимые меры для того, чтобы снизить аудиторский риск до разумного минимального уровня.</w:t>
      </w:r>
    </w:p>
    <w:p w:rsidR="00D367A6" w:rsidRPr="00D367A6" w:rsidRDefault="00D367A6" w:rsidP="00D367A6">
      <w:pPr>
        <w:pStyle w:val="a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7A6">
        <w:rPr>
          <w:rFonts w:ascii="Times New Roman" w:hAnsi="Times New Roman" w:cs="Times New Roman"/>
          <w:sz w:val="28"/>
          <w:szCs w:val="28"/>
        </w:rPr>
        <w:t>Риск существенных искажений в отчетности аудитор должен оценивать на двух уровнях (п. 98 ФПСАД N 8):</w:t>
      </w:r>
    </w:p>
    <w:p w:rsidR="00D367A6" w:rsidRPr="00D367A6" w:rsidRDefault="00D367A6" w:rsidP="00D367A6">
      <w:pPr>
        <w:pStyle w:val="af"/>
        <w:tabs>
          <w:tab w:val="num" w:pos="72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367A6">
        <w:rPr>
          <w:rFonts w:ascii="Times New Roman" w:hAnsi="Times New Roman" w:cs="Times New Roman"/>
          <w:sz w:val="28"/>
          <w:szCs w:val="28"/>
        </w:rPr>
        <w:t>финансовой отчетности в целом;</w:t>
      </w:r>
    </w:p>
    <w:p w:rsidR="00051A85" w:rsidRPr="002C523C" w:rsidRDefault="00D367A6" w:rsidP="005F1E31">
      <w:pPr>
        <w:pStyle w:val="af"/>
        <w:tabs>
          <w:tab w:val="num" w:pos="720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367A6">
        <w:rPr>
          <w:rFonts w:ascii="Times New Roman" w:hAnsi="Times New Roman" w:cs="Times New Roman"/>
          <w:sz w:val="28"/>
          <w:szCs w:val="28"/>
        </w:rPr>
        <w:t>предпосылок подготовки финансовой отчетности на уровне классов операций, сальдо счетов и раскрытий информации в финансовой отчетности.[</w:t>
      </w:r>
      <w:r w:rsidR="002C523C">
        <w:rPr>
          <w:rFonts w:ascii="Times New Roman" w:hAnsi="Times New Roman" w:cs="Times New Roman"/>
          <w:sz w:val="28"/>
          <w:szCs w:val="28"/>
        </w:rPr>
        <w:t>2</w:t>
      </w:r>
      <w:r w:rsidRPr="00D367A6">
        <w:rPr>
          <w:rFonts w:ascii="Times New Roman" w:hAnsi="Times New Roman" w:cs="Times New Roman"/>
          <w:sz w:val="28"/>
          <w:szCs w:val="28"/>
        </w:rPr>
        <w:t>]</w:t>
      </w:r>
    </w:p>
    <w:p w:rsidR="00176BD5" w:rsidRPr="00657612" w:rsidRDefault="00176BD5" w:rsidP="00176BD5">
      <w:pPr>
        <w:pStyle w:val="a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6BD5">
        <w:rPr>
          <w:rFonts w:ascii="Times New Roman" w:hAnsi="Times New Roman" w:cs="Times New Roman"/>
          <w:sz w:val="28"/>
          <w:szCs w:val="28"/>
        </w:rPr>
        <w:t>Оценка аудитором рисков, в основном, заключается в определении того, какие из выявленных рисков являются значимыми (к ним в первую очередь относятся риски, связанные с недобросовестным искажением отчетности, - см. п. 106 ФСАД N 8) и какие, по его мнению, требуются специальные аудиторские действия. В стандарте указывается, что значимые риски, которые появляются при проведении большинства аудиторских проверок, аудитор определяет на основе профессионального суждения</w:t>
      </w:r>
      <w:r w:rsidRPr="007D2A96">
        <w:rPr>
          <w:rFonts w:ascii="Times New Roman" w:hAnsi="Times New Roman" w:cs="Times New Roman"/>
          <w:sz w:val="24"/>
          <w:szCs w:val="24"/>
        </w:rPr>
        <w:t>.</w:t>
      </w:r>
    </w:p>
    <w:p w:rsidR="00176BD5" w:rsidRPr="00657612" w:rsidRDefault="00176BD5" w:rsidP="00176BD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BD5">
        <w:rPr>
          <w:rFonts w:ascii="Times New Roman" w:hAnsi="Times New Roman" w:cs="Times New Roman"/>
          <w:sz w:val="28"/>
          <w:szCs w:val="28"/>
        </w:rPr>
        <w:lastRenderedPageBreak/>
        <w:t>В случае выявления рисков существенного искажения финансовой отчетности, которые организация не контролирует с помощью имеющихся средств контроля, а также при выявлении значительных недочетов в процессе оценки рисков организацией аудитору следует включить данные наблюдения в состав вопросов, подлежащих сообщению руководству аудируемого лица и представителям собственника. (Какая именно информация должна сообщаться и как определить, кому её сообщать, объясняет отдельный стандарт ФПСАД №22).</w:t>
      </w:r>
    </w:p>
    <w:p w:rsidR="00176BD5" w:rsidRPr="00176BD5" w:rsidRDefault="00176BD5" w:rsidP="00176BD5">
      <w:pPr>
        <w:pStyle w:val="a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BD5">
        <w:rPr>
          <w:rFonts w:ascii="Times New Roman" w:hAnsi="Times New Roman" w:cs="Times New Roman"/>
          <w:sz w:val="28"/>
          <w:szCs w:val="28"/>
        </w:rPr>
        <w:t>Требования по документальному отражению. В обязательном порядке подлежат занесению в рабочие документы:</w:t>
      </w:r>
    </w:p>
    <w:p w:rsidR="00176BD5" w:rsidRPr="00176BD5" w:rsidRDefault="00176BD5" w:rsidP="00176BD5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76BD5">
        <w:rPr>
          <w:rFonts w:ascii="Times New Roman" w:hAnsi="Times New Roman" w:cs="Times New Roman"/>
          <w:sz w:val="28"/>
          <w:szCs w:val="28"/>
        </w:rPr>
        <w:t>информация о проводимых дискуссиях между членами группы, проводящей аудит;</w:t>
      </w:r>
    </w:p>
    <w:p w:rsidR="00176BD5" w:rsidRPr="00176BD5" w:rsidRDefault="00176BD5" w:rsidP="00176BD5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76BD5">
        <w:rPr>
          <w:rFonts w:ascii="Times New Roman" w:hAnsi="Times New Roman" w:cs="Times New Roman"/>
          <w:sz w:val="28"/>
          <w:szCs w:val="28"/>
        </w:rPr>
        <w:t>выявленные и оцененные риски существенного искажения на уровне бухгалтерской (финансовой) отчетности в целом и на уровне конкретных предпосылок подготовки бухгалтерской (финансовой) отчетности;</w:t>
      </w:r>
    </w:p>
    <w:p w:rsidR="00176BD5" w:rsidRPr="00176BD5" w:rsidRDefault="00176BD5" w:rsidP="00176BD5">
      <w:pPr>
        <w:pStyle w:val="ConsPlusNormal"/>
        <w:widowControl/>
        <w:tabs>
          <w:tab w:val="num" w:pos="72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176BD5">
        <w:rPr>
          <w:rFonts w:ascii="Times New Roman" w:hAnsi="Times New Roman" w:cs="Times New Roman"/>
          <w:sz w:val="28"/>
          <w:szCs w:val="28"/>
        </w:rPr>
        <w:t>выявленные риски и связанные с ними средства контроля.[</w:t>
      </w:r>
      <w:r w:rsidR="002C523C">
        <w:rPr>
          <w:rFonts w:ascii="Times New Roman" w:hAnsi="Times New Roman" w:cs="Times New Roman"/>
          <w:sz w:val="28"/>
          <w:szCs w:val="28"/>
        </w:rPr>
        <w:t>1</w:t>
      </w:r>
      <w:r w:rsidRPr="00176BD5">
        <w:rPr>
          <w:rFonts w:ascii="Times New Roman" w:hAnsi="Times New Roman" w:cs="Times New Roman"/>
          <w:sz w:val="28"/>
          <w:szCs w:val="28"/>
        </w:rPr>
        <w:t>]</w:t>
      </w:r>
    </w:p>
    <w:p w:rsidR="00176BD5" w:rsidRPr="00176BD5" w:rsidRDefault="00176BD5" w:rsidP="00176BD5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6BD5" w:rsidRPr="00176BD5" w:rsidRDefault="00176BD5" w:rsidP="00176BD5">
      <w:pPr>
        <w:pStyle w:val="a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6BD5" w:rsidRPr="00051A85" w:rsidRDefault="00176BD5" w:rsidP="00176BD5">
      <w:pPr>
        <w:pStyle w:val="af"/>
        <w:tabs>
          <w:tab w:val="num" w:pos="72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E66" w:rsidRPr="00D367A6" w:rsidRDefault="009D7E66" w:rsidP="003C66A1">
      <w:pPr>
        <w:widowControl w:val="0"/>
        <w:adjustRightInd w:val="0"/>
        <w:spacing w:after="0" w:line="360" w:lineRule="auto"/>
        <w:jc w:val="both"/>
        <w:rPr>
          <w:rFonts w:ascii="Tahoma" w:hAnsi="Tahoma" w:cs="Tahoma"/>
          <w:sz w:val="28"/>
          <w:szCs w:val="28"/>
        </w:rPr>
      </w:pPr>
    </w:p>
    <w:p w:rsidR="009D7E66" w:rsidRPr="00D367A6" w:rsidRDefault="009D7E66" w:rsidP="00D367A6">
      <w:pPr>
        <w:widowControl w:val="0"/>
        <w:adjustRightInd w:val="0"/>
        <w:spacing w:after="0" w:line="360" w:lineRule="auto"/>
        <w:ind w:firstLine="709"/>
        <w:jc w:val="both"/>
        <w:rPr>
          <w:rFonts w:ascii="Tahoma" w:hAnsi="Tahoma" w:cs="Tahoma"/>
          <w:sz w:val="28"/>
          <w:szCs w:val="28"/>
        </w:rPr>
      </w:pPr>
    </w:p>
    <w:p w:rsidR="009D7E66" w:rsidRDefault="009D7E66" w:rsidP="009D7E66">
      <w:pPr>
        <w:widowControl w:val="0"/>
        <w:adjustRightInd w:val="0"/>
        <w:spacing w:after="0" w:line="360" w:lineRule="auto"/>
        <w:ind w:firstLine="720"/>
        <w:jc w:val="both"/>
        <w:rPr>
          <w:rFonts w:ascii="Tahoma" w:hAnsi="Tahoma" w:cs="Tahoma"/>
          <w:sz w:val="19"/>
          <w:szCs w:val="19"/>
        </w:rPr>
      </w:pPr>
    </w:p>
    <w:p w:rsidR="00176BD5" w:rsidRPr="002C523C" w:rsidRDefault="00176BD5" w:rsidP="00176BD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76BD5" w:rsidRPr="00DB48EB" w:rsidRDefault="00176BD5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7612" w:rsidRPr="00DB48EB" w:rsidRDefault="00657612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7612" w:rsidRPr="00DB48EB" w:rsidRDefault="00657612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7612" w:rsidRPr="00DB48EB" w:rsidRDefault="00657612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7612" w:rsidRPr="00DB48EB" w:rsidRDefault="00657612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7612" w:rsidRPr="00DB48EB" w:rsidRDefault="00657612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7612" w:rsidRPr="00DB48EB" w:rsidRDefault="00657612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475AB" w:rsidRDefault="005475AB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РАСЧЕТНАЯ ЧАСТЬ</w:t>
      </w:r>
    </w:p>
    <w:p w:rsidR="005B0433" w:rsidRPr="005475AB" w:rsidRDefault="005B0433" w:rsidP="005B0433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Cs/>
          <w:sz w:val="28"/>
          <w:szCs w:val="28"/>
        </w:rPr>
        <w:t>Вариант 8</w:t>
      </w:r>
    </w:p>
    <w:p w:rsidR="005B0433" w:rsidRP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043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Исходные данные. </w:t>
      </w:r>
      <w:r w:rsidRPr="005B0433">
        <w:rPr>
          <w:rFonts w:ascii="Times New Roman" w:eastAsia="Calibri" w:hAnsi="Times New Roman" w:cs="Times New Roman"/>
          <w:sz w:val="28"/>
          <w:szCs w:val="28"/>
        </w:rPr>
        <w:t xml:space="preserve">В 2014 г. организация «К» перерегистрировалась в  публичное акционерное </w:t>
      </w:r>
      <w:r w:rsidRPr="005B043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общество. Объем реализации составил </w:t>
      </w:r>
      <w:r w:rsidRPr="005B0433">
        <w:rPr>
          <w:rFonts w:ascii="Times New Roman" w:eastAsia="Calibri" w:hAnsi="Times New Roman" w:cs="Times New Roman"/>
          <w:spacing w:val="27"/>
          <w:sz w:val="28"/>
          <w:szCs w:val="28"/>
        </w:rPr>
        <w:t>410000</w:t>
      </w:r>
      <w:r w:rsidRPr="005B043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тыс. руб. Сумма активов баланса на </w:t>
      </w:r>
      <w:r w:rsidRPr="005B0433">
        <w:rPr>
          <w:rFonts w:ascii="Times New Roman" w:eastAsia="Calibri" w:hAnsi="Times New Roman" w:cs="Times New Roman"/>
          <w:spacing w:val="-4"/>
          <w:sz w:val="28"/>
          <w:szCs w:val="28"/>
          <w:lang w:val="en-US"/>
        </w:rPr>
        <w:t>I</w:t>
      </w:r>
      <w:r w:rsidRPr="005B0433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января 2014 г. была </w:t>
      </w:r>
      <w:r w:rsidRPr="005B0433">
        <w:rPr>
          <w:rFonts w:ascii="Times New Roman" w:eastAsia="Calibri" w:hAnsi="Times New Roman" w:cs="Times New Roman"/>
          <w:spacing w:val="-1"/>
          <w:sz w:val="28"/>
          <w:szCs w:val="28"/>
        </w:rPr>
        <w:t>равна 21115 тыс. руб. Минимальный размер оплаты труда за декабрь 2013г. —  6000 руб.</w:t>
      </w:r>
    </w:p>
    <w:p w:rsidR="005B0433" w:rsidRP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B0433">
        <w:rPr>
          <w:rFonts w:ascii="Times New Roman" w:eastAsia="Calibri" w:hAnsi="Times New Roman" w:cs="Times New Roman"/>
          <w:i/>
          <w:iCs/>
          <w:spacing w:val="-5"/>
          <w:sz w:val="28"/>
          <w:szCs w:val="28"/>
        </w:rPr>
        <w:t xml:space="preserve">Требуется </w:t>
      </w:r>
      <w:r w:rsidRPr="005B0433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установить, подлежит ли обязательной аудиторской проверке бухгалтерская отчетность </w:t>
      </w:r>
      <w:r w:rsidRPr="005B0433">
        <w:rPr>
          <w:rFonts w:ascii="Times New Roman" w:eastAsia="Calibri" w:hAnsi="Times New Roman" w:cs="Times New Roman"/>
          <w:spacing w:val="-2"/>
          <w:sz w:val="28"/>
          <w:szCs w:val="28"/>
        </w:rPr>
        <w:t>организации «К» за 2013. г. Вывод обосновать в соответствии с требованиями законодательства.</w:t>
      </w: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  <w:r w:rsidRPr="005B0433">
        <w:rPr>
          <w:rFonts w:ascii="Times New Roman" w:eastAsia="Calibri" w:hAnsi="Times New Roman" w:cs="Times New Roman"/>
          <w:i/>
          <w:spacing w:val="-2"/>
          <w:sz w:val="28"/>
          <w:szCs w:val="28"/>
        </w:rPr>
        <w:t>Ответ.</w:t>
      </w:r>
      <w:r w:rsidRPr="005B0433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Да, подлежит, так как является публичным акционерным обществом.</w:t>
      </w:r>
      <w:r w:rsidRPr="005B0433">
        <w:rPr>
          <w:rFonts w:ascii="Times New Roman" w:eastAsia="Calibri" w:hAnsi="Times New Roman" w:cs="Times New Roman"/>
          <w:color w:val="310D00"/>
          <w:sz w:val="28"/>
          <w:szCs w:val="28"/>
        </w:rPr>
        <w:t xml:space="preserve"> Критерии обязательного аудита в 2014 году не изменились, по сравнению с 2013-м годом. Соответственно, аудиторское заключение за 2013-й год, которое сдавалось вместе с годовой бухгалтерской отчетностью до 31-го марта 2014-го года, должны были представить предприятия, что попадали под обязательный аудит организаций в соответствии с изменениями Федерального закона "Об аудиторской деятельности", вступившими в силу 1 января 2011-го года.</w:t>
      </w: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B0433" w:rsidRDefault="005B0433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3C66A1" w:rsidRPr="00DB48EB" w:rsidRDefault="003C66A1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657612" w:rsidRPr="00DB48EB" w:rsidRDefault="00657612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3C66A1" w:rsidRDefault="003C66A1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C1112E" w:rsidRDefault="00C1112E" w:rsidP="005B043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310D00"/>
          <w:sz w:val="28"/>
          <w:szCs w:val="28"/>
        </w:rPr>
      </w:pPr>
    </w:p>
    <w:p w:rsidR="005475AB" w:rsidRDefault="005475AB" w:rsidP="005475AB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ТЕСТОВЫЕ ЗАДАНИЯ </w:t>
      </w:r>
    </w:p>
    <w:p w:rsidR="005B0433" w:rsidRPr="005475AB" w:rsidRDefault="005B0433" w:rsidP="005475AB">
      <w:pPr>
        <w:widowControl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Вариант 8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1. С проведением у аудируемого лица обязательной аудиторской проверки во всех случаях совместимы услуги по: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1. восстановлению бухгалтерского учета;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2. консультированию по ведению бухгалтерского учета;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 ведению бухгалтерского учета.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2. Программа аудита составляется в соответствии с требованиями федерального  стандарта аудита: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1. №3 "Планирование аудита";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№2 "Документирование аудита";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 №4 "Существенность в аудите".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3. Судебно-бухгалтерская экспертиза проводится: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1.по постановлению судебно-следственных органов;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2.по решению органов налоговой инспекции;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3.по решению уполномоченной кредитной организации.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4. Основное назначение правил (стандартов) аудиторской деятельности: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1. установление норм поведения руководства и персонала экономического субъекта при проведении аудиторских проверок;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установление профессиональных знаний и навыков, необходимых аудиторам для проведения аудиторских проверок;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3. установление единых требований к порядку осуществления аудиторской деятельности.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5.В каких случаях аудиторские организации могут отказаться от выражения мнения о достоверности отчетности?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1. в случае непредставления аудируемым лицом всей необходимой документации;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не могут отказаться ни при каких условиях;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lastRenderedPageBreak/>
        <w:t>3. могут отказаться в случае неполучения от аудируемого лица аванса в сумме не менее 50% от суммы договора.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6. План проведения аудиторской проверки должен быть подписан: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1. руководителем аудируемой организации;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руководителем аудиторской организации и аудитором, осуществляющим проверку.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7. По окончании аудита рабочая документация подлежит обязательному хранению в архиве аудиторской организации не менее: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1. пяти лет;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десяти лет;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 трех лет.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8. Правовой статус договора на оказание аудиторских услуг, в соответствии с Гражданским Кодексом РФ, можно определить как: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1. договор возмездного оказания услуг;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договор на оказание консультационных услуг;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 договор подряда.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9. На какой срок выдается квалификационный аттестат аудитора: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1. на 5 лет;</w:t>
      </w:r>
    </w:p>
    <w:p w:rsidR="005B0433" w:rsidRPr="005475AB" w:rsidRDefault="005B0433" w:rsidP="005475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2. без ограничения срока действия;</w:t>
      </w:r>
    </w:p>
    <w:p w:rsidR="005B0433" w:rsidRPr="005475AB" w:rsidRDefault="005B0433" w:rsidP="005475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 на 3 года.</w:t>
      </w:r>
    </w:p>
    <w:p w:rsidR="005B0433" w:rsidRPr="005475AB" w:rsidRDefault="005B0433" w:rsidP="005475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 уровнем существенности понимают то предельное значение ошибки бухгалтерской отчетности, начиная с которой:</w:t>
      </w:r>
    </w:p>
    <w:p w:rsidR="005B0433" w:rsidRPr="005475AB" w:rsidRDefault="005B0433" w:rsidP="005475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1. аудитор не может высказать мнение о достоверности такой отчетности;</w:t>
      </w:r>
    </w:p>
    <w:p w:rsidR="005B0433" w:rsidRPr="005475AB" w:rsidRDefault="005B0433" w:rsidP="005475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пользователь этой отчетности сможет сделать на ее основе правильные выводы и принимать правильные решения;</w:t>
      </w:r>
    </w:p>
    <w:p w:rsidR="005B0433" w:rsidRPr="005475AB" w:rsidRDefault="005B0433" w:rsidP="005475A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3. пользователь этой отчетности не сможет сделать на ее основе правильные выводы и принимать правильные решения.</w:t>
      </w:r>
    </w:p>
    <w:p w:rsidR="005B0433" w:rsidRPr="005475AB" w:rsidRDefault="005B0433" w:rsidP="005475A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5475AB">
        <w:rPr>
          <w:rFonts w:ascii="Times New Roman" w:eastAsia="Calibri" w:hAnsi="Times New Roman" w:cs="Times New Roman"/>
          <w:b/>
          <w:sz w:val="28"/>
          <w:szCs w:val="28"/>
        </w:rPr>
        <w:t>11.Основное</w:t>
      </w:r>
      <w:r w:rsidRPr="005475AB">
        <w:rPr>
          <w:rFonts w:ascii="Times New Roman" w:eastAsia="Calibri" w:hAnsi="Times New Roman" w:cs="Times New Roman"/>
          <w:b/>
          <w:bCs/>
          <w:spacing w:val="-4"/>
          <w:sz w:val="28"/>
          <w:szCs w:val="28"/>
        </w:rPr>
        <w:t xml:space="preserve"> отличие внутреннего аудита от внешнего заключается в:</w:t>
      </w:r>
    </w:p>
    <w:p w:rsidR="005B0433" w:rsidRPr="005475AB" w:rsidRDefault="005B0433" w:rsidP="005475AB">
      <w:pPr>
        <w:widowControl w:val="0"/>
        <w:numPr>
          <w:ilvl w:val="0"/>
          <w:numId w:val="1"/>
        </w:numPr>
        <w:shd w:val="clear" w:color="auto" w:fill="FFFFFF"/>
        <w:tabs>
          <w:tab w:val="clear" w:pos="717"/>
          <w:tab w:val="left" w:pos="284"/>
          <w:tab w:val="num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pacing w:val="-22"/>
          <w:sz w:val="28"/>
          <w:szCs w:val="28"/>
        </w:rPr>
      </w:pPr>
      <w:r w:rsidRPr="005475AB">
        <w:rPr>
          <w:rFonts w:ascii="Times New Roman" w:eastAsia="Calibri" w:hAnsi="Times New Roman" w:cs="Times New Roman"/>
          <w:i/>
          <w:spacing w:val="-4"/>
          <w:sz w:val="28"/>
          <w:szCs w:val="28"/>
        </w:rPr>
        <w:t>организации работы и отчетности;</w:t>
      </w:r>
    </w:p>
    <w:p w:rsidR="005B0433" w:rsidRPr="005475AB" w:rsidRDefault="005B0433" w:rsidP="005475AB">
      <w:pPr>
        <w:widowControl w:val="0"/>
        <w:numPr>
          <w:ilvl w:val="0"/>
          <w:numId w:val="1"/>
        </w:numPr>
        <w:shd w:val="clear" w:color="auto" w:fill="FFFFFF"/>
        <w:tabs>
          <w:tab w:val="clear" w:pos="717"/>
          <w:tab w:val="left" w:pos="284"/>
          <w:tab w:val="num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pacing w:val="-22"/>
          <w:sz w:val="28"/>
          <w:szCs w:val="28"/>
        </w:rPr>
      </w:pPr>
      <w:r w:rsidRPr="005475AB">
        <w:rPr>
          <w:rFonts w:ascii="Times New Roman" w:eastAsia="Calibri" w:hAnsi="Times New Roman" w:cs="Times New Roman"/>
          <w:spacing w:val="-4"/>
          <w:sz w:val="28"/>
          <w:szCs w:val="28"/>
        </w:rPr>
        <w:t>в методах проверки;</w:t>
      </w:r>
    </w:p>
    <w:p w:rsidR="005B0433" w:rsidRPr="005475AB" w:rsidRDefault="005B0433" w:rsidP="005475AB">
      <w:pPr>
        <w:widowControl w:val="0"/>
        <w:numPr>
          <w:ilvl w:val="0"/>
          <w:numId w:val="1"/>
        </w:numPr>
        <w:shd w:val="clear" w:color="auto" w:fill="FFFFFF"/>
        <w:tabs>
          <w:tab w:val="clear" w:pos="717"/>
          <w:tab w:val="left" w:pos="284"/>
          <w:tab w:val="num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pacing w:val="-7"/>
          <w:sz w:val="28"/>
          <w:szCs w:val="28"/>
        </w:rPr>
      </w:pPr>
      <w:r w:rsidRPr="005475AB"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>в объектах проверки;</w:t>
      </w:r>
    </w:p>
    <w:p w:rsidR="005B0433" w:rsidRPr="005475AB" w:rsidRDefault="005B0433" w:rsidP="005475AB">
      <w:pPr>
        <w:widowControl w:val="0"/>
        <w:numPr>
          <w:ilvl w:val="0"/>
          <w:numId w:val="1"/>
        </w:numPr>
        <w:shd w:val="clear" w:color="auto" w:fill="FFFFFF"/>
        <w:tabs>
          <w:tab w:val="clear" w:pos="717"/>
          <w:tab w:val="left" w:pos="284"/>
          <w:tab w:val="num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pacing w:val="-7"/>
          <w:sz w:val="28"/>
          <w:szCs w:val="28"/>
        </w:rPr>
      </w:pPr>
      <w:r w:rsidRPr="005475AB">
        <w:rPr>
          <w:rFonts w:ascii="Times New Roman" w:eastAsia="Calibri" w:hAnsi="Times New Roman" w:cs="Times New Roman"/>
          <w:i/>
          <w:spacing w:val="-4"/>
          <w:sz w:val="28"/>
          <w:szCs w:val="28"/>
        </w:rPr>
        <w:t>в субъектах проверки.</w:t>
      </w:r>
    </w:p>
    <w:p w:rsidR="005B0433" w:rsidRPr="005475AB" w:rsidRDefault="005B0433" w:rsidP="005475A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75AB">
        <w:rPr>
          <w:rFonts w:ascii="Times New Roman" w:eastAsia="Calibri" w:hAnsi="Times New Roman" w:cs="Times New Roman"/>
          <w:b/>
          <w:sz w:val="28"/>
          <w:szCs w:val="28"/>
        </w:rPr>
        <w:t>12.Обязаны ли аудиторы выполнять требования аудиторских стандартов:</w:t>
      </w:r>
    </w:p>
    <w:p w:rsidR="005B0433" w:rsidRPr="005475AB" w:rsidRDefault="005B0433" w:rsidP="005475AB">
      <w:pPr>
        <w:numPr>
          <w:ilvl w:val="0"/>
          <w:numId w:val="2"/>
        </w:numPr>
        <w:tabs>
          <w:tab w:val="left" w:pos="0"/>
          <w:tab w:val="left" w:pos="284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да;</w:t>
      </w:r>
    </w:p>
    <w:p w:rsidR="005B0433" w:rsidRPr="005475AB" w:rsidRDefault="005B0433" w:rsidP="005475AB">
      <w:pPr>
        <w:numPr>
          <w:ilvl w:val="0"/>
          <w:numId w:val="2"/>
        </w:numPr>
        <w:tabs>
          <w:tab w:val="left" w:pos="0"/>
          <w:tab w:val="left" w:pos="284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75AB">
        <w:rPr>
          <w:rFonts w:ascii="Times New Roman" w:eastAsia="Calibri" w:hAnsi="Times New Roman" w:cs="Times New Roman"/>
          <w:i/>
          <w:sz w:val="28"/>
          <w:szCs w:val="28"/>
        </w:rPr>
        <w:t>нет;</w:t>
      </w:r>
    </w:p>
    <w:p w:rsidR="005B0433" w:rsidRPr="005475AB" w:rsidRDefault="005B0433" w:rsidP="005475AB">
      <w:pPr>
        <w:numPr>
          <w:ilvl w:val="0"/>
          <w:numId w:val="2"/>
        </w:numPr>
        <w:tabs>
          <w:tab w:val="left" w:pos="0"/>
          <w:tab w:val="left" w:pos="284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достаточно придерживаться их рекомендаций.</w:t>
      </w:r>
    </w:p>
    <w:p w:rsidR="005B0433" w:rsidRPr="005475AB" w:rsidRDefault="005B0433" w:rsidP="005475A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75AB">
        <w:rPr>
          <w:rFonts w:ascii="Times New Roman" w:eastAsia="Calibri" w:hAnsi="Times New Roman" w:cs="Times New Roman"/>
          <w:b/>
          <w:sz w:val="28"/>
          <w:szCs w:val="28"/>
        </w:rPr>
        <w:t>13.Чем или кем определяется период, за который проводится аудиторская проверка:</w:t>
      </w:r>
    </w:p>
    <w:p w:rsidR="005B0433" w:rsidRPr="005475AB" w:rsidRDefault="005B0433" w:rsidP="005475AB">
      <w:pPr>
        <w:numPr>
          <w:ilvl w:val="0"/>
          <w:numId w:val="3"/>
        </w:numPr>
        <w:tabs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аудируемым лицом;</w:t>
      </w:r>
    </w:p>
    <w:p w:rsidR="005B0433" w:rsidRPr="005475AB" w:rsidRDefault="005B0433" w:rsidP="005475AB">
      <w:pPr>
        <w:numPr>
          <w:ilvl w:val="0"/>
          <w:numId w:val="3"/>
        </w:numPr>
        <w:tabs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75AB">
        <w:rPr>
          <w:rFonts w:ascii="Times New Roman" w:eastAsia="Calibri" w:hAnsi="Times New Roman" w:cs="Times New Roman"/>
          <w:i/>
          <w:sz w:val="28"/>
          <w:szCs w:val="28"/>
        </w:rPr>
        <w:t>договором оказания аудиторских услуг;</w:t>
      </w:r>
    </w:p>
    <w:p w:rsidR="005B0433" w:rsidRPr="005475AB" w:rsidRDefault="005B0433" w:rsidP="005475AB">
      <w:pPr>
        <w:numPr>
          <w:ilvl w:val="0"/>
          <w:numId w:val="3"/>
        </w:numPr>
        <w:tabs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аудитором;</w:t>
      </w:r>
    </w:p>
    <w:p w:rsidR="005B0433" w:rsidRPr="005475AB" w:rsidRDefault="005B0433" w:rsidP="005475AB">
      <w:pPr>
        <w:numPr>
          <w:ilvl w:val="0"/>
          <w:numId w:val="3"/>
        </w:numPr>
        <w:tabs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Федеральным законом "Об аудиторской деятельности в РФ";</w:t>
      </w:r>
    </w:p>
    <w:p w:rsidR="005B0433" w:rsidRPr="005475AB" w:rsidRDefault="005B0433" w:rsidP="005475AB">
      <w:pPr>
        <w:numPr>
          <w:ilvl w:val="0"/>
          <w:numId w:val="3"/>
        </w:numPr>
        <w:tabs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Федеральными правилами (стандартами) аудиторской деятельности.</w:t>
      </w:r>
    </w:p>
    <w:p w:rsidR="005B0433" w:rsidRPr="005475AB" w:rsidRDefault="005B0433" w:rsidP="005475A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75AB">
        <w:rPr>
          <w:rFonts w:ascii="Times New Roman" w:eastAsia="Calibri" w:hAnsi="Times New Roman" w:cs="Times New Roman"/>
          <w:b/>
          <w:sz w:val="28"/>
          <w:szCs w:val="28"/>
        </w:rPr>
        <w:t>14.Аудиторская выборка это:</w:t>
      </w:r>
    </w:p>
    <w:p w:rsidR="005B0433" w:rsidRPr="005475AB" w:rsidRDefault="005B0433" w:rsidP="005475AB">
      <w:pPr>
        <w:numPr>
          <w:ilvl w:val="0"/>
          <w:numId w:val="4"/>
        </w:numPr>
        <w:tabs>
          <w:tab w:val="left" w:pos="0"/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75AB">
        <w:rPr>
          <w:rFonts w:ascii="Times New Roman" w:eastAsia="Calibri" w:hAnsi="Times New Roman" w:cs="Times New Roman"/>
          <w:i/>
          <w:sz w:val="28"/>
          <w:szCs w:val="28"/>
        </w:rPr>
        <w:t>применение аудиторских процедур менее чем ко всем элементам одной статьи отчетности или группы однотипных операций;</w:t>
      </w:r>
    </w:p>
    <w:p w:rsidR="005B0433" w:rsidRPr="005475AB" w:rsidRDefault="005B0433" w:rsidP="005475AB">
      <w:pPr>
        <w:numPr>
          <w:ilvl w:val="0"/>
          <w:numId w:val="4"/>
        </w:numPr>
        <w:tabs>
          <w:tab w:val="left" w:pos="0"/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полный набор элементов, из которых аудитор отбирает совокупность и в отношении которой он хочет сделать</w:t>
      </w:r>
      <w:r w:rsidRPr="005475AB">
        <w:rPr>
          <w:rFonts w:ascii="Times New Roman" w:eastAsia="Calibri" w:hAnsi="Times New Roman" w:cs="Times New Roman"/>
          <w:bCs/>
          <w:sz w:val="28"/>
          <w:szCs w:val="28"/>
        </w:rPr>
        <w:t xml:space="preserve"> выводы.</w:t>
      </w:r>
    </w:p>
    <w:p w:rsidR="005B0433" w:rsidRPr="005475AB" w:rsidRDefault="005B0433" w:rsidP="005475A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75AB">
        <w:rPr>
          <w:rFonts w:ascii="Times New Roman" w:eastAsia="Calibri" w:hAnsi="Times New Roman" w:cs="Times New Roman"/>
          <w:b/>
          <w:sz w:val="28"/>
          <w:szCs w:val="28"/>
        </w:rPr>
        <w:t>15.Какое из перечисленных доказательств при условии их получения имеет наиболее высокую степень надежности? Полученное:</w:t>
      </w:r>
    </w:p>
    <w:p w:rsidR="005B0433" w:rsidRPr="005475AB" w:rsidRDefault="005B0433" w:rsidP="005475AB">
      <w:pPr>
        <w:numPr>
          <w:ilvl w:val="0"/>
          <w:numId w:val="5"/>
        </w:numPr>
        <w:tabs>
          <w:tab w:val="left" w:pos="0"/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75AB">
        <w:rPr>
          <w:rFonts w:ascii="Times New Roman" w:eastAsia="Calibri" w:hAnsi="Times New Roman" w:cs="Times New Roman"/>
          <w:i/>
          <w:sz w:val="28"/>
          <w:szCs w:val="28"/>
        </w:rPr>
        <w:t>от третьих лиц;</w:t>
      </w:r>
    </w:p>
    <w:p w:rsidR="005B0433" w:rsidRPr="005475AB" w:rsidRDefault="005B0433" w:rsidP="005475AB">
      <w:pPr>
        <w:numPr>
          <w:ilvl w:val="0"/>
          <w:numId w:val="5"/>
        </w:numPr>
        <w:tabs>
          <w:tab w:val="left" w:pos="0"/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от клиентов на основании внешних данных;</w:t>
      </w:r>
    </w:p>
    <w:p w:rsidR="005B0433" w:rsidRPr="005475AB" w:rsidRDefault="005B0433" w:rsidP="005475AB">
      <w:pPr>
        <w:numPr>
          <w:ilvl w:val="0"/>
          <w:numId w:val="5"/>
        </w:numPr>
        <w:tabs>
          <w:tab w:val="left" w:pos="0"/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от клиентов на основании внутренних данных;</w:t>
      </w:r>
    </w:p>
    <w:p w:rsidR="005B0433" w:rsidRPr="005475AB" w:rsidRDefault="005B0433" w:rsidP="005475AB">
      <w:pPr>
        <w:numPr>
          <w:ilvl w:val="0"/>
          <w:numId w:val="5"/>
        </w:numPr>
        <w:tabs>
          <w:tab w:val="left" w:pos="0"/>
          <w:tab w:val="left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75AB">
        <w:rPr>
          <w:rFonts w:ascii="Times New Roman" w:eastAsia="Calibri" w:hAnsi="Times New Roman" w:cs="Times New Roman"/>
          <w:sz w:val="28"/>
          <w:szCs w:val="28"/>
        </w:rPr>
        <w:t>полученное самим аудитором на основании бухгалтерских записей аудируемого лица.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16.Имеют ли право аудиторские организации заниматься какой-либо предпринимательской деятельностью, кроме аудиторской и связанной с ней?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1. да;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lastRenderedPageBreak/>
        <w:t>2. имеют, если это оговорено в Уставе аудиторской организации;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3. нет.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17. Определите, среди нижеперечисленных, положение, отражающее права аудиторских организаций в соответствии с Законом об аудиторской деятельности РФ: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1. самостоятельно вносить изменения в представленные отчетные формы проверяемого экономического субъекта;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2. требовать от клиентов копии первичных документов для передачи третьим лицам;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3.исследовать в полном объеме документацию аудируемого лица.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b/>
          <w:sz w:val="28"/>
          <w:szCs w:val="28"/>
        </w:rPr>
        <w:t>18. Сопутствующие аудиту услуги - это...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1. часть вспомогательных работ по осуществлению аудиторской проверки;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i/>
          <w:sz w:val="28"/>
          <w:szCs w:val="28"/>
        </w:rPr>
        <w:t>2. перечень сопутствующих аудиту услуг устанавливается федеральными стандартами аудиторской деятельности;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3. услуги эксперта;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75AB">
        <w:rPr>
          <w:rFonts w:ascii="Times New Roman" w:eastAsia="Times New Roman" w:hAnsi="Times New Roman" w:cs="Times New Roman"/>
          <w:sz w:val="28"/>
          <w:szCs w:val="28"/>
        </w:rPr>
        <w:t>4. перечень сопутствующих аудиту услуг устанавливается федеральным законом «Об аудиторской деятельности».</w:t>
      </w:r>
    </w:p>
    <w:p w:rsidR="005B0433" w:rsidRPr="005475AB" w:rsidRDefault="005B0433" w:rsidP="005475A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433" w:rsidRPr="005475AB" w:rsidRDefault="005B0433" w:rsidP="005475AB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5B0433" w:rsidRPr="005475AB" w:rsidRDefault="005B0433" w:rsidP="005475A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433" w:rsidRPr="005475AB" w:rsidRDefault="005B0433" w:rsidP="005475A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433" w:rsidRPr="005475AB" w:rsidRDefault="005B0433" w:rsidP="005475AB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433" w:rsidRPr="00EF2E29" w:rsidRDefault="005B0433" w:rsidP="000B0B55">
      <w:pPr>
        <w:widowControl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B0B55" w:rsidRPr="000B0B55" w:rsidRDefault="000B0B55" w:rsidP="000B0B55">
      <w:pPr>
        <w:widowControl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B0B55" w:rsidRPr="000D78E2" w:rsidRDefault="000B0B55">
      <w:pPr>
        <w:rPr>
          <w:rFonts w:ascii="Times New Roman" w:hAnsi="Times New Roman" w:cs="Times New Roman"/>
          <w:sz w:val="28"/>
          <w:szCs w:val="28"/>
        </w:rPr>
      </w:pPr>
    </w:p>
    <w:p w:rsidR="00361012" w:rsidRDefault="00361012" w:rsidP="005475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1012" w:rsidRDefault="00361012" w:rsidP="005475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1012" w:rsidRDefault="00361012" w:rsidP="005475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78E2" w:rsidRDefault="005475AB" w:rsidP="00CA4E7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475AB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2C523C" w:rsidRDefault="002C523C" w:rsidP="002C523C">
      <w:pPr>
        <w:pStyle w:val="a7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227">
        <w:rPr>
          <w:rFonts w:ascii="Times New Roman" w:hAnsi="Times New Roman" w:cs="Times New Roman"/>
          <w:sz w:val="28"/>
          <w:szCs w:val="28"/>
        </w:rPr>
        <w:t>Библиотека лекционного материала [Электронный</w:t>
      </w:r>
      <w:r w:rsidRPr="004B46B1">
        <w:rPr>
          <w:rFonts w:ascii="Times New Roman" w:hAnsi="Times New Roman" w:cs="Times New Roman"/>
          <w:sz w:val="28"/>
          <w:szCs w:val="28"/>
        </w:rPr>
        <w:t xml:space="preserve"> ресурс]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B1">
        <w:rPr>
          <w:rFonts w:ascii="Times New Roman" w:hAnsi="Times New Roman" w:cs="Times New Roman"/>
          <w:sz w:val="28"/>
          <w:szCs w:val="28"/>
        </w:rPr>
        <w:t>Электрон. дан.- Режим доступа</w:t>
      </w:r>
      <w:r w:rsidRPr="00176BD5">
        <w:rPr>
          <w:rFonts w:ascii="Times New Roman" w:hAnsi="Times New Roman" w:cs="Times New Roman"/>
          <w:sz w:val="28"/>
          <w:szCs w:val="28"/>
        </w:rPr>
        <w:t xml:space="preserve">: </w:t>
      </w:r>
      <w:r>
        <w:t xml:space="preserve"> </w:t>
      </w:r>
      <w:hyperlink r:id="rId11" w:history="1"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http://lektsiopedia.org</w:t>
        </w:r>
      </w:hyperlink>
      <w:r w:rsidRPr="007022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227">
        <w:rPr>
          <w:rFonts w:ascii="Times New Roman" w:hAnsi="Times New Roman" w:cs="Times New Roman"/>
          <w:sz w:val="28"/>
          <w:szCs w:val="28"/>
        </w:rPr>
        <w:t>с</w:t>
      </w:r>
      <w:r w:rsidRPr="004B46B1">
        <w:rPr>
          <w:rFonts w:ascii="Times New Roman" w:hAnsi="Times New Roman" w:cs="Times New Roman"/>
          <w:sz w:val="28"/>
          <w:szCs w:val="28"/>
        </w:rPr>
        <w:t>вободный. - Загл.</w:t>
      </w:r>
      <w:r>
        <w:rPr>
          <w:rFonts w:ascii="Times New Roman" w:hAnsi="Times New Roman" w:cs="Times New Roman"/>
          <w:sz w:val="28"/>
          <w:szCs w:val="28"/>
        </w:rPr>
        <w:t xml:space="preserve"> с экрана. –  (Дата обращения 4</w:t>
      </w:r>
      <w:r w:rsidRPr="004B46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02227">
        <w:rPr>
          <w:rFonts w:ascii="Times New Roman" w:hAnsi="Times New Roman" w:cs="Times New Roman"/>
          <w:sz w:val="28"/>
          <w:szCs w:val="28"/>
        </w:rPr>
        <w:t>2</w:t>
      </w:r>
      <w:r w:rsidRPr="004B46B1">
        <w:rPr>
          <w:rFonts w:ascii="Times New Roman" w:hAnsi="Times New Roman" w:cs="Times New Roman"/>
          <w:sz w:val="28"/>
          <w:szCs w:val="28"/>
        </w:rPr>
        <w:t>.2014 год) ;</w:t>
      </w:r>
    </w:p>
    <w:p w:rsidR="002C523C" w:rsidRDefault="002C523C" w:rsidP="002C523C">
      <w:pPr>
        <w:pStyle w:val="a7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КонсультантПлюс </w:t>
      </w:r>
      <w:r w:rsidRPr="004B46B1">
        <w:rPr>
          <w:rFonts w:ascii="Times New Roman" w:hAnsi="Times New Roman" w:cs="Times New Roman"/>
          <w:sz w:val="28"/>
          <w:szCs w:val="28"/>
        </w:rPr>
        <w:t>[Электронный ресурс]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B1">
        <w:rPr>
          <w:rFonts w:ascii="Times New Roman" w:hAnsi="Times New Roman" w:cs="Times New Roman"/>
          <w:sz w:val="28"/>
          <w:szCs w:val="28"/>
        </w:rPr>
        <w:t>Электрон. дан.- Режим доступа</w:t>
      </w:r>
      <w:r w:rsidRPr="00176BD5"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http://www.consultant.ru,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227">
        <w:rPr>
          <w:rFonts w:ascii="Times New Roman" w:hAnsi="Times New Roman" w:cs="Times New Roman"/>
          <w:sz w:val="28"/>
          <w:szCs w:val="28"/>
        </w:rPr>
        <w:t xml:space="preserve"> с</w:t>
      </w:r>
      <w:r w:rsidRPr="004B46B1">
        <w:rPr>
          <w:rFonts w:ascii="Times New Roman" w:hAnsi="Times New Roman" w:cs="Times New Roman"/>
          <w:sz w:val="28"/>
          <w:szCs w:val="28"/>
        </w:rPr>
        <w:t>вободный. - Загл.</w:t>
      </w:r>
      <w:r>
        <w:rPr>
          <w:rFonts w:ascii="Times New Roman" w:hAnsi="Times New Roman" w:cs="Times New Roman"/>
          <w:sz w:val="28"/>
          <w:szCs w:val="28"/>
        </w:rPr>
        <w:t xml:space="preserve"> с экрана. –  (Дата обращения 4</w:t>
      </w:r>
      <w:r w:rsidRPr="004B46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02227">
        <w:rPr>
          <w:rFonts w:ascii="Times New Roman" w:hAnsi="Times New Roman" w:cs="Times New Roman"/>
          <w:sz w:val="28"/>
          <w:szCs w:val="28"/>
        </w:rPr>
        <w:t>2</w:t>
      </w:r>
      <w:r w:rsidRPr="004B46B1">
        <w:rPr>
          <w:rFonts w:ascii="Times New Roman" w:hAnsi="Times New Roman" w:cs="Times New Roman"/>
          <w:sz w:val="28"/>
          <w:szCs w:val="28"/>
        </w:rPr>
        <w:t>.2014 год) ;</w:t>
      </w:r>
    </w:p>
    <w:p w:rsidR="002C523C" w:rsidRPr="00702227" w:rsidRDefault="002C523C" w:rsidP="002C523C">
      <w:pPr>
        <w:pStyle w:val="a7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 xml:space="preserve"> </w:t>
      </w:r>
      <w:r w:rsidRPr="00702227">
        <w:rPr>
          <w:rFonts w:ascii="Times New Roman" w:eastAsia="Times-Roman" w:hAnsi="Times New Roman" w:cs="Times New Roman"/>
          <w:sz w:val="28"/>
          <w:szCs w:val="28"/>
        </w:rPr>
        <w:t>Основы аудита : учебное пособие / ГА. Юдина, М.Н. Черных. — М. 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227">
        <w:rPr>
          <w:rFonts w:ascii="Times New Roman" w:eastAsia="Times-Roman" w:hAnsi="Times New Roman" w:cs="Times New Roman"/>
          <w:sz w:val="28"/>
          <w:szCs w:val="28"/>
        </w:rPr>
        <w:t>КНОРУС</w:t>
      </w:r>
      <w:r>
        <w:rPr>
          <w:rFonts w:ascii="Times New Roman" w:eastAsia="Times-Roman" w:hAnsi="Times New Roman" w:cs="Times New Roman"/>
          <w:sz w:val="28"/>
          <w:szCs w:val="28"/>
        </w:rPr>
        <w:t>, 2011</w:t>
      </w:r>
      <w:r w:rsidRPr="00702227">
        <w:rPr>
          <w:rFonts w:ascii="Times New Roman" w:eastAsia="Times-Roman" w:hAnsi="Times New Roman" w:cs="Times New Roman"/>
          <w:sz w:val="28"/>
          <w:szCs w:val="28"/>
        </w:rPr>
        <w:t>. - 296 с.</w:t>
      </w:r>
      <w:r>
        <w:rPr>
          <w:rFonts w:ascii="Times New Roman" w:eastAsia="Times-Roman" w:hAnsi="Times New Roman" w:cs="Times New Roman"/>
          <w:sz w:val="28"/>
          <w:szCs w:val="28"/>
        </w:rPr>
        <w:t>;</w:t>
      </w:r>
    </w:p>
    <w:p w:rsidR="002C523C" w:rsidRPr="002C523C" w:rsidRDefault="002C523C" w:rsidP="002C523C">
      <w:pPr>
        <w:pStyle w:val="Pa3"/>
        <w:numPr>
          <w:ilvl w:val="0"/>
          <w:numId w:val="16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Основы аудита : конспект лекций для студентов обучающихся по специальности </w:t>
      </w:r>
      <w:r>
        <w:rPr>
          <w:rFonts w:eastAsia="Calibri"/>
          <w:sz w:val="28"/>
          <w:szCs w:val="28"/>
          <w:lang w:eastAsia="en-US"/>
        </w:rPr>
        <w:t>«Финансы и кредит» /П.А. Неверов. – 2014. – 115 с.;</w:t>
      </w:r>
    </w:p>
    <w:p w:rsidR="002C523C" w:rsidRDefault="002C523C" w:rsidP="002C523C">
      <w:pPr>
        <w:pStyle w:val="a7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227">
        <w:rPr>
          <w:rFonts w:ascii="Times New Roman" w:hAnsi="Times New Roman" w:cs="Times New Roman"/>
          <w:sz w:val="28"/>
          <w:szCs w:val="28"/>
        </w:rPr>
        <w:t>Стандарты аудита, как важнейший инструмент регулирования аудиторской деятельности [Электронный ресурс]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227">
        <w:rPr>
          <w:rFonts w:ascii="Times New Roman" w:hAnsi="Times New Roman" w:cs="Times New Roman"/>
          <w:sz w:val="28"/>
          <w:szCs w:val="28"/>
        </w:rPr>
        <w:t xml:space="preserve">Электрон. дан.- Режим доступа: </w:t>
      </w:r>
      <w:hyperlink r:id="rId13" w:history="1"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abpconsultant</w:t>
        </w:r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Pr="0070222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,</w:t>
        </w:r>
      </w:hyperlink>
      <w:r w:rsidRPr="00702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227">
        <w:rPr>
          <w:rFonts w:ascii="Times New Roman" w:hAnsi="Times New Roman" w:cs="Times New Roman"/>
          <w:sz w:val="28"/>
          <w:szCs w:val="28"/>
        </w:rPr>
        <w:t>с</w:t>
      </w:r>
      <w:r w:rsidRPr="004B46B1">
        <w:rPr>
          <w:rFonts w:ascii="Times New Roman" w:hAnsi="Times New Roman" w:cs="Times New Roman"/>
          <w:sz w:val="28"/>
          <w:szCs w:val="28"/>
        </w:rPr>
        <w:t>вободный. - Загл.</w:t>
      </w:r>
      <w:r>
        <w:rPr>
          <w:rFonts w:ascii="Times New Roman" w:hAnsi="Times New Roman" w:cs="Times New Roman"/>
          <w:sz w:val="28"/>
          <w:szCs w:val="28"/>
        </w:rPr>
        <w:t xml:space="preserve"> с экрана. –  (Дата обращения 4</w:t>
      </w:r>
      <w:r w:rsidRPr="004B46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02227">
        <w:rPr>
          <w:rFonts w:ascii="Times New Roman" w:hAnsi="Times New Roman" w:cs="Times New Roman"/>
          <w:sz w:val="28"/>
          <w:szCs w:val="28"/>
        </w:rPr>
        <w:t>2</w:t>
      </w:r>
      <w:r w:rsidRPr="004B46B1">
        <w:rPr>
          <w:rFonts w:ascii="Times New Roman" w:hAnsi="Times New Roman" w:cs="Times New Roman"/>
          <w:sz w:val="28"/>
          <w:szCs w:val="28"/>
        </w:rPr>
        <w:t>.2014 год) ;</w:t>
      </w:r>
    </w:p>
    <w:p w:rsidR="00702227" w:rsidRDefault="002C523C" w:rsidP="002C523C">
      <w:pPr>
        <w:pStyle w:val="a7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 xml:space="preserve"> </w:t>
      </w:r>
      <w:r w:rsidR="00176BD5" w:rsidRPr="004B46B1">
        <w:rPr>
          <w:rFonts w:ascii="Times New Roman" w:hAnsi="Times New Roman" w:cs="Times New Roman"/>
          <w:sz w:val="28"/>
          <w:szCs w:val="28"/>
        </w:rPr>
        <w:t>[Электронный ресурс] -</w:t>
      </w:r>
      <w:r w:rsidR="00CA4E7F">
        <w:rPr>
          <w:rFonts w:ascii="Times New Roman" w:hAnsi="Times New Roman" w:cs="Times New Roman"/>
          <w:sz w:val="28"/>
          <w:szCs w:val="28"/>
        </w:rPr>
        <w:t xml:space="preserve"> </w:t>
      </w:r>
      <w:r w:rsidR="00176BD5" w:rsidRPr="004B46B1">
        <w:rPr>
          <w:rFonts w:ascii="Times New Roman" w:hAnsi="Times New Roman" w:cs="Times New Roman"/>
          <w:sz w:val="28"/>
          <w:szCs w:val="28"/>
        </w:rPr>
        <w:t>Электрон. дан.- Режим доступа</w:t>
      </w:r>
      <w:r w:rsidR="00176BD5" w:rsidRPr="00176BD5">
        <w:rPr>
          <w:rFonts w:ascii="Times New Roman" w:hAnsi="Times New Roman" w:cs="Times New Roman"/>
          <w:sz w:val="28"/>
          <w:szCs w:val="28"/>
        </w:rPr>
        <w:t xml:space="preserve">: </w:t>
      </w:r>
      <w:hyperlink r:id="rId14" w:history="1">
        <w:r w:rsidR="00176BD5" w:rsidRPr="00176BD5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http://www.consensus-audit.ru,</w:t>
        </w:r>
      </w:hyperlink>
      <w:r w:rsidR="00176BD5" w:rsidRPr="00176BD5">
        <w:t xml:space="preserve"> </w:t>
      </w:r>
      <w:r w:rsidR="00176BD5" w:rsidRPr="004B46B1">
        <w:rPr>
          <w:rFonts w:ascii="Times New Roman" w:hAnsi="Times New Roman" w:cs="Times New Roman"/>
          <w:sz w:val="28"/>
          <w:szCs w:val="28"/>
        </w:rPr>
        <w:t>свободный. - Загл.</w:t>
      </w:r>
      <w:r w:rsidR="00176BD5">
        <w:rPr>
          <w:rFonts w:ascii="Times New Roman" w:hAnsi="Times New Roman" w:cs="Times New Roman"/>
          <w:sz w:val="28"/>
          <w:szCs w:val="28"/>
        </w:rPr>
        <w:t xml:space="preserve"> с экрана. –  (Дата обращения 3</w:t>
      </w:r>
      <w:r w:rsidR="00176BD5" w:rsidRPr="004B46B1">
        <w:rPr>
          <w:rFonts w:ascii="Times New Roman" w:hAnsi="Times New Roman" w:cs="Times New Roman"/>
          <w:sz w:val="28"/>
          <w:szCs w:val="28"/>
        </w:rPr>
        <w:t>.</w:t>
      </w:r>
      <w:r w:rsidR="00702227">
        <w:rPr>
          <w:rFonts w:ascii="Times New Roman" w:hAnsi="Times New Roman" w:cs="Times New Roman"/>
          <w:sz w:val="28"/>
          <w:szCs w:val="28"/>
        </w:rPr>
        <w:t>1</w:t>
      </w:r>
      <w:r w:rsidR="00702227" w:rsidRPr="00702227">
        <w:rPr>
          <w:rFonts w:ascii="Times New Roman" w:hAnsi="Times New Roman" w:cs="Times New Roman"/>
          <w:sz w:val="28"/>
          <w:szCs w:val="28"/>
        </w:rPr>
        <w:t>2</w:t>
      </w:r>
      <w:r w:rsidR="00176BD5" w:rsidRPr="004B46B1">
        <w:rPr>
          <w:rFonts w:ascii="Times New Roman" w:hAnsi="Times New Roman" w:cs="Times New Roman"/>
          <w:sz w:val="28"/>
          <w:szCs w:val="28"/>
        </w:rPr>
        <w:t>.2014 год) ;</w:t>
      </w:r>
    </w:p>
    <w:p w:rsidR="00A9536B" w:rsidRPr="005475AB" w:rsidRDefault="00A9536B" w:rsidP="005475A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536B" w:rsidRPr="005475AB" w:rsidSect="00361012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E7B" w:rsidRDefault="00B32E7B" w:rsidP="005475AB">
      <w:pPr>
        <w:spacing w:after="0" w:line="240" w:lineRule="auto"/>
      </w:pPr>
      <w:r>
        <w:separator/>
      </w:r>
    </w:p>
  </w:endnote>
  <w:endnote w:type="continuationSeparator" w:id="0">
    <w:p w:rsidR="00B32E7B" w:rsidRDefault="00B32E7B" w:rsidP="00547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E7B" w:rsidRDefault="00B32E7B" w:rsidP="005475AB">
      <w:pPr>
        <w:spacing w:after="0" w:line="240" w:lineRule="auto"/>
      </w:pPr>
      <w:r>
        <w:separator/>
      </w:r>
    </w:p>
  </w:footnote>
  <w:footnote w:type="continuationSeparator" w:id="0">
    <w:p w:rsidR="00B32E7B" w:rsidRDefault="00B32E7B" w:rsidP="00547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17376"/>
      <w:docPartObj>
        <w:docPartGallery w:val="Page Numbers (Top of Page)"/>
        <w:docPartUnique/>
      </w:docPartObj>
    </w:sdtPr>
    <w:sdtContent>
      <w:p w:rsidR="00702227" w:rsidRDefault="00915E51">
        <w:pPr>
          <w:pStyle w:val="a3"/>
          <w:jc w:val="center"/>
        </w:pPr>
        <w:fldSimple w:instr=" PAGE   \* MERGEFORMAT ">
          <w:r w:rsidR="00DB48EB">
            <w:rPr>
              <w:noProof/>
            </w:rPr>
            <w:t>6</w:t>
          </w:r>
        </w:fldSimple>
      </w:p>
    </w:sdtContent>
  </w:sdt>
  <w:p w:rsidR="00702227" w:rsidRDefault="0070222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7B2A"/>
    <w:multiLevelType w:val="multilevel"/>
    <w:tmpl w:val="B5BEB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106936"/>
    <w:multiLevelType w:val="singleLevel"/>
    <w:tmpl w:val="312E1A78"/>
    <w:lvl w:ilvl="0">
      <w:start w:val="19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8E7786E"/>
    <w:multiLevelType w:val="hybridMultilevel"/>
    <w:tmpl w:val="A984B0CE"/>
    <w:lvl w:ilvl="0" w:tplc="4F20D66A">
      <w:start w:val="1"/>
      <w:numFmt w:val="decimal"/>
      <w:lvlText w:val="%1."/>
      <w:lvlJc w:val="left"/>
      <w:pPr>
        <w:tabs>
          <w:tab w:val="num" w:pos="1037"/>
        </w:tabs>
        <w:ind w:left="357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86794"/>
    <w:multiLevelType w:val="hybridMultilevel"/>
    <w:tmpl w:val="EEC21D30"/>
    <w:lvl w:ilvl="0" w:tplc="3EB86648">
      <w:start w:val="1"/>
      <w:numFmt w:val="decimal"/>
      <w:lvlText w:val="%1."/>
      <w:lvlJc w:val="left"/>
      <w:pPr>
        <w:tabs>
          <w:tab w:val="num" w:pos="1037"/>
        </w:tabs>
        <w:ind w:left="357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821DD"/>
    <w:multiLevelType w:val="hybridMultilevel"/>
    <w:tmpl w:val="1722F038"/>
    <w:lvl w:ilvl="0" w:tplc="850EEF76">
      <w:start w:val="1"/>
      <w:numFmt w:val="decimal"/>
      <w:lvlText w:val="Рисунок 3.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E911229"/>
    <w:multiLevelType w:val="multilevel"/>
    <w:tmpl w:val="AEFC7D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63A6D10"/>
    <w:multiLevelType w:val="hybridMultilevel"/>
    <w:tmpl w:val="AAC60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647AA7"/>
    <w:multiLevelType w:val="hybridMultilevel"/>
    <w:tmpl w:val="4D343212"/>
    <w:lvl w:ilvl="0" w:tplc="CAB0515A">
      <w:start w:val="1"/>
      <w:numFmt w:val="decimal"/>
      <w:lvlText w:val="Вопрос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C3014F"/>
    <w:multiLevelType w:val="hybridMultilevel"/>
    <w:tmpl w:val="CCFEB428"/>
    <w:lvl w:ilvl="0" w:tplc="EE0CFFB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B4F57"/>
    <w:multiLevelType w:val="hybridMultilevel"/>
    <w:tmpl w:val="E214CDEA"/>
    <w:lvl w:ilvl="0" w:tplc="8FC87EE0">
      <w:start w:val="1"/>
      <w:numFmt w:val="decimal"/>
      <w:lvlText w:val="%1."/>
      <w:lvlJc w:val="left"/>
      <w:pPr>
        <w:tabs>
          <w:tab w:val="num" w:pos="1037"/>
        </w:tabs>
        <w:ind w:left="357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4F09D4"/>
    <w:multiLevelType w:val="multilevel"/>
    <w:tmpl w:val="53C8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6B2E9F"/>
    <w:multiLevelType w:val="hybridMultilevel"/>
    <w:tmpl w:val="1C66F52A"/>
    <w:lvl w:ilvl="0" w:tplc="12C0CBA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092344"/>
    <w:multiLevelType w:val="hybridMultilevel"/>
    <w:tmpl w:val="40A2F500"/>
    <w:lvl w:ilvl="0" w:tplc="06125290">
      <w:start w:val="1"/>
      <w:numFmt w:val="decimal"/>
      <w:lvlText w:val="%1."/>
      <w:lvlJc w:val="left"/>
      <w:pPr>
        <w:tabs>
          <w:tab w:val="num" w:pos="1037"/>
        </w:tabs>
        <w:ind w:left="357" w:firstLine="2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D967C3"/>
    <w:multiLevelType w:val="hybridMultilevel"/>
    <w:tmpl w:val="2F6E06A8"/>
    <w:lvl w:ilvl="0" w:tplc="1F3473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DB015A"/>
    <w:multiLevelType w:val="hybridMultilevel"/>
    <w:tmpl w:val="1B74B39E"/>
    <w:lvl w:ilvl="0" w:tplc="BA0CE97C">
      <w:start w:val="1"/>
      <w:numFmt w:val="bullet"/>
      <w:lvlText w:val="☼"/>
      <w:lvlJc w:val="left"/>
      <w:pPr>
        <w:ind w:left="100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3E2713"/>
    <w:multiLevelType w:val="multilevel"/>
    <w:tmpl w:val="C7D27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7A3A4DA1"/>
    <w:multiLevelType w:val="hybridMultilevel"/>
    <w:tmpl w:val="1722F038"/>
    <w:lvl w:ilvl="0" w:tplc="850EEF76">
      <w:start w:val="1"/>
      <w:numFmt w:val="decimal"/>
      <w:lvlText w:val="Рисунок 3.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F873CAD"/>
    <w:multiLevelType w:val="multilevel"/>
    <w:tmpl w:val="A1D4E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2"/>
  </w:num>
  <w:num w:numId="5">
    <w:abstractNumId w:val="2"/>
  </w:num>
  <w:num w:numId="6">
    <w:abstractNumId w:val="17"/>
  </w:num>
  <w:num w:numId="7">
    <w:abstractNumId w:val="7"/>
  </w:num>
  <w:num w:numId="8">
    <w:abstractNumId w:val="16"/>
  </w:num>
  <w:num w:numId="9">
    <w:abstractNumId w:val="6"/>
  </w:num>
  <w:num w:numId="10">
    <w:abstractNumId w:val="4"/>
  </w:num>
  <w:num w:numId="11">
    <w:abstractNumId w:val="10"/>
  </w:num>
  <w:num w:numId="12">
    <w:abstractNumId w:val="14"/>
  </w:num>
  <w:num w:numId="13">
    <w:abstractNumId w:val="1"/>
  </w:num>
  <w:num w:numId="14">
    <w:abstractNumId w:val="15"/>
  </w:num>
  <w:num w:numId="15">
    <w:abstractNumId w:val="11"/>
  </w:num>
  <w:num w:numId="16">
    <w:abstractNumId w:val="13"/>
  </w:num>
  <w:num w:numId="17">
    <w:abstractNumId w:val="0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8E2"/>
    <w:rsid w:val="0004047D"/>
    <w:rsid w:val="00051A85"/>
    <w:rsid w:val="00080DCA"/>
    <w:rsid w:val="000B0B55"/>
    <w:rsid w:val="000B27BD"/>
    <w:rsid w:val="000D7117"/>
    <w:rsid w:val="000D78E2"/>
    <w:rsid w:val="00126AE3"/>
    <w:rsid w:val="00161C8A"/>
    <w:rsid w:val="00176BD5"/>
    <w:rsid w:val="001A0B06"/>
    <w:rsid w:val="001A6C49"/>
    <w:rsid w:val="001B2D09"/>
    <w:rsid w:val="002C38D5"/>
    <w:rsid w:val="002C523C"/>
    <w:rsid w:val="002D5E86"/>
    <w:rsid w:val="00361012"/>
    <w:rsid w:val="00384456"/>
    <w:rsid w:val="003C66A1"/>
    <w:rsid w:val="003D7CC4"/>
    <w:rsid w:val="00401DF0"/>
    <w:rsid w:val="004177D5"/>
    <w:rsid w:val="00454A8A"/>
    <w:rsid w:val="004907F7"/>
    <w:rsid w:val="004D04DB"/>
    <w:rsid w:val="004D44F7"/>
    <w:rsid w:val="005475AB"/>
    <w:rsid w:val="0058155D"/>
    <w:rsid w:val="005A3B2B"/>
    <w:rsid w:val="005A5A6A"/>
    <w:rsid w:val="005B0433"/>
    <w:rsid w:val="005F1E31"/>
    <w:rsid w:val="005F7355"/>
    <w:rsid w:val="00600716"/>
    <w:rsid w:val="00657612"/>
    <w:rsid w:val="00702227"/>
    <w:rsid w:val="007106F9"/>
    <w:rsid w:val="00724EF8"/>
    <w:rsid w:val="007A29C2"/>
    <w:rsid w:val="0088053F"/>
    <w:rsid w:val="009113A7"/>
    <w:rsid w:val="00915E51"/>
    <w:rsid w:val="00954592"/>
    <w:rsid w:val="009D7E66"/>
    <w:rsid w:val="00A7294C"/>
    <w:rsid w:val="00A9536B"/>
    <w:rsid w:val="00B21C1F"/>
    <w:rsid w:val="00B32E7B"/>
    <w:rsid w:val="00B377D0"/>
    <w:rsid w:val="00B75877"/>
    <w:rsid w:val="00C1112E"/>
    <w:rsid w:val="00C62BAB"/>
    <w:rsid w:val="00CA4E7F"/>
    <w:rsid w:val="00D367A6"/>
    <w:rsid w:val="00DB48EB"/>
    <w:rsid w:val="00E648EE"/>
    <w:rsid w:val="00ED3688"/>
    <w:rsid w:val="00EF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3" type="connector" idref="#_x0000_s1055">
          <o:proxy start="" idref="#_x0000_s1048" connectloc="2"/>
        </o:r>
        <o:r id="V:Rule14" type="connector" idref="#_x0000_s1035">
          <o:proxy start="" idref="#_x0000_s1028" connectloc="2"/>
          <o:proxy end="" idref="#_x0000_s1030" connectloc="0"/>
        </o:r>
        <o:r id="V:Rule15" type="connector" idref="#_x0000_s1036">
          <o:proxy start="" idref="#_x0000_s1028" connectloc="2"/>
          <o:proxy end="" idref="#_x0000_s1029" connectloc="0"/>
        </o:r>
        <o:r id="V:Rule16" type="connector" idref="#_x0000_s1043">
          <o:proxy start="" idref="#_x0000_s1039" connectloc="2"/>
          <o:proxy end="" idref="#_x0000_s1040" connectloc="1"/>
        </o:r>
        <o:r id="V:Rule17" type="connector" idref="#_x0000_s1054"/>
        <o:r id="V:Rule18" type="connector" idref="#_x0000_s1053"/>
        <o:r id="V:Rule19" type="connector" idref="#_x0000_s1056">
          <o:proxy start="" idref="#_x0000_s1049" connectloc="1"/>
          <o:proxy end="" idref="#_x0000_s1051" connectloc="1"/>
        </o:r>
        <o:r id="V:Rule20" type="connector" idref="#_x0000_s1057">
          <o:proxy start="" idref="#_x0000_s1049" connectloc="3"/>
          <o:proxy end="" idref="#_x0000_s1052" connectloc="3"/>
        </o:r>
        <o:r id="V:Rule21" type="connector" idref="#_x0000_s1047"/>
        <o:r id="V:Rule22" type="connector" idref="#_x0000_s1033">
          <o:proxy start="" idref="#_x0000_s1029" connectloc="2"/>
          <o:proxy end="" idref="#_x0000_s1031" connectloc="0"/>
        </o:r>
        <o:r id="V:Rule23" type="connector" idref="#_x0000_s1042">
          <o:proxy start="" idref="#_x0000_s1039" connectloc="2"/>
          <o:proxy end="" idref="#_x0000_s1041" connectloc="3"/>
        </o:r>
        <o:r id="V:Rule24" type="connector" idref="#_x0000_s1034">
          <o:proxy start="" idref="#_x0000_s1029" connectloc="2"/>
          <o:proxy end="" idref="#_x0000_s1032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F8"/>
  </w:style>
  <w:style w:type="paragraph" w:styleId="1">
    <w:name w:val="heading 1"/>
    <w:basedOn w:val="a"/>
    <w:next w:val="a"/>
    <w:link w:val="10"/>
    <w:uiPriority w:val="9"/>
    <w:qFormat/>
    <w:rsid w:val="00161C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3688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7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75AB"/>
  </w:style>
  <w:style w:type="paragraph" w:styleId="a5">
    <w:name w:val="footer"/>
    <w:basedOn w:val="a"/>
    <w:link w:val="a6"/>
    <w:uiPriority w:val="99"/>
    <w:semiHidden/>
    <w:unhideWhenUsed/>
    <w:rsid w:val="005475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5AB"/>
  </w:style>
  <w:style w:type="paragraph" w:styleId="a7">
    <w:name w:val="List Paragraph"/>
    <w:basedOn w:val="a"/>
    <w:uiPriority w:val="34"/>
    <w:qFormat/>
    <w:rsid w:val="005475A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ED36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rsid w:val="00ED3688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ED36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p">
    <w:name w:val="ep"/>
    <w:basedOn w:val="a0"/>
    <w:rsid w:val="003D7CC4"/>
    <w:rPr>
      <w:shd w:val="clear" w:color="auto" w:fill="D2D2D2"/>
    </w:rPr>
  </w:style>
  <w:style w:type="character" w:customStyle="1" w:styleId="blk3">
    <w:name w:val="blk3"/>
    <w:basedOn w:val="a0"/>
    <w:rsid w:val="003D7CC4"/>
    <w:rPr>
      <w:vanish w:val="0"/>
      <w:webHidden w:val="0"/>
      <w:specVanish w:val="0"/>
    </w:rPr>
  </w:style>
  <w:style w:type="paragraph" w:styleId="aa">
    <w:name w:val="Normal (Web)"/>
    <w:basedOn w:val="a"/>
    <w:uiPriority w:val="99"/>
    <w:semiHidden/>
    <w:unhideWhenUsed/>
    <w:rsid w:val="00C62BAB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4D04DB"/>
    <w:rPr>
      <w:b/>
      <w:bCs/>
    </w:rPr>
  </w:style>
  <w:style w:type="character" w:styleId="ac">
    <w:name w:val="Hyperlink"/>
    <w:basedOn w:val="a0"/>
    <w:uiPriority w:val="99"/>
    <w:unhideWhenUsed/>
    <w:rsid w:val="00454A8A"/>
    <w:rPr>
      <w:color w:val="0000FF"/>
      <w:u w:val="single"/>
    </w:rPr>
  </w:style>
  <w:style w:type="paragraph" w:customStyle="1" w:styleId="ConsPlusNormal">
    <w:name w:val="ConsPlusNormal"/>
    <w:rsid w:val="00880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51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51A85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uiPriority w:val="99"/>
    <w:unhideWhenUsed/>
    <w:rsid w:val="009D7E6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9D7E66"/>
  </w:style>
  <w:style w:type="paragraph" w:customStyle="1" w:styleId="af1">
    <w:name w:val="Надпись"/>
    <w:next w:val="a8"/>
    <w:rsid w:val="009D7E66"/>
    <w:pPr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Pa3">
    <w:name w:val="Pa3"/>
    <w:basedOn w:val="a"/>
    <w:next w:val="a"/>
    <w:rsid w:val="00702227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1C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semiHidden/>
    <w:unhideWhenUsed/>
    <w:qFormat/>
    <w:rsid w:val="00161C8A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161C8A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161C8A"/>
    <w:pPr>
      <w:spacing w:after="10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unhideWhenUsed/>
    <w:qFormat/>
    <w:rsid w:val="00161C8A"/>
    <w:pPr>
      <w:spacing w:after="100"/>
      <w:ind w:left="44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2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61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0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51479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53069">
                      <w:marLeft w:val="3750"/>
                      <w:marRight w:val="0"/>
                      <w:marTop w:val="0"/>
                      <w:marBottom w:val="0"/>
                      <w:divBdr>
                        <w:top w:val="single" w:sz="12" w:space="11" w:color="E8E8E8"/>
                        <w:left w:val="single" w:sz="12" w:space="11" w:color="E8E8E8"/>
                        <w:bottom w:val="single" w:sz="12" w:space="11" w:color="E8E8E8"/>
                        <w:right w:val="single" w:sz="12" w:space="11" w:color="E8E8E8"/>
                      </w:divBdr>
                    </w:div>
                  </w:divsChild>
                </w:div>
              </w:divsChild>
            </w:div>
          </w:divsChild>
        </w:div>
      </w:divsChild>
    </w:div>
    <w:div w:id="252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9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6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64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653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507042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510907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256741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373019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98625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4708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207943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643438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761852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436863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94865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05581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93674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0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95728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167249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876664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773429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955705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22473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04230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73287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411285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661275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1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02946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6855">
                      <w:marLeft w:val="3750"/>
                      <w:marRight w:val="0"/>
                      <w:marTop w:val="0"/>
                      <w:marBottom w:val="0"/>
                      <w:divBdr>
                        <w:top w:val="single" w:sz="12" w:space="11" w:color="E8E8E8"/>
                        <w:left w:val="single" w:sz="12" w:space="11" w:color="E8E8E8"/>
                        <w:bottom w:val="single" w:sz="12" w:space="11" w:color="E8E8E8"/>
                        <w:right w:val="single" w:sz="12" w:space="11" w:color="E8E8E8"/>
                      </w:divBdr>
                    </w:div>
                  </w:divsChild>
                </w:div>
              </w:divsChild>
            </w:div>
          </w:divsChild>
        </w:div>
      </w:divsChild>
    </w:div>
    <w:div w:id="1345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3521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070670">
                      <w:marLeft w:val="3750"/>
                      <w:marRight w:val="0"/>
                      <w:marTop w:val="0"/>
                      <w:marBottom w:val="0"/>
                      <w:divBdr>
                        <w:top w:val="single" w:sz="12" w:space="11" w:color="E8E8E8"/>
                        <w:left w:val="single" w:sz="12" w:space="11" w:color="E8E8E8"/>
                        <w:bottom w:val="single" w:sz="12" w:space="11" w:color="E8E8E8"/>
                        <w:right w:val="single" w:sz="12" w:space="11" w:color="E8E8E8"/>
                      </w:divBdr>
                    </w:div>
                  </w:divsChild>
                </w:div>
              </w:divsChild>
            </w:div>
          </w:divsChild>
        </w:div>
      </w:divsChild>
    </w:div>
    <w:div w:id="1933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19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42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bpconsultant.ru,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,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ktsiopedia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83311/" TargetMode="External"/><Relationship Id="rId14" Type="http://schemas.openxmlformats.org/officeDocument/2006/relationships/hyperlink" Target="http://www.consensus-audit.ru,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9B04F-53F6-4355-BB9E-D9A892D3A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20</Pages>
  <Words>3775</Words>
  <Characters>21520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Артема</dc:creator>
  <cp:lastModifiedBy>Артема</cp:lastModifiedBy>
  <cp:revision>11</cp:revision>
  <cp:lastPrinted>2014-12-11T17:23:00Z</cp:lastPrinted>
  <dcterms:created xsi:type="dcterms:W3CDTF">2014-11-24T19:04:00Z</dcterms:created>
  <dcterms:modified xsi:type="dcterms:W3CDTF">2014-12-11T17:50:00Z</dcterms:modified>
</cp:coreProperties>
</file>