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B5" w:rsidRPr="00F806B5" w:rsidRDefault="00F806B5" w:rsidP="00F806B5">
      <w:pPr>
        <w:jc w:val="center"/>
        <w:rPr>
          <w:rFonts w:cs="Times New Roman"/>
          <w:b/>
          <w:bCs/>
          <w:szCs w:val="28"/>
        </w:rPr>
      </w:pPr>
      <w:bookmarkStart w:id="0" w:name="bookmark0"/>
      <w:r w:rsidRPr="00F806B5">
        <w:rPr>
          <w:rFonts w:cs="Times New Roman"/>
          <w:bCs/>
          <w:szCs w:val="28"/>
        </w:rPr>
        <w:t>ФЕДЕРАЛЬНОЕ ГОСУДАРСТВЕННОЕ ОБРАЗОВАТЕЛЬНОЕ БЮДЖЕТНОЕ УЧРЕЖДЕНИЕ ВЫСШЕГО ПРОФЕССИОНАЛЬНОГО О</w:t>
      </w:r>
      <w:r w:rsidRPr="00F806B5">
        <w:rPr>
          <w:rFonts w:cs="Times New Roman"/>
          <w:bCs/>
          <w:szCs w:val="28"/>
        </w:rPr>
        <w:t>Б</w:t>
      </w:r>
      <w:r w:rsidRPr="00F806B5">
        <w:rPr>
          <w:rFonts w:cs="Times New Roman"/>
          <w:bCs/>
          <w:szCs w:val="28"/>
        </w:rPr>
        <w:t>РАЗОВАНИЯ</w:t>
      </w:r>
      <w:r w:rsidRPr="00F806B5">
        <w:rPr>
          <w:rFonts w:cs="Times New Roman"/>
          <w:b/>
          <w:bCs/>
          <w:szCs w:val="28"/>
        </w:rPr>
        <w:t xml:space="preserve">  </w:t>
      </w:r>
    </w:p>
    <w:p w:rsidR="00F806B5" w:rsidRPr="00F806B5" w:rsidRDefault="00F806B5" w:rsidP="00F806B5">
      <w:pPr>
        <w:jc w:val="center"/>
        <w:rPr>
          <w:rFonts w:cs="Times New Roman"/>
          <w:b/>
          <w:bCs/>
          <w:szCs w:val="28"/>
        </w:rPr>
      </w:pPr>
      <w:r w:rsidRPr="00F806B5">
        <w:rPr>
          <w:rFonts w:cs="Times New Roman"/>
          <w:b/>
          <w:bCs/>
          <w:szCs w:val="28"/>
        </w:rPr>
        <w:t xml:space="preserve">ФИНАНСОВЫЙ УНИВЕРСИТЕТ  </w:t>
      </w:r>
    </w:p>
    <w:p w:rsidR="00F806B5" w:rsidRPr="00F806B5" w:rsidRDefault="00F806B5" w:rsidP="00F806B5">
      <w:pPr>
        <w:jc w:val="center"/>
        <w:rPr>
          <w:rFonts w:cs="Times New Roman"/>
          <w:b/>
          <w:bCs/>
          <w:szCs w:val="28"/>
        </w:rPr>
      </w:pPr>
      <w:r w:rsidRPr="00F806B5">
        <w:rPr>
          <w:rFonts w:cs="Times New Roman"/>
          <w:b/>
          <w:bCs/>
          <w:szCs w:val="28"/>
        </w:rPr>
        <w:t>ПРИ ПРАВИТЕЛЬСТВЕ РОССИЙСКОЙ ФЕДЕРАЦИИ</w:t>
      </w:r>
    </w:p>
    <w:p w:rsidR="00F806B5" w:rsidRPr="00F806B5" w:rsidRDefault="00F806B5" w:rsidP="00F806B5">
      <w:pPr>
        <w:jc w:val="center"/>
        <w:rPr>
          <w:rFonts w:cs="Times New Roman"/>
          <w:b/>
          <w:bCs/>
          <w:szCs w:val="28"/>
        </w:rPr>
      </w:pPr>
      <w:r w:rsidRPr="00F806B5">
        <w:rPr>
          <w:rFonts w:cs="Times New Roman"/>
          <w:b/>
          <w:bCs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F806B5" w:rsidRPr="00F806B5" w:rsidTr="00704B32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806B5" w:rsidRPr="00F806B5" w:rsidRDefault="00F806B5" w:rsidP="00704B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b/>
                <w:szCs w:val="28"/>
              </w:rPr>
            </w:pPr>
          </w:p>
          <w:p w:rsidR="00F806B5" w:rsidRPr="00F806B5" w:rsidRDefault="00F806B5" w:rsidP="00704B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b/>
                <w:szCs w:val="28"/>
              </w:rPr>
            </w:pPr>
          </w:p>
          <w:p w:rsidR="00F806B5" w:rsidRPr="00F806B5" w:rsidRDefault="00F806B5" w:rsidP="00704B3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bookmarkEnd w:id="0"/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 w:rsidRPr="00F806B5">
        <w:rPr>
          <w:rStyle w:val="3"/>
          <w:rFonts w:eastAsia="Courier New"/>
          <w:color w:val="1A1A1A" w:themeColor="background1" w:themeShade="1A"/>
          <w:sz w:val="28"/>
          <w:szCs w:val="28"/>
        </w:rPr>
        <w:t>Кафедра экономики, менеджмента и маркетинга</w:t>
      </w: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 w:rsidRPr="00F806B5">
        <w:rPr>
          <w:rStyle w:val="3"/>
          <w:rFonts w:eastAsia="Courier New"/>
          <w:color w:val="1A1A1A" w:themeColor="background1" w:themeShade="1A"/>
          <w:sz w:val="28"/>
          <w:szCs w:val="28"/>
        </w:rPr>
        <w:t>Контрольная работа по дисциплине «Экономика фирмы»</w:t>
      </w: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>
        <w:rPr>
          <w:rStyle w:val="3"/>
          <w:rFonts w:eastAsia="Courier New"/>
          <w:color w:val="1A1A1A" w:themeColor="background1" w:themeShade="1A"/>
          <w:sz w:val="28"/>
          <w:szCs w:val="28"/>
        </w:rPr>
        <w:t>Вариант 17</w:t>
      </w: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right"/>
        <w:rPr>
          <w:rFonts w:eastAsia="Courier New" w:cs="Times New Roman"/>
          <w:b/>
          <w:bCs/>
          <w:color w:val="1A1A1A" w:themeColor="background1" w:themeShade="1A"/>
          <w:szCs w:val="28"/>
          <w:lang w:eastAsia="ru-RU" w:bidi="ru-RU"/>
        </w:rPr>
      </w:pPr>
      <w:r w:rsidRPr="00F806B5"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  <w:t>Выполнила</w:t>
      </w:r>
      <w:r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  <w:t>: Пронина Евгения</w:t>
      </w:r>
    </w:p>
    <w:p w:rsidR="00F806B5" w:rsidRPr="00F806B5" w:rsidRDefault="00F806B5" w:rsidP="00F806B5">
      <w:pPr>
        <w:jc w:val="right"/>
        <w:rPr>
          <w:rFonts w:cs="Times New Roman"/>
          <w:szCs w:val="28"/>
        </w:rPr>
      </w:pPr>
      <w:r w:rsidRPr="00F806B5">
        <w:rPr>
          <w:rFonts w:cs="Times New Roman"/>
          <w:szCs w:val="28"/>
        </w:rPr>
        <w:t>Личное дело:</w:t>
      </w:r>
      <w:r>
        <w:rPr>
          <w:rFonts w:cs="Times New Roman"/>
          <w:szCs w:val="28"/>
        </w:rPr>
        <w:t>100.16/120067</w:t>
      </w:r>
    </w:p>
    <w:p w:rsidR="00F806B5" w:rsidRPr="00F806B5" w:rsidRDefault="00F806B5" w:rsidP="00F806B5">
      <w:pPr>
        <w:ind w:firstLine="0"/>
        <w:jc w:val="right"/>
        <w:rPr>
          <w:rFonts w:cs="Times New Roman"/>
          <w:szCs w:val="28"/>
        </w:rPr>
      </w:pPr>
      <w:r w:rsidRPr="00F806B5">
        <w:rPr>
          <w:rFonts w:cs="Times New Roman"/>
          <w:szCs w:val="28"/>
        </w:rPr>
        <w:t>Направление: Менеджмент и маркетинг</w:t>
      </w:r>
    </w:p>
    <w:p w:rsidR="00F806B5" w:rsidRPr="00F806B5" w:rsidRDefault="00F806B5" w:rsidP="00F806B5">
      <w:pPr>
        <w:jc w:val="right"/>
        <w:rPr>
          <w:rFonts w:cs="Times New Roman"/>
          <w:szCs w:val="28"/>
        </w:rPr>
      </w:pPr>
      <w:r w:rsidRPr="00F806B5">
        <w:rPr>
          <w:rFonts w:cs="Times New Roman"/>
          <w:szCs w:val="28"/>
        </w:rPr>
        <w:t>Курс: 3</w:t>
      </w:r>
    </w:p>
    <w:p w:rsidR="00F806B5" w:rsidRPr="00F806B5" w:rsidRDefault="00F806B5" w:rsidP="00F806B5">
      <w:pPr>
        <w:ind w:firstLine="0"/>
        <w:jc w:val="right"/>
        <w:rPr>
          <w:rFonts w:cs="Times New Roman"/>
          <w:szCs w:val="28"/>
        </w:rPr>
      </w:pPr>
      <w:r w:rsidRPr="00F806B5">
        <w:rPr>
          <w:rFonts w:cs="Times New Roman"/>
          <w:szCs w:val="28"/>
        </w:rPr>
        <w:t xml:space="preserve">Группа: </w:t>
      </w:r>
      <w:r>
        <w:rPr>
          <w:rFonts w:cs="Times New Roman"/>
          <w:szCs w:val="28"/>
        </w:rPr>
        <w:t>3Б3-МН302</w:t>
      </w:r>
    </w:p>
    <w:p w:rsidR="00F806B5" w:rsidRPr="00F806B5" w:rsidRDefault="00F806B5" w:rsidP="00F806B5">
      <w:pPr>
        <w:shd w:val="clear" w:color="auto" w:fill="FFFFFF" w:themeFill="background1"/>
        <w:jc w:val="right"/>
        <w:rPr>
          <w:rStyle w:val="3"/>
          <w:rFonts w:eastAsia="Courier New"/>
          <w:b w:val="0"/>
          <w:color w:val="1A1A1A" w:themeColor="background1" w:themeShade="1A"/>
          <w:sz w:val="28"/>
          <w:szCs w:val="28"/>
        </w:rPr>
      </w:pPr>
      <w:r w:rsidRPr="00F806B5">
        <w:rPr>
          <w:rFonts w:cs="Times New Roman"/>
          <w:szCs w:val="28"/>
        </w:rPr>
        <w:t>Проверила: к.э.н. Некрасова Е.А.</w:t>
      </w: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ind w:firstLine="0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p w:rsidR="00F806B5" w:rsidRP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  <w:r w:rsidRPr="00F806B5">
        <w:rPr>
          <w:rStyle w:val="3"/>
          <w:rFonts w:eastAsia="Courier New"/>
          <w:color w:val="1A1A1A" w:themeColor="background1" w:themeShade="1A"/>
          <w:sz w:val="28"/>
          <w:szCs w:val="28"/>
        </w:rPr>
        <w:t>Липецк 2014</w:t>
      </w:r>
      <w:r>
        <w:rPr>
          <w:rStyle w:val="3"/>
          <w:rFonts w:eastAsia="Courier New"/>
          <w:color w:val="1A1A1A" w:themeColor="background1" w:themeShade="1A"/>
          <w:sz w:val="28"/>
          <w:szCs w:val="28"/>
        </w:rPr>
        <w:br w:type="page"/>
      </w:r>
    </w:p>
    <w:p w:rsidR="00F806B5" w:rsidRDefault="00F806B5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  <w:r w:rsidRPr="00F806B5">
        <w:rPr>
          <w:rStyle w:val="3"/>
          <w:rFonts w:eastAsia="Courier New"/>
          <w:color w:val="1A1A1A" w:themeColor="background1" w:themeShade="1A"/>
          <w:sz w:val="28"/>
          <w:szCs w:val="28"/>
        </w:rPr>
        <w:lastRenderedPageBreak/>
        <w:t>Содержание</w:t>
      </w:r>
    </w:p>
    <w:p w:rsidR="00F65B5D" w:rsidRPr="00F806B5" w:rsidRDefault="00F65B5D" w:rsidP="00F806B5">
      <w:pPr>
        <w:shd w:val="clear" w:color="auto" w:fill="FFFFFF" w:themeFill="background1"/>
        <w:jc w:val="center"/>
        <w:rPr>
          <w:rStyle w:val="3"/>
          <w:rFonts w:eastAsia="Courier New"/>
          <w:color w:val="1A1A1A" w:themeColor="background1" w:themeShade="1A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F806B5" w:rsidRPr="00F806B5" w:rsidTr="00D216D2">
        <w:tc>
          <w:tcPr>
            <w:tcW w:w="9889" w:type="dxa"/>
          </w:tcPr>
          <w:p w:rsidR="00F806B5" w:rsidRPr="00F806B5" w:rsidRDefault="00F806B5" w:rsidP="00704B32">
            <w:pPr>
              <w:ind w:firstLine="0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>
              <w:rPr>
                <w:rFonts w:cs="Times New Roman"/>
                <w:szCs w:val="28"/>
              </w:rPr>
              <w:t>Сущность и принципы организации оплаты труда. Тарифная и бестари</w:t>
            </w:r>
            <w:r>
              <w:rPr>
                <w:rFonts w:cs="Times New Roman"/>
                <w:szCs w:val="28"/>
              </w:rPr>
              <w:t>ф</w:t>
            </w:r>
            <w:r>
              <w:rPr>
                <w:rFonts w:cs="Times New Roman"/>
                <w:szCs w:val="28"/>
              </w:rPr>
              <w:t>ная системы оплаты труда, особенности их применения…………………..</w:t>
            </w:r>
          </w:p>
        </w:tc>
        <w:tc>
          <w:tcPr>
            <w:tcW w:w="248" w:type="dxa"/>
          </w:tcPr>
          <w:p w:rsidR="00F806B5" w:rsidRPr="00F806B5" w:rsidRDefault="00F806B5" w:rsidP="00704B32">
            <w:pPr>
              <w:ind w:firstLine="0"/>
              <w:jc w:val="center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</w:p>
          <w:p w:rsidR="00F806B5" w:rsidRPr="00F806B5" w:rsidRDefault="00F806B5" w:rsidP="00704B32">
            <w:pPr>
              <w:ind w:firstLine="0"/>
              <w:jc w:val="center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 w:rsidRPr="00F806B5"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  <w:t>3</w:t>
            </w:r>
          </w:p>
        </w:tc>
      </w:tr>
      <w:tr w:rsidR="00F806B5" w:rsidRPr="00F806B5" w:rsidTr="00D216D2">
        <w:tc>
          <w:tcPr>
            <w:tcW w:w="9889" w:type="dxa"/>
          </w:tcPr>
          <w:p w:rsidR="00F806B5" w:rsidRPr="00F806B5" w:rsidRDefault="00F806B5" w:rsidP="00704B32">
            <w:pPr>
              <w:ind w:firstLine="0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 w:rsidRPr="00F806B5"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>Задача</w:t>
            </w:r>
            <w:r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 xml:space="preserve"> №1………………………………………………………………………</w:t>
            </w:r>
          </w:p>
        </w:tc>
        <w:tc>
          <w:tcPr>
            <w:tcW w:w="248" w:type="dxa"/>
          </w:tcPr>
          <w:p w:rsidR="00F806B5" w:rsidRPr="00F806B5" w:rsidRDefault="00D216D2" w:rsidP="00704B32">
            <w:pPr>
              <w:ind w:firstLine="0"/>
              <w:jc w:val="center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  <w:t>8</w:t>
            </w:r>
          </w:p>
        </w:tc>
      </w:tr>
      <w:tr w:rsidR="00F806B5" w:rsidRPr="00F806B5" w:rsidTr="00D216D2">
        <w:tc>
          <w:tcPr>
            <w:tcW w:w="9889" w:type="dxa"/>
          </w:tcPr>
          <w:p w:rsidR="00F806B5" w:rsidRPr="00F806B5" w:rsidRDefault="00F806B5" w:rsidP="00704B32">
            <w:pPr>
              <w:ind w:firstLine="0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 w:rsidRPr="00F806B5"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>Задача</w:t>
            </w:r>
            <w:r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 xml:space="preserve"> №2………………………………………………………………………</w:t>
            </w:r>
          </w:p>
        </w:tc>
        <w:tc>
          <w:tcPr>
            <w:tcW w:w="248" w:type="dxa"/>
          </w:tcPr>
          <w:p w:rsidR="00F806B5" w:rsidRPr="00F806B5" w:rsidRDefault="00D216D2" w:rsidP="00704B32">
            <w:pPr>
              <w:ind w:firstLine="0"/>
              <w:jc w:val="center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  <w:t>9</w:t>
            </w:r>
          </w:p>
        </w:tc>
      </w:tr>
      <w:tr w:rsidR="00F806B5" w:rsidRPr="00F806B5" w:rsidTr="00D216D2">
        <w:tc>
          <w:tcPr>
            <w:tcW w:w="9889" w:type="dxa"/>
          </w:tcPr>
          <w:p w:rsidR="00F806B5" w:rsidRPr="00F806B5" w:rsidRDefault="00F806B5" w:rsidP="00704B32">
            <w:pPr>
              <w:ind w:firstLine="0"/>
              <w:rPr>
                <w:rStyle w:val="3"/>
                <w:rFonts w:eastAsia="Courier New"/>
                <w:color w:val="1A1A1A" w:themeColor="background1" w:themeShade="1A"/>
                <w:sz w:val="28"/>
                <w:szCs w:val="28"/>
              </w:rPr>
            </w:pPr>
            <w:r w:rsidRPr="00F806B5"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>Список использован</w:t>
            </w:r>
            <w:r>
              <w:rPr>
                <w:rFonts w:eastAsia="Courier New" w:cs="Times New Roman"/>
                <w:bCs/>
                <w:color w:val="1A1A1A" w:themeColor="background1" w:themeShade="1A"/>
                <w:szCs w:val="28"/>
                <w:lang w:eastAsia="ru-RU" w:bidi="ru-RU"/>
              </w:rPr>
              <w:t>ной литературы…………………………………………</w:t>
            </w:r>
          </w:p>
        </w:tc>
        <w:tc>
          <w:tcPr>
            <w:tcW w:w="248" w:type="dxa"/>
          </w:tcPr>
          <w:p w:rsidR="00F806B5" w:rsidRPr="00F806B5" w:rsidRDefault="00D216D2" w:rsidP="00704B32">
            <w:pPr>
              <w:ind w:firstLine="0"/>
              <w:jc w:val="center"/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</w:pPr>
            <w:r>
              <w:rPr>
                <w:rStyle w:val="3"/>
                <w:rFonts w:eastAsia="Courier New"/>
                <w:b w:val="0"/>
                <w:color w:val="1A1A1A" w:themeColor="background1" w:themeShade="1A"/>
                <w:sz w:val="28"/>
                <w:szCs w:val="28"/>
              </w:rPr>
              <w:t>10</w:t>
            </w:r>
          </w:p>
        </w:tc>
      </w:tr>
    </w:tbl>
    <w:p w:rsidR="00F806B5" w:rsidRDefault="00F806B5" w:rsidP="00F806B5">
      <w:pPr>
        <w:ind w:firstLine="0"/>
        <w:rPr>
          <w:szCs w:val="28"/>
        </w:rPr>
      </w:pPr>
    </w:p>
    <w:p w:rsidR="00F806B5" w:rsidRDefault="00F806B5">
      <w:pPr>
        <w:spacing w:after="200" w:line="276" w:lineRule="auto"/>
        <w:ind w:firstLine="0"/>
        <w:contextualSpacing w:val="0"/>
        <w:jc w:val="left"/>
        <w:rPr>
          <w:szCs w:val="28"/>
        </w:rPr>
      </w:pPr>
      <w:r>
        <w:rPr>
          <w:szCs w:val="28"/>
        </w:rPr>
        <w:br w:type="page"/>
      </w:r>
    </w:p>
    <w:p w:rsidR="00F806B5" w:rsidRDefault="00F806B5" w:rsidP="006E297A">
      <w:pPr>
        <w:ind w:firstLine="0"/>
        <w:jc w:val="center"/>
        <w:rPr>
          <w:rFonts w:cs="Times New Roman"/>
          <w:b/>
          <w:szCs w:val="28"/>
        </w:rPr>
      </w:pPr>
      <w:r w:rsidRPr="00F806B5">
        <w:rPr>
          <w:rFonts w:cs="Times New Roman"/>
          <w:b/>
          <w:szCs w:val="28"/>
        </w:rPr>
        <w:lastRenderedPageBreak/>
        <w:t xml:space="preserve">Сущность и принципы организации оплаты труда. Тарифная и </w:t>
      </w:r>
      <w:bookmarkStart w:id="1" w:name="_GoBack"/>
      <w:bookmarkEnd w:id="1"/>
      <w:r w:rsidRPr="00F806B5">
        <w:rPr>
          <w:rFonts w:cs="Times New Roman"/>
          <w:b/>
          <w:szCs w:val="28"/>
        </w:rPr>
        <w:t>бест</w:t>
      </w:r>
      <w:r w:rsidRPr="00F806B5">
        <w:rPr>
          <w:rFonts w:cs="Times New Roman"/>
          <w:b/>
          <w:szCs w:val="28"/>
        </w:rPr>
        <w:t>а</w:t>
      </w:r>
      <w:r w:rsidRPr="00F806B5">
        <w:rPr>
          <w:rFonts w:cs="Times New Roman"/>
          <w:b/>
          <w:szCs w:val="28"/>
        </w:rPr>
        <w:t>рифная системы оплаты труда, особенности их прим</w:t>
      </w:r>
      <w:r w:rsidRPr="00F806B5">
        <w:rPr>
          <w:rFonts w:cs="Times New Roman"/>
          <w:b/>
          <w:szCs w:val="28"/>
        </w:rPr>
        <w:t>е</w:t>
      </w:r>
      <w:r w:rsidRPr="00F806B5">
        <w:rPr>
          <w:rFonts w:cs="Times New Roman"/>
          <w:b/>
          <w:szCs w:val="28"/>
        </w:rPr>
        <w:t>нения</w:t>
      </w:r>
      <w:r>
        <w:rPr>
          <w:rFonts w:cs="Times New Roman"/>
          <w:b/>
          <w:szCs w:val="28"/>
        </w:rPr>
        <w:t>.</w:t>
      </w:r>
    </w:p>
    <w:p w:rsidR="00C66612" w:rsidRDefault="00C66612" w:rsidP="00C66612">
      <w:pPr>
        <w:rPr>
          <w:rStyle w:val="a9"/>
          <w:b w:val="0"/>
        </w:rPr>
      </w:pPr>
      <w:r w:rsidRPr="00C66612">
        <w:rPr>
          <w:rStyle w:val="a9"/>
          <w:b w:val="0"/>
        </w:rPr>
        <w:t>Заработная плата представляет собой цену рабочей силы, соответств</w:t>
      </w:r>
      <w:r w:rsidRPr="00C66612">
        <w:rPr>
          <w:rStyle w:val="a9"/>
          <w:b w:val="0"/>
        </w:rPr>
        <w:t>у</w:t>
      </w:r>
      <w:r w:rsidRPr="00C66612">
        <w:rPr>
          <w:rStyle w:val="a9"/>
          <w:b w:val="0"/>
        </w:rPr>
        <w:t>ющую стоимости предметов потребления и услуг, которые обеспечивают воспроизводство рабочей силы, удовлетворяя физические и духовные п</w:t>
      </w:r>
      <w:r w:rsidRPr="00C66612">
        <w:rPr>
          <w:rStyle w:val="a9"/>
          <w:b w:val="0"/>
        </w:rPr>
        <w:t>о</w:t>
      </w:r>
      <w:r w:rsidRPr="00C66612">
        <w:rPr>
          <w:rStyle w:val="a9"/>
          <w:b w:val="0"/>
        </w:rPr>
        <w:t>требности самого работника и членов его семьи.</w:t>
      </w:r>
    </w:p>
    <w:p w:rsidR="00C66612" w:rsidRDefault="00C66612" w:rsidP="00C66612">
      <w:pPr>
        <w:rPr>
          <w:rStyle w:val="a9"/>
          <w:b w:val="0"/>
        </w:rPr>
      </w:pPr>
      <w:r w:rsidRPr="00C66612">
        <w:rPr>
          <w:rStyle w:val="a9"/>
          <w:b w:val="0"/>
        </w:rPr>
        <w:t>В рыночной экономике заработная плата выражает главный и неп</w:t>
      </w:r>
      <w:r w:rsidRPr="00C66612">
        <w:rPr>
          <w:rStyle w:val="a9"/>
          <w:b w:val="0"/>
        </w:rPr>
        <w:t>о</w:t>
      </w:r>
      <w:r w:rsidRPr="00C66612">
        <w:rPr>
          <w:rStyle w:val="a9"/>
          <w:b w:val="0"/>
        </w:rPr>
        <w:t>средственный интерес наемных работников, работодателей и государства в целом. Соблюдение необходимого баланса интересов указанных трех сторон является одним из основных условий эффективной организации оплаты тр</w:t>
      </w:r>
      <w:r w:rsidRPr="00C66612">
        <w:rPr>
          <w:rStyle w:val="a9"/>
          <w:b w:val="0"/>
        </w:rPr>
        <w:t>у</w:t>
      </w:r>
      <w:r>
        <w:rPr>
          <w:rStyle w:val="a9"/>
          <w:b w:val="0"/>
        </w:rPr>
        <w:t>да.</w:t>
      </w:r>
    </w:p>
    <w:p w:rsidR="00C66612" w:rsidRDefault="00C66612" w:rsidP="00C66612">
      <w:pPr>
        <w:rPr>
          <w:rStyle w:val="a9"/>
          <w:b w:val="0"/>
        </w:rPr>
      </w:pPr>
      <w:r>
        <w:rPr>
          <w:rStyle w:val="a9"/>
          <w:b w:val="0"/>
        </w:rPr>
        <w:t>Различают денежную или номинальную</w:t>
      </w:r>
      <w:r w:rsidRPr="00C66612">
        <w:rPr>
          <w:rStyle w:val="a9"/>
          <w:b w:val="0"/>
        </w:rPr>
        <w:t xml:space="preserve"> и реальную заработные платы.</w:t>
      </w:r>
      <w:r>
        <w:rPr>
          <w:rStyle w:val="a9"/>
          <w:b w:val="0"/>
        </w:rPr>
        <w:t xml:space="preserve"> </w:t>
      </w:r>
      <w:r w:rsidRPr="00C66612">
        <w:rPr>
          <w:rStyle w:val="a9"/>
          <w:b w:val="0"/>
        </w:rPr>
        <w:t>Номинальная заработная плата</w:t>
      </w:r>
      <w:r>
        <w:rPr>
          <w:rStyle w:val="a9"/>
          <w:b w:val="0"/>
        </w:rPr>
        <w:t xml:space="preserve"> - </w:t>
      </w:r>
      <w:r w:rsidRPr="00C66612">
        <w:rPr>
          <w:rStyle w:val="a9"/>
          <w:b w:val="0"/>
        </w:rPr>
        <w:t xml:space="preserve"> это сумма денежных средств, полученная работником за определенный период.</w:t>
      </w:r>
      <w:r>
        <w:rPr>
          <w:rStyle w:val="a9"/>
          <w:b w:val="0"/>
        </w:rPr>
        <w:t xml:space="preserve"> </w:t>
      </w:r>
      <w:r w:rsidRPr="00C66612">
        <w:rPr>
          <w:rStyle w:val="a9"/>
          <w:b w:val="0"/>
        </w:rPr>
        <w:t>Реальная заработная плата</w:t>
      </w:r>
      <w:r>
        <w:rPr>
          <w:rStyle w:val="a9"/>
          <w:b w:val="0"/>
        </w:rPr>
        <w:t xml:space="preserve"> -</w:t>
      </w:r>
      <w:r w:rsidRPr="00C66612">
        <w:rPr>
          <w:rStyle w:val="a9"/>
          <w:b w:val="0"/>
        </w:rPr>
        <w:t xml:space="preserve"> характер</w:t>
      </w:r>
      <w:r w:rsidRPr="00C66612">
        <w:rPr>
          <w:rStyle w:val="a9"/>
          <w:b w:val="0"/>
        </w:rPr>
        <w:t>и</w:t>
      </w:r>
      <w:r w:rsidRPr="00C66612">
        <w:rPr>
          <w:rStyle w:val="a9"/>
          <w:b w:val="0"/>
        </w:rPr>
        <w:t>зуется тем количеством товаров и услуг, которые могут быть приобретены работающим при данном размере номинальной заработной платы и данном уровне цен на товары и услуги. Динамичность рыночной экономики, особе</w:t>
      </w:r>
      <w:r w:rsidRPr="00C66612">
        <w:rPr>
          <w:rStyle w:val="a9"/>
          <w:b w:val="0"/>
        </w:rPr>
        <w:t>н</w:t>
      </w:r>
      <w:r w:rsidRPr="00C66612">
        <w:rPr>
          <w:rStyle w:val="a9"/>
          <w:b w:val="0"/>
        </w:rPr>
        <w:t>но в период ее становления, приводит к изменению реальной заработной платы в результате ценовых и инфляционных процессов. Это вызывает нео</w:t>
      </w:r>
      <w:r w:rsidRPr="00C66612">
        <w:rPr>
          <w:rStyle w:val="a9"/>
          <w:b w:val="0"/>
        </w:rPr>
        <w:t>б</w:t>
      </w:r>
      <w:r w:rsidRPr="00C66612">
        <w:rPr>
          <w:rStyle w:val="a9"/>
          <w:b w:val="0"/>
        </w:rPr>
        <w:t>ходимость соответствующего изменения в номинальной заработной плате для недопущения снижения жизненного уровня трудящихся и обеспечения полного воспроизводства рабочей силы.</w:t>
      </w:r>
    </w:p>
    <w:p w:rsidR="00C66612" w:rsidRDefault="00C66612" w:rsidP="00C66612">
      <w:pPr>
        <w:rPr>
          <w:rStyle w:val="a9"/>
          <w:b w:val="0"/>
        </w:rPr>
      </w:pPr>
      <w:r w:rsidRPr="00C66612">
        <w:rPr>
          <w:rStyle w:val="a9"/>
          <w:b w:val="0"/>
        </w:rPr>
        <w:t>В основе организации оплаты труда положены следующие принципы:</w:t>
      </w:r>
    </w:p>
    <w:p w:rsidR="00C66612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оплата труда должна соответствовать его количеству и качеству. Это означает, что при оплате труда необходимо учитывать не только его продо</w:t>
      </w:r>
      <w:r w:rsidRPr="00C66612">
        <w:rPr>
          <w:rStyle w:val="a9"/>
          <w:b w:val="0"/>
        </w:rPr>
        <w:t>л</w:t>
      </w:r>
      <w:r w:rsidRPr="00C66612">
        <w:rPr>
          <w:rStyle w:val="a9"/>
          <w:b w:val="0"/>
        </w:rPr>
        <w:t>жительность по времени, выработку и другие количественные характерист</w:t>
      </w:r>
      <w:r w:rsidRPr="00C66612">
        <w:rPr>
          <w:rStyle w:val="a9"/>
          <w:b w:val="0"/>
        </w:rPr>
        <w:t>и</w:t>
      </w:r>
      <w:r w:rsidRPr="00C66612">
        <w:rPr>
          <w:rStyle w:val="a9"/>
          <w:b w:val="0"/>
        </w:rPr>
        <w:t>ки, но и его сложность, тяжесть, ответственность;</w:t>
      </w:r>
    </w:p>
    <w:p w:rsidR="00C66612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уровень оплаты труда должен неуклонно повышаться с учетом об</w:t>
      </w:r>
      <w:r w:rsidRPr="00C66612">
        <w:rPr>
          <w:rStyle w:val="a9"/>
          <w:b w:val="0"/>
        </w:rPr>
        <w:t>ъ</w:t>
      </w:r>
      <w:r w:rsidRPr="00C66612">
        <w:rPr>
          <w:rStyle w:val="a9"/>
          <w:b w:val="0"/>
        </w:rPr>
        <w:t xml:space="preserve">ективных и субъективных факторов. Объективными факторами являются </w:t>
      </w:r>
      <w:r w:rsidRPr="00C66612">
        <w:rPr>
          <w:rStyle w:val="a9"/>
          <w:b w:val="0"/>
        </w:rPr>
        <w:lastRenderedPageBreak/>
        <w:t xml:space="preserve">темпы инфляции, рост цен на потребительские товары и услуги. К </w:t>
      </w:r>
      <w:proofErr w:type="gramStart"/>
      <w:r w:rsidRPr="00C66612">
        <w:rPr>
          <w:rStyle w:val="a9"/>
          <w:b w:val="0"/>
        </w:rPr>
        <w:t>субъе</w:t>
      </w:r>
      <w:r w:rsidRPr="00C66612">
        <w:rPr>
          <w:rStyle w:val="a9"/>
          <w:b w:val="0"/>
        </w:rPr>
        <w:t>к</w:t>
      </w:r>
      <w:r w:rsidRPr="00C66612">
        <w:rPr>
          <w:rStyle w:val="a9"/>
          <w:b w:val="0"/>
        </w:rPr>
        <w:t>тивным</w:t>
      </w:r>
      <w:proofErr w:type="gramEnd"/>
      <w:r w:rsidRPr="00C66612">
        <w:rPr>
          <w:rStyle w:val="a9"/>
          <w:b w:val="0"/>
        </w:rPr>
        <w:t xml:space="preserve"> относятся внутренние факторы предприятия, обеспечивающие р</w:t>
      </w:r>
      <w:r w:rsidRPr="00C66612">
        <w:rPr>
          <w:rStyle w:val="a9"/>
          <w:b w:val="0"/>
        </w:rPr>
        <w:t>е</w:t>
      </w:r>
      <w:r w:rsidRPr="00C66612">
        <w:rPr>
          <w:rStyle w:val="a9"/>
          <w:b w:val="0"/>
        </w:rPr>
        <w:t>альную возможность роста заработной платы работников этого предприятия: рост производительности труда, экономия производственных затрат, пов</w:t>
      </w:r>
      <w:r w:rsidRPr="00C66612">
        <w:rPr>
          <w:rStyle w:val="a9"/>
          <w:b w:val="0"/>
        </w:rPr>
        <w:t>ы</w:t>
      </w:r>
      <w:r w:rsidRPr="00C66612">
        <w:rPr>
          <w:rStyle w:val="a9"/>
          <w:b w:val="0"/>
        </w:rPr>
        <w:t>шение прибыли, в том числе за счет работ, не связанных с основной деятел</w:t>
      </w:r>
      <w:r w:rsidRPr="00C66612">
        <w:rPr>
          <w:rStyle w:val="a9"/>
          <w:b w:val="0"/>
        </w:rPr>
        <w:t>ь</w:t>
      </w:r>
      <w:r w:rsidRPr="00C66612">
        <w:rPr>
          <w:rStyle w:val="a9"/>
          <w:b w:val="0"/>
        </w:rPr>
        <w:t>ностью, и др. К этой группе факторов следует относить также достижение работниками высоких индивидуальных показателей труда;</w:t>
      </w:r>
    </w:p>
    <w:p w:rsidR="00C66612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заработная плата должна выполнять не только воспроизводственную, но и стимулирующую функцию, т.е. побуждать работника как к выполнению производственного задания в установленный срок и с заданными параметр</w:t>
      </w:r>
      <w:r w:rsidRPr="00C66612">
        <w:rPr>
          <w:rStyle w:val="a9"/>
          <w:b w:val="0"/>
        </w:rPr>
        <w:t>а</w:t>
      </w:r>
      <w:r w:rsidRPr="00C66612">
        <w:rPr>
          <w:rStyle w:val="a9"/>
          <w:b w:val="0"/>
        </w:rPr>
        <w:t>ми качества, так и более производительному труду, экономии всех видов производственных ресурсов, рационализации трудового процесса;</w:t>
      </w:r>
    </w:p>
    <w:p w:rsidR="00C66612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темп роста заработной платы не должен опережать темпа роста пр</w:t>
      </w:r>
      <w:r w:rsidRPr="00C66612">
        <w:rPr>
          <w:rStyle w:val="a9"/>
          <w:b w:val="0"/>
        </w:rPr>
        <w:t>о</w:t>
      </w:r>
      <w:r w:rsidRPr="00C66612">
        <w:rPr>
          <w:rStyle w:val="a9"/>
          <w:b w:val="0"/>
        </w:rPr>
        <w:t>изводительности труда. Неуклонный рост производительности труда являе</w:t>
      </w:r>
      <w:r w:rsidRPr="00C66612">
        <w:rPr>
          <w:rStyle w:val="a9"/>
          <w:b w:val="0"/>
        </w:rPr>
        <w:t>т</w:t>
      </w:r>
      <w:r w:rsidRPr="00C66612">
        <w:rPr>
          <w:rStyle w:val="a9"/>
          <w:b w:val="0"/>
        </w:rPr>
        <w:t>ся экономической базой повышения заработной платы. Нельзя потреблять больше, чем производишь. Поэтому соблюдение этого принципа нацеливает трудовые коллективы на материальное стимулирование роста объемов пр</w:t>
      </w:r>
      <w:r w:rsidRPr="00C66612">
        <w:rPr>
          <w:rStyle w:val="a9"/>
          <w:b w:val="0"/>
        </w:rPr>
        <w:t>о</w:t>
      </w:r>
      <w:r w:rsidRPr="00C66612">
        <w:rPr>
          <w:rStyle w:val="a9"/>
          <w:b w:val="0"/>
        </w:rPr>
        <w:t>изводства, сокращение при прочих равных условиях затрат заработной платы на производство единиц услуг и снижение ее себестоимости и в определе</w:t>
      </w:r>
      <w:r w:rsidRPr="00C66612">
        <w:rPr>
          <w:rStyle w:val="a9"/>
          <w:b w:val="0"/>
        </w:rPr>
        <w:t>н</w:t>
      </w:r>
      <w:r w:rsidRPr="00C66612">
        <w:rPr>
          <w:rStyle w:val="a9"/>
          <w:b w:val="0"/>
        </w:rPr>
        <w:t>ной мере является гарантом устойчивой работы предприятия в условиях р</w:t>
      </w:r>
      <w:r w:rsidRPr="00C66612">
        <w:rPr>
          <w:rStyle w:val="a9"/>
          <w:b w:val="0"/>
        </w:rPr>
        <w:t>ы</w:t>
      </w:r>
      <w:r w:rsidRPr="00C66612">
        <w:rPr>
          <w:rStyle w:val="a9"/>
          <w:b w:val="0"/>
        </w:rPr>
        <w:t>ночных отношений;</w:t>
      </w:r>
    </w:p>
    <w:p w:rsidR="00C66612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уровень оплаты труда должен быть дифференцирован в зависимости от качественных особенностей и условий, в которых он протекает. Этот принцип реализуется на основе установления специальных надбавок и п</w:t>
      </w:r>
      <w:r w:rsidRPr="00C66612">
        <w:rPr>
          <w:rStyle w:val="a9"/>
          <w:b w:val="0"/>
        </w:rPr>
        <w:t>о</w:t>
      </w:r>
      <w:r w:rsidRPr="00C66612">
        <w:rPr>
          <w:rStyle w:val="a9"/>
          <w:b w:val="0"/>
        </w:rPr>
        <w:t>вышающих коэффициентов к заработной плате рабочим, занятым на тяжелых работах, работах с вредными условиями, а также на работах в местностях с неблагоприятными географическими и климатическими условиями и т.д.</w:t>
      </w:r>
    </w:p>
    <w:p w:rsidR="006E297A" w:rsidRPr="00C66612" w:rsidRDefault="00C66612" w:rsidP="00C66612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rPr>
          <w:rStyle w:val="a9"/>
          <w:b w:val="0"/>
        </w:rPr>
      </w:pPr>
      <w:r w:rsidRPr="00C66612">
        <w:rPr>
          <w:rStyle w:val="a9"/>
          <w:b w:val="0"/>
        </w:rPr>
        <w:t>оплата труда должна сочетать индивидуальные и коллективные и</w:t>
      </w:r>
      <w:r w:rsidRPr="00C66612">
        <w:rPr>
          <w:rStyle w:val="a9"/>
          <w:b w:val="0"/>
        </w:rPr>
        <w:t>н</w:t>
      </w:r>
      <w:r w:rsidRPr="00C66612">
        <w:rPr>
          <w:rStyle w:val="a9"/>
          <w:b w:val="0"/>
        </w:rPr>
        <w:t xml:space="preserve">тересы. При этом повышение индивидуальной заработной платы все больше </w:t>
      </w:r>
      <w:r w:rsidRPr="00C66612">
        <w:rPr>
          <w:rStyle w:val="a9"/>
          <w:b w:val="0"/>
        </w:rPr>
        <w:lastRenderedPageBreak/>
        <w:t>зависит от общих итогов работы, особенно в акционерных, арендных пре</w:t>
      </w:r>
      <w:r w:rsidRPr="00C66612">
        <w:rPr>
          <w:rStyle w:val="a9"/>
          <w:b w:val="0"/>
        </w:rPr>
        <w:t>д</w:t>
      </w:r>
      <w:r w:rsidRPr="00C66612">
        <w:rPr>
          <w:rStyle w:val="a9"/>
          <w:b w:val="0"/>
        </w:rPr>
        <w:t>приятиях, кооперативах и т.п., где нет фиксированных гарантированных т</w:t>
      </w:r>
      <w:r w:rsidRPr="00C66612">
        <w:rPr>
          <w:rStyle w:val="a9"/>
          <w:b w:val="0"/>
        </w:rPr>
        <w:t>а</w:t>
      </w:r>
      <w:r w:rsidRPr="00C66612">
        <w:rPr>
          <w:rStyle w:val="a9"/>
          <w:b w:val="0"/>
        </w:rPr>
        <w:t>рифных ставок и окладов, а оплата труда непосредственно связана с доход</w:t>
      </w:r>
      <w:r w:rsidRPr="00C66612">
        <w:rPr>
          <w:rStyle w:val="a9"/>
          <w:b w:val="0"/>
        </w:rPr>
        <w:t>а</w:t>
      </w:r>
      <w:r w:rsidRPr="00C66612">
        <w:rPr>
          <w:rStyle w:val="a9"/>
          <w:b w:val="0"/>
        </w:rPr>
        <w:t>ми и прибылью, полученной по результатам производственной деятельности.</w:t>
      </w:r>
    </w:p>
    <w:p w:rsidR="00825CAB" w:rsidRPr="00825CAB" w:rsidRDefault="00825CAB" w:rsidP="00A67A28">
      <w:pPr>
        <w:rPr>
          <w:lang w:eastAsia="ru-RU"/>
        </w:rPr>
      </w:pPr>
      <w:r w:rsidRPr="00825CAB">
        <w:rPr>
          <w:lang w:eastAsia="ru-RU"/>
        </w:rPr>
        <w:t>При выборе и разработке внутрифирменных систем оплаты труда р</w:t>
      </w:r>
      <w:r w:rsidRPr="00825CAB">
        <w:rPr>
          <w:lang w:eastAsia="ru-RU"/>
        </w:rPr>
        <w:t>а</w:t>
      </w:r>
      <w:r w:rsidRPr="00825CAB">
        <w:rPr>
          <w:lang w:eastAsia="ru-RU"/>
        </w:rPr>
        <w:t>ботников могут применяться различные системы:</w:t>
      </w:r>
    </w:p>
    <w:p w:rsidR="00825CAB" w:rsidRDefault="00825CAB" w:rsidP="00A67A28">
      <w:pPr>
        <w:pStyle w:val="a8"/>
        <w:numPr>
          <w:ilvl w:val="0"/>
          <w:numId w:val="8"/>
        </w:numPr>
        <w:tabs>
          <w:tab w:val="left" w:pos="993"/>
        </w:tabs>
        <w:ind w:left="0" w:firstLine="709"/>
        <w:rPr>
          <w:lang w:eastAsia="ru-RU"/>
        </w:rPr>
      </w:pPr>
      <w:r w:rsidRPr="00825CAB">
        <w:rPr>
          <w:lang w:eastAsia="ru-RU"/>
        </w:rPr>
        <w:t>Тарифные системы оплаты труда.</w:t>
      </w:r>
    </w:p>
    <w:p w:rsidR="00825CAB" w:rsidRDefault="00A67A28" w:rsidP="00A67A28">
      <w:pPr>
        <w:rPr>
          <w:shd w:val="clear" w:color="auto" w:fill="FFFFFF"/>
        </w:rPr>
      </w:pPr>
      <w:r>
        <w:rPr>
          <w:shd w:val="clear" w:color="auto" w:fill="FFFFFF"/>
        </w:rPr>
        <w:t>Э</w:t>
      </w:r>
      <w:r w:rsidR="00825CAB">
        <w:rPr>
          <w:shd w:val="clear" w:color="auto" w:fill="FFFFFF"/>
        </w:rPr>
        <w:t>то системы оплаты труда, основанные на тарифной системе дифф</w:t>
      </w:r>
      <w:r w:rsidR="00825CAB">
        <w:rPr>
          <w:shd w:val="clear" w:color="auto" w:fill="FFFFFF"/>
        </w:rPr>
        <w:t>е</w:t>
      </w:r>
      <w:r w:rsidR="00825CAB">
        <w:rPr>
          <w:shd w:val="clear" w:color="auto" w:fill="FFFFFF"/>
        </w:rPr>
        <w:t>ренциации заработной платы работников различных категорий. При этом</w:t>
      </w:r>
      <w:proofErr w:type="gramStart"/>
      <w:r w:rsidR="00825CAB">
        <w:rPr>
          <w:shd w:val="clear" w:color="auto" w:fill="FFFFFF"/>
        </w:rPr>
        <w:t>,</w:t>
      </w:r>
      <w:proofErr w:type="gramEnd"/>
      <w:r w:rsidR="00825CAB">
        <w:rPr>
          <w:shd w:val="clear" w:color="auto" w:fill="FFFFFF"/>
        </w:rPr>
        <w:t xml:space="preserve"> необходимо учитывать, что только тарифные системы оплаты труда напр</w:t>
      </w:r>
      <w:r w:rsidR="00825CAB">
        <w:rPr>
          <w:shd w:val="clear" w:color="auto" w:fill="FFFFFF"/>
        </w:rPr>
        <w:t>я</w:t>
      </w:r>
      <w:r w:rsidR="00825CAB">
        <w:rPr>
          <w:shd w:val="clear" w:color="auto" w:fill="FFFFFF"/>
        </w:rPr>
        <w:t>мую предусмотрены Трудовым кодексом.</w:t>
      </w:r>
    </w:p>
    <w:p w:rsidR="00825CAB" w:rsidRPr="00825CAB" w:rsidRDefault="00A67A28" w:rsidP="00A67A28">
      <w:pPr>
        <w:rPr>
          <w:lang w:eastAsia="ru-RU"/>
        </w:rPr>
      </w:pPr>
      <w:r>
        <w:rPr>
          <w:lang w:eastAsia="ru-RU"/>
        </w:rPr>
        <w:t>Та</w:t>
      </w:r>
      <w:r w:rsidR="00825CAB" w:rsidRPr="00825CAB">
        <w:rPr>
          <w:lang w:eastAsia="ru-RU"/>
        </w:rPr>
        <w:t>рифная система дифференциации заработной платы работников ра</w:t>
      </w:r>
      <w:r w:rsidR="00825CAB" w:rsidRPr="00825CAB">
        <w:rPr>
          <w:lang w:eastAsia="ru-RU"/>
        </w:rPr>
        <w:t>з</w:t>
      </w:r>
      <w:r w:rsidR="00825CAB" w:rsidRPr="00825CAB">
        <w:rPr>
          <w:lang w:eastAsia="ru-RU"/>
        </w:rPr>
        <w:t>личных категорий включает в себя:</w:t>
      </w:r>
    </w:p>
    <w:p w:rsidR="00825CAB" w:rsidRPr="00A67A28" w:rsidRDefault="00A67A28" w:rsidP="00A67A28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тарифные ставки -</w:t>
      </w:r>
      <w:r w:rsidR="00825CAB" w:rsidRPr="00A67A28">
        <w:rPr>
          <w:rFonts w:cs="Times New Roman"/>
          <w:szCs w:val="28"/>
          <w:shd w:val="clear" w:color="auto" w:fill="FFFFFF"/>
        </w:rPr>
        <w:t xml:space="preserve"> размер оплаты за труд определенной сложности, произведенного в единицу времени. Тарифная ставка всегда выражается в денежной форме, и ее размер возрастает по мере увеличения разряда</w:t>
      </w:r>
      <w:r>
        <w:rPr>
          <w:rFonts w:cs="Times New Roman"/>
          <w:szCs w:val="28"/>
          <w:shd w:val="clear" w:color="auto" w:fill="FFFFFF"/>
        </w:rPr>
        <w:t>;</w:t>
      </w:r>
    </w:p>
    <w:p w:rsidR="00825CAB" w:rsidRPr="00A67A28" w:rsidRDefault="00A67A28" w:rsidP="00A67A28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оклады;</w:t>
      </w:r>
    </w:p>
    <w:p w:rsidR="00825CAB" w:rsidRPr="00A67A28" w:rsidRDefault="00825CAB" w:rsidP="00A67A28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A67A28">
        <w:rPr>
          <w:rFonts w:eastAsia="Times New Roman" w:cs="Times New Roman"/>
          <w:szCs w:val="28"/>
          <w:lang w:eastAsia="ru-RU"/>
        </w:rPr>
        <w:t>тарифную сетку,</w:t>
      </w:r>
      <w:r w:rsidRPr="00A67A28">
        <w:rPr>
          <w:rFonts w:cs="Times New Roman"/>
          <w:iCs/>
          <w:szCs w:val="28"/>
          <w:shd w:val="clear" w:color="auto" w:fill="FFFFFF"/>
        </w:rPr>
        <w:t xml:space="preserve"> </w:t>
      </w:r>
      <w:r w:rsidR="00A67A28">
        <w:rPr>
          <w:rFonts w:cs="Times New Roman"/>
          <w:iCs/>
          <w:szCs w:val="28"/>
          <w:shd w:val="clear" w:color="auto" w:fill="FFFFFF"/>
        </w:rPr>
        <w:t xml:space="preserve">которая </w:t>
      </w:r>
      <w:r w:rsidRPr="00A67A28">
        <w:rPr>
          <w:rFonts w:cs="Times New Roman"/>
          <w:szCs w:val="28"/>
          <w:shd w:val="clear" w:color="auto" w:fill="FFFFFF"/>
        </w:rPr>
        <w:t>представляет собой таблицы</w:t>
      </w:r>
      <w:r w:rsidR="00A67A28">
        <w:rPr>
          <w:rFonts w:cs="Times New Roman"/>
          <w:szCs w:val="28"/>
          <w:shd w:val="clear" w:color="auto" w:fill="FFFFFF"/>
        </w:rPr>
        <w:t xml:space="preserve"> </w:t>
      </w:r>
      <w:r w:rsidRPr="00A67A28">
        <w:rPr>
          <w:rFonts w:cs="Times New Roman"/>
          <w:szCs w:val="28"/>
          <w:shd w:val="clear" w:color="auto" w:fill="FFFFFF"/>
        </w:rPr>
        <w:t>с почасовыми или дневными</w:t>
      </w:r>
      <w:r w:rsidR="00A67A28">
        <w:rPr>
          <w:rFonts w:cs="Times New Roman"/>
          <w:szCs w:val="28"/>
          <w:shd w:val="clear" w:color="auto" w:fill="FFFFFF"/>
        </w:rPr>
        <w:t xml:space="preserve"> </w:t>
      </w:r>
      <w:r w:rsidRPr="00A67A28">
        <w:rPr>
          <w:rFonts w:cs="Times New Roman"/>
          <w:szCs w:val="28"/>
          <w:shd w:val="clear" w:color="auto" w:fill="FFFFFF"/>
        </w:rPr>
        <w:t>тарифными ставками, начиная с первого, низшего разряда</w:t>
      </w:r>
      <w:r w:rsidR="00A67A28">
        <w:rPr>
          <w:rFonts w:cs="Times New Roman"/>
          <w:szCs w:val="28"/>
          <w:shd w:val="clear" w:color="auto" w:fill="FFFFFF"/>
        </w:rPr>
        <w:t>,</w:t>
      </w:r>
      <w:r w:rsidR="00A67A28" w:rsidRPr="00A67A28">
        <w:rPr>
          <w:rFonts w:cs="Times New Roman"/>
          <w:szCs w:val="28"/>
          <w:shd w:val="clear" w:color="auto" w:fill="FFFFFF"/>
        </w:rPr>
        <w:t xml:space="preserve"> то есть показателя сложности выполняемой работы и уровня квалификации р</w:t>
      </w:r>
      <w:r w:rsidR="00A67A28" w:rsidRPr="00A67A28">
        <w:rPr>
          <w:rFonts w:cs="Times New Roman"/>
          <w:szCs w:val="28"/>
          <w:shd w:val="clear" w:color="auto" w:fill="FFFFFF"/>
        </w:rPr>
        <w:t>а</w:t>
      </w:r>
      <w:r w:rsidR="00A67A28" w:rsidRPr="00A67A28">
        <w:rPr>
          <w:rFonts w:cs="Times New Roman"/>
          <w:szCs w:val="28"/>
          <w:shd w:val="clear" w:color="auto" w:fill="FFFFFF"/>
        </w:rPr>
        <w:t>бочего</w:t>
      </w:r>
      <w:r w:rsidRPr="00A67A28">
        <w:rPr>
          <w:rFonts w:cs="Times New Roman"/>
          <w:szCs w:val="28"/>
          <w:shd w:val="clear" w:color="auto" w:fill="FFFFFF"/>
        </w:rPr>
        <w:t>. В настоящее время в основном применяются шестиразрядные тари</w:t>
      </w:r>
      <w:r w:rsidRPr="00A67A28">
        <w:rPr>
          <w:rFonts w:cs="Times New Roman"/>
          <w:szCs w:val="28"/>
          <w:shd w:val="clear" w:color="auto" w:fill="FFFFFF"/>
        </w:rPr>
        <w:t>ф</w:t>
      </w:r>
      <w:r w:rsidRPr="00A67A28">
        <w:rPr>
          <w:rFonts w:cs="Times New Roman"/>
          <w:szCs w:val="28"/>
          <w:shd w:val="clear" w:color="auto" w:fill="FFFFFF"/>
        </w:rPr>
        <w:t>ные сетки, дифференцируемые в зависимости от условий работы. В каждой сетке предусматриваются тарифные ставки для оплаты работ сдельщиков и повременщиков</w:t>
      </w:r>
      <w:r w:rsidR="00A67A28">
        <w:rPr>
          <w:rFonts w:cs="Times New Roman"/>
          <w:szCs w:val="28"/>
          <w:shd w:val="clear" w:color="auto" w:fill="FFFFFF"/>
        </w:rPr>
        <w:t>;</w:t>
      </w:r>
    </w:p>
    <w:p w:rsidR="00825CAB" w:rsidRPr="00A67A28" w:rsidRDefault="00825CAB" w:rsidP="00A67A28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A67A28">
        <w:rPr>
          <w:rFonts w:eastAsia="Times New Roman" w:cs="Times New Roman"/>
          <w:szCs w:val="28"/>
          <w:lang w:eastAsia="ru-RU"/>
        </w:rPr>
        <w:t>тарифные коэффициенты.</w:t>
      </w:r>
      <w:r w:rsidRPr="00A67A28">
        <w:rPr>
          <w:rStyle w:val="3"/>
          <w:rFonts w:eastAsiaTheme="minorHAnsi"/>
          <w:sz w:val="28"/>
          <w:szCs w:val="28"/>
          <w:shd w:val="clear" w:color="auto" w:fill="FFFFFF"/>
        </w:rPr>
        <w:t xml:space="preserve"> </w:t>
      </w:r>
      <w:r w:rsidR="00A67A28">
        <w:rPr>
          <w:rStyle w:val="apple-converted-space"/>
          <w:rFonts w:cs="Times New Roman"/>
          <w:szCs w:val="28"/>
          <w:shd w:val="clear" w:color="auto" w:fill="FFFFFF"/>
        </w:rPr>
        <w:t xml:space="preserve"> </w:t>
      </w:r>
      <w:r w:rsidRPr="00A67A28">
        <w:rPr>
          <w:rFonts w:cs="Times New Roman"/>
          <w:szCs w:val="28"/>
          <w:shd w:val="clear" w:color="auto" w:fill="FFFFFF"/>
        </w:rPr>
        <w:t>Соотношение между размерами тарифных ставок в зависимости от разряда выполненной работы</w:t>
      </w:r>
      <w:r w:rsidR="00A67A28">
        <w:rPr>
          <w:rFonts w:cs="Times New Roman"/>
          <w:szCs w:val="28"/>
          <w:shd w:val="clear" w:color="auto" w:fill="FFFFFF"/>
        </w:rPr>
        <w:t>,</w:t>
      </w:r>
      <w:r w:rsidRPr="00A67A28">
        <w:rPr>
          <w:rFonts w:cs="Times New Roman"/>
          <w:szCs w:val="28"/>
          <w:shd w:val="clear" w:color="auto" w:fill="FFFFFF"/>
        </w:rPr>
        <w:t xml:space="preserve"> определяется с пом</w:t>
      </w:r>
      <w:r w:rsidRPr="00A67A28">
        <w:rPr>
          <w:rFonts w:cs="Times New Roman"/>
          <w:szCs w:val="28"/>
          <w:shd w:val="clear" w:color="auto" w:fill="FFFFFF"/>
        </w:rPr>
        <w:t>о</w:t>
      </w:r>
      <w:r w:rsidRPr="00A67A28">
        <w:rPr>
          <w:rFonts w:cs="Times New Roman"/>
          <w:szCs w:val="28"/>
          <w:shd w:val="clear" w:color="auto" w:fill="FFFFFF"/>
        </w:rPr>
        <w:t>щью тарифного коэффициента, который указывается в тарифной сетке для каждого разряда. При умножении соответствующего тарифного коэффицие</w:t>
      </w:r>
      <w:r w:rsidRPr="00A67A28">
        <w:rPr>
          <w:rFonts w:cs="Times New Roman"/>
          <w:szCs w:val="28"/>
          <w:shd w:val="clear" w:color="auto" w:fill="FFFFFF"/>
        </w:rPr>
        <w:t>н</w:t>
      </w:r>
      <w:r w:rsidRPr="00A67A28">
        <w:rPr>
          <w:rFonts w:cs="Times New Roman"/>
          <w:szCs w:val="28"/>
          <w:shd w:val="clear" w:color="auto" w:fill="FFFFFF"/>
        </w:rPr>
        <w:t xml:space="preserve">та на ставку или оклад первого разряда, </w:t>
      </w:r>
      <w:proofErr w:type="gramStart"/>
      <w:r w:rsidRPr="00A67A28">
        <w:rPr>
          <w:rFonts w:cs="Times New Roman"/>
          <w:szCs w:val="28"/>
          <w:shd w:val="clear" w:color="auto" w:fill="FFFFFF"/>
        </w:rPr>
        <w:t>которая</w:t>
      </w:r>
      <w:proofErr w:type="gramEnd"/>
      <w:r w:rsidRPr="00A67A28">
        <w:rPr>
          <w:rFonts w:cs="Times New Roman"/>
          <w:szCs w:val="28"/>
          <w:shd w:val="clear" w:color="auto" w:fill="FFFFFF"/>
        </w:rPr>
        <w:t xml:space="preserve"> является базой, определяют </w:t>
      </w:r>
      <w:r w:rsidRPr="00A67A28">
        <w:rPr>
          <w:rFonts w:cs="Times New Roman"/>
          <w:szCs w:val="28"/>
          <w:shd w:val="clear" w:color="auto" w:fill="FFFFFF"/>
        </w:rPr>
        <w:lastRenderedPageBreak/>
        <w:t>заработную плату по тому или иному разряду. Тарифный коэффициент пе</w:t>
      </w:r>
      <w:r w:rsidRPr="00A67A28">
        <w:rPr>
          <w:rFonts w:cs="Times New Roman"/>
          <w:szCs w:val="28"/>
          <w:shd w:val="clear" w:color="auto" w:fill="FFFFFF"/>
        </w:rPr>
        <w:t>р</w:t>
      </w:r>
      <w:r w:rsidRPr="00A67A28">
        <w:rPr>
          <w:rFonts w:cs="Times New Roman"/>
          <w:szCs w:val="28"/>
          <w:shd w:val="clear" w:color="auto" w:fill="FFFFFF"/>
        </w:rPr>
        <w:t>вого разряда равен единице. Начиная со второго разряда, тарифный коэфф</w:t>
      </w:r>
      <w:r w:rsidRPr="00A67A28">
        <w:rPr>
          <w:rFonts w:cs="Times New Roman"/>
          <w:szCs w:val="28"/>
          <w:shd w:val="clear" w:color="auto" w:fill="FFFFFF"/>
        </w:rPr>
        <w:t>и</w:t>
      </w:r>
      <w:r w:rsidRPr="00A67A28">
        <w:rPr>
          <w:rFonts w:cs="Times New Roman"/>
          <w:szCs w:val="28"/>
          <w:shd w:val="clear" w:color="auto" w:fill="FFFFFF"/>
        </w:rPr>
        <w:t>циент, возрастает и достигает своей максимальной величины для самого в</w:t>
      </w:r>
      <w:r w:rsidRPr="00A67A28">
        <w:rPr>
          <w:rFonts w:cs="Times New Roman"/>
          <w:szCs w:val="28"/>
          <w:shd w:val="clear" w:color="auto" w:fill="FFFFFF"/>
        </w:rPr>
        <w:t>ы</w:t>
      </w:r>
      <w:r w:rsidRPr="00A67A28">
        <w:rPr>
          <w:rFonts w:cs="Times New Roman"/>
          <w:szCs w:val="28"/>
          <w:shd w:val="clear" w:color="auto" w:fill="FFFFFF"/>
        </w:rPr>
        <w:t>сокого разряда, предусмотренного тарифной сеткой.</w:t>
      </w:r>
    </w:p>
    <w:p w:rsidR="00825CAB" w:rsidRPr="00A67A28" w:rsidRDefault="00825CAB" w:rsidP="00A67A28">
      <w:pPr>
        <w:rPr>
          <w:lang w:eastAsia="ru-RU"/>
        </w:rPr>
      </w:pPr>
      <w:r w:rsidRPr="00A67A28">
        <w:rPr>
          <w:bCs/>
          <w:bdr w:val="none" w:sz="0" w:space="0" w:color="auto" w:frame="1"/>
          <w:lang w:eastAsia="ru-RU"/>
        </w:rPr>
        <w:t>Основными формами тарифной системы оплаты труда являются п</w:t>
      </w:r>
      <w:r w:rsidRPr="00A67A28">
        <w:rPr>
          <w:bCs/>
          <w:bdr w:val="none" w:sz="0" w:space="0" w:color="auto" w:frame="1"/>
          <w:lang w:eastAsia="ru-RU"/>
        </w:rPr>
        <w:t>о</w:t>
      </w:r>
      <w:r w:rsidRPr="00A67A28">
        <w:rPr>
          <w:bCs/>
          <w:bdr w:val="none" w:sz="0" w:space="0" w:color="auto" w:frame="1"/>
          <w:lang w:eastAsia="ru-RU"/>
        </w:rPr>
        <w:t>временная и сдельная.</w:t>
      </w:r>
      <w:r w:rsidRPr="00A67A28">
        <w:rPr>
          <w:lang w:eastAsia="ru-RU"/>
        </w:rPr>
        <w:t xml:space="preserve"> Отличие между повременной и сдельной оплатой тр</w:t>
      </w:r>
      <w:r w:rsidRPr="00A67A28">
        <w:rPr>
          <w:lang w:eastAsia="ru-RU"/>
        </w:rPr>
        <w:t>у</w:t>
      </w:r>
      <w:r w:rsidRPr="00A67A28">
        <w:rPr>
          <w:lang w:eastAsia="ru-RU"/>
        </w:rPr>
        <w:t>да в том, что при повременной оплате труда оплата зависит от количества о</w:t>
      </w:r>
      <w:r w:rsidRPr="00A67A28">
        <w:rPr>
          <w:lang w:eastAsia="ru-RU"/>
        </w:rPr>
        <w:t>т</w:t>
      </w:r>
      <w:r w:rsidRPr="00A67A28">
        <w:rPr>
          <w:lang w:eastAsia="ru-RU"/>
        </w:rPr>
        <w:t xml:space="preserve">работанного времени, а при сдельной </w:t>
      </w:r>
      <w:r w:rsidR="00A67A28">
        <w:rPr>
          <w:lang w:eastAsia="ru-RU"/>
        </w:rPr>
        <w:t>-</w:t>
      </w:r>
      <w:r w:rsidRPr="00A67A28">
        <w:rPr>
          <w:lang w:eastAsia="ru-RU"/>
        </w:rPr>
        <w:t xml:space="preserve"> от количества произведенных единиц продукции и выполненных операций.</w:t>
      </w:r>
    </w:p>
    <w:p w:rsidR="00825CAB" w:rsidRPr="00A67A28" w:rsidRDefault="00825CAB" w:rsidP="00A67A28">
      <w:pPr>
        <w:rPr>
          <w:shd w:val="clear" w:color="auto" w:fill="FFFFFF"/>
        </w:rPr>
      </w:pPr>
      <w:r w:rsidRPr="00A67A28">
        <w:rPr>
          <w:shd w:val="clear" w:color="auto" w:fill="FFFFFF"/>
        </w:rPr>
        <w:t>При</w:t>
      </w:r>
      <w:r w:rsidR="00A67A28">
        <w:rPr>
          <w:shd w:val="clear" w:color="auto" w:fill="FFFFFF"/>
        </w:rPr>
        <w:t xml:space="preserve"> </w:t>
      </w:r>
      <w:r w:rsidRPr="00A67A28">
        <w:rPr>
          <w:bCs/>
          <w:bdr w:val="none" w:sz="0" w:space="0" w:color="auto" w:frame="1"/>
          <w:shd w:val="clear" w:color="auto" w:fill="FFFFFF"/>
        </w:rPr>
        <w:t>простой повременной</w:t>
      </w:r>
      <w:r w:rsidR="00A67A28">
        <w:rPr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>форме оплаты труда</w:t>
      </w:r>
      <w:r w:rsidR="00A67A28">
        <w:rPr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>заработная плата в</w:t>
      </w:r>
      <w:r w:rsidRPr="00A67A28">
        <w:rPr>
          <w:shd w:val="clear" w:color="auto" w:fill="FFFFFF"/>
        </w:rPr>
        <w:t>ы</w:t>
      </w:r>
      <w:r w:rsidRPr="00A67A28">
        <w:rPr>
          <w:shd w:val="clear" w:color="auto" w:fill="FFFFFF"/>
        </w:rPr>
        <w:t>плачивается за определенное количество отработанного времени и не зависит от количества выполненных операций. Пр</w:t>
      </w:r>
      <w:r w:rsidR="00A67A28">
        <w:rPr>
          <w:shd w:val="clear" w:color="auto" w:fill="FFFFFF"/>
        </w:rPr>
        <w:t xml:space="preserve">и </w:t>
      </w:r>
      <w:r w:rsidRPr="00A67A28">
        <w:rPr>
          <w:bCs/>
          <w:bdr w:val="none" w:sz="0" w:space="0" w:color="auto" w:frame="1"/>
          <w:shd w:val="clear" w:color="auto" w:fill="FFFFFF"/>
        </w:rPr>
        <w:t>повременно-премиальной</w:t>
      </w:r>
      <w:r w:rsidR="00A67A28">
        <w:rPr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>форме оплаты труда</w:t>
      </w:r>
      <w:r w:rsidR="00A67A28">
        <w:rPr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 xml:space="preserve">при расчете зарплаты учитывается не только отработанное время, но и количество/качество работы, </w:t>
      </w:r>
      <w:proofErr w:type="gramStart"/>
      <w:r w:rsidRPr="00A67A28">
        <w:rPr>
          <w:shd w:val="clear" w:color="auto" w:fill="FFFFFF"/>
        </w:rPr>
        <w:t>исходя из которых сотруднику начисляется</w:t>
      </w:r>
      <w:proofErr w:type="gramEnd"/>
      <w:r w:rsidRPr="00A67A28">
        <w:rPr>
          <w:shd w:val="clear" w:color="auto" w:fill="FFFFFF"/>
        </w:rPr>
        <w:t xml:space="preserve"> премия.</w:t>
      </w:r>
    </w:p>
    <w:p w:rsidR="00A67A28" w:rsidRDefault="00825CAB" w:rsidP="00A67A28">
      <w:r w:rsidRPr="00A67A28">
        <w:rPr>
          <w:shd w:val="clear" w:color="auto" w:fill="FFFFFF"/>
        </w:rPr>
        <w:t>При использовании</w:t>
      </w:r>
      <w:r w:rsidR="00A67A28">
        <w:rPr>
          <w:shd w:val="clear" w:color="auto" w:fill="FFFFFF"/>
        </w:rPr>
        <w:t xml:space="preserve"> </w:t>
      </w:r>
      <w:r w:rsidRPr="00A67A28">
        <w:rPr>
          <w:bCs/>
          <w:bdr w:val="none" w:sz="0" w:space="0" w:color="auto" w:frame="1"/>
          <w:shd w:val="clear" w:color="auto" w:fill="FFFFFF"/>
        </w:rPr>
        <w:t>прямой</w:t>
      </w:r>
      <w:r w:rsidR="00A67A28">
        <w:rPr>
          <w:bCs/>
          <w:bdr w:val="none" w:sz="0" w:space="0" w:color="auto" w:frame="1"/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>сдельной формы оплаты труда,</w:t>
      </w:r>
      <w:r w:rsidR="00A67A28">
        <w:rPr>
          <w:shd w:val="clear" w:color="auto" w:fill="FFFFFF"/>
        </w:rPr>
        <w:t xml:space="preserve"> </w:t>
      </w:r>
      <w:r w:rsidRPr="00A67A28">
        <w:rPr>
          <w:shd w:val="clear" w:color="auto" w:fill="FFFFFF"/>
        </w:rPr>
        <w:t>заработная плата сотрудников напрямую зависит от количества изготовленных единиц продукции и выполненных операций.</w:t>
      </w:r>
      <w:r w:rsidR="00A67A28" w:rsidRPr="00A67A28">
        <w:t xml:space="preserve"> При</w:t>
      </w:r>
      <w:r w:rsidR="00A67A28">
        <w:t xml:space="preserve"> </w:t>
      </w:r>
      <w:r w:rsidR="00A67A28" w:rsidRPr="00A67A28">
        <w:rPr>
          <w:bCs/>
          <w:bdr w:val="none" w:sz="0" w:space="0" w:color="auto" w:frame="1"/>
        </w:rPr>
        <w:t>сдельно-премиальной</w:t>
      </w:r>
      <w:r w:rsidR="00A67A28">
        <w:t xml:space="preserve"> </w:t>
      </w:r>
      <w:r w:rsidR="00A67A28" w:rsidRPr="00A67A28">
        <w:t>оплате тр</w:t>
      </w:r>
      <w:r w:rsidR="00A67A28" w:rsidRPr="00A67A28">
        <w:t>у</w:t>
      </w:r>
      <w:r w:rsidR="00A67A28" w:rsidRPr="00A67A28">
        <w:t>да, заработная плата сотрудников состоит из двух частей:</w:t>
      </w:r>
      <w:r w:rsidR="00A67A28">
        <w:rPr>
          <w:lang w:eastAsia="ru-RU"/>
        </w:rPr>
        <w:t xml:space="preserve"> п</w:t>
      </w:r>
      <w:r w:rsidR="00A67A28" w:rsidRPr="00A67A28">
        <w:rPr>
          <w:lang w:eastAsia="ru-RU"/>
        </w:rPr>
        <w:t>ервая часть ра</w:t>
      </w:r>
      <w:r w:rsidR="00A67A28" w:rsidRPr="00A67A28">
        <w:rPr>
          <w:lang w:eastAsia="ru-RU"/>
        </w:rPr>
        <w:t>с</w:t>
      </w:r>
      <w:r w:rsidR="00A67A28" w:rsidRPr="00A67A28">
        <w:rPr>
          <w:lang w:eastAsia="ru-RU"/>
        </w:rPr>
        <w:t>считывается исходя и</w:t>
      </w:r>
      <w:r w:rsidR="00A67A28" w:rsidRPr="00A67A28">
        <w:t>з</w:t>
      </w:r>
      <w:r w:rsidR="00A67A28">
        <w:t xml:space="preserve"> выработки и сдельных расценок, а </w:t>
      </w:r>
      <w:r w:rsidR="00A67A28">
        <w:rPr>
          <w:lang w:eastAsia="ru-RU"/>
        </w:rPr>
        <w:t>в</w:t>
      </w:r>
      <w:r w:rsidR="00A67A28" w:rsidRPr="00A67A28">
        <w:rPr>
          <w:lang w:eastAsia="ru-RU"/>
        </w:rPr>
        <w:t>торая часть сост</w:t>
      </w:r>
      <w:r w:rsidR="00A67A28" w:rsidRPr="00A67A28">
        <w:rPr>
          <w:lang w:eastAsia="ru-RU"/>
        </w:rPr>
        <w:t>о</w:t>
      </w:r>
      <w:r w:rsidR="00A67A28" w:rsidRPr="00A67A28">
        <w:rPr>
          <w:lang w:eastAsia="ru-RU"/>
        </w:rPr>
        <w:t xml:space="preserve">ит из премии, рассчитываемой в </w:t>
      </w:r>
      <w:r w:rsidR="00A67A28">
        <w:rPr>
          <w:lang w:eastAsia="ru-RU"/>
        </w:rPr>
        <w:t>процентах</w:t>
      </w:r>
      <w:r w:rsidR="00A67A28" w:rsidRPr="00A67A28">
        <w:rPr>
          <w:lang w:eastAsia="ru-RU"/>
        </w:rPr>
        <w:t xml:space="preserve"> от суммы сдельного заработка.</w:t>
      </w:r>
      <w:r w:rsidR="00A67A28" w:rsidRPr="00A67A28">
        <w:t xml:space="preserve"> Использование</w:t>
      </w:r>
      <w:r w:rsidR="00A67A28">
        <w:t xml:space="preserve"> </w:t>
      </w:r>
      <w:r w:rsidR="00A67A28" w:rsidRPr="00A67A28">
        <w:rPr>
          <w:bCs/>
          <w:bdr w:val="none" w:sz="0" w:space="0" w:color="auto" w:frame="1"/>
        </w:rPr>
        <w:t>косвенно-сдельной</w:t>
      </w:r>
      <w:r w:rsidR="00A67A28">
        <w:t xml:space="preserve"> </w:t>
      </w:r>
      <w:r w:rsidR="00A67A28" w:rsidRPr="00A67A28">
        <w:t>формы оплаты труда обычно осуществл</w:t>
      </w:r>
      <w:r w:rsidR="00A67A28" w:rsidRPr="00A67A28">
        <w:t>я</w:t>
      </w:r>
      <w:r w:rsidR="00A67A28" w:rsidRPr="00A67A28">
        <w:t>ется при расчетах по заработной плате с сотрудниками вспомогательных производств и обслуживающих хозяйств.</w:t>
      </w:r>
      <w:r w:rsidR="00A67A28">
        <w:t xml:space="preserve"> </w:t>
      </w:r>
      <w:r w:rsidR="00A67A28" w:rsidRPr="00A67A28">
        <w:rPr>
          <w:lang w:eastAsia="ru-RU"/>
        </w:rPr>
        <w:t>Размер заработной платы таких с</w:t>
      </w:r>
      <w:r w:rsidR="00A67A28" w:rsidRPr="00A67A28">
        <w:rPr>
          <w:lang w:eastAsia="ru-RU"/>
        </w:rPr>
        <w:t>о</w:t>
      </w:r>
      <w:r w:rsidR="00A67A28" w:rsidRPr="00A67A28">
        <w:rPr>
          <w:lang w:eastAsia="ru-RU"/>
        </w:rPr>
        <w:t>трудников зависит от выработки основного рабочего персонала и оплачив</w:t>
      </w:r>
      <w:r w:rsidR="00A67A28" w:rsidRPr="00A67A28">
        <w:rPr>
          <w:lang w:eastAsia="ru-RU"/>
        </w:rPr>
        <w:t>а</w:t>
      </w:r>
      <w:r w:rsidR="00A67A28" w:rsidRPr="00A67A28">
        <w:rPr>
          <w:lang w:eastAsia="ru-RU"/>
        </w:rPr>
        <w:t>ется по косвенно-сдельным расценкам за количество продук</w:t>
      </w:r>
      <w:r w:rsidR="00A67A28">
        <w:rPr>
          <w:lang w:eastAsia="ru-RU"/>
        </w:rPr>
        <w:t>ции</w:t>
      </w:r>
      <w:r w:rsidR="00A67A28" w:rsidRPr="00A67A28">
        <w:rPr>
          <w:lang w:eastAsia="ru-RU"/>
        </w:rPr>
        <w:t>, произв</w:t>
      </w:r>
      <w:r w:rsidR="00A67A28" w:rsidRPr="00A67A28">
        <w:rPr>
          <w:lang w:eastAsia="ru-RU"/>
        </w:rPr>
        <w:t>е</w:t>
      </w:r>
      <w:r w:rsidR="00A67A28" w:rsidRPr="00A67A28">
        <w:rPr>
          <w:lang w:eastAsia="ru-RU"/>
        </w:rPr>
        <w:t>денных компанией.</w:t>
      </w:r>
      <w:r w:rsidR="00A67A28" w:rsidRPr="00A67A28">
        <w:t xml:space="preserve"> При использовании</w:t>
      </w:r>
      <w:r w:rsidR="00A67A28">
        <w:t xml:space="preserve"> </w:t>
      </w:r>
      <w:r w:rsidR="00A67A28" w:rsidRPr="00A67A28">
        <w:rPr>
          <w:bCs/>
          <w:bdr w:val="none" w:sz="0" w:space="0" w:color="auto" w:frame="1"/>
        </w:rPr>
        <w:t>сдельно-прогрессивной</w:t>
      </w:r>
      <w:r w:rsidR="00A67A28">
        <w:t xml:space="preserve"> </w:t>
      </w:r>
      <w:r w:rsidR="00A67A28" w:rsidRPr="00A67A28">
        <w:t>формы опл</w:t>
      </w:r>
      <w:r w:rsidR="00A67A28" w:rsidRPr="00A67A28">
        <w:t>а</w:t>
      </w:r>
      <w:r w:rsidR="00A67A28" w:rsidRPr="00A67A28">
        <w:t>ты</w:t>
      </w:r>
      <w:r w:rsidR="00A67A28">
        <w:t xml:space="preserve"> </w:t>
      </w:r>
      <w:r w:rsidR="00A67A28" w:rsidRPr="00A67A28">
        <w:t xml:space="preserve">труда, заработная плата сотрудников рассчитывается </w:t>
      </w:r>
      <w:r w:rsidR="00A67A28">
        <w:t>разными способами</w:t>
      </w:r>
      <w:r w:rsidR="00A67A28" w:rsidRPr="00A67A28">
        <w:t>:</w:t>
      </w:r>
      <w:r w:rsidR="00A67A28">
        <w:t xml:space="preserve"> з</w:t>
      </w:r>
      <w:r w:rsidR="00A67A28" w:rsidRPr="00A67A28">
        <w:rPr>
          <w:lang w:eastAsia="ru-RU"/>
        </w:rPr>
        <w:t>а изготовление продукции</w:t>
      </w:r>
      <w:r w:rsidR="00A67A28">
        <w:rPr>
          <w:lang w:eastAsia="ru-RU"/>
        </w:rPr>
        <w:t xml:space="preserve"> или </w:t>
      </w:r>
      <w:r w:rsidR="00A67A28" w:rsidRPr="00A67A28">
        <w:rPr>
          <w:lang w:eastAsia="ru-RU"/>
        </w:rPr>
        <w:t>выполнение операций в пределах норм за</w:t>
      </w:r>
      <w:r w:rsidR="00A67A28" w:rsidRPr="00A67A28">
        <w:rPr>
          <w:lang w:eastAsia="ru-RU"/>
        </w:rPr>
        <w:t>р</w:t>
      </w:r>
      <w:r w:rsidR="00A67A28" w:rsidRPr="00A67A28">
        <w:rPr>
          <w:lang w:eastAsia="ru-RU"/>
        </w:rPr>
        <w:t>плата рассчиты</w:t>
      </w:r>
      <w:r w:rsidR="00A67A28">
        <w:rPr>
          <w:lang w:eastAsia="ru-RU"/>
        </w:rPr>
        <w:t xml:space="preserve">вается по твердым расценкам, </w:t>
      </w:r>
      <w:r w:rsidR="00A67A28" w:rsidRPr="00A67A28">
        <w:rPr>
          <w:lang w:eastAsia="ru-RU"/>
        </w:rPr>
        <w:t>а</w:t>
      </w:r>
      <w:r w:rsidR="00A67A28">
        <w:rPr>
          <w:lang w:eastAsia="ru-RU"/>
        </w:rPr>
        <w:t xml:space="preserve"> за</w:t>
      </w:r>
      <w:r w:rsidR="00A67A28" w:rsidRPr="00A67A28">
        <w:rPr>
          <w:lang w:eastAsia="ru-RU"/>
        </w:rPr>
        <w:t xml:space="preserve"> изготовление продукции</w:t>
      </w:r>
      <w:r w:rsidR="00A67A28">
        <w:rPr>
          <w:lang w:eastAsia="ru-RU"/>
        </w:rPr>
        <w:t xml:space="preserve"> </w:t>
      </w:r>
      <w:r w:rsidR="00A67A28">
        <w:rPr>
          <w:lang w:eastAsia="ru-RU"/>
        </w:rPr>
        <w:lastRenderedPageBreak/>
        <w:t xml:space="preserve">или </w:t>
      </w:r>
      <w:r w:rsidR="00A67A28" w:rsidRPr="00A67A28">
        <w:rPr>
          <w:lang w:eastAsia="ru-RU"/>
        </w:rPr>
        <w:t>выполнение операций сверх установленных норм зарплата рассчитыв</w:t>
      </w:r>
      <w:r w:rsidR="00A67A28" w:rsidRPr="00A67A28">
        <w:rPr>
          <w:lang w:eastAsia="ru-RU"/>
        </w:rPr>
        <w:t>а</w:t>
      </w:r>
      <w:r w:rsidR="00A67A28" w:rsidRPr="00A67A28">
        <w:rPr>
          <w:lang w:eastAsia="ru-RU"/>
        </w:rPr>
        <w:t>ется по повышенным расценкам.</w:t>
      </w:r>
    </w:p>
    <w:p w:rsidR="00A67A28" w:rsidRDefault="00825CAB" w:rsidP="00A67A28">
      <w:pPr>
        <w:pStyle w:val="a8"/>
        <w:numPr>
          <w:ilvl w:val="0"/>
          <w:numId w:val="8"/>
        </w:numPr>
        <w:tabs>
          <w:tab w:val="left" w:pos="993"/>
        </w:tabs>
        <w:ind w:left="0" w:firstLine="709"/>
      </w:pPr>
      <w:r w:rsidRPr="00825CAB">
        <w:rPr>
          <w:lang w:eastAsia="ru-RU"/>
        </w:rPr>
        <w:t>Бестарифные системы оплаты труда.</w:t>
      </w:r>
    </w:p>
    <w:p w:rsidR="00D216D2" w:rsidRDefault="00D216D2" w:rsidP="00D216D2">
      <w:pPr>
        <w:rPr>
          <w:color w:val="000000"/>
        </w:rPr>
      </w:pPr>
      <w:r>
        <w:t xml:space="preserve">Бестарифная система оплаты труда характеризуется тесной связью уровня зарплаты сотрудника с фондом заработной платы, определяемым по конкретным результатам работы трудового коллектива. Каждому сотруднику устанавливается постоянный коэффициент квалификационного уровня. </w:t>
      </w:r>
      <w:r>
        <w:rPr>
          <w:color w:val="000000"/>
        </w:rPr>
        <w:t>Определение коэффициента квалификационного уровня осуществляется сл</w:t>
      </w:r>
      <w:r>
        <w:rPr>
          <w:color w:val="000000"/>
        </w:rPr>
        <w:t>е</w:t>
      </w:r>
      <w:r>
        <w:rPr>
          <w:color w:val="000000"/>
        </w:rPr>
        <w:t>дующим образом:</w:t>
      </w:r>
    </w:p>
    <w:p w:rsidR="00D216D2" w:rsidRPr="00D216D2" w:rsidRDefault="00D216D2" w:rsidP="00D216D2">
      <w:pPr>
        <w:pStyle w:val="a8"/>
        <w:numPr>
          <w:ilvl w:val="0"/>
          <w:numId w:val="10"/>
        </w:numPr>
        <w:tabs>
          <w:tab w:val="left" w:pos="993"/>
        </w:tabs>
        <w:ind w:left="0" w:firstLine="698"/>
        <w:rPr>
          <w:color w:val="000000"/>
        </w:rPr>
      </w:pPr>
      <w:r w:rsidRPr="00D216D2">
        <w:rPr>
          <w:color w:val="000000"/>
        </w:rPr>
        <w:t>исходя из соотношений в оплате труда, фактически сложившихся за период, предшествующий бестарифной системе оплаты труда;</w:t>
      </w:r>
    </w:p>
    <w:p w:rsidR="00D216D2" w:rsidRPr="00D216D2" w:rsidRDefault="00D216D2" w:rsidP="00D216D2">
      <w:pPr>
        <w:pStyle w:val="a8"/>
        <w:numPr>
          <w:ilvl w:val="0"/>
          <w:numId w:val="10"/>
        </w:numPr>
        <w:tabs>
          <w:tab w:val="left" w:pos="993"/>
        </w:tabs>
        <w:ind w:left="0" w:firstLine="698"/>
        <w:rPr>
          <w:color w:val="000000"/>
        </w:rPr>
      </w:pPr>
      <w:r w:rsidRPr="00D216D2">
        <w:rPr>
          <w:color w:val="000000"/>
        </w:rPr>
        <w:t>исходя из соотношений в оплате труда, вытекающих из действу</w:t>
      </w:r>
      <w:r w:rsidRPr="00D216D2">
        <w:rPr>
          <w:color w:val="000000"/>
        </w:rPr>
        <w:t>ю</w:t>
      </w:r>
      <w:r w:rsidRPr="00D216D2">
        <w:rPr>
          <w:color w:val="000000"/>
        </w:rPr>
        <w:t>щих условий оплаты труда работников в период, предшествующий бест</w:t>
      </w:r>
      <w:r w:rsidRPr="00D216D2">
        <w:rPr>
          <w:color w:val="000000"/>
        </w:rPr>
        <w:t>а</w:t>
      </w:r>
      <w:r w:rsidRPr="00D216D2">
        <w:rPr>
          <w:color w:val="000000"/>
        </w:rPr>
        <w:t>рифной системе.</w:t>
      </w:r>
    </w:p>
    <w:p w:rsidR="00A67A28" w:rsidRPr="00825CAB" w:rsidRDefault="00D216D2" w:rsidP="00D216D2">
      <w:r>
        <w:t xml:space="preserve"> При этом</w:t>
      </w:r>
      <w:proofErr w:type="gramStart"/>
      <w:r>
        <w:t>,</w:t>
      </w:r>
      <w:proofErr w:type="gramEnd"/>
      <w:r>
        <w:t xml:space="preserve"> при расчете заработка учитывается коэффициент трудового участия конкретного сотрудника в результатах деятельности компании.</w:t>
      </w:r>
      <w:r w:rsidRPr="00D216D2">
        <w:rPr>
          <w:rFonts w:ascii="Arial" w:hAnsi="Arial" w:cs="Arial"/>
          <w:color w:val="000000"/>
          <w:sz w:val="21"/>
          <w:szCs w:val="21"/>
        </w:rPr>
        <w:t xml:space="preserve"> </w:t>
      </w:r>
      <w:r w:rsidRPr="00D216D2">
        <w:t>Зар</w:t>
      </w:r>
      <w:r w:rsidRPr="00D216D2">
        <w:t>а</w:t>
      </w:r>
      <w:r w:rsidRPr="00D216D2">
        <w:t>боток сотрудника при такой системе оплаты труда зависит от конечных р</w:t>
      </w:r>
      <w:r w:rsidRPr="00D216D2">
        <w:t>е</w:t>
      </w:r>
      <w:r w:rsidRPr="00D216D2">
        <w:t>зультатов работы организации, структурного подразделения, а так же от об</w:t>
      </w:r>
      <w:r w:rsidRPr="00D216D2">
        <w:t>ъ</w:t>
      </w:r>
      <w:r w:rsidRPr="00D216D2">
        <w:t>ема денежных средств, направляемых компанией на пополнение фонда опл</w:t>
      </w:r>
      <w:r w:rsidRPr="00D216D2">
        <w:t>а</w:t>
      </w:r>
      <w:r w:rsidRPr="00D216D2">
        <w:t>ты труда. Соответственно, зарплата каждого сотрудника рассчитывается, как доля в общем фонде заработной платы. Такая система стимулирует общую заинтересованность коллектива в результатах работы и повышает уровень ответственность каждого сотрудника за их достижение.</w:t>
      </w:r>
    </w:p>
    <w:p w:rsidR="00C66612" w:rsidRPr="00C66612" w:rsidRDefault="00C66612" w:rsidP="00C66612">
      <w:pPr>
        <w:rPr>
          <w:rStyle w:val="a9"/>
          <w:b w:val="0"/>
        </w:rPr>
      </w:pPr>
    </w:p>
    <w:p w:rsidR="00F806B5" w:rsidRDefault="00F806B5">
      <w:pPr>
        <w:spacing w:after="200" w:line="276" w:lineRule="auto"/>
        <w:ind w:firstLine="0"/>
        <w:contextualSpacing w:val="0"/>
        <w:jc w:val="left"/>
        <w:rPr>
          <w:szCs w:val="28"/>
        </w:rPr>
      </w:pPr>
      <w:r>
        <w:rPr>
          <w:szCs w:val="28"/>
        </w:rPr>
        <w:br w:type="page"/>
      </w:r>
    </w:p>
    <w:p w:rsidR="00F806B5" w:rsidRDefault="00F806B5" w:rsidP="00F806B5">
      <w:pPr>
        <w:ind w:firstLine="0"/>
        <w:jc w:val="center"/>
        <w:rPr>
          <w:b/>
          <w:szCs w:val="28"/>
        </w:rPr>
      </w:pPr>
      <w:r w:rsidRPr="00F806B5">
        <w:rPr>
          <w:b/>
          <w:szCs w:val="28"/>
        </w:rPr>
        <w:lastRenderedPageBreak/>
        <w:t>Задача №1</w:t>
      </w:r>
    </w:p>
    <w:p w:rsidR="00F806B5" w:rsidRPr="00F806B5" w:rsidRDefault="00F806B5" w:rsidP="00F806B5"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На 1 января завод имел 100 станков. 1 марта введено в эксплуатацию шесть станков, 1 мая – еще шесть, а 1 июля демонтировано 8 станков. Раб</w:t>
      </w:r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о</w:t>
      </w:r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чих дней в году 260, работа осуществляется в две смены, продолжительность рабочей смены – 8 часов, простои составляют 10% рабочего времени. Ка</w:t>
      </w:r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ж</w:t>
      </w:r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дый станок выпускает 3 детали в час. За год планируется выпустить 1100 тыс. деталей.</w:t>
      </w:r>
    </w:p>
    <w:p w:rsidR="00F806B5" w:rsidRDefault="00F806B5" w:rsidP="00F806B5">
      <w:pPr>
        <w:rPr>
          <w:rStyle w:val="1"/>
          <w:rFonts w:eastAsiaTheme="minorHAnsi"/>
          <w:color w:val="1A1A1A" w:themeColor="background1" w:themeShade="1A"/>
          <w:sz w:val="28"/>
          <w:szCs w:val="28"/>
        </w:rPr>
      </w:pPr>
      <w:r w:rsidRPr="00F806B5">
        <w:rPr>
          <w:rStyle w:val="1"/>
          <w:rFonts w:eastAsiaTheme="minorHAnsi"/>
          <w:color w:val="1A1A1A" w:themeColor="background1" w:themeShade="1A"/>
          <w:sz w:val="28"/>
          <w:szCs w:val="28"/>
        </w:rPr>
        <w:t>Определите коэффициент использования производственной мощности</w:t>
      </w:r>
      <w:r>
        <w:rPr>
          <w:rStyle w:val="1"/>
          <w:rFonts w:eastAsiaTheme="minorHAnsi"/>
          <w:color w:val="1A1A1A" w:themeColor="background1" w:themeShade="1A"/>
          <w:sz w:val="28"/>
          <w:szCs w:val="28"/>
        </w:rPr>
        <w:t>.</w:t>
      </w:r>
    </w:p>
    <w:p w:rsidR="00F806B5" w:rsidRDefault="00F806B5" w:rsidP="00F806B5">
      <w:pPr>
        <w:rPr>
          <w:rStyle w:val="1"/>
          <w:rFonts w:eastAsiaTheme="minorHAnsi"/>
          <w:color w:val="1A1A1A" w:themeColor="background1" w:themeShade="1A"/>
          <w:sz w:val="28"/>
          <w:szCs w:val="28"/>
        </w:rPr>
      </w:pPr>
    </w:p>
    <w:p w:rsidR="00F806B5" w:rsidRDefault="00F806B5" w:rsidP="00C34852">
      <w:pPr>
        <w:jc w:val="center"/>
        <w:rPr>
          <w:rStyle w:val="1"/>
          <w:rFonts w:eastAsiaTheme="minorHAnsi"/>
          <w:color w:val="1A1A1A" w:themeColor="background1" w:themeShade="1A"/>
          <w:sz w:val="28"/>
          <w:szCs w:val="28"/>
        </w:rPr>
      </w:pPr>
      <w:r>
        <w:rPr>
          <w:rStyle w:val="1"/>
          <w:rFonts w:eastAsiaTheme="minorHAnsi"/>
          <w:color w:val="1A1A1A" w:themeColor="background1" w:themeShade="1A"/>
          <w:sz w:val="28"/>
          <w:szCs w:val="28"/>
        </w:rPr>
        <w:t>Решение:</w:t>
      </w:r>
    </w:p>
    <w:p w:rsidR="00F806B5" w:rsidRDefault="00F806B5" w:rsidP="00F806B5">
      <w:pPr>
        <w:rPr>
          <w:rStyle w:val="1"/>
          <w:rFonts w:eastAsiaTheme="minorEastAsia"/>
          <w:color w:val="1A1A1A" w:themeColor="background1" w:themeShade="1A"/>
          <w:sz w:val="28"/>
          <w:szCs w:val="28"/>
        </w:rPr>
      </w:pPr>
      <w:proofErr w:type="spellStart"/>
      <w:r>
        <w:rPr>
          <w:rStyle w:val="1"/>
          <w:rFonts w:eastAsiaTheme="minorHAnsi"/>
          <w:color w:val="1A1A1A" w:themeColor="background1" w:themeShade="1A"/>
          <w:sz w:val="28"/>
          <w:szCs w:val="28"/>
        </w:rPr>
        <w:t>ОПФ</w:t>
      </w:r>
      <w:r>
        <w:rPr>
          <w:rStyle w:val="1"/>
          <w:rFonts w:eastAsiaTheme="minorHAnsi"/>
          <w:color w:val="1A1A1A" w:themeColor="background1" w:themeShade="1A"/>
          <w:sz w:val="28"/>
          <w:szCs w:val="28"/>
          <w:vertAlign w:val="subscript"/>
        </w:rPr>
        <w:t>ср</w:t>
      </w:r>
      <w:proofErr w:type="spellEnd"/>
      <w:r>
        <w:rPr>
          <w:rStyle w:val="1"/>
          <w:rFonts w:eastAsiaTheme="minorHAnsi"/>
          <w:color w:val="1A1A1A" w:themeColor="background1" w:themeShade="1A"/>
          <w:sz w:val="28"/>
          <w:szCs w:val="28"/>
        </w:rPr>
        <w:t>=</w:t>
      </w:r>
      <m:oMath>
        <m:r>
          <w:rPr>
            <w:rStyle w:val="1"/>
            <w:rFonts w:ascii="Cambria Math" w:eastAsiaTheme="minorHAnsi" w:hAnsi="Cambria Math"/>
            <w:color w:val="1A1A1A" w:themeColor="background1" w:themeShade="1A"/>
            <w:sz w:val="28"/>
            <w:szCs w:val="28"/>
          </w:rPr>
          <m:t>100+</m:t>
        </m:r>
        <m:f>
          <m:fPr>
            <m:ctrlPr>
              <w:rPr>
                <w:rStyle w:val="1"/>
                <w:rFonts w:ascii="Cambria Math" w:eastAsiaTheme="minorHAnsi" w:hAnsi="Cambria Math"/>
                <w:i/>
                <w:color w:val="1A1A1A" w:themeColor="background1" w:themeShade="1A"/>
                <w:sz w:val="28"/>
                <w:szCs w:val="28"/>
              </w:rPr>
            </m:ctrlPr>
          </m:fPr>
          <m:num>
            <m:r>
              <w:rPr>
                <w:rStyle w:val="1"/>
                <w:rFonts w:ascii="Cambria Math" w:eastAsiaTheme="minorHAnsi" w:hAnsi="Cambria Math"/>
                <w:color w:val="1A1A1A" w:themeColor="background1" w:themeShade="1A"/>
                <w:sz w:val="28"/>
                <w:szCs w:val="28"/>
              </w:rPr>
              <m:t>6*10</m:t>
            </m:r>
          </m:num>
          <m:den>
            <m:r>
              <w:rPr>
                <w:rStyle w:val="1"/>
                <w:rFonts w:ascii="Cambria Math" w:eastAsiaTheme="minorHAnsi" w:hAnsi="Cambria Math"/>
                <w:color w:val="1A1A1A" w:themeColor="background1" w:themeShade="1A"/>
                <w:sz w:val="28"/>
                <w:szCs w:val="28"/>
              </w:rPr>
              <m:t>12</m:t>
            </m:r>
          </m:den>
        </m:f>
        <m:r>
          <w:rPr>
            <w:rStyle w:val="1"/>
            <w:rFonts w:ascii="Cambria Math" w:eastAsiaTheme="minorEastAsia" w:hAnsi="Cambria Math"/>
            <w:color w:val="1A1A1A" w:themeColor="background1" w:themeShade="1A"/>
            <w:sz w:val="28"/>
            <w:szCs w:val="28"/>
          </w:rPr>
          <m:t>+</m:t>
        </m:r>
        <m:f>
          <m:fPr>
            <m:ctrlPr>
              <w:rPr>
                <w:rStyle w:val="1"/>
                <w:rFonts w:ascii="Cambria Math" w:eastAsiaTheme="minorEastAsia" w:hAnsi="Cambria Math"/>
                <w:i/>
                <w:color w:val="1A1A1A" w:themeColor="background1" w:themeShade="1A"/>
                <w:sz w:val="28"/>
                <w:szCs w:val="28"/>
              </w:rPr>
            </m:ctrlPr>
          </m:fPr>
          <m:num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6*8</m:t>
            </m:r>
          </m:num>
          <m:den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12</m:t>
            </m:r>
          </m:den>
        </m:f>
        <m:r>
          <w:rPr>
            <w:rStyle w:val="1"/>
            <w:rFonts w:ascii="Cambria Math" w:eastAsiaTheme="minorEastAsia" w:hAnsi="Cambria Math"/>
            <w:color w:val="1A1A1A" w:themeColor="background1" w:themeShade="1A"/>
            <w:sz w:val="28"/>
            <w:szCs w:val="28"/>
          </w:rPr>
          <m:t>-</m:t>
        </m:r>
        <m:f>
          <m:fPr>
            <m:ctrlPr>
              <w:rPr>
                <w:rStyle w:val="1"/>
                <w:rFonts w:ascii="Cambria Math" w:eastAsiaTheme="minorEastAsia" w:hAnsi="Cambria Math"/>
                <w:i/>
                <w:color w:val="1A1A1A" w:themeColor="background1" w:themeShade="1A"/>
                <w:sz w:val="28"/>
                <w:szCs w:val="28"/>
              </w:rPr>
            </m:ctrlPr>
          </m:fPr>
          <m:num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8*6</m:t>
            </m:r>
          </m:num>
          <m:den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12</m:t>
            </m:r>
          </m:den>
        </m:f>
      </m:oMath>
      <w:r w:rsidR="00C34852">
        <w:rPr>
          <w:rStyle w:val="1"/>
          <w:rFonts w:eastAsiaTheme="minorEastAsia"/>
          <w:color w:val="1A1A1A" w:themeColor="background1" w:themeShade="1A"/>
          <w:sz w:val="28"/>
          <w:szCs w:val="28"/>
        </w:rPr>
        <w:t xml:space="preserve"> =105 станков</w:t>
      </w:r>
    </w:p>
    <w:p w:rsidR="00C34852" w:rsidRDefault="00C34852" w:rsidP="00F806B5">
      <w:pPr>
        <w:rPr>
          <w:rStyle w:val="1"/>
          <w:rFonts w:eastAsiaTheme="minorEastAsia"/>
          <w:color w:val="1A1A1A" w:themeColor="background1" w:themeShade="1A"/>
          <w:sz w:val="28"/>
          <w:szCs w:val="28"/>
        </w:rPr>
      </w:pPr>
      <w:r>
        <w:rPr>
          <w:rStyle w:val="1"/>
          <w:rFonts w:eastAsiaTheme="minorEastAsia"/>
          <w:color w:val="1A1A1A" w:themeColor="background1" w:themeShade="1A"/>
          <w:sz w:val="28"/>
          <w:szCs w:val="28"/>
          <w:lang w:val="en-US"/>
        </w:rPr>
        <w:t>T</w:t>
      </w:r>
      <w:r>
        <w:rPr>
          <w:rStyle w:val="1"/>
          <w:rFonts w:eastAsiaTheme="minorEastAsia"/>
          <w:color w:val="1A1A1A" w:themeColor="background1" w:themeShade="1A"/>
          <w:sz w:val="28"/>
          <w:szCs w:val="28"/>
          <w:vertAlign w:val="subscript"/>
        </w:rPr>
        <w:t>рабочее</w:t>
      </w:r>
      <w:proofErr w:type="gramStart"/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=(</w:t>
      </w:r>
      <w:proofErr w:type="gramEnd"/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8+8)*90%*260=3744 часов</w:t>
      </w:r>
    </w:p>
    <w:p w:rsidR="00C34852" w:rsidRDefault="00C34852" w:rsidP="00F806B5">
      <w:pPr>
        <w:rPr>
          <w:rStyle w:val="1"/>
          <w:rFonts w:eastAsiaTheme="minorEastAsia"/>
          <w:color w:val="1A1A1A" w:themeColor="background1" w:themeShade="1A"/>
          <w:sz w:val="28"/>
          <w:szCs w:val="28"/>
        </w:rPr>
      </w:pPr>
      <w:r>
        <w:rPr>
          <w:rStyle w:val="1"/>
          <w:rFonts w:eastAsiaTheme="minorEastAsia"/>
          <w:color w:val="1A1A1A" w:themeColor="background1" w:themeShade="1A"/>
          <w:sz w:val="28"/>
          <w:szCs w:val="28"/>
          <w:lang w:val="en-US"/>
        </w:rPr>
        <w:t>V</w:t>
      </w:r>
      <w:r>
        <w:rPr>
          <w:rStyle w:val="1"/>
          <w:rFonts w:eastAsiaTheme="minorEastAsia"/>
          <w:color w:val="1A1A1A" w:themeColor="background1" w:themeShade="1A"/>
          <w:sz w:val="28"/>
          <w:szCs w:val="28"/>
          <w:vertAlign w:val="subscript"/>
        </w:rPr>
        <w:t>факт</w:t>
      </w:r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=3744*3*105=1179360 деталей</w:t>
      </w:r>
    </w:p>
    <w:p w:rsidR="00C34852" w:rsidRDefault="00C34852" w:rsidP="00F806B5">
      <w:pPr>
        <w:rPr>
          <w:rStyle w:val="1"/>
          <w:rFonts w:eastAsiaTheme="minorEastAsia"/>
          <w:color w:val="1A1A1A" w:themeColor="background1" w:themeShade="1A"/>
          <w:sz w:val="28"/>
          <w:szCs w:val="28"/>
        </w:rPr>
      </w:pPr>
      <w:r>
        <w:rPr>
          <w:rStyle w:val="1"/>
          <w:rFonts w:eastAsiaTheme="minorEastAsia"/>
          <w:color w:val="1A1A1A" w:themeColor="background1" w:themeShade="1A"/>
          <w:sz w:val="28"/>
          <w:szCs w:val="28"/>
          <w:lang w:val="en-US"/>
        </w:rPr>
        <w:t>V</w:t>
      </w:r>
      <w:proofErr w:type="spellStart"/>
      <w:r>
        <w:rPr>
          <w:rStyle w:val="1"/>
          <w:rFonts w:eastAsiaTheme="minorEastAsia"/>
          <w:color w:val="1A1A1A" w:themeColor="background1" w:themeShade="1A"/>
          <w:sz w:val="28"/>
          <w:szCs w:val="28"/>
          <w:vertAlign w:val="subscript"/>
        </w:rPr>
        <w:t>ожид</w:t>
      </w:r>
      <w:proofErr w:type="spellEnd"/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=1100000 деталей</w:t>
      </w:r>
    </w:p>
    <w:p w:rsidR="00C34852" w:rsidRDefault="00C34852" w:rsidP="00F806B5">
      <w:pPr>
        <w:rPr>
          <w:rStyle w:val="1"/>
          <w:rFonts w:eastAsiaTheme="minorEastAsia"/>
          <w:color w:val="1A1A1A" w:themeColor="background1" w:themeShade="1A"/>
          <w:sz w:val="28"/>
          <w:szCs w:val="28"/>
        </w:rPr>
      </w:pPr>
      <w:proofErr w:type="spellStart"/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К</w:t>
      </w:r>
      <w:r>
        <w:rPr>
          <w:rStyle w:val="1"/>
          <w:rFonts w:eastAsiaTheme="minorEastAsia"/>
          <w:color w:val="1A1A1A" w:themeColor="background1" w:themeShade="1A"/>
          <w:sz w:val="28"/>
          <w:szCs w:val="28"/>
          <w:vertAlign w:val="subscript"/>
        </w:rPr>
        <w:t>эф</w:t>
      </w:r>
      <w:proofErr w:type="spellEnd"/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=</w:t>
      </w:r>
      <m:oMath>
        <m:f>
          <m:fPr>
            <m:ctrlPr>
              <w:rPr>
                <w:rStyle w:val="1"/>
                <w:rFonts w:ascii="Cambria Math" w:eastAsiaTheme="minorEastAsia" w:hAnsi="Cambria Math"/>
                <w:i/>
                <w:color w:val="1A1A1A" w:themeColor="background1" w:themeShade="1A"/>
                <w:sz w:val="28"/>
                <w:szCs w:val="28"/>
              </w:rPr>
            </m:ctrlPr>
          </m:fPr>
          <m:num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1179360</m:t>
            </m:r>
          </m:num>
          <m:den>
            <m:r>
              <w:rPr>
                <w:rStyle w:val="1"/>
                <w:rFonts w:ascii="Cambria Math" w:eastAsiaTheme="minorEastAsia" w:hAnsi="Cambria Math"/>
                <w:color w:val="1A1A1A" w:themeColor="background1" w:themeShade="1A"/>
                <w:sz w:val="28"/>
                <w:szCs w:val="28"/>
              </w:rPr>
              <m:t>1100000</m:t>
            </m:r>
          </m:den>
        </m:f>
      </m:oMath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=1,07</w:t>
      </w:r>
    </w:p>
    <w:p w:rsidR="00C34852" w:rsidRDefault="00C34852" w:rsidP="00C34852">
      <w:r>
        <w:rPr>
          <w:rStyle w:val="1"/>
          <w:rFonts w:eastAsiaTheme="minorEastAsia"/>
          <w:color w:val="1A1A1A" w:themeColor="background1" w:themeShade="1A"/>
          <w:sz w:val="28"/>
          <w:szCs w:val="28"/>
        </w:rPr>
        <w:t>Ответ: 1,07</w:t>
      </w:r>
    </w:p>
    <w:p w:rsidR="00C34852" w:rsidRDefault="00C34852">
      <w:pPr>
        <w:spacing w:after="200" w:line="276" w:lineRule="auto"/>
        <w:ind w:firstLine="0"/>
        <w:contextualSpacing w:val="0"/>
        <w:jc w:val="left"/>
      </w:pPr>
      <w:r>
        <w:br w:type="page"/>
      </w:r>
    </w:p>
    <w:p w:rsidR="00F806B5" w:rsidRDefault="00C34852" w:rsidP="00C34852">
      <w:pPr>
        <w:jc w:val="center"/>
        <w:rPr>
          <w:b/>
        </w:rPr>
      </w:pPr>
      <w:r w:rsidRPr="00C34852">
        <w:rPr>
          <w:b/>
        </w:rPr>
        <w:lastRenderedPageBreak/>
        <w:t>Задача №2</w:t>
      </w:r>
    </w:p>
    <w:p w:rsidR="00C34852" w:rsidRPr="00AE503C" w:rsidRDefault="00C34852" w:rsidP="00C34852">
      <w:pPr>
        <w:pStyle w:val="2"/>
        <w:shd w:val="clear" w:color="auto" w:fill="FFFFFF" w:themeFill="background1"/>
        <w:spacing w:before="0" w:after="0" w:line="276" w:lineRule="auto"/>
        <w:ind w:firstLine="709"/>
        <w:jc w:val="both"/>
        <w:rPr>
          <w:color w:val="1A1A1A" w:themeColor="background1" w:themeShade="1A"/>
          <w:sz w:val="28"/>
          <w:szCs w:val="28"/>
        </w:rPr>
      </w:pPr>
      <w:r w:rsidRPr="00AE503C">
        <w:rPr>
          <w:rStyle w:val="1"/>
          <w:color w:val="1A1A1A" w:themeColor="background1" w:themeShade="1A"/>
          <w:sz w:val="28"/>
          <w:szCs w:val="28"/>
        </w:rPr>
        <w:t>Стоимость оборудования, приобретенного предприятием, составляет 5</w:t>
      </w:r>
      <w:r>
        <w:rPr>
          <w:rStyle w:val="1"/>
          <w:color w:val="1A1A1A" w:themeColor="background1" w:themeShade="1A"/>
          <w:sz w:val="28"/>
          <w:szCs w:val="28"/>
        </w:rPr>
        <w:t xml:space="preserve"> </w:t>
      </w:r>
      <w:r w:rsidRPr="00AE503C">
        <w:rPr>
          <w:rStyle w:val="1"/>
          <w:color w:val="1A1A1A" w:themeColor="background1" w:themeShade="1A"/>
          <w:sz w:val="28"/>
          <w:szCs w:val="28"/>
        </w:rPr>
        <w:t>000 тыс. руб. На этом оборудовании предполагается произвести 10 000 ед</w:t>
      </w:r>
      <w:r w:rsidRPr="00AE503C">
        <w:rPr>
          <w:rStyle w:val="1"/>
          <w:color w:val="1A1A1A" w:themeColor="background1" w:themeShade="1A"/>
          <w:sz w:val="28"/>
          <w:szCs w:val="28"/>
        </w:rPr>
        <w:t>и</w:t>
      </w:r>
      <w:r w:rsidRPr="00AE503C">
        <w:rPr>
          <w:rStyle w:val="1"/>
          <w:color w:val="1A1A1A" w:themeColor="background1" w:themeShade="1A"/>
          <w:sz w:val="28"/>
          <w:szCs w:val="28"/>
        </w:rPr>
        <w:t>ниц продукции.</w:t>
      </w:r>
    </w:p>
    <w:p w:rsidR="00C34852" w:rsidRPr="00AE503C" w:rsidRDefault="00C34852" w:rsidP="00C34852">
      <w:pPr>
        <w:pStyle w:val="2"/>
        <w:shd w:val="clear" w:color="auto" w:fill="FFFFFF" w:themeFill="background1"/>
        <w:spacing w:before="0" w:after="200" w:line="276" w:lineRule="auto"/>
        <w:ind w:firstLine="709"/>
        <w:jc w:val="both"/>
        <w:rPr>
          <w:color w:val="1A1A1A" w:themeColor="background1" w:themeShade="1A"/>
          <w:sz w:val="28"/>
          <w:szCs w:val="28"/>
        </w:rPr>
      </w:pPr>
      <w:r w:rsidRPr="00AE503C">
        <w:rPr>
          <w:rStyle w:val="1"/>
          <w:color w:val="1A1A1A" w:themeColor="background1" w:themeShade="1A"/>
          <w:sz w:val="28"/>
          <w:szCs w:val="28"/>
        </w:rPr>
        <w:t>Определите сумму амортизации за год, в течение которого произведено 2</w:t>
      </w:r>
      <w:r>
        <w:rPr>
          <w:rStyle w:val="1"/>
          <w:color w:val="1A1A1A" w:themeColor="background1" w:themeShade="1A"/>
          <w:sz w:val="28"/>
          <w:szCs w:val="28"/>
        </w:rPr>
        <w:t xml:space="preserve"> </w:t>
      </w:r>
      <w:r w:rsidRPr="00AE503C">
        <w:rPr>
          <w:rStyle w:val="1"/>
          <w:color w:val="1A1A1A" w:themeColor="background1" w:themeShade="1A"/>
          <w:sz w:val="28"/>
          <w:szCs w:val="28"/>
        </w:rPr>
        <w:t>000 единиц продукции.</w:t>
      </w:r>
    </w:p>
    <w:p w:rsidR="00C34852" w:rsidRDefault="00C34852" w:rsidP="00C34852"/>
    <w:p w:rsidR="00C34852" w:rsidRDefault="00C34852" w:rsidP="00C34852">
      <w:pPr>
        <w:jc w:val="center"/>
      </w:pPr>
      <w:r>
        <w:t>Решение:</w:t>
      </w:r>
    </w:p>
    <w:p w:rsidR="00C34852" w:rsidRDefault="00224F66" w:rsidP="00C34852">
      <w:r>
        <w:t>ОПФ=5000 тыс.</w:t>
      </w:r>
      <w:r w:rsidR="00C34852">
        <w:t xml:space="preserve"> руб</w:t>
      </w:r>
      <w:r>
        <w:t>.</w:t>
      </w:r>
    </w:p>
    <w:p w:rsidR="00C34852" w:rsidRDefault="00C34852" w:rsidP="00C34852">
      <w:r>
        <w:rPr>
          <w:lang w:val="en-US"/>
        </w:rPr>
        <w:t>V</w:t>
      </w:r>
      <w:proofErr w:type="spellStart"/>
      <w:r>
        <w:rPr>
          <w:vertAlign w:val="subscript"/>
        </w:rPr>
        <w:t>ожид</w:t>
      </w:r>
      <w:proofErr w:type="spellEnd"/>
      <w:r>
        <w:t>=10000 шт.</w:t>
      </w:r>
    </w:p>
    <w:p w:rsidR="00C34852" w:rsidRDefault="00C34852" w:rsidP="00C34852">
      <w:r>
        <w:rPr>
          <w:lang w:val="en-US"/>
        </w:rPr>
        <w:t>V</w:t>
      </w:r>
      <w:r>
        <w:rPr>
          <w:vertAlign w:val="subscript"/>
        </w:rPr>
        <w:t>год</w:t>
      </w:r>
      <w:r>
        <w:t>=2000 шт.</w:t>
      </w:r>
    </w:p>
    <w:p w:rsidR="00C34852" w:rsidRDefault="00C34852" w:rsidP="00C34852">
      <w:pPr>
        <w:rPr>
          <w:rFonts w:eastAsiaTheme="minorEastAsia"/>
        </w:rPr>
      </w:pPr>
      <w:r>
        <w:t>Т=</w:t>
      </w:r>
      <w:r w:rsidR="00224F66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10000</m:t>
            </m:r>
          </m:num>
          <m:den>
            <m:r>
              <w:rPr>
                <w:rFonts w:ascii="Cambria Math" w:hAnsi="Cambria Math"/>
              </w:rPr>
              <m:t>2000</m:t>
            </m:r>
          </m:den>
        </m:f>
      </m:oMath>
      <w:r w:rsidR="00224F66">
        <w:rPr>
          <w:rFonts w:eastAsiaTheme="minorEastAsia"/>
        </w:rPr>
        <w:t xml:space="preserve"> </w:t>
      </w:r>
      <w:r>
        <w:rPr>
          <w:rFonts w:eastAsiaTheme="minorEastAsia"/>
        </w:rPr>
        <w:t>=5 лет</w:t>
      </w:r>
    </w:p>
    <w:p w:rsidR="00C34852" w:rsidRDefault="00C34852" w:rsidP="00C34852">
      <w:pPr>
        <w:rPr>
          <w:rFonts w:eastAsiaTheme="minorEastAsia"/>
        </w:rPr>
      </w:pPr>
      <w:r>
        <w:rPr>
          <w:rFonts w:eastAsiaTheme="minorEastAsia"/>
        </w:rPr>
        <w:t>Н</w:t>
      </w:r>
      <w:r>
        <w:rPr>
          <w:rFonts w:eastAsiaTheme="minorEastAsia"/>
          <w:vertAlign w:val="subscript"/>
        </w:rPr>
        <w:t>а</w:t>
      </w:r>
      <w:r>
        <w:rPr>
          <w:rFonts w:eastAsiaTheme="minorEastAsia"/>
        </w:rPr>
        <w:t>=</w:t>
      </w:r>
      <w:r w:rsidR="00224F66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224F66">
        <w:rPr>
          <w:rFonts w:eastAsiaTheme="minorEastAsia"/>
        </w:rPr>
        <w:t>*100% =20%</w:t>
      </w:r>
    </w:p>
    <w:p w:rsidR="00224F66" w:rsidRDefault="00224F66" w:rsidP="00C34852">
      <w:pPr>
        <w:rPr>
          <w:rFonts w:eastAsiaTheme="minorEastAsia"/>
        </w:rPr>
      </w:pPr>
      <w:r>
        <w:rPr>
          <w:rFonts w:eastAsiaTheme="minorEastAsia"/>
        </w:rPr>
        <w:t>Используя линейный метод начисления амортизации, получим</w:t>
      </w:r>
    </w:p>
    <w:p w:rsidR="00224F66" w:rsidRDefault="00224F66" w:rsidP="00C34852">
      <w:pPr>
        <w:rPr>
          <w:rFonts w:eastAsiaTheme="minorEastAsia"/>
        </w:rPr>
      </w:pPr>
      <w:r>
        <w:rPr>
          <w:rFonts w:eastAsiaTheme="minorEastAsia"/>
        </w:rPr>
        <w:sym w:font="Symbol" w:char="F053"/>
      </w:r>
      <w:proofErr w:type="spellStart"/>
      <w:r>
        <w:rPr>
          <w:rFonts w:eastAsiaTheme="minorEastAsia"/>
          <w:vertAlign w:val="subscript"/>
        </w:rPr>
        <w:t>амор</w:t>
      </w:r>
      <w:proofErr w:type="spellEnd"/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5000*20</m:t>
            </m:r>
          </m:num>
          <m:den>
            <m:r>
              <w:rPr>
                <w:rFonts w:ascii="Cambria Math" w:eastAsiaTheme="minorEastAsia" w:hAnsi="Cambria Math"/>
              </w:rPr>
              <m:t>100</m:t>
            </m:r>
          </m:den>
        </m:f>
      </m:oMath>
      <w:r>
        <w:rPr>
          <w:rFonts w:eastAsiaTheme="minorEastAsia"/>
        </w:rPr>
        <w:t xml:space="preserve"> = 1000 тыс. руб.</w:t>
      </w:r>
    </w:p>
    <w:p w:rsidR="00224F66" w:rsidRDefault="00224F66" w:rsidP="00C34852">
      <w:pPr>
        <w:rPr>
          <w:rFonts w:eastAsiaTheme="minorEastAsia"/>
        </w:rPr>
      </w:pPr>
      <w:r>
        <w:rPr>
          <w:rFonts w:eastAsiaTheme="minorEastAsia"/>
        </w:rPr>
        <w:t>Ответ:1000 тыс. руб.</w:t>
      </w:r>
    </w:p>
    <w:p w:rsidR="00224F66" w:rsidRDefault="00224F66">
      <w:pPr>
        <w:spacing w:after="200" w:line="276" w:lineRule="auto"/>
        <w:ind w:firstLine="0"/>
        <w:contextualSpacing w:val="0"/>
        <w:jc w:val="left"/>
        <w:rPr>
          <w:rFonts w:eastAsiaTheme="minorEastAsia"/>
        </w:rPr>
      </w:pPr>
      <w:r>
        <w:rPr>
          <w:rFonts w:eastAsiaTheme="minorEastAsia"/>
        </w:rPr>
        <w:br w:type="page"/>
      </w:r>
    </w:p>
    <w:p w:rsidR="00224F66" w:rsidRPr="00457B68" w:rsidRDefault="00224F66" w:rsidP="00224F66">
      <w:pPr>
        <w:jc w:val="center"/>
        <w:rPr>
          <w:rFonts w:cs="Times New Roman"/>
          <w:b/>
          <w:szCs w:val="28"/>
        </w:rPr>
      </w:pPr>
      <w:r w:rsidRPr="00457B68">
        <w:rPr>
          <w:rFonts w:cs="Times New Roman"/>
          <w:b/>
          <w:szCs w:val="28"/>
        </w:rPr>
        <w:lastRenderedPageBreak/>
        <w:t>Список использованной литературы.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cs="Times New Roman"/>
          <w:szCs w:val="28"/>
          <w:lang w:eastAsia="ru-RU"/>
        </w:rPr>
      </w:pPr>
      <w:r w:rsidRPr="00457B68">
        <w:rPr>
          <w:rFonts w:cs="Times New Roman"/>
          <w:szCs w:val="28"/>
          <w:lang w:eastAsia="ru-RU"/>
        </w:rPr>
        <w:t>Грибов, В. Д. Экономика организации (предприятия)</w:t>
      </w:r>
      <w:proofErr w:type="gramStart"/>
      <w:r w:rsidRPr="00457B68">
        <w:rPr>
          <w:rFonts w:cs="Times New Roman"/>
          <w:szCs w:val="28"/>
          <w:lang w:eastAsia="ru-RU"/>
        </w:rPr>
        <w:t xml:space="preserve"> :</w:t>
      </w:r>
      <w:proofErr w:type="gramEnd"/>
      <w:r w:rsidRPr="00457B68">
        <w:rPr>
          <w:rFonts w:cs="Times New Roman"/>
          <w:szCs w:val="28"/>
          <w:lang w:eastAsia="ru-RU"/>
        </w:rPr>
        <w:t xml:space="preserve"> учебное п</w:t>
      </w:r>
      <w:r w:rsidRPr="00457B68">
        <w:rPr>
          <w:rFonts w:cs="Times New Roman"/>
          <w:szCs w:val="28"/>
          <w:lang w:eastAsia="ru-RU"/>
        </w:rPr>
        <w:t>о</w:t>
      </w:r>
      <w:r w:rsidRPr="00457B68">
        <w:rPr>
          <w:rFonts w:cs="Times New Roman"/>
          <w:szCs w:val="28"/>
          <w:lang w:eastAsia="ru-RU"/>
        </w:rPr>
        <w:t>собие / В.Д. Грибов, В.П. Грузинов, В.А. Кузьменко. - 3-е изд., стер. - М.</w:t>
      </w:r>
      <w:proofErr w:type="gramStart"/>
      <w:r w:rsidRPr="00457B68">
        <w:rPr>
          <w:rFonts w:cs="Times New Roman"/>
          <w:szCs w:val="28"/>
          <w:lang w:eastAsia="ru-RU"/>
        </w:rPr>
        <w:t xml:space="preserve"> :</w:t>
      </w:r>
      <w:proofErr w:type="gramEnd"/>
      <w:r w:rsidRPr="00457B68">
        <w:rPr>
          <w:rFonts w:cs="Times New Roman"/>
          <w:szCs w:val="28"/>
          <w:lang w:eastAsia="ru-RU"/>
        </w:rPr>
        <w:t xml:space="preserve"> КНОРУС, 2010. - 416 с. 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457B68">
        <w:rPr>
          <w:rFonts w:eastAsia="Times New Roman" w:cs="Times New Roman"/>
          <w:szCs w:val="28"/>
          <w:lang w:eastAsia="ru-RU"/>
        </w:rPr>
        <w:t>Ерохина, Л. И. Учебно-методическое пособие по дисциплине «Эк</w:t>
      </w:r>
      <w:r w:rsidRPr="00457B68">
        <w:rPr>
          <w:rFonts w:eastAsia="Times New Roman" w:cs="Times New Roman"/>
          <w:szCs w:val="28"/>
          <w:lang w:eastAsia="ru-RU"/>
        </w:rPr>
        <w:t>о</w:t>
      </w:r>
      <w:r w:rsidRPr="00457B68">
        <w:rPr>
          <w:rFonts w:eastAsia="Times New Roman" w:cs="Times New Roman"/>
          <w:szCs w:val="28"/>
          <w:lang w:eastAsia="ru-RU"/>
        </w:rPr>
        <w:t>номика предприятия» для студентов экономических специальностей / Л. И. Ерохина, А. Н. Кара, Т. И. Марченко. - Тольятти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ТГИС, 2013.-143 с.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457B68">
        <w:rPr>
          <w:rFonts w:eastAsia="Times New Roman" w:cs="Times New Roman"/>
          <w:szCs w:val="28"/>
          <w:lang w:eastAsia="ru-RU"/>
        </w:rPr>
        <w:t>Зайцев, Н. Л. Экономика, организация и управление предприятием. - М.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ИНФРА-М, 2012. - 454 с.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457B68">
        <w:rPr>
          <w:rFonts w:eastAsia="Times New Roman" w:cs="Times New Roman"/>
          <w:szCs w:val="28"/>
          <w:lang w:eastAsia="ru-RU"/>
        </w:rPr>
        <w:t>Коноплев, С. П. Экономика организаций (предприятий): учебник. - М.: Проспект, 2009. - 160 с.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 w:cs="Times New Roman"/>
          <w:szCs w:val="28"/>
          <w:lang w:eastAsia="ru-RU"/>
        </w:rPr>
      </w:pPr>
      <w:r w:rsidRPr="00457B68">
        <w:rPr>
          <w:rFonts w:eastAsia="Times New Roman" w:cs="Times New Roman"/>
          <w:szCs w:val="28"/>
          <w:lang w:eastAsia="ru-RU"/>
        </w:rPr>
        <w:t>Чернов, В.А. Экономический анализ: торговля общественное пит</w:t>
      </w:r>
      <w:r w:rsidRPr="00457B68">
        <w:rPr>
          <w:rFonts w:eastAsia="Times New Roman" w:cs="Times New Roman"/>
          <w:szCs w:val="28"/>
          <w:lang w:eastAsia="ru-RU"/>
        </w:rPr>
        <w:t>а</w:t>
      </w:r>
      <w:r w:rsidRPr="00457B68">
        <w:rPr>
          <w:rFonts w:eastAsia="Times New Roman" w:cs="Times New Roman"/>
          <w:szCs w:val="28"/>
          <w:lang w:eastAsia="ru-RU"/>
        </w:rPr>
        <w:t>ние, туристский бизнес: учеб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>.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>п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особие для студентов вузов, обучающихся по экономическим специальностям / В.А. Чернов; под. Ред. М.И. </w:t>
      </w:r>
      <w:proofErr w:type="spellStart"/>
      <w:r w:rsidRPr="00457B68">
        <w:rPr>
          <w:rFonts w:eastAsia="Times New Roman" w:cs="Times New Roman"/>
          <w:szCs w:val="28"/>
          <w:lang w:eastAsia="ru-RU"/>
        </w:rPr>
        <w:t>Баканова</w:t>
      </w:r>
      <w:proofErr w:type="spellEnd"/>
      <w:r w:rsidRPr="00457B68">
        <w:rPr>
          <w:rFonts w:eastAsia="Times New Roman" w:cs="Times New Roman"/>
          <w:szCs w:val="28"/>
          <w:lang w:eastAsia="ru-RU"/>
        </w:rPr>
        <w:t xml:space="preserve">. – 2-е изд., </w:t>
      </w:r>
      <w:proofErr w:type="spellStart"/>
      <w:r w:rsidRPr="00457B68">
        <w:rPr>
          <w:rFonts w:eastAsia="Times New Roman" w:cs="Times New Roman"/>
          <w:szCs w:val="28"/>
          <w:lang w:eastAsia="ru-RU"/>
        </w:rPr>
        <w:t>перераб</w:t>
      </w:r>
      <w:proofErr w:type="spellEnd"/>
      <w:r w:rsidRPr="00457B68">
        <w:rPr>
          <w:rFonts w:eastAsia="Times New Roman" w:cs="Times New Roman"/>
          <w:szCs w:val="28"/>
          <w:lang w:eastAsia="ru-RU"/>
        </w:rPr>
        <w:t>. и доп. – М.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ЮНИТИ-ДАНА, 2011. – 639 с.</w:t>
      </w:r>
    </w:p>
    <w:p w:rsidR="00224F66" w:rsidRPr="00457B68" w:rsidRDefault="00224F66" w:rsidP="00224F66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 w:cs="Times New Roman"/>
          <w:szCs w:val="28"/>
          <w:lang w:eastAsia="ru-RU"/>
        </w:rPr>
      </w:pPr>
      <w:proofErr w:type="gramStart"/>
      <w:r w:rsidRPr="00457B68">
        <w:rPr>
          <w:rFonts w:eastAsia="Times New Roman" w:cs="Times New Roman"/>
          <w:szCs w:val="28"/>
          <w:lang w:eastAsia="ru-RU"/>
        </w:rPr>
        <w:t>Экономика предприятия: тесты, задачи, ситуации: учеб, пособие для экономических спец. вузов / под ред. В. Я. Горфинкеля, Б. Н. Чернышева.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- М.</w:t>
      </w:r>
      <w:proofErr w:type="gramStart"/>
      <w:r w:rsidRPr="00457B68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457B68">
        <w:rPr>
          <w:rFonts w:eastAsia="Times New Roman" w:cs="Times New Roman"/>
          <w:szCs w:val="28"/>
          <w:lang w:eastAsia="ru-RU"/>
        </w:rPr>
        <w:t xml:space="preserve"> ЮНИТИ-ДАНА, 2010. - 335 с.</w:t>
      </w:r>
    </w:p>
    <w:p w:rsidR="00224F66" w:rsidRPr="00224F66" w:rsidRDefault="00224F66" w:rsidP="00C34852"/>
    <w:sectPr w:rsidR="00224F66" w:rsidRPr="00224F66" w:rsidSect="00D216D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E5F" w:rsidRDefault="00495E5F" w:rsidP="00D216D2">
      <w:pPr>
        <w:spacing w:line="240" w:lineRule="auto"/>
      </w:pPr>
      <w:r>
        <w:separator/>
      </w:r>
    </w:p>
  </w:endnote>
  <w:endnote w:type="continuationSeparator" w:id="0">
    <w:p w:rsidR="00495E5F" w:rsidRDefault="00495E5F" w:rsidP="00D216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000486"/>
      <w:docPartObj>
        <w:docPartGallery w:val="Page Numbers (Bottom of Page)"/>
        <w:docPartUnique/>
      </w:docPartObj>
    </w:sdtPr>
    <w:sdtEndPr/>
    <w:sdtContent>
      <w:p w:rsidR="00D216D2" w:rsidRDefault="00D216D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B5D">
          <w:rPr>
            <w:noProof/>
          </w:rPr>
          <w:t>9</w:t>
        </w:r>
        <w:r>
          <w:fldChar w:fldCharType="end"/>
        </w:r>
      </w:p>
    </w:sdtContent>
  </w:sdt>
  <w:p w:rsidR="00D216D2" w:rsidRDefault="00D216D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E5F" w:rsidRDefault="00495E5F" w:rsidP="00D216D2">
      <w:pPr>
        <w:spacing w:line="240" w:lineRule="auto"/>
      </w:pPr>
      <w:r>
        <w:separator/>
      </w:r>
    </w:p>
  </w:footnote>
  <w:footnote w:type="continuationSeparator" w:id="0">
    <w:p w:rsidR="00495E5F" w:rsidRDefault="00495E5F" w:rsidP="00D216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FFE"/>
    <w:multiLevelType w:val="multilevel"/>
    <w:tmpl w:val="5CA6C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310642"/>
    <w:multiLevelType w:val="hybridMultilevel"/>
    <w:tmpl w:val="4596EA58"/>
    <w:lvl w:ilvl="0" w:tplc="5BB494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E142BAA"/>
    <w:multiLevelType w:val="multilevel"/>
    <w:tmpl w:val="C5EA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74126E"/>
    <w:multiLevelType w:val="hybridMultilevel"/>
    <w:tmpl w:val="5B0435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2A4AAD"/>
    <w:multiLevelType w:val="multilevel"/>
    <w:tmpl w:val="24A0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2E04EC4"/>
    <w:multiLevelType w:val="hybridMultilevel"/>
    <w:tmpl w:val="FFBC6E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33F8E"/>
    <w:multiLevelType w:val="multilevel"/>
    <w:tmpl w:val="CD3A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59B5D9A"/>
    <w:multiLevelType w:val="multilevel"/>
    <w:tmpl w:val="54A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794790"/>
    <w:multiLevelType w:val="hybridMultilevel"/>
    <w:tmpl w:val="84D2EBF8"/>
    <w:lvl w:ilvl="0" w:tplc="8F52E5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E60E9F"/>
    <w:multiLevelType w:val="hybridMultilevel"/>
    <w:tmpl w:val="26943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A54"/>
    <w:rsid w:val="00224F66"/>
    <w:rsid w:val="00246AFC"/>
    <w:rsid w:val="00253A54"/>
    <w:rsid w:val="003716F3"/>
    <w:rsid w:val="00495E5F"/>
    <w:rsid w:val="006C37DB"/>
    <w:rsid w:val="006E297A"/>
    <w:rsid w:val="007A65F4"/>
    <w:rsid w:val="00825CAB"/>
    <w:rsid w:val="008A294A"/>
    <w:rsid w:val="00A67A28"/>
    <w:rsid w:val="00C34852"/>
    <w:rsid w:val="00C66612"/>
    <w:rsid w:val="00D216D2"/>
    <w:rsid w:val="00F65B5D"/>
    <w:rsid w:val="00F8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B5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F80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3">
    <w:name w:val="Table Grid"/>
    <w:basedOn w:val="a1"/>
    <w:uiPriority w:val="59"/>
    <w:rsid w:val="00F80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F806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F806B5"/>
    <w:pPr>
      <w:widowControl w:val="0"/>
      <w:shd w:val="clear" w:color="auto" w:fill="FFFFFF"/>
      <w:spacing w:before="300" w:after="720" w:line="250" w:lineRule="exact"/>
      <w:ind w:firstLine="0"/>
      <w:contextualSpacing w:val="0"/>
      <w:jc w:val="center"/>
    </w:pPr>
    <w:rPr>
      <w:rFonts w:eastAsia="Times New Roman" w:cs="Times New Roman"/>
      <w:sz w:val="21"/>
      <w:szCs w:val="21"/>
    </w:rPr>
  </w:style>
  <w:style w:type="character" w:customStyle="1" w:styleId="1">
    <w:name w:val="Основной текст1"/>
    <w:basedOn w:val="a4"/>
    <w:rsid w:val="00F806B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5">
    <w:name w:val="Placeholder Text"/>
    <w:basedOn w:val="a0"/>
    <w:uiPriority w:val="99"/>
    <w:semiHidden/>
    <w:rsid w:val="00F806B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806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06B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24F66"/>
    <w:pPr>
      <w:ind w:left="720"/>
    </w:pPr>
  </w:style>
  <w:style w:type="character" w:customStyle="1" w:styleId="apple-converted-space">
    <w:name w:val="apple-converted-space"/>
    <w:basedOn w:val="a0"/>
    <w:rsid w:val="00C66612"/>
  </w:style>
  <w:style w:type="character" w:styleId="a9">
    <w:name w:val="Strong"/>
    <w:basedOn w:val="a0"/>
    <w:uiPriority w:val="22"/>
    <w:qFormat/>
    <w:rsid w:val="00C66612"/>
    <w:rPr>
      <w:b/>
      <w:bCs/>
    </w:rPr>
  </w:style>
  <w:style w:type="paragraph" w:styleId="aa">
    <w:name w:val="Normal (Web)"/>
    <w:basedOn w:val="a"/>
    <w:uiPriority w:val="99"/>
    <w:unhideWhenUsed/>
    <w:rsid w:val="00825CAB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216D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216D2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216D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16D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B5"/>
    <w:pPr>
      <w:spacing w:after="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F80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table" w:styleId="a3">
    <w:name w:val="Table Grid"/>
    <w:basedOn w:val="a1"/>
    <w:uiPriority w:val="59"/>
    <w:rsid w:val="00F80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F806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F806B5"/>
    <w:pPr>
      <w:widowControl w:val="0"/>
      <w:shd w:val="clear" w:color="auto" w:fill="FFFFFF"/>
      <w:spacing w:before="300" w:after="720" w:line="250" w:lineRule="exact"/>
      <w:ind w:firstLine="0"/>
      <w:contextualSpacing w:val="0"/>
      <w:jc w:val="center"/>
    </w:pPr>
    <w:rPr>
      <w:rFonts w:eastAsia="Times New Roman" w:cs="Times New Roman"/>
      <w:sz w:val="21"/>
      <w:szCs w:val="21"/>
    </w:rPr>
  </w:style>
  <w:style w:type="character" w:customStyle="1" w:styleId="1">
    <w:name w:val="Основной текст1"/>
    <w:basedOn w:val="a4"/>
    <w:rsid w:val="00F806B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5">
    <w:name w:val="Placeholder Text"/>
    <w:basedOn w:val="a0"/>
    <w:uiPriority w:val="99"/>
    <w:semiHidden/>
    <w:rsid w:val="00F806B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806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06B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24F66"/>
    <w:pPr>
      <w:ind w:left="720"/>
    </w:pPr>
  </w:style>
  <w:style w:type="character" w:customStyle="1" w:styleId="apple-converted-space">
    <w:name w:val="apple-converted-space"/>
    <w:basedOn w:val="a0"/>
    <w:rsid w:val="00C66612"/>
  </w:style>
  <w:style w:type="character" w:styleId="a9">
    <w:name w:val="Strong"/>
    <w:basedOn w:val="a0"/>
    <w:uiPriority w:val="22"/>
    <w:qFormat/>
    <w:rsid w:val="00C66612"/>
    <w:rPr>
      <w:b/>
      <w:bCs/>
    </w:rPr>
  </w:style>
  <w:style w:type="paragraph" w:styleId="aa">
    <w:name w:val="Normal (Web)"/>
    <w:basedOn w:val="a"/>
    <w:uiPriority w:val="99"/>
    <w:unhideWhenUsed/>
    <w:rsid w:val="00825CAB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216D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216D2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216D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216D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10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2014-11-16T22:07:00Z</dcterms:created>
  <dcterms:modified xsi:type="dcterms:W3CDTF">2014-12-12T06:45:00Z</dcterms:modified>
</cp:coreProperties>
</file>