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21B9E" w:rsidRPr="00D02BF9" w:rsidRDefault="00921B9E" w:rsidP="00921B9E">
      <w:pPr>
        <w:spacing w:after="0" w:line="276" w:lineRule="auto"/>
        <w:rPr>
          <w:rFonts w:eastAsia="Times New Roman" w:cs="Times New Roman"/>
          <w:color w:val="000000"/>
          <w:sz w:val="24"/>
        </w:rPr>
      </w:pPr>
      <w:r w:rsidRPr="00D02BF9">
        <w:rPr>
          <w:rFonts w:eastAsia="Times New Roman" w:cs="Times New Roman"/>
          <w:color w:val="000000"/>
          <w:sz w:val="24"/>
        </w:rPr>
        <w:object w:dxaOrig="9645" w:dyaOrig="13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6.5pt;height:65.25pt" o:ole="">
            <v:imagedata r:id="rId6" o:title=""/>
          </v:shape>
          <o:OLEObject Type="Embed" ProgID="Word.Picture.8" ShapeID="_x0000_i1025" DrawAspect="Content" ObjectID="_1490697277" r:id="rId7"/>
        </w:object>
      </w:r>
    </w:p>
    <w:p w:rsidR="00921B9E" w:rsidRPr="00D02BF9" w:rsidRDefault="00921B9E" w:rsidP="00921B9E">
      <w:pPr>
        <w:spacing w:after="0" w:line="276" w:lineRule="auto"/>
        <w:jc w:val="center"/>
        <w:rPr>
          <w:rFonts w:eastAsia="Times New Roman" w:cs="Times New Roman"/>
          <w:color w:val="000000"/>
          <w:szCs w:val="28"/>
        </w:rPr>
      </w:pPr>
      <w:r w:rsidRPr="00D02BF9">
        <w:rPr>
          <w:rFonts w:eastAsia="Times New Roman" w:cs="Times New Roman"/>
          <w:color w:val="000000"/>
          <w:szCs w:val="28"/>
        </w:rPr>
        <w:t>Кафедра «Экономика, организация производства, управление»</w:t>
      </w:r>
    </w:p>
    <w:p w:rsidR="00921B9E" w:rsidRPr="00D02BF9" w:rsidRDefault="00921B9E" w:rsidP="00921B9E">
      <w:pPr>
        <w:spacing w:line="276" w:lineRule="auto"/>
        <w:jc w:val="center"/>
        <w:rPr>
          <w:rFonts w:eastAsia="Times New Roman" w:cs="Times New Roman"/>
          <w:color w:val="000000"/>
          <w:szCs w:val="28"/>
        </w:rPr>
      </w:pPr>
    </w:p>
    <w:p w:rsidR="00921B9E" w:rsidRPr="00D02BF9" w:rsidRDefault="00921B9E" w:rsidP="00921B9E">
      <w:pPr>
        <w:spacing w:line="276" w:lineRule="auto"/>
        <w:jc w:val="center"/>
        <w:rPr>
          <w:rFonts w:eastAsia="Times New Roman" w:cs="Times New Roman"/>
          <w:color w:val="000000"/>
          <w:szCs w:val="28"/>
        </w:rPr>
      </w:pPr>
    </w:p>
    <w:p w:rsidR="00921B9E" w:rsidRPr="00D02BF9" w:rsidRDefault="00921B9E" w:rsidP="00921B9E">
      <w:pPr>
        <w:spacing w:line="276" w:lineRule="auto"/>
        <w:jc w:val="center"/>
        <w:rPr>
          <w:rFonts w:eastAsia="Times New Roman" w:cs="Times New Roman"/>
          <w:color w:val="000000"/>
          <w:sz w:val="40"/>
          <w:szCs w:val="40"/>
        </w:rPr>
      </w:pPr>
    </w:p>
    <w:p w:rsidR="00921B9E" w:rsidRPr="00D72B12" w:rsidRDefault="00921B9E" w:rsidP="00921B9E">
      <w:pPr>
        <w:spacing w:line="276" w:lineRule="auto"/>
        <w:jc w:val="center"/>
        <w:rPr>
          <w:rFonts w:eastAsia="Times New Roman" w:cs="Times New Roman"/>
          <w:b/>
          <w:color w:val="000000"/>
          <w:sz w:val="40"/>
          <w:szCs w:val="40"/>
        </w:rPr>
      </w:pPr>
      <w:r w:rsidRPr="00D72B12">
        <w:rPr>
          <w:rFonts w:eastAsia="Times New Roman" w:cs="Times New Roman"/>
          <w:b/>
          <w:color w:val="000000"/>
          <w:sz w:val="40"/>
          <w:szCs w:val="40"/>
        </w:rPr>
        <w:t xml:space="preserve">Курсовая работа </w:t>
      </w:r>
    </w:p>
    <w:p w:rsidR="00921B9E" w:rsidRPr="00D72B12" w:rsidRDefault="00921B9E" w:rsidP="00921B9E">
      <w:pPr>
        <w:spacing w:line="276" w:lineRule="auto"/>
        <w:jc w:val="center"/>
        <w:rPr>
          <w:rFonts w:eastAsia="Times New Roman" w:cs="Times New Roman"/>
          <w:b/>
          <w:color w:val="000000"/>
          <w:sz w:val="40"/>
          <w:szCs w:val="40"/>
        </w:rPr>
      </w:pPr>
      <w:r w:rsidRPr="00D72B12">
        <w:rPr>
          <w:rFonts w:eastAsia="Times New Roman" w:cs="Times New Roman"/>
          <w:b/>
          <w:color w:val="000000"/>
          <w:sz w:val="40"/>
          <w:szCs w:val="40"/>
        </w:rPr>
        <w:t>по дисциплине «Информационные технологии в финансовом менеджменте»</w:t>
      </w:r>
    </w:p>
    <w:p w:rsidR="00921B9E" w:rsidRPr="00C21BE4" w:rsidRDefault="00921B9E" w:rsidP="00921B9E">
      <w:pPr>
        <w:ind w:firstLine="709"/>
        <w:jc w:val="center"/>
        <w:rPr>
          <w:sz w:val="36"/>
        </w:rPr>
      </w:pPr>
      <w:r w:rsidRPr="00C21BE4">
        <w:rPr>
          <w:sz w:val="36"/>
        </w:rPr>
        <w:t xml:space="preserve">Автоматизация бизнес-процессов финансового учета и планирования организации по производству </w:t>
      </w:r>
      <w:proofErr w:type="spellStart"/>
      <w:r w:rsidRPr="00C21BE4">
        <w:rPr>
          <w:sz w:val="36"/>
        </w:rPr>
        <w:t>полимерпесчаной</w:t>
      </w:r>
      <w:proofErr w:type="spellEnd"/>
      <w:r w:rsidRPr="00C21BE4">
        <w:rPr>
          <w:sz w:val="36"/>
        </w:rPr>
        <w:t xml:space="preserve"> черепицы с использованием программного решения 1</w:t>
      </w:r>
      <w:proofErr w:type="gramStart"/>
      <w:r w:rsidRPr="00C21BE4">
        <w:rPr>
          <w:sz w:val="36"/>
        </w:rPr>
        <w:t>С:УПП</w:t>
      </w:r>
      <w:proofErr w:type="gramEnd"/>
      <w:r w:rsidRPr="00C21BE4">
        <w:rPr>
          <w:sz w:val="36"/>
        </w:rPr>
        <w:t xml:space="preserve"> 8</w:t>
      </w:r>
    </w:p>
    <w:p w:rsidR="00921B9E" w:rsidRPr="00D02BF9" w:rsidRDefault="00921B9E" w:rsidP="00921B9E">
      <w:pPr>
        <w:spacing w:line="276" w:lineRule="auto"/>
        <w:jc w:val="center"/>
        <w:rPr>
          <w:rFonts w:eastAsia="Times New Roman" w:cs="Times New Roman"/>
          <w:color w:val="000000"/>
          <w:sz w:val="40"/>
          <w:szCs w:val="40"/>
        </w:rPr>
      </w:pPr>
    </w:p>
    <w:p w:rsidR="00921B9E" w:rsidRDefault="00921B9E" w:rsidP="00921B9E">
      <w:pPr>
        <w:spacing w:after="0"/>
        <w:rPr>
          <w:rFonts w:eastAsia="Calibri" w:cs="Times New Roman"/>
          <w:color w:val="000000"/>
          <w:sz w:val="32"/>
          <w:szCs w:val="32"/>
        </w:rPr>
      </w:pPr>
    </w:p>
    <w:p w:rsidR="00921B9E" w:rsidRPr="00D02BF9" w:rsidRDefault="00921B9E" w:rsidP="00921B9E">
      <w:pPr>
        <w:spacing w:after="0"/>
        <w:rPr>
          <w:rFonts w:eastAsia="Calibri" w:cs="Times New Roman"/>
          <w:color w:val="000000"/>
          <w:sz w:val="32"/>
          <w:szCs w:val="32"/>
        </w:rPr>
      </w:pPr>
    </w:p>
    <w:p w:rsidR="00921B9E" w:rsidRPr="00D02BF9" w:rsidRDefault="00921B9E" w:rsidP="00921B9E">
      <w:pPr>
        <w:spacing w:after="0"/>
        <w:ind w:left="5103" w:firstLine="142"/>
        <w:rPr>
          <w:rFonts w:eastAsia="Calibri" w:cs="Times New Roman"/>
          <w:color w:val="000000"/>
          <w:sz w:val="32"/>
          <w:szCs w:val="32"/>
        </w:rPr>
      </w:pPr>
      <w:r w:rsidRPr="00D02BF9">
        <w:rPr>
          <w:rFonts w:eastAsia="Calibri" w:cs="Times New Roman"/>
          <w:color w:val="000000"/>
          <w:sz w:val="32"/>
          <w:szCs w:val="32"/>
        </w:rPr>
        <w:t>Выполнила: студентка</w:t>
      </w:r>
    </w:p>
    <w:p w:rsidR="00921B9E" w:rsidRPr="00D02BF9" w:rsidRDefault="007A1CAC" w:rsidP="00921B9E">
      <w:pPr>
        <w:spacing w:after="0"/>
        <w:ind w:left="5103" w:firstLine="142"/>
        <w:rPr>
          <w:rFonts w:eastAsia="Calibri" w:cs="Times New Roman"/>
          <w:color w:val="000000"/>
          <w:sz w:val="32"/>
          <w:szCs w:val="32"/>
        </w:rPr>
      </w:pPr>
      <w:proofErr w:type="spellStart"/>
      <w:r>
        <w:rPr>
          <w:rFonts w:eastAsia="Calibri" w:cs="Times New Roman"/>
          <w:color w:val="000000"/>
          <w:sz w:val="32"/>
          <w:szCs w:val="32"/>
        </w:rPr>
        <w:t>Шилина</w:t>
      </w:r>
      <w:proofErr w:type="spellEnd"/>
      <w:r>
        <w:rPr>
          <w:rFonts w:eastAsia="Calibri" w:cs="Times New Roman"/>
          <w:color w:val="000000"/>
          <w:sz w:val="32"/>
          <w:szCs w:val="32"/>
        </w:rPr>
        <w:t xml:space="preserve"> Е.С</w:t>
      </w:r>
      <w:r w:rsidR="00921B9E" w:rsidRPr="00D02BF9">
        <w:rPr>
          <w:rFonts w:eastAsia="Calibri" w:cs="Times New Roman"/>
          <w:color w:val="000000"/>
          <w:sz w:val="32"/>
          <w:szCs w:val="32"/>
        </w:rPr>
        <w:t xml:space="preserve">.                                       </w:t>
      </w:r>
    </w:p>
    <w:p w:rsidR="00921B9E" w:rsidRPr="00D02BF9" w:rsidRDefault="00921B9E" w:rsidP="00921B9E">
      <w:pPr>
        <w:spacing w:after="0"/>
        <w:ind w:left="5103" w:firstLine="142"/>
        <w:rPr>
          <w:rFonts w:eastAsia="Calibri" w:cs="Times New Roman"/>
          <w:color w:val="000000"/>
          <w:sz w:val="32"/>
          <w:szCs w:val="32"/>
        </w:rPr>
      </w:pPr>
      <w:r w:rsidRPr="00D02BF9">
        <w:rPr>
          <w:rFonts w:eastAsia="Calibri" w:cs="Times New Roman"/>
          <w:color w:val="000000"/>
          <w:sz w:val="32"/>
          <w:szCs w:val="32"/>
        </w:rPr>
        <w:t>Группы 11-Эк2(ФК)</w:t>
      </w:r>
    </w:p>
    <w:p w:rsidR="00921B9E" w:rsidRPr="00D02BF9" w:rsidRDefault="00921B9E" w:rsidP="00921B9E">
      <w:pPr>
        <w:spacing w:after="0"/>
        <w:ind w:left="5103" w:firstLine="142"/>
        <w:rPr>
          <w:rFonts w:eastAsia="Calibri" w:cs="Times New Roman"/>
          <w:color w:val="000000"/>
          <w:sz w:val="32"/>
          <w:szCs w:val="32"/>
        </w:rPr>
      </w:pPr>
      <w:r>
        <w:rPr>
          <w:rFonts w:eastAsia="Calibri" w:cs="Times New Roman"/>
          <w:color w:val="000000"/>
          <w:sz w:val="32"/>
          <w:szCs w:val="32"/>
        </w:rPr>
        <w:t>Проверил</w:t>
      </w:r>
      <w:r w:rsidRPr="00D02BF9">
        <w:rPr>
          <w:rFonts w:eastAsia="Calibri" w:cs="Times New Roman"/>
          <w:color w:val="000000"/>
          <w:sz w:val="32"/>
          <w:szCs w:val="32"/>
        </w:rPr>
        <w:t xml:space="preserve">: </w:t>
      </w:r>
    </w:p>
    <w:p w:rsidR="00921B9E" w:rsidRPr="00D02BF9" w:rsidRDefault="00921B9E" w:rsidP="00921B9E">
      <w:pPr>
        <w:spacing w:after="0"/>
        <w:ind w:left="5103" w:firstLine="142"/>
        <w:rPr>
          <w:rFonts w:eastAsia="Calibri" w:cs="Times New Roman"/>
          <w:color w:val="000000"/>
          <w:sz w:val="32"/>
          <w:szCs w:val="28"/>
        </w:rPr>
      </w:pPr>
      <w:r>
        <w:rPr>
          <w:rFonts w:eastAsia="Calibri" w:cs="Times New Roman"/>
          <w:color w:val="000000"/>
          <w:sz w:val="32"/>
          <w:szCs w:val="28"/>
          <w:shd w:val="clear" w:color="auto" w:fill="FFFFFF"/>
        </w:rPr>
        <w:t>к.э.н., доц.</w:t>
      </w:r>
      <w:r w:rsidRPr="00D02BF9">
        <w:rPr>
          <w:rFonts w:eastAsia="Calibri" w:cs="Times New Roman"/>
          <w:color w:val="000000"/>
          <w:sz w:val="32"/>
          <w:szCs w:val="28"/>
          <w:shd w:val="clear" w:color="auto" w:fill="FFFFFF"/>
        </w:rPr>
        <w:t xml:space="preserve"> Казаков</w:t>
      </w:r>
      <w:r>
        <w:rPr>
          <w:rFonts w:eastAsia="Calibri" w:cs="Times New Roman"/>
          <w:color w:val="000000"/>
          <w:sz w:val="32"/>
          <w:szCs w:val="28"/>
          <w:shd w:val="clear" w:color="auto" w:fill="FFFFFF"/>
        </w:rPr>
        <w:t xml:space="preserve"> О.Д.</w:t>
      </w:r>
    </w:p>
    <w:p w:rsidR="00921B9E" w:rsidRDefault="00921B9E" w:rsidP="00921B9E">
      <w:pPr>
        <w:spacing w:line="276" w:lineRule="auto"/>
        <w:rPr>
          <w:rFonts w:eastAsia="Times New Roman" w:cs="Times New Roman"/>
          <w:color w:val="000000"/>
          <w:sz w:val="32"/>
          <w:szCs w:val="32"/>
        </w:rPr>
      </w:pPr>
    </w:p>
    <w:p w:rsidR="00921B9E" w:rsidRDefault="00921B9E" w:rsidP="00921B9E">
      <w:pPr>
        <w:spacing w:after="0"/>
        <w:jc w:val="center"/>
        <w:rPr>
          <w:rFonts w:eastAsia="Times New Roman" w:cs="Times New Roman"/>
          <w:color w:val="000000"/>
        </w:rPr>
      </w:pPr>
      <w:r w:rsidRPr="00D02BF9">
        <w:rPr>
          <w:rFonts w:eastAsia="Times New Roman" w:cs="Times New Roman"/>
          <w:color w:val="000000"/>
        </w:rPr>
        <w:t>Брянск 2015 г.</w:t>
      </w:r>
    </w:p>
    <w:p w:rsidR="00921B9E" w:rsidRDefault="00921B9E" w:rsidP="00921B9E">
      <w:pPr>
        <w:jc w:val="right"/>
        <w:rPr>
          <w:rFonts w:cs="Times New Roman"/>
          <w:szCs w:val="28"/>
        </w:rPr>
      </w:pPr>
    </w:p>
    <w:p w:rsidR="00921B9E" w:rsidRPr="00D02BF9" w:rsidRDefault="00921B9E" w:rsidP="00921B9E">
      <w:pPr>
        <w:jc w:val="right"/>
        <w:rPr>
          <w:rFonts w:cs="Times New Roman"/>
          <w:szCs w:val="28"/>
        </w:rPr>
      </w:pPr>
      <w:r w:rsidRPr="00D02BF9">
        <w:rPr>
          <w:rFonts w:cs="Times New Roman"/>
          <w:szCs w:val="28"/>
        </w:rPr>
        <w:lastRenderedPageBreak/>
        <w:t>Приложение 1</w:t>
      </w:r>
    </w:p>
    <w:p w:rsidR="00921B9E" w:rsidRPr="00D02BF9" w:rsidRDefault="00921B9E" w:rsidP="00921B9E">
      <w:pPr>
        <w:jc w:val="center"/>
        <w:rPr>
          <w:rFonts w:cs="Times New Roman"/>
          <w:szCs w:val="28"/>
        </w:rPr>
      </w:pPr>
      <w:r w:rsidRPr="00D02BF9">
        <w:rPr>
          <w:rFonts w:cs="Times New Roman"/>
          <w:szCs w:val="28"/>
        </w:rPr>
        <w:t>ЗАДАНИЕ</w:t>
      </w:r>
    </w:p>
    <w:p w:rsidR="00921B9E" w:rsidRPr="00D02BF9" w:rsidRDefault="00921B9E" w:rsidP="00921B9E">
      <w:pPr>
        <w:spacing w:after="0"/>
        <w:rPr>
          <w:rFonts w:cs="Times New Roman"/>
          <w:szCs w:val="28"/>
        </w:rPr>
      </w:pPr>
      <w:r>
        <w:rPr>
          <w:rFonts w:cs="Times New Roman"/>
          <w:szCs w:val="28"/>
        </w:rPr>
        <w:t xml:space="preserve">СТУДЕНТКЕ </w:t>
      </w:r>
      <w:r w:rsidR="00251B0F">
        <w:rPr>
          <w:rFonts w:cs="Times New Roman"/>
          <w:szCs w:val="28"/>
        </w:rPr>
        <w:t>_________________________________________________</w:t>
      </w:r>
    </w:p>
    <w:p w:rsidR="00921B9E" w:rsidRPr="00251B0F" w:rsidRDefault="00921B9E" w:rsidP="00921B9E">
      <w:pPr>
        <w:spacing w:after="0"/>
        <w:jc w:val="center"/>
        <w:rPr>
          <w:rFonts w:cs="Times New Roman"/>
          <w:b/>
          <w:szCs w:val="28"/>
        </w:rPr>
      </w:pPr>
      <w:r w:rsidRPr="00251B0F">
        <w:rPr>
          <w:rFonts w:cs="Times New Roman"/>
          <w:b/>
          <w:szCs w:val="28"/>
        </w:rPr>
        <w:t>НА КУРСОВУЮ РАБОТУ по дисциплине «ИНФОРМАЦИОННЫЕ ТЕХНОЛОГИИ В ФИНАНСОВОМ МЕНЕДЖМЕНТЕ»</w:t>
      </w:r>
    </w:p>
    <w:p w:rsidR="00921B9E" w:rsidRPr="00D02BF9" w:rsidRDefault="00921B9E" w:rsidP="00921B9E">
      <w:pPr>
        <w:spacing w:after="0"/>
        <w:rPr>
          <w:rFonts w:cs="Times New Roman"/>
          <w:szCs w:val="28"/>
        </w:rPr>
      </w:pPr>
      <w:r w:rsidRPr="00D02BF9">
        <w:rPr>
          <w:rFonts w:cs="Times New Roman"/>
          <w:szCs w:val="28"/>
        </w:rPr>
        <w:t>В соответствии с выбранной темой:</w:t>
      </w:r>
    </w:p>
    <w:p w:rsidR="00921B9E" w:rsidRPr="00D02BF9" w:rsidRDefault="00921B9E" w:rsidP="004B24C7">
      <w:pPr>
        <w:spacing w:after="0"/>
        <w:ind w:left="142" w:hanging="142"/>
        <w:rPr>
          <w:rFonts w:cs="Times New Roman"/>
          <w:szCs w:val="28"/>
        </w:rPr>
      </w:pPr>
      <w:r w:rsidRPr="00D02BF9">
        <w:rPr>
          <w:rFonts w:cs="Times New Roman"/>
          <w:szCs w:val="28"/>
        </w:rPr>
        <w:t>1. Рассмотреть теоретические аспекты использования автоматизированных</w:t>
      </w:r>
    </w:p>
    <w:p w:rsidR="00921B9E" w:rsidRPr="00D02BF9" w:rsidRDefault="00921B9E" w:rsidP="004B24C7">
      <w:pPr>
        <w:spacing w:after="0"/>
        <w:ind w:left="142" w:hanging="142"/>
        <w:rPr>
          <w:rFonts w:cs="Times New Roman"/>
          <w:szCs w:val="28"/>
        </w:rPr>
      </w:pPr>
      <w:r w:rsidRPr="00D02BF9">
        <w:rPr>
          <w:rFonts w:cs="Times New Roman"/>
          <w:szCs w:val="28"/>
        </w:rPr>
        <w:t>систем финансового управления.</w:t>
      </w:r>
    </w:p>
    <w:p w:rsidR="00921B9E" w:rsidRPr="00D02BF9" w:rsidRDefault="00921B9E" w:rsidP="004B24C7">
      <w:pPr>
        <w:spacing w:after="0"/>
        <w:ind w:left="142" w:hanging="142"/>
        <w:rPr>
          <w:rFonts w:cs="Times New Roman"/>
          <w:szCs w:val="28"/>
        </w:rPr>
      </w:pPr>
      <w:r w:rsidRPr="00D02BF9">
        <w:rPr>
          <w:rFonts w:cs="Times New Roman"/>
          <w:szCs w:val="28"/>
        </w:rPr>
        <w:t>2. Разработать функциональные модели бизнес-процессов финансового</w:t>
      </w:r>
    </w:p>
    <w:p w:rsidR="00921B9E" w:rsidRPr="00D02BF9" w:rsidRDefault="00921B9E" w:rsidP="004B24C7">
      <w:pPr>
        <w:spacing w:after="0"/>
        <w:ind w:left="142" w:hanging="142"/>
        <w:rPr>
          <w:rFonts w:cs="Times New Roman"/>
          <w:szCs w:val="28"/>
        </w:rPr>
      </w:pPr>
      <w:r w:rsidRPr="00D02BF9">
        <w:rPr>
          <w:rFonts w:cs="Times New Roman"/>
          <w:szCs w:val="28"/>
        </w:rPr>
        <w:t>управления</w:t>
      </w:r>
    </w:p>
    <w:p w:rsidR="00921B9E" w:rsidRPr="00D02BF9" w:rsidRDefault="00921B9E" w:rsidP="004B24C7">
      <w:pPr>
        <w:spacing w:after="0"/>
        <w:ind w:left="142" w:hanging="142"/>
        <w:rPr>
          <w:rFonts w:cs="Times New Roman"/>
          <w:szCs w:val="28"/>
        </w:rPr>
      </w:pPr>
      <w:r w:rsidRPr="00D02BF9">
        <w:rPr>
          <w:rFonts w:cs="Times New Roman"/>
          <w:szCs w:val="28"/>
        </w:rPr>
        <w:t>3. Провести анализ современных автоматизированных систем финансового</w:t>
      </w:r>
    </w:p>
    <w:p w:rsidR="00921B9E" w:rsidRPr="00D02BF9" w:rsidRDefault="00921B9E" w:rsidP="004B24C7">
      <w:pPr>
        <w:spacing w:after="0"/>
        <w:ind w:left="142" w:hanging="142"/>
        <w:rPr>
          <w:rFonts w:cs="Times New Roman"/>
          <w:szCs w:val="28"/>
        </w:rPr>
      </w:pPr>
      <w:r w:rsidRPr="00D02BF9">
        <w:rPr>
          <w:rFonts w:cs="Times New Roman"/>
          <w:szCs w:val="28"/>
        </w:rPr>
        <w:t>управления.</w:t>
      </w:r>
    </w:p>
    <w:p w:rsidR="00921B9E" w:rsidRPr="00D02BF9" w:rsidRDefault="00921B9E" w:rsidP="004B24C7">
      <w:pPr>
        <w:spacing w:after="0"/>
        <w:ind w:left="142" w:hanging="142"/>
        <w:rPr>
          <w:rFonts w:cs="Times New Roman"/>
          <w:szCs w:val="28"/>
        </w:rPr>
      </w:pPr>
      <w:r w:rsidRPr="00D02BF9">
        <w:rPr>
          <w:rFonts w:cs="Times New Roman"/>
          <w:szCs w:val="28"/>
        </w:rPr>
        <w:t>4. Провести анализ обеспечивающих подсистем прикладного программного</w:t>
      </w:r>
    </w:p>
    <w:p w:rsidR="00921B9E" w:rsidRPr="00D02BF9" w:rsidRDefault="00921B9E" w:rsidP="004B24C7">
      <w:pPr>
        <w:spacing w:after="0"/>
        <w:ind w:left="142" w:hanging="142"/>
        <w:rPr>
          <w:rFonts w:cs="Times New Roman"/>
          <w:szCs w:val="28"/>
        </w:rPr>
      </w:pPr>
      <w:r w:rsidRPr="00D02BF9">
        <w:rPr>
          <w:rFonts w:cs="Times New Roman"/>
          <w:szCs w:val="28"/>
        </w:rPr>
        <w:t>решения 1С: УПП 8</w:t>
      </w:r>
    </w:p>
    <w:p w:rsidR="00921B9E" w:rsidRPr="00D02BF9" w:rsidRDefault="00921B9E" w:rsidP="004B24C7">
      <w:pPr>
        <w:spacing w:after="0"/>
        <w:ind w:left="142" w:hanging="142"/>
        <w:rPr>
          <w:rFonts w:cs="Times New Roman"/>
          <w:szCs w:val="28"/>
        </w:rPr>
      </w:pPr>
      <w:r w:rsidRPr="00D02BF9">
        <w:rPr>
          <w:rFonts w:cs="Times New Roman"/>
          <w:szCs w:val="28"/>
        </w:rPr>
        <w:t>5. Апробировать бизнес-процессы финансового учета и планирования XYZ в</w:t>
      </w:r>
    </w:p>
    <w:p w:rsidR="00921B9E" w:rsidRDefault="00921B9E" w:rsidP="004B24C7">
      <w:pPr>
        <w:spacing w:after="0"/>
        <w:ind w:left="142" w:hanging="142"/>
        <w:rPr>
          <w:rFonts w:cs="Times New Roman"/>
          <w:szCs w:val="28"/>
        </w:rPr>
      </w:pPr>
      <w:proofErr w:type="gramStart"/>
      <w:r w:rsidRPr="00D02BF9">
        <w:rPr>
          <w:rFonts w:cs="Times New Roman"/>
          <w:szCs w:val="28"/>
        </w:rPr>
        <w:t>программном</w:t>
      </w:r>
      <w:proofErr w:type="gramEnd"/>
      <w:r w:rsidRPr="00D02BF9">
        <w:rPr>
          <w:rFonts w:cs="Times New Roman"/>
          <w:szCs w:val="28"/>
        </w:rPr>
        <w:t xml:space="preserve"> решении 1С: УПП 8</w:t>
      </w:r>
    </w:p>
    <w:p w:rsidR="00921B9E" w:rsidRDefault="00921B9E" w:rsidP="004B24C7">
      <w:pPr>
        <w:spacing w:after="0"/>
        <w:ind w:left="142" w:hanging="142"/>
        <w:rPr>
          <w:rFonts w:cs="Times New Roman"/>
          <w:szCs w:val="28"/>
        </w:rPr>
      </w:pPr>
    </w:p>
    <w:p w:rsidR="00921B9E" w:rsidRDefault="00921B9E" w:rsidP="004B24C7">
      <w:pPr>
        <w:ind w:left="142" w:hanging="142"/>
        <w:rPr>
          <w:rFonts w:cs="Times New Roman"/>
          <w:szCs w:val="28"/>
        </w:rPr>
      </w:pPr>
    </w:p>
    <w:p w:rsidR="00921B9E" w:rsidRDefault="00921B9E" w:rsidP="00921B9E">
      <w:pPr>
        <w:rPr>
          <w:rFonts w:cs="Times New Roman"/>
          <w:szCs w:val="28"/>
        </w:rPr>
      </w:pPr>
    </w:p>
    <w:p w:rsidR="00921B9E" w:rsidRDefault="00921B9E" w:rsidP="00921B9E">
      <w:pPr>
        <w:rPr>
          <w:rFonts w:cs="Times New Roman"/>
          <w:szCs w:val="28"/>
        </w:rPr>
      </w:pPr>
    </w:p>
    <w:p w:rsidR="00921B9E" w:rsidRDefault="00921B9E" w:rsidP="00921B9E">
      <w:pPr>
        <w:rPr>
          <w:rFonts w:cs="Times New Roman"/>
          <w:szCs w:val="28"/>
        </w:rPr>
      </w:pPr>
    </w:p>
    <w:p w:rsidR="00921B9E" w:rsidRDefault="00921B9E" w:rsidP="00921B9E">
      <w:pPr>
        <w:rPr>
          <w:rFonts w:cs="Times New Roman"/>
          <w:szCs w:val="28"/>
        </w:rPr>
      </w:pPr>
    </w:p>
    <w:p w:rsidR="00921B9E" w:rsidRDefault="00921B9E" w:rsidP="00921B9E">
      <w:pPr>
        <w:rPr>
          <w:rFonts w:cs="Times New Roman"/>
          <w:szCs w:val="28"/>
        </w:rPr>
      </w:pPr>
    </w:p>
    <w:p w:rsidR="00921B9E" w:rsidRPr="00D02BF9" w:rsidRDefault="00921B9E" w:rsidP="00921B9E">
      <w:pPr>
        <w:rPr>
          <w:rFonts w:cs="Times New Roman"/>
          <w:szCs w:val="28"/>
        </w:rPr>
      </w:pPr>
    </w:p>
    <w:p w:rsidR="00921B9E" w:rsidRPr="00D02BF9" w:rsidRDefault="00921B9E" w:rsidP="00921B9E">
      <w:pPr>
        <w:rPr>
          <w:rFonts w:cs="Times New Roman"/>
          <w:szCs w:val="28"/>
        </w:rPr>
      </w:pPr>
      <w:r w:rsidRPr="00D02BF9">
        <w:rPr>
          <w:rFonts w:cs="Times New Roman"/>
          <w:szCs w:val="28"/>
        </w:rPr>
        <w:t>Задание выдал « __ »__________2015 г. /к.э.н. Казаков О.Д.</w:t>
      </w:r>
    </w:p>
    <w:p w:rsidR="00921B9E" w:rsidRDefault="00921B9E" w:rsidP="00921B9E">
      <w:pPr>
        <w:rPr>
          <w:rFonts w:cs="Times New Roman"/>
          <w:szCs w:val="28"/>
        </w:rPr>
      </w:pPr>
      <w:r w:rsidRPr="00D02BF9">
        <w:rPr>
          <w:rFonts w:cs="Times New Roman"/>
          <w:szCs w:val="28"/>
        </w:rPr>
        <w:t>Задание получил «___»__________2015г. /</w:t>
      </w:r>
      <w:proofErr w:type="spellStart"/>
      <w:r>
        <w:rPr>
          <w:rFonts w:cs="Times New Roman"/>
          <w:szCs w:val="28"/>
        </w:rPr>
        <w:t>Шилина</w:t>
      </w:r>
      <w:proofErr w:type="spellEnd"/>
      <w:r>
        <w:rPr>
          <w:rFonts w:cs="Times New Roman"/>
          <w:szCs w:val="28"/>
        </w:rPr>
        <w:t xml:space="preserve"> Е.С.</w:t>
      </w:r>
    </w:p>
    <w:sdt>
      <w:sdtPr>
        <w:rPr>
          <w:rFonts w:ascii="Times New Roman" w:eastAsiaTheme="minorHAnsi" w:hAnsi="Times New Roman" w:cstheme="minorBidi"/>
          <w:b w:val="0"/>
          <w:bCs w:val="0"/>
          <w:caps w:val="0"/>
          <w:color w:val="auto"/>
          <w:szCs w:val="22"/>
        </w:rPr>
        <w:id w:val="10670250"/>
        <w:docPartObj>
          <w:docPartGallery w:val="Table of Contents"/>
          <w:docPartUnique/>
        </w:docPartObj>
      </w:sdtPr>
      <w:sdtEndPr/>
      <w:sdtContent>
        <w:p w:rsidR="00F7438E" w:rsidRPr="00C21BE4" w:rsidRDefault="00F7438E" w:rsidP="00C21BE4">
          <w:pPr>
            <w:pStyle w:val="ad"/>
            <w:numPr>
              <w:ilvl w:val="0"/>
              <w:numId w:val="0"/>
            </w:numPr>
            <w:spacing w:after="240"/>
            <w:ind w:left="720"/>
            <w:jc w:val="center"/>
            <w:rPr>
              <w:rStyle w:val="12"/>
              <w:rFonts w:eastAsiaTheme="majorEastAsia"/>
              <w:color w:val="000000" w:themeColor="text1"/>
            </w:rPr>
          </w:pPr>
          <w:r w:rsidRPr="00C21BE4">
            <w:rPr>
              <w:rStyle w:val="12"/>
              <w:rFonts w:eastAsiaTheme="majorEastAsia"/>
              <w:color w:val="000000" w:themeColor="text1"/>
            </w:rPr>
            <w:t>Содержание</w:t>
          </w:r>
        </w:p>
        <w:p w:rsidR="00510221" w:rsidRDefault="00921B9E">
          <w:pPr>
            <w:pStyle w:val="13"/>
            <w:rPr>
              <w:rFonts w:asciiTheme="minorHAnsi" w:eastAsiaTheme="minorEastAsia" w:hAnsiTheme="minorHAnsi"/>
              <w:noProof/>
              <w:sz w:val="22"/>
              <w:lang w:eastAsia="ru-RU"/>
            </w:rPr>
          </w:pPr>
          <w:r>
            <w:fldChar w:fldCharType="begin"/>
          </w:r>
          <w:r>
            <w:instrText xml:space="preserve"> TOC \o "1-3" \h \z \u </w:instrText>
          </w:r>
          <w:r>
            <w:fldChar w:fldCharType="separate"/>
          </w:r>
          <w:hyperlink w:anchor="_Toc416951378" w:history="1">
            <w:r w:rsidR="00510221" w:rsidRPr="0080784E">
              <w:rPr>
                <w:rStyle w:val="aa"/>
                <w:noProof/>
              </w:rPr>
              <w:t>Введение</w:t>
            </w:r>
            <w:r w:rsidR="00510221">
              <w:rPr>
                <w:noProof/>
                <w:webHidden/>
              </w:rPr>
              <w:tab/>
            </w:r>
            <w:r w:rsidR="00510221">
              <w:rPr>
                <w:noProof/>
                <w:webHidden/>
              </w:rPr>
              <w:fldChar w:fldCharType="begin"/>
            </w:r>
            <w:r w:rsidR="00510221">
              <w:rPr>
                <w:noProof/>
                <w:webHidden/>
              </w:rPr>
              <w:instrText xml:space="preserve"> PAGEREF _Toc416951378 \h </w:instrText>
            </w:r>
            <w:r w:rsidR="00510221">
              <w:rPr>
                <w:noProof/>
                <w:webHidden/>
              </w:rPr>
            </w:r>
            <w:r w:rsidR="00510221">
              <w:rPr>
                <w:noProof/>
                <w:webHidden/>
              </w:rPr>
              <w:fldChar w:fldCharType="separate"/>
            </w:r>
            <w:r w:rsidR="00473FFE">
              <w:rPr>
                <w:noProof/>
                <w:webHidden/>
              </w:rPr>
              <w:t>4</w:t>
            </w:r>
            <w:r w:rsidR="00510221">
              <w:rPr>
                <w:noProof/>
                <w:webHidden/>
              </w:rPr>
              <w:fldChar w:fldCharType="end"/>
            </w:r>
          </w:hyperlink>
        </w:p>
        <w:p w:rsidR="00510221" w:rsidRDefault="00193D78">
          <w:pPr>
            <w:pStyle w:val="13"/>
            <w:rPr>
              <w:rFonts w:asciiTheme="minorHAnsi" w:eastAsiaTheme="minorEastAsia" w:hAnsiTheme="minorHAnsi"/>
              <w:noProof/>
              <w:sz w:val="22"/>
              <w:lang w:eastAsia="ru-RU"/>
            </w:rPr>
          </w:pPr>
          <w:hyperlink w:anchor="_Toc416951379" w:history="1">
            <w:r w:rsidR="00510221" w:rsidRPr="0080784E">
              <w:rPr>
                <w:rStyle w:val="aa"/>
                <w:rFonts w:cs="Times New Roman"/>
                <w:noProof/>
              </w:rPr>
              <w:t>1.</w:t>
            </w:r>
            <w:r w:rsidR="00510221">
              <w:rPr>
                <w:rFonts w:asciiTheme="minorHAnsi" w:eastAsiaTheme="minorEastAsia" w:hAnsiTheme="minorHAnsi"/>
                <w:noProof/>
                <w:sz w:val="22"/>
                <w:lang w:eastAsia="ru-RU"/>
              </w:rPr>
              <w:tab/>
            </w:r>
            <w:r w:rsidR="00510221" w:rsidRPr="0080784E">
              <w:rPr>
                <w:rStyle w:val="aa"/>
                <w:noProof/>
              </w:rPr>
              <w:t>Теоретические аспекты использования автоматизированных систем финансового управления</w:t>
            </w:r>
            <w:r w:rsidR="00510221">
              <w:rPr>
                <w:noProof/>
                <w:webHidden/>
              </w:rPr>
              <w:tab/>
            </w:r>
            <w:r w:rsidR="00510221">
              <w:rPr>
                <w:noProof/>
                <w:webHidden/>
              </w:rPr>
              <w:fldChar w:fldCharType="begin"/>
            </w:r>
            <w:r w:rsidR="00510221">
              <w:rPr>
                <w:noProof/>
                <w:webHidden/>
              </w:rPr>
              <w:instrText xml:space="preserve"> PAGEREF _Toc416951379 \h </w:instrText>
            </w:r>
            <w:r w:rsidR="00510221">
              <w:rPr>
                <w:noProof/>
                <w:webHidden/>
              </w:rPr>
            </w:r>
            <w:r w:rsidR="00510221">
              <w:rPr>
                <w:noProof/>
                <w:webHidden/>
              </w:rPr>
              <w:fldChar w:fldCharType="separate"/>
            </w:r>
            <w:r w:rsidR="00473FFE">
              <w:rPr>
                <w:noProof/>
                <w:webHidden/>
              </w:rPr>
              <w:t>6</w:t>
            </w:r>
            <w:r w:rsidR="00510221">
              <w:rPr>
                <w:noProof/>
                <w:webHidden/>
              </w:rPr>
              <w:fldChar w:fldCharType="end"/>
            </w:r>
          </w:hyperlink>
        </w:p>
        <w:p w:rsidR="00510221" w:rsidRDefault="00193D78">
          <w:pPr>
            <w:pStyle w:val="13"/>
            <w:rPr>
              <w:rFonts w:asciiTheme="minorHAnsi" w:eastAsiaTheme="minorEastAsia" w:hAnsiTheme="minorHAnsi"/>
              <w:noProof/>
              <w:sz w:val="22"/>
              <w:lang w:eastAsia="ru-RU"/>
            </w:rPr>
          </w:pPr>
          <w:hyperlink w:anchor="_Toc416951380" w:history="1">
            <w:r w:rsidR="00510221" w:rsidRPr="0080784E">
              <w:rPr>
                <w:rStyle w:val="aa"/>
                <w:rFonts w:cs="Times New Roman"/>
                <w:noProof/>
              </w:rPr>
              <w:t>2.</w:t>
            </w:r>
            <w:r w:rsidR="00510221">
              <w:rPr>
                <w:rFonts w:asciiTheme="minorHAnsi" w:eastAsiaTheme="minorEastAsia" w:hAnsiTheme="minorHAnsi"/>
                <w:noProof/>
                <w:sz w:val="22"/>
                <w:lang w:eastAsia="ru-RU"/>
              </w:rPr>
              <w:tab/>
            </w:r>
            <w:r w:rsidR="00510221" w:rsidRPr="0080784E">
              <w:rPr>
                <w:rStyle w:val="aa"/>
                <w:noProof/>
              </w:rPr>
              <w:t>Разработка функциональных моделей бизнес-процессовфинансового управления</w:t>
            </w:r>
            <w:r w:rsidR="00510221">
              <w:rPr>
                <w:noProof/>
                <w:webHidden/>
              </w:rPr>
              <w:tab/>
            </w:r>
            <w:r w:rsidR="00510221">
              <w:rPr>
                <w:noProof/>
                <w:webHidden/>
              </w:rPr>
              <w:fldChar w:fldCharType="begin"/>
            </w:r>
            <w:r w:rsidR="00510221">
              <w:rPr>
                <w:noProof/>
                <w:webHidden/>
              </w:rPr>
              <w:instrText xml:space="preserve"> PAGEREF _Toc416951380 \h </w:instrText>
            </w:r>
            <w:r w:rsidR="00510221">
              <w:rPr>
                <w:noProof/>
                <w:webHidden/>
              </w:rPr>
            </w:r>
            <w:r w:rsidR="00510221">
              <w:rPr>
                <w:noProof/>
                <w:webHidden/>
              </w:rPr>
              <w:fldChar w:fldCharType="separate"/>
            </w:r>
            <w:r w:rsidR="00473FFE">
              <w:rPr>
                <w:noProof/>
                <w:webHidden/>
              </w:rPr>
              <w:t>9</w:t>
            </w:r>
            <w:r w:rsidR="00510221">
              <w:rPr>
                <w:noProof/>
                <w:webHidden/>
              </w:rPr>
              <w:fldChar w:fldCharType="end"/>
            </w:r>
          </w:hyperlink>
        </w:p>
        <w:p w:rsidR="00510221" w:rsidRDefault="00193D78">
          <w:pPr>
            <w:pStyle w:val="13"/>
            <w:rPr>
              <w:rFonts w:asciiTheme="minorHAnsi" w:eastAsiaTheme="minorEastAsia" w:hAnsiTheme="minorHAnsi"/>
              <w:noProof/>
              <w:sz w:val="22"/>
              <w:lang w:eastAsia="ru-RU"/>
            </w:rPr>
          </w:pPr>
          <w:hyperlink w:anchor="_Toc416951381" w:history="1">
            <w:r w:rsidR="00510221" w:rsidRPr="0080784E">
              <w:rPr>
                <w:rStyle w:val="aa"/>
                <w:rFonts w:eastAsia="Times New Roman" w:cs="Times New Roman"/>
                <w:noProof/>
              </w:rPr>
              <w:t>3.</w:t>
            </w:r>
            <w:r w:rsidR="00510221">
              <w:rPr>
                <w:rFonts w:asciiTheme="minorHAnsi" w:eastAsiaTheme="minorEastAsia" w:hAnsiTheme="minorHAnsi"/>
                <w:noProof/>
                <w:sz w:val="22"/>
                <w:lang w:eastAsia="ru-RU"/>
              </w:rPr>
              <w:tab/>
            </w:r>
            <w:r w:rsidR="00510221" w:rsidRPr="0080784E">
              <w:rPr>
                <w:rStyle w:val="aa"/>
                <w:rFonts w:eastAsia="Times New Roman"/>
                <w:noProof/>
              </w:rPr>
              <w:t>Анализ современных автоматизированных систем финансового управления</w:t>
            </w:r>
            <w:r w:rsidR="00510221">
              <w:rPr>
                <w:noProof/>
                <w:webHidden/>
              </w:rPr>
              <w:tab/>
            </w:r>
            <w:r w:rsidR="00510221">
              <w:rPr>
                <w:noProof/>
                <w:webHidden/>
              </w:rPr>
              <w:fldChar w:fldCharType="begin"/>
            </w:r>
            <w:r w:rsidR="00510221">
              <w:rPr>
                <w:noProof/>
                <w:webHidden/>
              </w:rPr>
              <w:instrText xml:space="preserve"> PAGEREF _Toc416951381 \h </w:instrText>
            </w:r>
            <w:r w:rsidR="00510221">
              <w:rPr>
                <w:noProof/>
                <w:webHidden/>
              </w:rPr>
            </w:r>
            <w:r w:rsidR="00510221">
              <w:rPr>
                <w:noProof/>
                <w:webHidden/>
              </w:rPr>
              <w:fldChar w:fldCharType="separate"/>
            </w:r>
            <w:r w:rsidR="00473FFE">
              <w:rPr>
                <w:noProof/>
                <w:webHidden/>
              </w:rPr>
              <w:t>22</w:t>
            </w:r>
            <w:r w:rsidR="00510221">
              <w:rPr>
                <w:noProof/>
                <w:webHidden/>
              </w:rPr>
              <w:fldChar w:fldCharType="end"/>
            </w:r>
          </w:hyperlink>
        </w:p>
        <w:p w:rsidR="00510221" w:rsidRDefault="00193D78">
          <w:pPr>
            <w:pStyle w:val="21"/>
            <w:tabs>
              <w:tab w:val="right" w:leader="dot" w:pos="9345"/>
            </w:tabs>
            <w:rPr>
              <w:rFonts w:asciiTheme="minorHAnsi" w:eastAsiaTheme="minorEastAsia" w:hAnsiTheme="minorHAnsi"/>
              <w:noProof/>
              <w:sz w:val="22"/>
              <w:lang w:eastAsia="ru-RU"/>
            </w:rPr>
          </w:pPr>
          <w:hyperlink w:anchor="_Toc416951382" w:history="1">
            <w:r w:rsidR="00510221" w:rsidRPr="0080784E">
              <w:rPr>
                <w:rStyle w:val="aa"/>
                <w:noProof/>
              </w:rPr>
              <w:t>Сравнительный анализ систем финансового управления.</w:t>
            </w:r>
            <w:r w:rsidR="00510221">
              <w:rPr>
                <w:noProof/>
                <w:webHidden/>
              </w:rPr>
              <w:tab/>
            </w:r>
            <w:r w:rsidR="00510221">
              <w:rPr>
                <w:noProof/>
                <w:webHidden/>
              </w:rPr>
              <w:fldChar w:fldCharType="begin"/>
            </w:r>
            <w:r w:rsidR="00510221">
              <w:rPr>
                <w:noProof/>
                <w:webHidden/>
              </w:rPr>
              <w:instrText xml:space="preserve"> PAGEREF _Toc416951382 \h </w:instrText>
            </w:r>
            <w:r w:rsidR="00510221">
              <w:rPr>
                <w:noProof/>
                <w:webHidden/>
              </w:rPr>
            </w:r>
            <w:r w:rsidR="00510221">
              <w:rPr>
                <w:noProof/>
                <w:webHidden/>
              </w:rPr>
              <w:fldChar w:fldCharType="separate"/>
            </w:r>
            <w:r w:rsidR="00473FFE">
              <w:rPr>
                <w:noProof/>
                <w:webHidden/>
              </w:rPr>
              <w:t>25</w:t>
            </w:r>
            <w:r w:rsidR="00510221">
              <w:rPr>
                <w:noProof/>
                <w:webHidden/>
              </w:rPr>
              <w:fldChar w:fldCharType="end"/>
            </w:r>
          </w:hyperlink>
        </w:p>
        <w:p w:rsidR="00510221" w:rsidRDefault="00193D78">
          <w:pPr>
            <w:pStyle w:val="13"/>
            <w:rPr>
              <w:rFonts w:asciiTheme="minorHAnsi" w:eastAsiaTheme="minorEastAsia" w:hAnsiTheme="minorHAnsi"/>
              <w:noProof/>
              <w:sz w:val="22"/>
              <w:lang w:eastAsia="ru-RU"/>
            </w:rPr>
          </w:pPr>
          <w:hyperlink w:anchor="_Toc416951383" w:history="1">
            <w:r w:rsidR="00510221" w:rsidRPr="0080784E">
              <w:rPr>
                <w:rStyle w:val="aa"/>
                <w:rFonts w:eastAsia="Times New Roman" w:cs="Times New Roman"/>
                <w:noProof/>
              </w:rPr>
              <w:t>4.</w:t>
            </w:r>
            <w:r w:rsidR="00510221">
              <w:rPr>
                <w:rFonts w:asciiTheme="minorHAnsi" w:eastAsiaTheme="minorEastAsia" w:hAnsiTheme="minorHAnsi"/>
                <w:noProof/>
                <w:sz w:val="22"/>
                <w:lang w:eastAsia="ru-RU"/>
              </w:rPr>
              <w:tab/>
            </w:r>
            <w:r w:rsidR="00510221" w:rsidRPr="0080784E">
              <w:rPr>
                <w:rStyle w:val="aa"/>
                <w:rFonts w:eastAsia="Times New Roman" w:cs="Times New Roman"/>
                <w:noProof/>
              </w:rPr>
              <w:t>Анализ обеспечивающих подсистем прикладного программного решения 1С УПП</w:t>
            </w:r>
            <w:r w:rsidR="00510221">
              <w:rPr>
                <w:noProof/>
                <w:webHidden/>
              </w:rPr>
              <w:tab/>
            </w:r>
            <w:r w:rsidR="00510221">
              <w:rPr>
                <w:noProof/>
                <w:webHidden/>
              </w:rPr>
              <w:fldChar w:fldCharType="begin"/>
            </w:r>
            <w:r w:rsidR="00510221">
              <w:rPr>
                <w:noProof/>
                <w:webHidden/>
              </w:rPr>
              <w:instrText xml:space="preserve"> PAGEREF _Toc416951383 \h </w:instrText>
            </w:r>
            <w:r w:rsidR="00510221">
              <w:rPr>
                <w:noProof/>
                <w:webHidden/>
              </w:rPr>
            </w:r>
            <w:r w:rsidR="00510221">
              <w:rPr>
                <w:noProof/>
                <w:webHidden/>
              </w:rPr>
              <w:fldChar w:fldCharType="separate"/>
            </w:r>
            <w:r w:rsidR="00473FFE">
              <w:rPr>
                <w:noProof/>
                <w:webHidden/>
              </w:rPr>
              <w:t>27</w:t>
            </w:r>
            <w:r w:rsidR="00510221">
              <w:rPr>
                <w:noProof/>
                <w:webHidden/>
              </w:rPr>
              <w:fldChar w:fldCharType="end"/>
            </w:r>
          </w:hyperlink>
        </w:p>
        <w:p w:rsidR="00510221" w:rsidRDefault="00193D78">
          <w:pPr>
            <w:pStyle w:val="13"/>
            <w:rPr>
              <w:rFonts w:asciiTheme="minorHAnsi" w:eastAsiaTheme="minorEastAsia" w:hAnsiTheme="minorHAnsi"/>
              <w:noProof/>
              <w:sz w:val="22"/>
              <w:lang w:eastAsia="ru-RU"/>
            </w:rPr>
          </w:pPr>
          <w:hyperlink w:anchor="_Toc416951384" w:history="1">
            <w:r w:rsidR="00510221" w:rsidRPr="0080784E">
              <w:rPr>
                <w:rStyle w:val="aa"/>
                <w:rFonts w:eastAsia="Times New Roman" w:cs="Times New Roman"/>
                <w:noProof/>
              </w:rPr>
              <w:t>5.</w:t>
            </w:r>
            <w:r w:rsidR="00510221">
              <w:rPr>
                <w:rFonts w:asciiTheme="minorHAnsi" w:eastAsiaTheme="minorEastAsia" w:hAnsiTheme="minorHAnsi"/>
                <w:noProof/>
                <w:sz w:val="22"/>
                <w:lang w:eastAsia="ru-RU"/>
              </w:rPr>
              <w:tab/>
            </w:r>
            <w:r w:rsidR="00510221" w:rsidRPr="0080784E">
              <w:rPr>
                <w:rStyle w:val="aa"/>
                <w:rFonts w:eastAsia="Times New Roman"/>
                <w:noProof/>
              </w:rPr>
              <w:t xml:space="preserve">Реализация бизнес-процессов финансового учета и планирования </w:t>
            </w:r>
            <w:r w:rsidR="00510221" w:rsidRPr="0080784E">
              <w:rPr>
                <w:rStyle w:val="aa"/>
                <w:rFonts w:eastAsia="Times New Roman"/>
                <w:noProof/>
                <w:lang w:val="en-US"/>
              </w:rPr>
              <w:t>XYZ</w:t>
            </w:r>
            <w:r w:rsidR="00510221" w:rsidRPr="0080784E">
              <w:rPr>
                <w:rStyle w:val="aa"/>
                <w:rFonts w:eastAsia="Times New Roman"/>
                <w:noProof/>
              </w:rPr>
              <w:t xml:space="preserve"> в программном решении  </w:t>
            </w:r>
            <w:r w:rsidR="00510221" w:rsidRPr="0080784E">
              <w:rPr>
                <w:rStyle w:val="aa"/>
                <w:rFonts w:eastAsia="Times New Roman" w:cs="Times New Roman"/>
                <w:noProof/>
              </w:rPr>
              <w:t>1С: УПП 8</w:t>
            </w:r>
            <w:r w:rsidR="00510221">
              <w:rPr>
                <w:noProof/>
                <w:webHidden/>
              </w:rPr>
              <w:tab/>
            </w:r>
            <w:r w:rsidR="00510221">
              <w:rPr>
                <w:noProof/>
                <w:webHidden/>
              </w:rPr>
              <w:fldChar w:fldCharType="begin"/>
            </w:r>
            <w:r w:rsidR="00510221">
              <w:rPr>
                <w:noProof/>
                <w:webHidden/>
              </w:rPr>
              <w:instrText xml:space="preserve"> PAGEREF _Toc416951384 \h </w:instrText>
            </w:r>
            <w:r w:rsidR="00510221">
              <w:rPr>
                <w:noProof/>
                <w:webHidden/>
              </w:rPr>
            </w:r>
            <w:r w:rsidR="00510221">
              <w:rPr>
                <w:noProof/>
                <w:webHidden/>
              </w:rPr>
              <w:fldChar w:fldCharType="separate"/>
            </w:r>
            <w:r w:rsidR="00473FFE">
              <w:rPr>
                <w:noProof/>
                <w:webHidden/>
              </w:rPr>
              <w:t>34</w:t>
            </w:r>
            <w:r w:rsidR="00510221">
              <w:rPr>
                <w:noProof/>
                <w:webHidden/>
              </w:rPr>
              <w:fldChar w:fldCharType="end"/>
            </w:r>
          </w:hyperlink>
        </w:p>
        <w:p w:rsidR="00510221" w:rsidRDefault="00193D78">
          <w:pPr>
            <w:pStyle w:val="13"/>
            <w:rPr>
              <w:rFonts w:asciiTheme="minorHAnsi" w:eastAsiaTheme="minorEastAsia" w:hAnsiTheme="minorHAnsi"/>
              <w:noProof/>
              <w:sz w:val="22"/>
              <w:lang w:eastAsia="ru-RU"/>
            </w:rPr>
          </w:pPr>
          <w:hyperlink w:anchor="_Toc416951385" w:history="1">
            <w:r w:rsidR="00510221" w:rsidRPr="0080784E">
              <w:rPr>
                <w:rStyle w:val="aa"/>
                <w:noProof/>
              </w:rPr>
              <w:t>Заключение</w:t>
            </w:r>
            <w:r w:rsidR="00510221">
              <w:rPr>
                <w:noProof/>
                <w:webHidden/>
              </w:rPr>
              <w:tab/>
            </w:r>
            <w:r w:rsidR="00510221">
              <w:rPr>
                <w:noProof/>
                <w:webHidden/>
              </w:rPr>
              <w:fldChar w:fldCharType="begin"/>
            </w:r>
            <w:r w:rsidR="00510221">
              <w:rPr>
                <w:noProof/>
                <w:webHidden/>
              </w:rPr>
              <w:instrText xml:space="preserve"> PAGEREF _Toc416951385 \h </w:instrText>
            </w:r>
            <w:r w:rsidR="00510221">
              <w:rPr>
                <w:noProof/>
                <w:webHidden/>
              </w:rPr>
            </w:r>
            <w:r w:rsidR="00510221">
              <w:rPr>
                <w:noProof/>
                <w:webHidden/>
              </w:rPr>
              <w:fldChar w:fldCharType="separate"/>
            </w:r>
            <w:r w:rsidR="00473FFE">
              <w:rPr>
                <w:noProof/>
                <w:webHidden/>
              </w:rPr>
              <w:t>47</w:t>
            </w:r>
            <w:r w:rsidR="00510221">
              <w:rPr>
                <w:noProof/>
                <w:webHidden/>
              </w:rPr>
              <w:fldChar w:fldCharType="end"/>
            </w:r>
          </w:hyperlink>
        </w:p>
        <w:p w:rsidR="00510221" w:rsidRDefault="00193D78">
          <w:pPr>
            <w:pStyle w:val="13"/>
            <w:rPr>
              <w:rFonts w:asciiTheme="minorHAnsi" w:eastAsiaTheme="minorEastAsia" w:hAnsiTheme="minorHAnsi"/>
              <w:noProof/>
              <w:sz w:val="22"/>
              <w:lang w:eastAsia="ru-RU"/>
            </w:rPr>
          </w:pPr>
          <w:hyperlink w:anchor="_Toc416951386" w:history="1">
            <w:r w:rsidR="00510221" w:rsidRPr="0080784E">
              <w:rPr>
                <w:rStyle w:val="aa"/>
                <w:noProof/>
              </w:rPr>
              <w:t>Список литературы</w:t>
            </w:r>
            <w:r w:rsidR="00510221">
              <w:rPr>
                <w:noProof/>
                <w:webHidden/>
              </w:rPr>
              <w:tab/>
            </w:r>
            <w:r w:rsidR="00510221">
              <w:rPr>
                <w:noProof/>
                <w:webHidden/>
              </w:rPr>
              <w:fldChar w:fldCharType="begin"/>
            </w:r>
            <w:r w:rsidR="00510221">
              <w:rPr>
                <w:noProof/>
                <w:webHidden/>
              </w:rPr>
              <w:instrText xml:space="preserve"> PAGEREF _Toc416951386 \h </w:instrText>
            </w:r>
            <w:r w:rsidR="00510221">
              <w:rPr>
                <w:noProof/>
                <w:webHidden/>
              </w:rPr>
            </w:r>
            <w:r w:rsidR="00510221">
              <w:rPr>
                <w:noProof/>
                <w:webHidden/>
              </w:rPr>
              <w:fldChar w:fldCharType="separate"/>
            </w:r>
            <w:r w:rsidR="00473FFE">
              <w:rPr>
                <w:noProof/>
                <w:webHidden/>
              </w:rPr>
              <w:t>48</w:t>
            </w:r>
            <w:r w:rsidR="00510221">
              <w:rPr>
                <w:noProof/>
                <w:webHidden/>
              </w:rPr>
              <w:fldChar w:fldCharType="end"/>
            </w:r>
          </w:hyperlink>
        </w:p>
        <w:p w:rsidR="00921B9E" w:rsidRDefault="00921B9E" w:rsidP="00F7438E">
          <w:pPr>
            <w:jc w:val="center"/>
          </w:pPr>
          <w:r>
            <w:fldChar w:fldCharType="end"/>
          </w:r>
        </w:p>
      </w:sdtContent>
    </w:sdt>
    <w:p w:rsidR="00921B9E" w:rsidRPr="005E5048" w:rsidRDefault="00921B9E" w:rsidP="00C21BE4">
      <w:pPr>
        <w:pStyle w:val="1"/>
        <w:numPr>
          <w:ilvl w:val="0"/>
          <w:numId w:val="0"/>
        </w:numPr>
        <w:ind w:left="720"/>
      </w:pPr>
      <w:bookmarkStart w:id="0" w:name="_Toc416951378"/>
      <w:r w:rsidRPr="005E5048">
        <w:lastRenderedPageBreak/>
        <w:t>В</w:t>
      </w:r>
      <w:r>
        <w:t>ведение</w:t>
      </w:r>
      <w:bookmarkEnd w:id="0"/>
    </w:p>
    <w:p w:rsidR="00921B9E" w:rsidRPr="005E5048" w:rsidRDefault="00921B9E" w:rsidP="00C21BE4">
      <w:pPr>
        <w:pStyle w:val="a7"/>
        <w:ind w:firstLine="709"/>
        <w:jc w:val="both"/>
        <w:rPr>
          <w:b/>
        </w:rPr>
      </w:pPr>
      <w:r w:rsidRPr="005E5048">
        <w:t>Современные предприятия и фирмы представляют собой сложные организационные системы, отдельные составляющие которых - основные и оборотные фонды, трудовые и материальные ресурсы и другие- постоянно изменяются и находятся в сложном взаимодействии друг с другом. Функционирование предприятий и организаций различного типа в условиях рыночной экономики поставило новые задачи по совершенствованию управленческой деятельности на основе комплексной автоматизации управления всеми производственными и технологическими процессами, а также трудовыми ресурсами.</w:t>
      </w:r>
    </w:p>
    <w:p w:rsidR="00921B9E" w:rsidRPr="005E5048" w:rsidRDefault="00921B9E" w:rsidP="00C21BE4">
      <w:pPr>
        <w:pStyle w:val="a7"/>
        <w:ind w:firstLine="709"/>
        <w:jc w:val="both"/>
      </w:pPr>
      <w:r w:rsidRPr="005E5048">
        <w:rPr>
          <w:b/>
        </w:rPr>
        <w:t xml:space="preserve">Актуальность </w:t>
      </w:r>
      <w:r w:rsidRPr="005E5048">
        <w:t>определяется широким внедрением АСУ во все без исключения сфер</w:t>
      </w:r>
      <w:r w:rsidRPr="005E5048">
        <w:rPr>
          <w:lang w:val="kk-KZ"/>
        </w:rPr>
        <w:t xml:space="preserve">ы </w:t>
      </w:r>
      <w:r w:rsidRPr="005E5048">
        <w:t xml:space="preserve"> деятельности, как организаций, так и физических лиц.</w:t>
      </w:r>
    </w:p>
    <w:p w:rsidR="00921B9E" w:rsidRPr="005E5048" w:rsidRDefault="00921B9E" w:rsidP="00C21BE4">
      <w:pPr>
        <w:pStyle w:val="a7"/>
        <w:ind w:firstLine="709"/>
        <w:jc w:val="both"/>
        <w:rPr>
          <w:color w:val="000000"/>
        </w:rPr>
      </w:pPr>
      <w:r w:rsidRPr="005E5048">
        <w:rPr>
          <w:b/>
        </w:rPr>
        <w:t>Цель исследования</w:t>
      </w:r>
      <w:r w:rsidRPr="005E5048">
        <w:t xml:space="preserve"> определить значение применения автоматизированных систем финансового учета и планирования организации по производству </w:t>
      </w:r>
      <w:proofErr w:type="spellStart"/>
      <w:r>
        <w:t>полимерпесчаной</w:t>
      </w:r>
      <w:proofErr w:type="spellEnd"/>
      <w:r>
        <w:t xml:space="preserve"> </w:t>
      </w:r>
      <w:proofErr w:type="spellStart"/>
      <w:r>
        <w:t>черепицы</w:t>
      </w:r>
      <w:r w:rsidRPr="005E5048">
        <w:t>с</w:t>
      </w:r>
      <w:proofErr w:type="spellEnd"/>
      <w:r w:rsidRPr="005E5048">
        <w:t xml:space="preserve"> использованием программного решения 1С: УПП 8.</w:t>
      </w:r>
    </w:p>
    <w:p w:rsidR="00921B9E" w:rsidRPr="005E5048" w:rsidRDefault="00921B9E" w:rsidP="00C21BE4">
      <w:pPr>
        <w:pStyle w:val="a7"/>
        <w:ind w:firstLine="709"/>
        <w:jc w:val="both"/>
      </w:pPr>
      <w:r w:rsidRPr="005E5048">
        <w:rPr>
          <w:b/>
        </w:rPr>
        <w:t>Объект исследования</w:t>
      </w:r>
      <w:r w:rsidRPr="005E5048">
        <w:t xml:space="preserve"> – финансовый учёт</w:t>
      </w:r>
      <w:r>
        <w:t xml:space="preserve"> предприятия</w:t>
      </w:r>
      <w:r w:rsidRPr="005E5048">
        <w:t>.</w:t>
      </w:r>
    </w:p>
    <w:p w:rsidR="00921B9E" w:rsidRPr="005E5048" w:rsidRDefault="00921B9E" w:rsidP="00C21BE4">
      <w:pPr>
        <w:pStyle w:val="a7"/>
        <w:ind w:firstLine="709"/>
        <w:jc w:val="both"/>
      </w:pPr>
      <w:r w:rsidRPr="005E5048">
        <w:rPr>
          <w:b/>
        </w:rPr>
        <w:t xml:space="preserve">Предмет исследования </w:t>
      </w:r>
      <w:r w:rsidRPr="005E5048">
        <w:t>– автоматизированная система управления финансами 1С: УПП 8.</w:t>
      </w:r>
    </w:p>
    <w:p w:rsidR="00921B9E" w:rsidRPr="005E5048" w:rsidRDefault="00921B9E" w:rsidP="000D30CB">
      <w:pPr>
        <w:tabs>
          <w:tab w:val="left" w:pos="1134"/>
        </w:tabs>
        <w:spacing w:after="0"/>
        <w:ind w:firstLine="709"/>
        <w:contextualSpacing/>
        <w:rPr>
          <w:szCs w:val="28"/>
        </w:rPr>
      </w:pPr>
      <w:r w:rsidRPr="005E5048">
        <w:rPr>
          <w:b/>
          <w:szCs w:val="28"/>
        </w:rPr>
        <w:t xml:space="preserve">Задачами </w:t>
      </w:r>
      <w:r w:rsidRPr="005E5048">
        <w:rPr>
          <w:szCs w:val="28"/>
        </w:rPr>
        <w:t>данной курсовой работы являются:</w:t>
      </w:r>
    </w:p>
    <w:p w:rsidR="00921B9E" w:rsidRPr="005E5048" w:rsidRDefault="00921B9E" w:rsidP="00C21BE4">
      <w:pPr>
        <w:pStyle w:val="a7"/>
        <w:ind w:firstLine="709"/>
        <w:jc w:val="both"/>
      </w:pPr>
      <w:r w:rsidRPr="005E5048">
        <w:t>1. Рассмотреть теоретические аспекты использования автоматизи</w:t>
      </w:r>
      <w:r>
        <w:t>р</w:t>
      </w:r>
      <w:r w:rsidRPr="005E5048">
        <w:t>ованных систем финансового управления.</w:t>
      </w:r>
    </w:p>
    <w:p w:rsidR="00921B9E" w:rsidRPr="005E5048" w:rsidRDefault="00921B9E" w:rsidP="00C21BE4">
      <w:pPr>
        <w:pStyle w:val="a7"/>
        <w:ind w:firstLine="709"/>
        <w:jc w:val="both"/>
      </w:pPr>
      <w:r w:rsidRPr="005E5048">
        <w:t>2. Разработать функциональные модели бизнес-процессов финансового управления.</w:t>
      </w:r>
    </w:p>
    <w:p w:rsidR="00921B9E" w:rsidRPr="005E5048" w:rsidRDefault="00921B9E" w:rsidP="00C21BE4">
      <w:pPr>
        <w:pStyle w:val="a7"/>
        <w:ind w:firstLine="709"/>
        <w:jc w:val="both"/>
      </w:pPr>
      <w:r w:rsidRPr="005E5048">
        <w:t>3. Провести анализ современных автоматизированных систем финансового управления.</w:t>
      </w:r>
    </w:p>
    <w:p w:rsidR="00921B9E" w:rsidRPr="005E5048" w:rsidRDefault="00921B9E" w:rsidP="00C21BE4">
      <w:pPr>
        <w:pStyle w:val="a7"/>
        <w:ind w:firstLine="709"/>
        <w:jc w:val="both"/>
      </w:pPr>
      <w:r w:rsidRPr="005E5048">
        <w:t>4. Провести анализ обеспечивающих подсистем прикладного программного решения 1С: УПП 8</w:t>
      </w:r>
    </w:p>
    <w:p w:rsidR="00921B9E" w:rsidRPr="000D30CB" w:rsidRDefault="00921B9E" w:rsidP="00C21BE4">
      <w:pPr>
        <w:pStyle w:val="a7"/>
        <w:ind w:firstLine="709"/>
        <w:jc w:val="both"/>
        <w:rPr>
          <w:color w:val="000000" w:themeColor="text1"/>
        </w:rPr>
      </w:pPr>
      <w:r w:rsidRPr="000D30CB">
        <w:rPr>
          <w:color w:val="000000" w:themeColor="text1"/>
        </w:rPr>
        <w:lastRenderedPageBreak/>
        <w:t>5. Апробировать бизнес-процессы финансового учета и планирования XYZ в программном решении 1С: УПП 8</w:t>
      </w:r>
    </w:p>
    <w:p w:rsidR="00921B9E" w:rsidRPr="000D30CB" w:rsidRDefault="00921B9E" w:rsidP="00C21BE4">
      <w:pPr>
        <w:pStyle w:val="a7"/>
        <w:ind w:firstLine="709"/>
        <w:jc w:val="both"/>
        <w:rPr>
          <w:color w:val="000000" w:themeColor="text1"/>
        </w:rPr>
      </w:pPr>
      <w:r w:rsidRPr="000D30CB">
        <w:rPr>
          <w:b/>
          <w:color w:val="000000" w:themeColor="text1"/>
        </w:rPr>
        <w:t>Структура курсовой работы</w:t>
      </w:r>
      <w:r w:rsidRPr="000D30CB">
        <w:rPr>
          <w:color w:val="000000" w:themeColor="text1"/>
        </w:rPr>
        <w:t xml:space="preserve"> обусловлена предметом, объектом, целью и задачами исследования. Работа состоит из введения, 5 глав, заключения,  списка использованной литературы, приложения.</w:t>
      </w:r>
    </w:p>
    <w:p w:rsidR="00921B9E" w:rsidRPr="000D30CB" w:rsidRDefault="00921B9E" w:rsidP="00C21BE4">
      <w:pPr>
        <w:pStyle w:val="a7"/>
        <w:ind w:firstLine="709"/>
        <w:jc w:val="both"/>
        <w:rPr>
          <w:color w:val="000000" w:themeColor="text1"/>
        </w:rPr>
      </w:pPr>
      <w:r w:rsidRPr="000D30CB">
        <w:rPr>
          <w:color w:val="000000" w:themeColor="text1"/>
        </w:rPr>
        <w:t>В главе «Теоретические аспекты использования автоматизированных систем финансового управления» раскрывается сущность предмета исследования и общепринятые подходы к его автоматизации.</w:t>
      </w:r>
    </w:p>
    <w:p w:rsidR="00921B9E" w:rsidRPr="000D30CB" w:rsidRDefault="00921B9E" w:rsidP="00C21BE4">
      <w:pPr>
        <w:pStyle w:val="a7"/>
        <w:ind w:firstLine="709"/>
        <w:jc w:val="both"/>
        <w:rPr>
          <w:color w:val="000000" w:themeColor="text1"/>
        </w:rPr>
      </w:pPr>
      <w:r w:rsidRPr="000D30CB">
        <w:rPr>
          <w:rFonts w:eastAsia="TimesNewRomanPS-BoldMT"/>
          <w:color w:val="000000" w:themeColor="text1"/>
        </w:rPr>
        <w:t xml:space="preserve">Во второй главе «Разработка функциональных моделей бизнес-процессов финансового управления» </w:t>
      </w:r>
      <w:r w:rsidRPr="000D30CB">
        <w:rPr>
          <w:color w:val="000000" w:themeColor="text1"/>
        </w:rPr>
        <w:t xml:space="preserve"> представлены модели бизнес-процессов финансового управления в рамках деятельности объекта исследования.</w:t>
      </w:r>
    </w:p>
    <w:p w:rsidR="00921B9E" w:rsidRPr="000D30CB" w:rsidRDefault="00921B9E" w:rsidP="00C21BE4">
      <w:pPr>
        <w:pStyle w:val="a7"/>
        <w:ind w:firstLine="709"/>
        <w:jc w:val="both"/>
        <w:rPr>
          <w:color w:val="000000" w:themeColor="text1"/>
        </w:rPr>
      </w:pPr>
      <w:r w:rsidRPr="000D30CB">
        <w:rPr>
          <w:color w:val="000000" w:themeColor="text1"/>
        </w:rPr>
        <w:t>В следующей главе «Анализ современных автоматизированных систем финансового управления» выбрано оптимальное прикладное решение для финансового управления.</w:t>
      </w:r>
    </w:p>
    <w:p w:rsidR="00921B9E" w:rsidRPr="000D30CB" w:rsidRDefault="00921B9E" w:rsidP="00C21BE4">
      <w:pPr>
        <w:pStyle w:val="a7"/>
        <w:ind w:firstLine="709"/>
        <w:jc w:val="both"/>
        <w:rPr>
          <w:color w:val="000000" w:themeColor="text1"/>
        </w:rPr>
      </w:pPr>
      <w:r w:rsidRPr="000D30CB">
        <w:rPr>
          <w:color w:val="000000" w:themeColor="text1"/>
        </w:rPr>
        <w:t>В главе «Анализ обеспечивающих подсистем прикладного программного решения 1</w:t>
      </w:r>
      <w:proofErr w:type="gramStart"/>
      <w:r w:rsidRPr="000D30CB">
        <w:rPr>
          <w:color w:val="000000" w:themeColor="text1"/>
        </w:rPr>
        <w:t>С:УПП</w:t>
      </w:r>
      <w:proofErr w:type="gramEnd"/>
      <w:r w:rsidRPr="000D30CB">
        <w:rPr>
          <w:color w:val="000000" w:themeColor="text1"/>
        </w:rPr>
        <w:t xml:space="preserve"> 8» рассмотрены информационное, техническое, математическое и программное обеспечения.</w:t>
      </w:r>
    </w:p>
    <w:p w:rsidR="00921B9E" w:rsidRPr="000D30CB" w:rsidRDefault="00921B9E" w:rsidP="00C21BE4">
      <w:pPr>
        <w:pStyle w:val="a7"/>
        <w:ind w:firstLine="709"/>
        <w:jc w:val="both"/>
        <w:rPr>
          <w:color w:val="000000" w:themeColor="text1"/>
        </w:rPr>
      </w:pPr>
      <w:r w:rsidRPr="000D30CB">
        <w:rPr>
          <w:rFonts w:eastAsia="TimesNewRomanPS-BoldMT"/>
          <w:color w:val="000000" w:themeColor="text1"/>
        </w:rPr>
        <w:t xml:space="preserve">В пятой главе «Реализация бизнес-процессов финансового учета и планирования XYZ в программном решении 1С: УПП 8» </w:t>
      </w:r>
      <w:r w:rsidRPr="000D30CB">
        <w:rPr>
          <w:color w:val="000000" w:themeColor="text1"/>
        </w:rPr>
        <w:t>представлены заполненные экранные или печатные формы основных объектов конфигурации, используемых в финансовом управлении.</w:t>
      </w:r>
    </w:p>
    <w:p w:rsidR="00AF49AF" w:rsidRDefault="00AF49AF" w:rsidP="005F5A15">
      <w:pPr>
        <w:pStyle w:val="1"/>
        <w:ind w:left="709" w:hanging="283"/>
        <w:jc w:val="both"/>
      </w:pPr>
      <w:bookmarkStart w:id="1" w:name="_Toc416951379"/>
      <w:r w:rsidRPr="00AF49AF">
        <w:lastRenderedPageBreak/>
        <w:t>Теоретические аспекты использования автоматизированных</w:t>
      </w:r>
      <w:r w:rsidR="00AE259A">
        <w:t xml:space="preserve"> </w:t>
      </w:r>
      <w:r w:rsidRPr="00AF49AF">
        <w:t>систем финансового управления</w:t>
      </w:r>
      <w:bookmarkEnd w:id="1"/>
    </w:p>
    <w:p w:rsidR="00A64664" w:rsidRPr="00A64664" w:rsidRDefault="00A64664" w:rsidP="00A64664">
      <w:pPr>
        <w:spacing w:after="0"/>
        <w:ind w:firstLine="709"/>
      </w:pPr>
      <w:r w:rsidRPr="00A64664">
        <w:t> В настоящее время совершенствование управления финансами происходит на основе увязки этого процесса с разработкой и внедрением в управление финансами автоматизированных систем. Под АСУ финансами понимается совокупность административных, экономических, математических методов вычислительной и организационной техники, средств связи, позволяющая эффективно управлять финансами, финансовой системой.</w:t>
      </w:r>
    </w:p>
    <w:p w:rsidR="00A64664" w:rsidRPr="004B24C7" w:rsidRDefault="00A64664" w:rsidP="00A64664">
      <w:pPr>
        <w:spacing w:after="0"/>
        <w:ind w:firstLine="709"/>
      </w:pPr>
      <w:r w:rsidRPr="00A64664">
        <w:t>В управлении финансами применяются автоматизированная система финансовых расчетов - АСФР. Она состоит из взаимосвязанных, совместно действующих подсистем: функциональных, обеспечивающих, технологических.</w:t>
      </w:r>
      <w:r w:rsidR="004B24C7" w:rsidRPr="004B24C7">
        <w:t>[1]</w:t>
      </w:r>
    </w:p>
    <w:p w:rsidR="00A64664" w:rsidRPr="00A64664" w:rsidRDefault="00A64664" w:rsidP="00A64664">
      <w:pPr>
        <w:spacing w:after="0"/>
        <w:ind w:firstLine="709"/>
      </w:pPr>
      <w:r w:rsidRPr="00A64664">
        <w:t>Организационно АСФР представляет собой совокупность взаимосвязанных между собой подсистем:</w:t>
      </w:r>
    </w:p>
    <w:p w:rsidR="00A64664" w:rsidRPr="00A64664" w:rsidRDefault="00A64664" w:rsidP="00A64664">
      <w:pPr>
        <w:spacing w:after="0"/>
        <w:ind w:firstLine="709"/>
      </w:pPr>
      <w:r w:rsidRPr="00A64664">
        <w:t>1) организационно-экономического обеспечения;</w:t>
      </w:r>
    </w:p>
    <w:p w:rsidR="00A64664" w:rsidRPr="00A64664" w:rsidRDefault="00A64664" w:rsidP="00A64664">
      <w:pPr>
        <w:spacing w:after="0"/>
        <w:ind w:firstLine="709"/>
      </w:pPr>
      <w:r w:rsidRPr="00A64664">
        <w:t>2) информационного обеспечения;</w:t>
      </w:r>
    </w:p>
    <w:p w:rsidR="00A64664" w:rsidRPr="00A64664" w:rsidRDefault="00A64664" w:rsidP="00A64664">
      <w:pPr>
        <w:spacing w:after="0"/>
        <w:ind w:firstLine="709"/>
      </w:pPr>
      <w:r w:rsidRPr="00A64664">
        <w:t>3) программного обеспечения;</w:t>
      </w:r>
    </w:p>
    <w:p w:rsidR="00A64664" w:rsidRPr="00A64664" w:rsidRDefault="00A64664" w:rsidP="00A64664">
      <w:pPr>
        <w:spacing w:after="0"/>
        <w:ind w:firstLine="709"/>
      </w:pPr>
      <w:r w:rsidRPr="00A64664">
        <w:t>4) технического обеспечения;</w:t>
      </w:r>
    </w:p>
    <w:p w:rsidR="00A64664" w:rsidRPr="00A64664" w:rsidRDefault="00A64664" w:rsidP="00A64664">
      <w:pPr>
        <w:spacing w:after="0"/>
        <w:ind w:firstLine="709"/>
      </w:pPr>
      <w:r w:rsidRPr="00A64664">
        <w:t>5) организационно-правового обеспечения;</w:t>
      </w:r>
    </w:p>
    <w:p w:rsidR="00A64664" w:rsidRPr="00A64664" w:rsidRDefault="00A64664" w:rsidP="00A64664">
      <w:pPr>
        <w:spacing w:after="0"/>
        <w:ind w:firstLine="709"/>
      </w:pPr>
      <w:r w:rsidRPr="00A64664">
        <w:t>6) технологического обеспечения;</w:t>
      </w:r>
    </w:p>
    <w:p w:rsidR="00A64664" w:rsidRPr="00A64664" w:rsidRDefault="00A64664" w:rsidP="00A64664">
      <w:pPr>
        <w:spacing w:after="0"/>
        <w:ind w:firstLine="709"/>
      </w:pPr>
      <w:r w:rsidRPr="00A64664">
        <w:t>7) кадрового обеспечения.</w:t>
      </w:r>
    </w:p>
    <w:p w:rsidR="00A64664" w:rsidRPr="00A64664" w:rsidRDefault="00A64664" w:rsidP="00A64664">
      <w:pPr>
        <w:spacing w:after="0"/>
        <w:ind w:firstLine="709"/>
      </w:pPr>
      <w:r w:rsidRPr="00A64664">
        <w:t xml:space="preserve">Подсистема организационно-экономического обеспечения является головной в системе АСФР, создает методические и организационные предпосылки автоматизации процесса составления и исполнения бюджетов, включает функциональные подсистемы, координирует и </w:t>
      </w:r>
      <w:proofErr w:type="spellStart"/>
      <w:r w:rsidRPr="00A64664">
        <w:t>взаимосвязывает</w:t>
      </w:r>
      <w:proofErr w:type="spellEnd"/>
      <w:r w:rsidRPr="00A64664">
        <w:t xml:space="preserve"> другие обеспечивающие подсистемы, определяет методическое единство работ на всех уровнях АСФР.</w:t>
      </w:r>
    </w:p>
    <w:p w:rsidR="00A64664" w:rsidRPr="00A64664" w:rsidRDefault="00A64664" w:rsidP="00A64664">
      <w:pPr>
        <w:spacing w:after="0"/>
        <w:ind w:firstLine="709"/>
      </w:pPr>
      <w:r w:rsidRPr="00A64664">
        <w:lastRenderedPageBreak/>
        <w:t xml:space="preserve">Кроме централизованных систем автоматизированного управления, используются локальные варианты путем организации автоматизированных рабочих мест (АРМ). АРМ представляет собой профессионально-ориентированную малую вычислительную систему либо комплекс периферийных технических средств, управляемых </w:t>
      </w:r>
      <w:proofErr w:type="spellStart"/>
      <w:r w:rsidRPr="00A64664">
        <w:t>микроЭВМ</w:t>
      </w:r>
      <w:proofErr w:type="spellEnd"/>
      <w:r w:rsidRPr="00A64664">
        <w:t xml:space="preserve"> или ПЭВМ и предназначенных для автоматизации работ специалистов определенной профессии. </w:t>
      </w:r>
      <w:r w:rsidR="004B24C7" w:rsidRPr="00473FFE">
        <w:t>[3]</w:t>
      </w:r>
      <w:r w:rsidRPr="00A64664">
        <w:t>Типовая структура оборудования АРМ:</w:t>
      </w:r>
    </w:p>
    <w:p w:rsidR="00A64664" w:rsidRPr="00A64664" w:rsidRDefault="00A64664" w:rsidP="00A64664">
      <w:pPr>
        <w:spacing w:after="0"/>
        <w:ind w:firstLine="709"/>
      </w:pPr>
      <w:r w:rsidRPr="00A64664">
        <w:t xml:space="preserve">1) устройство управления на базе </w:t>
      </w:r>
      <w:proofErr w:type="spellStart"/>
      <w:r w:rsidRPr="00A64664">
        <w:t>микроЭВМ</w:t>
      </w:r>
      <w:proofErr w:type="spellEnd"/>
      <w:r w:rsidRPr="00A64664">
        <w:t>;</w:t>
      </w:r>
    </w:p>
    <w:p w:rsidR="00A64664" w:rsidRPr="00A64664" w:rsidRDefault="00A64664" w:rsidP="00A64664">
      <w:pPr>
        <w:spacing w:after="0"/>
        <w:ind w:firstLine="709"/>
      </w:pPr>
      <w:r w:rsidRPr="00A64664">
        <w:t>2) видеотерминал (дисплей);</w:t>
      </w:r>
    </w:p>
    <w:p w:rsidR="00A64664" w:rsidRPr="00A64664" w:rsidRDefault="00A64664" w:rsidP="00A64664">
      <w:pPr>
        <w:spacing w:after="0"/>
        <w:ind w:firstLine="709"/>
      </w:pPr>
      <w:r w:rsidRPr="00A64664">
        <w:t>3) накопитель на магнитных дисках;</w:t>
      </w:r>
    </w:p>
    <w:p w:rsidR="00A64664" w:rsidRPr="00A64664" w:rsidRDefault="00A64664" w:rsidP="00A64664">
      <w:pPr>
        <w:spacing w:after="0"/>
        <w:ind w:firstLine="709"/>
      </w:pPr>
      <w:r w:rsidRPr="00A64664">
        <w:t>4) клавиатура для набора данных;</w:t>
      </w:r>
    </w:p>
    <w:p w:rsidR="00A64664" w:rsidRPr="00A64664" w:rsidRDefault="00A64664" w:rsidP="00A64664">
      <w:pPr>
        <w:spacing w:after="0"/>
        <w:ind w:firstLine="709"/>
      </w:pPr>
      <w:r w:rsidRPr="00A64664">
        <w:t>5) малогабаритное печатающее устройство.</w:t>
      </w:r>
    </w:p>
    <w:p w:rsidR="00A64664" w:rsidRPr="00A64664" w:rsidRDefault="00A64664" w:rsidP="00A64664">
      <w:pPr>
        <w:spacing w:after="0"/>
        <w:ind w:firstLine="709"/>
      </w:pPr>
      <w:r w:rsidRPr="00A64664">
        <w:t>Такой состав технического оснащения АРМ с соответствующими программными средствами позволяет, наряду с решением ряда экономических задач, выполнять оперативную работу в диалоговом режиме с графическими, табличными, текстовыми документами, вести различные картотеки. АРМ позволяет корректировать и редактировать информацию, формировать выводы и заключения, регистрировать тексты, анализировать промежуточные и окончательные результаты, общаться дистанционно с другими работниками, располагающими АРМ.</w:t>
      </w:r>
    </w:p>
    <w:p w:rsidR="00A64664" w:rsidRPr="00A64664" w:rsidRDefault="00A64664" w:rsidP="00A64664">
      <w:pPr>
        <w:spacing w:after="0"/>
        <w:ind w:firstLine="709"/>
      </w:pPr>
      <w:r w:rsidRPr="00A64664">
        <w:t xml:space="preserve">В автоматизированных системах управления предприятиями (АСУП) выделяется самостоятельная функциональная подсистема управления финансами, в которой решаются задачи финансово-кредитного управления. Она представляет собой совокупность мероприятий, методов и средств, используемых для достижения максимальной рентабельности при определенных условиях производства и реализации продукции. Особенности управления в подсистеме связаны с кругооборотом денежных средств, опосредующих кругооборот производственных фондов и фондов обращения и определяют многоцелевой характер данной функции управления. </w:t>
      </w:r>
      <w:r w:rsidRPr="00A64664">
        <w:lastRenderedPageBreak/>
        <w:t>Подсистема включает блоки управления, характеризующие состояние ресурсов и процессы их движения.</w:t>
      </w:r>
    </w:p>
    <w:p w:rsidR="00A64664" w:rsidRPr="004B24C7" w:rsidRDefault="00A64664" w:rsidP="00A64664">
      <w:pPr>
        <w:spacing w:after="0"/>
        <w:ind w:firstLine="709"/>
      </w:pPr>
      <w:r w:rsidRPr="00A64664">
        <w:t>Поскольку финансовые задачи в АСУП решаются при использовании промежуточных массивов информации (производства, материальных ресурсов, труда и т.д.), то есть по другим объектам управления, следует создавать сеть АРМ, включающую АРМ различных структурных подразделений предприятия и соединенную с ЭВМ вычислительного центра. Таким образом, создается два уровня: верхний, где решаются задачи, требующие ресурсов больших ЭВМ, и нижний, представляющий собой АРМ, оснащенные ПЭВМ и соединенные в локальную сеть.</w:t>
      </w:r>
      <w:r w:rsidR="004B24C7" w:rsidRPr="004B24C7">
        <w:t>[2]</w:t>
      </w:r>
    </w:p>
    <w:p w:rsidR="00A64664" w:rsidRPr="00A64664" w:rsidRDefault="00A64664" w:rsidP="00A64664">
      <w:pPr>
        <w:spacing w:after="0"/>
        <w:ind w:firstLine="709"/>
      </w:pPr>
      <w:r w:rsidRPr="00A64664">
        <w:t>В связи с наличием персональных ЭВМ, и особенно профессиональных ППВЭМ, электронной почты, банков данных, средств обработки текстовой и графической информации, иной современной информационной техники возникли условия для кардинального преобразования организации управленческой деятельности. Технические средства все шире используются в непосредственном процессе управленческих решений.</w:t>
      </w:r>
    </w:p>
    <w:p w:rsidR="00A64664" w:rsidRPr="00A64664" w:rsidRDefault="00A64664" w:rsidP="00AE259A">
      <w:pPr>
        <w:spacing w:after="0"/>
        <w:ind w:firstLine="709"/>
      </w:pPr>
      <w:r w:rsidRPr="00A64664">
        <w:t>В условиях АСФР существенно меняется содержание работы аппарата финансового управления. У специалистов высвобождается время на творческую работу - разработку и</w:t>
      </w:r>
      <w:r w:rsidR="00AE259A">
        <w:t xml:space="preserve"> </w:t>
      </w:r>
      <w:r w:rsidRPr="00A64664">
        <w:t>постановку проблем, задач и условий их решения для АСУ, глубокий экономический анализ и принятие квалифицированных решений с помощью советов АСУ во всех звеньях оперативного управления финансами - от местных финансовых органов до центрального аппарата Министерства финансов. Значительно увеличиваются возможности финансового аппарата по своевременному принятию оперативных мер, направленных на ликвидацию отклонений в выполнении финансовых планов, в финансовой дисциплине. Информация, полученная финансовыми работниками от АСУ, позволяет им повышать качество принимаемых управленческих решений на основе учета многих вариантов и выбора оптимального.</w:t>
      </w:r>
    </w:p>
    <w:p w:rsidR="00AF49AF" w:rsidRDefault="00A64664" w:rsidP="000D30CB">
      <w:pPr>
        <w:pStyle w:val="1"/>
        <w:jc w:val="both"/>
      </w:pPr>
      <w:bookmarkStart w:id="2" w:name="_Toc416951380"/>
      <w:r w:rsidRPr="0094147E">
        <w:lastRenderedPageBreak/>
        <w:t>Разработка функциональных моделей бизнес-процессовфинансового управления</w:t>
      </w:r>
      <w:bookmarkEnd w:id="2"/>
    </w:p>
    <w:p w:rsidR="004511E5" w:rsidRDefault="004511E5" w:rsidP="004511E5">
      <w:pPr>
        <w:spacing w:after="0"/>
        <w:ind w:firstLine="709"/>
      </w:pPr>
      <w:r w:rsidRPr="004511E5">
        <w:t xml:space="preserve">Моделирование бизнес-процессов в компании может быть направлено на решение большого числа различных задач: </w:t>
      </w:r>
    </w:p>
    <w:p w:rsidR="004511E5" w:rsidRDefault="004511E5" w:rsidP="004511E5">
      <w:pPr>
        <w:spacing w:after="0"/>
        <w:ind w:firstLine="709"/>
      </w:pPr>
      <w:r w:rsidRPr="004511E5">
        <w:sym w:font="Symbol" w:char="F0B7"/>
      </w:r>
      <w:r w:rsidRPr="004511E5">
        <w:t xml:space="preserve"> Точно определить результат бизнес-процесса и оценить его значение для бизнеса.</w:t>
      </w:r>
    </w:p>
    <w:p w:rsidR="004511E5" w:rsidRDefault="004511E5" w:rsidP="004511E5">
      <w:pPr>
        <w:spacing w:after="0"/>
        <w:ind w:firstLine="709"/>
      </w:pPr>
      <w:r w:rsidRPr="004511E5">
        <w:sym w:font="Symbol" w:char="F0B7"/>
      </w:r>
      <w:r w:rsidRPr="004511E5">
        <w:t xml:space="preserve"> Определить набор действий, составляющих бизнес-процесс. Ясное определение набора задач и действий, которые необходимо выполнить, чрезвычайно важно для детального понимания процесса. </w:t>
      </w:r>
    </w:p>
    <w:p w:rsidR="004511E5" w:rsidRDefault="004511E5" w:rsidP="004511E5">
      <w:pPr>
        <w:spacing w:after="0"/>
        <w:ind w:firstLine="709"/>
      </w:pPr>
      <w:r w:rsidRPr="004511E5">
        <w:sym w:font="Symbol" w:char="F0B7"/>
      </w:r>
      <w:r w:rsidRPr="004511E5">
        <w:t xml:space="preserve"> Определить порядок выполнения действий. Действия в рамках одного бизнес-процесса могут выполняться как последовательно, так и параллельно. Очевидно, что параллельное исполнение, если оно допустимо, позволяет сократить общее время выполнения процесса и, следовательно, повысить его эффективность. </w:t>
      </w:r>
    </w:p>
    <w:p w:rsidR="004511E5" w:rsidRDefault="004511E5" w:rsidP="004511E5">
      <w:pPr>
        <w:spacing w:after="0"/>
        <w:ind w:firstLine="709"/>
      </w:pPr>
      <w:r w:rsidRPr="004511E5">
        <w:sym w:font="Symbol" w:char="F0B7"/>
      </w:r>
      <w:r w:rsidRPr="004511E5">
        <w:t xml:space="preserve"> Произвести разделение зон ответственности: определить, а затем отслеживать, какой сотрудник или подразделение компании несет ответственность за выполнение того или иного действия или процесса в целом. </w:t>
      </w:r>
    </w:p>
    <w:p w:rsidR="004511E5" w:rsidRDefault="004511E5" w:rsidP="004511E5">
      <w:pPr>
        <w:spacing w:after="0"/>
        <w:ind w:firstLine="709"/>
      </w:pPr>
      <w:r w:rsidRPr="004511E5">
        <w:sym w:font="Symbol" w:char="F0B7"/>
      </w:r>
      <w:r w:rsidRPr="004511E5">
        <w:t xml:space="preserve"> Определить ресурсы, потребляемые бизнес-процессом. Точно зная, кто какие ресурсы использует и для каких операций, можно повысить эффективность использования ресурсов посредством планирования и оптимизации. </w:t>
      </w:r>
    </w:p>
    <w:p w:rsidR="004511E5" w:rsidRDefault="004511E5" w:rsidP="004511E5">
      <w:pPr>
        <w:spacing w:after="0"/>
        <w:ind w:firstLine="709"/>
      </w:pPr>
      <w:r w:rsidRPr="004511E5">
        <w:sym w:font="Symbol" w:char="F0B7"/>
      </w:r>
      <w:r w:rsidRPr="004511E5">
        <w:t xml:space="preserve"> Понять суть взаимодействий между участвующими в процессе сотрудниками и подразделениями компании и оценить, а затем повысить эффективность коммуникации между ними. </w:t>
      </w:r>
    </w:p>
    <w:p w:rsidR="004511E5" w:rsidRDefault="004511E5" w:rsidP="004511E5">
      <w:pPr>
        <w:spacing w:after="0"/>
        <w:ind w:firstLine="709"/>
      </w:pPr>
      <w:r w:rsidRPr="004511E5">
        <w:sym w:font="Symbol" w:char="F0B7"/>
      </w:r>
      <w:r w:rsidRPr="004511E5">
        <w:t xml:space="preserve"> Увидеть движение документов в ходе процесса. Бизнес-процессы производят и потребляют различные документы (в бумажной или </w:t>
      </w:r>
      <w:r w:rsidRPr="004511E5">
        <w:lastRenderedPageBreak/>
        <w:t xml:space="preserve">электронной форме). Важно разобраться, откуда и куда идут документы или информационные потоки, и определить, оптимально ли их движение и действительно ли все они необходимы. </w:t>
      </w:r>
    </w:p>
    <w:p w:rsidR="004511E5" w:rsidRDefault="004511E5" w:rsidP="004511E5">
      <w:pPr>
        <w:spacing w:after="0"/>
        <w:ind w:firstLine="709"/>
      </w:pPr>
      <w:r w:rsidRPr="004511E5">
        <w:sym w:font="Symbol" w:char="F0B7"/>
      </w:r>
      <w:r w:rsidRPr="004511E5">
        <w:t xml:space="preserve"> Определить потенциальные узкие места и возможности для улучшения процесса, которые будут использованы позже для его оптимизации. </w:t>
      </w:r>
    </w:p>
    <w:p w:rsidR="004511E5" w:rsidRDefault="004511E5" w:rsidP="004511E5">
      <w:pPr>
        <w:spacing w:after="0"/>
        <w:ind w:firstLine="709"/>
      </w:pPr>
      <w:r w:rsidRPr="004511E5">
        <w:sym w:font="Symbol" w:char="F0B7"/>
      </w:r>
      <w:r w:rsidRPr="004511E5">
        <w:t xml:space="preserve"> Более эффективно внедрить стандарты качества, например ИСО 9000, и успешно пройти сертификацию. </w:t>
      </w:r>
    </w:p>
    <w:p w:rsidR="004511E5" w:rsidRDefault="004511E5" w:rsidP="004511E5">
      <w:pPr>
        <w:spacing w:after="0"/>
        <w:ind w:firstLine="709"/>
      </w:pPr>
      <w:r w:rsidRPr="004511E5">
        <w:sym w:font="Symbol" w:char="F0B7"/>
      </w:r>
      <w:r w:rsidRPr="004511E5">
        <w:t xml:space="preserve"> Использовать модели бизнес-процессов в качестве руководства для новых сотрудников. </w:t>
      </w:r>
    </w:p>
    <w:p w:rsidR="004511E5" w:rsidRPr="00473FFE" w:rsidRDefault="004511E5" w:rsidP="004511E5">
      <w:pPr>
        <w:spacing w:after="0"/>
        <w:ind w:firstLine="709"/>
      </w:pPr>
      <w:r w:rsidRPr="004511E5">
        <w:sym w:font="Symbol" w:char="F0B7"/>
      </w:r>
      <w:r w:rsidRPr="004511E5">
        <w:t xml:space="preserve"> Эффективно произвести автоматизацию бизнес-процессов в целом или отдельных их шагов, включая автоматизацию взаимодействия с внешней средой — клиентами, поставщиками, партнерами. </w:t>
      </w:r>
      <w:r w:rsidR="004B24C7" w:rsidRPr="00473FFE">
        <w:t>[5]</w:t>
      </w:r>
    </w:p>
    <w:p w:rsidR="0094147E" w:rsidRDefault="004511E5" w:rsidP="004511E5">
      <w:pPr>
        <w:spacing w:after="0"/>
        <w:ind w:firstLine="709"/>
      </w:pPr>
      <w:r w:rsidRPr="004511E5">
        <w:t>Разобравшись в совокупности бизнес-процессов компании, понять и описать деятельность предприятия в целом. В свою очередь, основной задачей при моделировании бизнес-процессов компании является описание существующих в ней процессов с целью построения их моделей «как есть».</w:t>
      </w:r>
    </w:p>
    <w:p w:rsidR="004511E5" w:rsidRDefault="004511E5" w:rsidP="004511E5">
      <w:pPr>
        <w:spacing w:after="0"/>
        <w:ind w:firstLine="709"/>
      </w:pPr>
      <w:r w:rsidRPr="004511E5">
        <w:t xml:space="preserve">Блок-схемы на основе определенной в ГОСТ 19.701-90 нотации схем алгоритмов, программ, данных и систем (в англ. литературе — ANSI </w:t>
      </w:r>
      <w:proofErr w:type="spellStart"/>
      <w:r w:rsidRPr="004511E5">
        <w:t>flowcharts</w:t>
      </w:r>
      <w:proofErr w:type="spellEnd"/>
      <w:r w:rsidRPr="004511E5">
        <w:t>) остаются и сегодня простейшим, но пра</w:t>
      </w:r>
      <w:r>
        <w:t>ктически важным формальным гра</w:t>
      </w:r>
      <w:r w:rsidRPr="004511E5">
        <w:t>фическим языком моделирования бизнес-процессов. Пример описания процесса с помощью блок- схемы приведен</w:t>
      </w:r>
      <w:r>
        <w:t xml:space="preserve"> на рис. 1</w:t>
      </w:r>
      <w:r w:rsidRPr="004511E5">
        <w:t>. Блок-схемы позволяют быстро и наглядно показать шаги бизнес-процесса в понятной каждому форме, однако их нотация не предусматривает формализованного описания многих деталей процесса, в частности исполнителей бизнес-функций.</w:t>
      </w:r>
    </w:p>
    <w:p w:rsidR="004511E5" w:rsidRDefault="004511E5" w:rsidP="004511E5">
      <w:pPr>
        <w:spacing w:after="0"/>
      </w:pPr>
      <w:r>
        <w:rPr>
          <w:noProof/>
          <w:lang w:eastAsia="ru-RU"/>
        </w:rPr>
        <w:lastRenderedPageBreak/>
        <w:drawing>
          <wp:inline distT="0" distB="0" distL="0" distR="0">
            <wp:extent cx="5848350" cy="62484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848350" cy="6248400"/>
                    </a:xfrm>
                    <a:prstGeom prst="rect">
                      <a:avLst/>
                    </a:prstGeom>
                  </pic:spPr>
                </pic:pic>
              </a:graphicData>
            </a:graphic>
          </wp:inline>
        </w:drawing>
      </w:r>
    </w:p>
    <w:p w:rsidR="004511E5" w:rsidRDefault="004511E5" w:rsidP="004511E5">
      <w:pPr>
        <w:spacing w:after="0"/>
        <w:jc w:val="center"/>
      </w:pPr>
      <w:r>
        <w:t>Рис. 1. Пример описание бизнес-процесса в виде блок-схемы</w:t>
      </w:r>
    </w:p>
    <w:p w:rsidR="00D61163" w:rsidRDefault="00D61163" w:rsidP="004B24C7">
      <w:pPr>
        <w:spacing w:before="240" w:after="0"/>
        <w:ind w:firstLine="709"/>
      </w:pPr>
      <w:r>
        <w:t>Рассмотрим основные бизнес-процессы</w:t>
      </w:r>
      <w:r w:rsidR="00CE26D1">
        <w:t xml:space="preserve"> для нашего предприятия</w:t>
      </w:r>
      <w:r>
        <w:t>:</w:t>
      </w:r>
    </w:p>
    <w:p w:rsidR="00D61163" w:rsidRDefault="00D61163" w:rsidP="004B24C7">
      <w:pPr>
        <w:pStyle w:val="a5"/>
        <w:numPr>
          <w:ilvl w:val="0"/>
          <w:numId w:val="3"/>
        </w:numPr>
        <w:spacing w:before="240" w:after="0"/>
        <w:jc w:val="left"/>
      </w:pPr>
      <w:r w:rsidRPr="00D61163">
        <w:t>учет безналичны</w:t>
      </w:r>
      <w:r>
        <w:t>х денежных средств</w:t>
      </w:r>
    </w:p>
    <w:p w:rsidR="00D61163" w:rsidRDefault="00D61163" w:rsidP="00D61163">
      <w:pPr>
        <w:pStyle w:val="a5"/>
        <w:numPr>
          <w:ilvl w:val="0"/>
          <w:numId w:val="3"/>
        </w:numPr>
        <w:spacing w:after="0"/>
        <w:jc w:val="left"/>
      </w:pPr>
      <w:r>
        <w:t>учет наличных ДС</w:t>
      </w:r>
    </w:p>
    <w:p w:rsidR="00D61163" w:rsidRDefault="00D61163" w:rsidP="00D61163">
      <w:pPr>
        <w:pStyle w:val="a5"/>
        <w:numPr>
          <w:ilvl w:val="0"/>
          <w:numId w:val="3"/>
        </w:numPr>
        <w:spacing w:after="0"/>
        <w:jc w:val="left"/>
      </w:pPr>
      <w:r>
        <w:t>ведение платежного календаря</w:t>
      </w:r>
    </w:p>
    <w:p w:rsidR="00D61163" w:rsidRDefault="00D61163" w:rsidP="00D61163">
      <w:pPr>
        <w:pStyle w:val="a5"/>
        <w:numPr>
          <w:ilvl w:val="0"/>
          <w:numId w:val="3"/>
        </w:numPr>
        <w:spacing w:after="0"/>
        <w:jc w:val="left"/>
      </w:pPr>
      <w:r w:rsidRPr="00D61163">
        <w:t>управл</w:t>
      </w:r>
      <w:r>
        <w:t>ение дебиторской задолженностью</w:t>
      </w:r>
    </w:p>
    <w:p w:rsidR="00D61163" w:rsidRDefault="00D61163" w:rsidP="00D61163">
      <w:pPr>
        <w:pStyle w:val="a5"/>
        <w:numPr>
          <w:ilvl w:val="0"/>
          <w:numId w:val="3"/>
        </w:numPr>
        <w:spacing w:after="0"/>
        <w:jc w:val="left"/>
      </w:pPr>
      <w:r>
        <w:t>управление КЗ</w:t>
      </w:r>
    </w:p>
    <w:p w:rsidR="00D61163" w:rsidRPr="00D61163" w:rsidRDefault="00D61163" w:rsidP="00D61163">
      <w:pPr>
        <w:pStyle w:val="a5"/>
        <w:numPr>
          <w:ilvl w:val="0"/>
          <w:numId w:val="3"/>
        </w:numPr>
        <w:spacing w:after="0"/>
        <w:jc w:val="left"/>
      </w:pPr>
      <w:r w:rsidRPr="00D61163">
        <w:t>бюджетирование</w:t>
      </w:r>
    </w:p>
    <w:p w:rsidR="00D61163" w:rsidRDefault="00D61163" w:rsidP="00E10414">
      <w:pPr>
        <w:spacing w:after="0"/>
        <w:ind w:firstLine="709"/>
      </w:pPr>
    </w:p>
    <w:p w:rsidR="00AE259A" w:rsidRPr="003B0CF1" w:rsidRDefault="00AE259A" w:rsidP="003B0CF1">
      <w:pPr>
        <w:spacing w:before="240" w:after="0"/>
        <w:ind w:firstLine="709"/>
        <w:jc w:val="center"/>
        <w:rPr>
          <w:b/>
          <w:i/>
        </w:rPr>
      </w:pPr>
      <w:r w:rsidRPr="003B0CF1">
        <w:rPr>
          <w:b/>
          <w:i/>
        </w:rPr>
        <w:t>Учет безналичных расчетов</w:t>
      </w:r>
    </w:p>
    <w:p w:rsidR="002B5CBE" w:rsidRDefault="00E10414" w:rsidP="003B0CF1">
      <w:pPr>
        <w:spacing w:before="240" w:after="0"/>
        <w:ind w:firstLine="709"/>
      </w:pPr>
      <w:r>
        <w:t>Рассмотрим первый бизнес-процесс – Учет безналичных денежных средств, и разработаем для него блок-схему.</w:t>
      </w:r>
    </w:p>
    <w:p w:rsidR="00E10414" w:rsidRPr="00E10414" w:rsidRDefault="00E10414" w:rsidP="00E10414">
      <w:pPr>
        <w:spacing w:after="0"/>
        <w:ind w:firstLine="709"/>
      </w:pPr>
      <w:r w:rsidRPr="00E10414">
        <w:rPr>
          <w:bCs/>
        </w:rPr>
        <w:t>Осуществление безналичных расчетов происходит посредством открытия банками организациям расчетных и специальных счетов.</w:t>
      </w:r>
      <w:bookmarkStart w:id="3" w:name="2"/>
      <w:bookmarkEnd w:id="3"/>
    </w:p>
    <w:p w:rsidR="00E10414" w:rsidRPr="00E10414" w:rsidRDefault="00E10414" w:rsidP="00E10414">
      <w:pPr>
        <w:spacing w:after="0"/>
        <w:ind w:firstLine="709"/>
      </w:pPr>
      <w:r w:rsidRPr="00E10414">
        <w:rPr>
          <w:bCs/>
        </w:rPr>
        <w:t>Расчетный счет</w:t>
      </w:r>
      <w:r w:rsidRPr="00E10414">
        <w:t> – счет юридического лица в учреждении банка, предназначенный для хранения денежных средств и проведения безналичных расчетов с другими юридическими и физическими лицами.</w:t>
      </w:r>
      <w:bookmarkStart w:id="4" w:name="3"/>
      <w:bookmarkEnd w:id="4"/>
    </w:p>
    <w:p w:rsidR="00E10414" w:rsidRPr="00E10414" w:rsidRDefault="00E10414" w:rsidP="00E10414">
      <w:pPr>
        <w:spacing w:after="0"/>
        <w:ind w:firstLine="709"/>
      </w:pPr>
      <w:r w:rsidRPr="00E10414">
        <w:t xml:space="preserve">Для открытия расчетного счета в банк необходимо предоставить заявление об открытии счета; карточку с образцами подписей лиц, имеющих право подписи денежных и расчетных документов; справку о постановке на учет в налоговой инспекции. </w:t>
      </w:r>
      <w:bookmarkStart w:id="5" w:name="4"/>
      <w:bookmarkEnd w:id="5"/>
    </w:p>
    <w:p w:rsidR="00E10414" w:rsidRDefault="00E10414" w:rsidP="00E10414">
      <w:pPr>
        <w:spacing w:after="0"/>
        <w:ind w:firstLine="709"/>
      </w:pPr>
      <w:r w:rsidRPr="00E10414">
        <w:t>Движение денежных средств по расчетному счету контролируется посредством предоставляемых банком </w:t>
      </w:r>
      <w:r w:rsidRPr="00E10414">
        <w:rPr>
          <w:bCs/>
        </w:rPr>
        <w:t>выписок</w:t>
      </w:r>
      <w:r w:rsidRPr="00E10414">
        <w:t> из лицевых счетов</w:t>
      </w:r>
      <w:bookmarkStart w:id="6" w:name="5"/>
      <w:bookmarkEnd w:id="6"/>
      <w:r>
        <w:t xml:space="preserve">. </w:t>
      </w:r>
      <w:r w:rsidRPr="00E10414">
        <w:t xml:space="preserve">Особенностью банковских выписок является то, что пополнение денежными средствами расчетных счетов клиентов (организаций) отражается в выписках по кредиту, а списание денежных сумм – по дебету. </w:t>
      </w:r>
    </w:p>
    <w:p w:rsidR="00E10414" w:rsidRPr="00E10414" w:rsidRDefault="00E10414" w:rsidP="00E10414">
      <w:pPr>
        <w:spacing w:after="0"/>
        <w:ind w:firstLine="709"/>
      </w:pPr>
      <w:r w:rsidRPr="00E10414">
        <w:t>Вместе с предоставляемой выпиской банк направляет клиенту (организации) первичные документы, которые послужили основанием для проведения операций по расчетному счету.</w:t>
      </w:r>
      <w:bookmarkStart w:id="7" w:name="10"/>
      <w:bookmarkEnd w:id="7"/>
    </w:p>
    <w:p w:rsidR="00E10414" w:rsidRPr="00E10414" w:rsidRDefault="00E10414" w:rsidP="00E10414">
      <w:pPr>
        <w:spacing w:after="0"/>
        <w:ind w:firstLine="709"/>
      </w:pPr>
      <w:r w:rsidRPr="00E10414">
        <w:t>При осуществлении безналичных расчетов в качестве первичных документов используются следующие расчетные документы: </w:t>
      </w:r>
      <w:r w:rsidRPr="00E10414">
        <w:rPr>
          <w:bCs/>
        </w:rPr>
        <w:t>платежные поручения, платежные требования, чеки, инкассовые поручения и аккредитивы.</w:t>
      </w:r>
    </w:p>
    <w:p w:rsidR="00E10414" w:rsidRPr="004B24C7" w:rsidRDefault="00E10414" w:rsidP="00E10414">
      <w:pPr>
        <w:spacing w:after="0"/>
        <w:ind w:firstLine="709"/>
      </w:pPr>
      <w:r w:rsidRPr="00E10414">
        <w:rPr>
          <w:bCs/>
        </w:rPr>
        <w:t>Платежное поручение</w:t>
      </w:r>
      <w:r w:rsidRPr="00E10414">
        <w:t> – это распоряжение плательщика (владельца счета) банку перевести определенную сумму денежных средств на счет получателя.</w:t>
      </w:r>
      <w:bookmarkStart w:id="8" w:name="12"/>
      <w:bookmarkEnd w:id="8"/>
      <w:r w:rsidRPr="00E10414">
        <w:t xml:space="preserve">Платежные поручения применяются для списания средств в целях осуществления расчетов за поставленные товары, выполненные </w:t>
      </w:r>
      <w:r w:rsidRPr="00E10414">
        <w:lastRenderedPageBreak/>
        <w:t>работы, оказанные услуги; выплат в бюджеты и внебюджетные фонды; возврата кредитов и т.д.</w:t>
      </w:r>
      <w:r w:rsidR="004B24C7" w:rsidRPr="004B24C7">
        <w:t>[4]</w:t>
      </w:r>
    </w:p>
    <w:p w:rsidR="00AE259A" w:rsidRPr="00AE259A" w:rsidRDefault="00AE259A" w:rsidP="00AE259A">
      <w:pPr>
        <w:spacing w:line="240" w:lineRule="auto"/>
        <w:ind w:firstLine="709"/>
        <w:rPr>
          <w:rFonts w:cs="Times New Roman"/>
          <w:color w:val="000000" w:themeColor="text1"/>
          <w:szCs w:val="28"/>
          <w:shd w:val="clear" w:color="auto" w:fill="FFFFFF"/>
        </w:rPr>
      </w:pPr>
      <w:r>
        <w:rPr>
          <w:rFonts w:cs="Times New Roman"/>
          <w:color w:val="000000" w:themeColor="text1"/>
          <w:szCs w:val="28"/>
          <w:shd w:val="clear" w:color="auto" w:fill="FFFFFF"/>
        </w:rPr>
        <w:t>Схема учёта безналичных денежных средств представлена на рис. 2.</w:t>
      </w:r>
    </w:p>
    <w:p w:rsidR="007D17D2" w:rsidRDefault="00BC1A69" w:rsidP="00BC1A69">
      <w:pPr>
        <w:spacing w:after="0"/>
        <w:jc w:val="center"/>
      </w:pPr>
      <w:r>
        <w:rPr>
          <w:noProof/>
          <w:lang w:eastAsia="ru-RU"/>
        </w:rPr>
        <w:drawing>
          <wp:inline distT="0" distB="0" distL="0" distR="0">
            <wp:extent cx="4029739" cy="4561900"/>
            <wp:effectExtent l="19050" t="0" r="8861" b="0"/>
            <wp:docPr id="6" name="Рисунок 6" descr="C:\Users\Elena\Downloads\Новая папка (2)\учет безналичных расчет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lena\Downloads\Новая папка (2)\учет безналичных расчетов.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33575" cy="4566242"/>
                    </a:xfrm>
                    <a:prstGeom prst="rect">
                      <a:avLst/>
                    </a:prstGeom>
                    <a:noFill/>
                    <a:ln>
                      <a:noFill/>
                    </a:ln>
                  </pic:spPr>
                </pic:pic>
              </a:graphicData>
            </a:graphic>
          </wp:inline>
        </w:drawing>
      </w:r>
    </w:p>
    <w:p w:rsidR="007D17D2" w:rsidRDefault="007D17D2" w:rsidP="00E10414">
      <w:pPr>
        <w:spacing w:after="0"/>
        <w:ind w:firstLine="709"/>
      </w:pPr>
      <w:r>
        <w:t>Рис.</w:t>
      </w:r>
      <w:r w:rsidR="00AE259A">
        <w:t xml:space="preserve"> 2.</w:t>
      </w:r>
      <w:r>
        <w:t xml:space="preserve"> Блок схема учета безналичных денежных средств</w:t>
      </w:r>
    </w:p>
    <w:p w:rsidR="00AE259A" w:rsidRPr="003B0CF1" w:rsidRDefault="00AE259A" w:rsidP="00AE259A">
      <w:pPr>
        <w:spacing w:before="240" w:after="0"/>
        <w:jc w:val="center"/>
        <w:rPr>
          <w:b/>
          <w:i/>
        </w:rPr>
      </w:pPr>
      <w:r w:rsidRPr="003B0CF1">
        <w:rPr>
          <w:b/>
          <w:i/>
        </w:rPr>
        <w:t>Учет наличных денежных средств</w:t>
      </w:r>
    </w:p>
    <w:p w:rsidR="00E10414" w:rsidRDefault="007D17D2" w:rsidP="00AE259A">
      <w:pPr>
        <w:spacing w:before="240" w:after="0"/>
        <w:ind w:firstLine="709"/>
      </w:pPr>
      <w:r>
        <w:t>Второй бизнес-процесс – Учет наличных денежных средств.</w:t>
      </w:r>
    </w:p>
    <w:p w:rsidR="007D17D2" w:rsidRDefault="007D17D2" w:rsidP="007D17D2">
      <w:pPr>
        <w:spacing w:after="0"/>
        <w:ind w:firstLine="709"/>
      </w:pPr>
      <w:r w:rsidRPr="007D17D2">
        <w:rPr>
          <w:bCs/>
        </w:rPr>
        <w:t>Денежные средства</w:t>
      </w:r>
      <w:r w:rsidRPr="007D17D2">
        <w:t xml:space="preserve"> представляют собой средства организации в отечественной и иностранной валютах, находящиеся в кассе организации, на расчетных, валютных и других счетах в банках </w:t>
      </w:r>
    </w:p>
    <w:p w:rsidR="007D17D2" w:rsidRPr="007D17D2" w:rsidRDefault="007D17D2" w:rsidP="007D17D2">
      <w:pPr>
        <w:spacing w:after="0"/>
        <w:ind w:firstLine="709"/>
      </w:pPr>
      <w:r w:rsidRPr="007D17D2">
        <w:t>Все организации, должны хранить свободные денежные средства в учреждениях банков, а для осуществления расчетов наличными денежными средствами каждое предприятие обязано иметь </w:t>
      </w:r>
      <w:r w:rsidRPr="007D17D2">
        <w:rPr>
          <w:bCs/>
        </w:rPr>
        <w:t>кассу</w:t>
      </w:r>
      <w:r w:rsidRPr="007D17D2">
        <w:rPr>
          <w:b/>
          <w:bCs/>
        </w:rPr>
        <w:t>,</w:t>
      </w:r>
      <w:r w:rsidRPr="007D17D2">
        <w:t> которая представляет собой специально оборудованное и изолированное помещение.</w:t>
      </w:r>
    </w:p>
    <w:p w:rsidR="007D17D2" w:rsidRPr="007D17D2" w:rsidRDefault="007D17D2" w:rsidP="007D17D2">
      <w:pPr>
        <w:spacing w:after="0"/>
        <w:ind w:firstLine="709"/>
      </w:pPr>
      <w:r w:rsidRPr="007D17D2">
        <w:lastRenderedPageBreak/>
        <w:t>Поступление денежной наличности в кассу оформляется </w:t>
      </w:r>
      <w:r w:rsidRPr="007D17D2">
        <w:rPr>
          <w:bCs/>
        </w:rPr>
        <w:t>приходными кассовыми ордерами (форма КО-1),</w:t>
      </w:r>
      <w:r w:rsidRPr="007D17D2">
        <w:t> подписанными главным бухгалтером или лицом на это уполномоченным письменным распоряжением руководителя предприятия.</w:t>
      </w:r>
      <w:bookmarkStart w:id="9" w:name="9"/>
      <w:bookmarkEnd w:id="9"/>
    </w:p>
    <w:p w:rsidR="007D17D2" w:rsidRPr="007D17D2" w:rsidRDefault="007D17D2" w:rsidP="007D17D2">
      <w:pPr>
        <w:spacing w:after="0"/>
        <w:ind w:firstLine="709"/>
      </w:pPr>
      <w:r w:rsidRPr="007D17D2">
        <w:t>Выдача наличный денежных средств из кассы осуществляется по </w:t>
      </w:r>
      <w:r w:rsidRPr="007D17D2">
        <w:rPr>
          <w:bCs/>
        </w:rPr>
        <w:t>расходным кассовым ордерам (форма КО-2)</w:t>
      </w:r>
      <w:r w:rsidRPr="007D17D2">
        <w:t> или другим надлежаще оформленным документам (платежным ведомостям, заявлениям на выдачу денег) с проставлением штампа с реквизитами расходного кассового ордера. Эти документы должны быть подписаны руководителем и главным бухгалтером организации.</w:t>
      </w:r>
    </w:p>
    <w:p w:rsidR="007D17D2" w:rsidRPr="007D17D2" w:rsidRDefault="007D17D2" w:rsidP="007D17D2">
      <w:pPr>
        <w:spacing w:after="0"/>
        <w:ind w:firstLine="709"/>
      </w:pPr>
      <w:r w:rsidRPr="007D17D2">
        <w:t>Приходные и расходные ордера до передачи их в кассу регистрируются бухгалтерией в </w:t>
      </w:r>
      <w:r w:rsidRPr="007D17D2">
        <w:rPr>
          <w:bCs/>
        </w:rPr>
        <w:t>журнале регистрации приходных и расходных кассовых документов (форма КО-3).</w:t>
      </w:r>
    </w:p>
    <w:p w:rsidR="007D17D2" w:rsidRPr="004B24C7" w:rsidRDefault="007D17D2" w:rsidP="007D17D2">
      <w:pPr>
        <w:spacing w:after="0"/>
        <w:ind w:firstLine="709"/>
        <w:rPr>
          <w:lang w:val="en-US"/>
        </w:rPr>
      </w:pPr>
      <w:r w:rsidRPr="007D17D2">
        <w:t>После получения или выдачи денег по каждому ордеру движение денежных средств отражается </w:t>
      </w:r>
      <w:r w:rsidRPr="007D17D2">
        <w:rPr>
          <w:bCs/>
        </w:rPr>
        <w:t>в кассовой книге</w:t>
      </w:r>
      <w:r w:rsidRPr="007D17D2">
        <w:rPr>
          <w:b/>
          <w:bCs/>
        </w:rPr>
        <w:t>.</w:t>
      </w:r>
      <w:r w:rsidRPr="007D17D2">
        <w:t>Каждое предприятие имеет право вести только одну кассовую книгу, которая должна быть пронумерована, прошнурована и опечатана. Контроль за ее ведением возложен на главного бухгалтера организации. Записи в кассовой книге ведутся в двух экземплярах через копировальную бумагу. Количество листов в кассовой книге заверяется подписью руководителя предприятия.</w:t>
      </w:r>
      <w:r w:rsidR="004B24C7">
        <w:rPr>
          <w:lang w:val="en-US"/>
        </w:rPr>
        <w:t>[4]</w:t>
      </w:r>
    </w:p>
    <w:p w:rsidR="00AE259A" w:rsidRDefault="00AE259A" w:rsidP="00AE259A">
      <w:pPr>
        <w:spacing w:line="240" w:lineRule="auto"/>
        <w:ind w:firstLine="709"/>
        <w:rPr>
          <w:rFonts w:cs="Times New Roman"/>
          <w:color w:val="000000" w:themeColor="text1"/>
          <w:szCs w:val="28"/>
          <w:shd w:val="clear" w:color="auto" w:fill="FFFFFF"/>
        </w:rPr>
      </w:pPr>
      <w:r>
        <w:rPr>
          <w:rFonts w:cs="Times New Roman"/>
          <w:color w:val="000000" w:themeColor="text1"/>
          <w:szCs w:val="28"/>
          <w:shd w:val="clear" w:color="auto" w:fill="FFFFFF"/>
        </w:rPr>
        <w:t>Схема учёта наличных денежных средств представлена на рис.3.</w:t>
      </w:r>
    </w:p>
    <w:p w:rsidR="00AE259A" w:rsidRPr="007D17D2" w:rsidRDefault="00AE259A" w:rsidP="007D17D2">
      <w:pPr>
        <w:spacing w:after="0"/>
        <w:ind w:firstLine="709"/>
      </w:pPr>
    </w:p>
    <w:p w:rsidR="007D17D2" w:rsidRDefault="004E6760" w:rsidP="004E6760">
      <w:pPr>
        <w:spacing w:after="0"/>
        <w:jc w:val="center"/>
      </w:pPr>
      <w:r>
        <w:rPr>
          <w:noProof/>
          <w:lang w:eastAsia="ru-RU"/>
        </w:rPr>
        <w:lastRenderedPageBreak/>
        <w:drawing>
          <wp:inline distT="0" distB="0" distL="0" distR="0">
            <wp:extent cx="3893732" cy="4379951"/>
            <wp:effectExtent l="19050" t="0" r="0" b="0"/>
            <wp:docPr id="7" name="Рисунок 1" descr="H:\ИТвФМ\Курсовая\учет наличных расчет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ИТвФМ\Курсовая\учет наличных расчетов.jpg"/>
                    <pic:cNvPicPr>
                      <a:picLocks noChangeAspect="1" noChangeArrowheads="1"/>
                    </pic:cNvPicPr>
                  </pic:nvPicPr>
                  <pic:blipFill>
                    <a:blip r:embed="rId10"/>
                    <a:srcRect/>
                    <a:stretch>
                      <a:fillRect/>
                    </a:stretch>
                  </pic:blipFill>
                  <pic:spPr bwMode="auto">
                    <a:xfrm>
                      <a:off x="0" y="0"/>
                      <a:ext cx="3894219" cy="4380499"/>
                    </a:xfrm>
                    <a:prstGeom prst="rect">
                      <a:avLst/>
                    </a:prstGeom>
                    <a:noFill/>
                    <a:ln w="9525">
                      <a:noFill/>
                      <a:miter lim="800000"/>
                      <a:headEnd/>
                      <a:tailEnd/>
                    </a:ln>
                  </pic:spPr>
                </pic:pic>
              </a:graphicData>
            </a:graphic>
          </wp:inline>
        </w:drawing>
      </w:r>
    </w:p>
    <w:p w:rsidR="007D17D2" w:rsidRDefault="007D17D2" w:rsidP="00E10414">
      <w:pPr>
        <w:spacing w:after="0"/>
        <w:ind w:firstLine="709"/>
      </w:pPr>
      <w:r>
        <w:t>Рис.</w:t>
      </w:r>
      <w:r w:rsidR="00AE259A">
        <w:t xml:space="preserve"> 3</w:t>
      </w:r>
      <w:r>
        <w:t>. Блок-схема Учет наличных денежных средств</w:t>
      </w:r>
    </w:p>
    <w:p w:rsidR="00AE259A" w:rsidRPr="003B0CF1" w:rsidRDefault="00AE259A" w:rsidP="00AE259A">
      <w:pPr>
        <w:spacing w:before="240" w:after="0"/>
        <w:ind w:firstLine="709"/>
        <w:jc w:val="center"/>
        <w:rPr>
          <w:b/>
          <w:i/>
        </w:rPr>
      </w:pPr>
      <w:r w:rsidRPr="003B0CF1">
        <w:rPr>
          <w:b/>
          <w:i/>
        </w:rPr>
        <w:t>Ведение платежного календаря</w:t>
      </w:r>
    </w:p>
    <w:p w:rsidR="007D17D2" w:rsidRDefault="007D17D2" w:rsidP="00AE259A">
      <w:pPr>
        <w:spacing w:before="240" w:after="0"/>
        <w:ind w:firstLine="709"/>
      </w:pPr>
      <w:r>
        <w:t>Следующий не менее важный бизнес-процесс – ведение платежного календаря.</w:t>
      </w:r>
    </w:p>
    <w:p w:rsidR="007D17D2" w:rsidRPr="007D17D2" w:rsidRDefault="007D17D2" w:rsidP="007D17D2">
      <w:pPr>
        <w:spacing w:after="0"/>
        <w:ind w:firstLine="709"/>
      </w:pPr>
      <w:r w:rsidRPr="007D17D2">
        <w:t>Перед тем как начинать составлять и обрабатывать заявки, необходимо провести целый комплекс мероприятий по разработке и внедрению платежного календаря на предприятии.</w:t>
      </w:r>
    </w:p>
    <w:p w:rsidR="007D17D2" w:rsidRPr="007D17D2" w:rsidRDefault="007D17D2" w:rsidP="007D17D2">
      <w:pPr>
        <w:spacing w:after="0"/>
        <w:ind w:firstLine="709"/>
      </w:pPr>
      <w:r w:rsidRPr="007D17D2">
        <w:t>Первый этап — формирование плановых данных. Этот процесс реализуется в рамках бюджетирования (составления бюджета движения денежных средств) и является обязательным подготовительным этапом. На основании плановых данных (годовых, с помесячной разбивкой) происходит углубленная детализация поступлений и выплат.</w:t>
      </w:r>
    </w:p>
    <w:p w:rsidR="007D17D2" w:rsidRPr="007D17D2" w:rsidRDefault="007D17D2" w:rsidP="007D17D2">
      <w:pPr>
        <w:spacing w:after="0"/>
        <w:ind w:firstLine="709"/>
      </w:pPr>
      <w:r w:rsidRPr="007D17D2">
        <w:t xml:space="preserve">Второй этап — определение перечня аналитик (статьи бюджета движения денежных средств, контрагенты, договоры), в разрезе которых </w:t>
      </w:r>
      <w:r w:rsidRPr="007D17D2">
        <w:lastRenderedPageBreak/>
        <w:t>будет проводиться формирование платежного календаря. Это позволит создать инструмент для контроля предстоящих выплат и поступлений.</w:t>
      </w:r>
    </w:p>
    <w:p w:rsidR="007D17D2" w:rsidRPr="004B24C7" w:rsidRDefault="007D17D2" w:rsidP="007D17D2">
      <w:pPr>
        <w:spacing w:after="0"/>
        <w:ind w:firstLine="709"/>
      </w:pPr>
      <w:r w:rsidRPr="007D17D2">
        <w:t xml:space="preserve">После определения перечня аналитик формируется механизм составления и исполнения платежного календаря. Поступления и платежи планируются на основании внесенных </w:t>
      </w:r>
      <w:proofErr w:type="spellStart"/>
      <w:r w:rsidRPr="007D17D2">
        <w:t>подразделеними</w:t>
      </w:r>
      <w:proofErr w:type="spellEnd"/>
      <w:r w:rsidRPr="007D17D2">
        <w:t>-заказчиками заявок. После проверки на соответствие установленным лимитам заявленные платежи включаются в платежный календарь. Сбалансированный по суммам поступлений и платежей платежный календарь является основанием для составления реестра платежей и передачи его для исполнения.</w:t>
      </w:r>
      <w:r w:rsidR="004B24C7" w:rsidRPr="004B24C7">
        <w:t>[6]</w:t>
      </w:r>
    </w:p>
    <w:p w:rsidR="007D17D2" w:rsidRPr="007D17D2" w:rsidRDefault="007D17D2" w:rsidP="007D17D2">
      <w:pPr>
        <w:spacing w:after="0"/>
        <w:ind w:firstLine="709"/>
      </w:pPr>
      <w:r w:rsidRPr="007D17D2">
        <w:t>На заключительном этапе внедрения платежного календаря механизм его составления и исполнения закрепляется в регламентных документах, которые утверждаются внутренним приказом и являются обязательными для исполнения всеми подразделениями и работниками компании. Внутренний документ, определяющий правила функционирования платежной системы компании, должен содержать информацию о порядке прохождения заявок на оплату, сроках, лицах, ответственных за согласование и утверждение, обязанностях и полномочиях сотрудников, последовательности действий. В большинстве случаев регламент описывает следующий порядок ра</w:t>
      </w:r>
      <w:r w:rsidR="00AE259A">
        <w:t>боты с платежным календарем (рис. 4</w:t>
      </w:r>
      <w:r w:rsidRPr="007D17D2">
        <w:t>).</w:t>
      </w:r>
    </w:p>
    <w:p w:rsidR="007D17D2" w:rsidRPr="007D17D2" w:rsidRDefault="005134BD" w:rsidP="001557F5">
      <w:pPr>
        <w:spacing w:after="0"/>
        <w:jc w:val="center"/>
      </w:pPr>
      <w:r>
        <w:rPr>
          <w:noProof/>
          <w:lang w:eastAsia="ru-RU"/>
        </w:rPr>
        <w:lastRenderedPageBreak/>
        <w:drawing>
          <wp:inline distT="0" distB="0" distL="0" distR="0">
            <wp:extent cx="3414263" cy="3887011"/>
            <wp:effectExtent l="19050" t="0" r="0" b="0"/>
            <wp:docPr id="36" name="Рисунок 36" descr="K:\ИТвФМ\Курсовая\плат кале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K:\ИТвФМ\Курсовая\плат кален.jpg"/>
                    <pic:cNvPicPr>
                      <a:picLocks noChangeAspect="1" noChangeArrowheads="1"/>
                    </pic:cNvPicPr>
                  </pic:nvPicPr>
                  <pic:blipFill>
                    <a:blip r:embed="rId11"/>
                    <a:srcRect/>
                    <a:stretch>
                      <a:fillRect/>
                    </a:stretch>
                  </pic:blipFill>
                  <pic:spPr bwMode="auto">
                    <a:xfrm>
                      <a:off x="0" y="0"/>
                      <a:ext cx="3414477" cy="3887255"/>
                    </a:xfrm>
                    <a:prstGeom prst="rect">
                      <a:avLst/>
                    </a:prstGeom>
                    <a:noFill/>
                    <a:ln w="9525">
                      <a:noFill/>
                      <a:miter lim="800000"/>
                      <a:headEnd/>
                      <a:tailEnd/>
                    </a:ln>
                  </pic:spPr>
                </pic:pic>
              </a:graphicData>
            </a:graphic>
          </wp:inline>
        </w:drawing>
      </w:r>
    </w:p>
    <w:p w:rsidR="007D17D2" w:rsidRPr="007D17D2" w:rsidRDefault="00D61163" w:rsidP="00D61163">
      <w:pPr>
        <w:spacing w:after="0"/>
        <w:ind w:firstLine="709"/>
        <w:jc w:val="center"/>
      </w:pPr>
      <w:r>
        <w:t xml:space="preserve">Рис. </w:t>
      </w:r>
      <w:r w:rsidR="00AE259A">
        <w:t>4</w:t>
      </w:r>
      <w:r>
        <w:t>.</w:t>
      </w:r>
      <w:r w:rsidR="007D17D2" w:rsidRPr="007D17D2">
        <w:t>Схема процесса реализации платежного календаря</w:t>
      </w:r>
    </w:p>
    <w:p w:rsidR="007D17D2" w:rsidRDefault="007D17D2" w:rsidP="007D17D2">
      <w:pPr>
        <w:spacing w:after="0"/>
        <w:ind w:firstLine="709"/>
      </w:pPr>
      <w:r w:rsidRPr="007D17D2">
        <w:t>В идеале, ведение платежного календаря в организации должно быть автоматизировано. Это позволит повысить оперативность поступления финансовой информации и исключить негативное воздействие человеческого фактора на управление текущими финансами.</w:t>
      </w:r>
    </w:p>
    <w:p w:rsidR="00AE259A" w:rsidRPr="003B0CF1" w:rsidRDefault="00AE259A" w:rsidP="00AE259A">
      <w:pPr>
        <w:spacing w:before="240" w:after="0"/>
        <w:ind w:firstLine="709"/>
        <w:jc w:val="center"/>
        <w:rPr>
          <w:b/>
          <w:i/>
        </w:rPr>
      </w:pPr>
      <w:r w:rsidRPr="003B0CF1">
        <w:rPr>
          <w:b/>
          <w:i/>
        </w:rPr>
        <w:t>Управление дебиторской задолженностью</w:t>
      </w:r>
    </w:p>
    <w:p w:rsidR="007D17D2" w:rsidRDefault="007D17D2" w:rsidP="00AE259A">
      <w:pPr>
        <w:spacing w:before="240" w:after="0"/>
        <w:ind w:firstLine="709"/>
      </w:pPr>
      <w:r>
        <w:t>Четвертый бизнес-процесс – Управление дебиторской</w:t>
      </w:r>
      <w:r w:rsidR="00AE259A">
        <w:t xml:space="preserve"> </w:t>
      </w:r>
      <w:proofErr w:type="spellStart"/>
      <w:r>
        <w:t>задолжностью</w:t>
      </w:r>
      <w:proofErr w:type="spellEnd"/>
      <w:r>
        <w:t>.</w:t>
      </w:r>
    </w:p>
    <w:p w:rsidR="00C843E7" w:rsidRDefault="007D17D2" w:rsidP="00C843E7">
      <w:pPr>
        <w:spacing w:after="0"/>
        <w:ind w:firstLine="709"/>
      </w:pPr>
      <w:r w:rsidRPr="007D17D2">
        <w:t>Бухгалтер по работе с дебиторами и кредиторами должны составлять реестр задолженности, для этого необходима информация в выставленных дебиторам счетах, которые не оплачены на настоящий момент, время просрочки платежа по этим счетам, размер безнадежной и сомнительной дебиторской задолженности.</w:t>
      </w:r>
    </w:p>
    <w:p w:rsidR="00C843E7" w:rsidRPr="007D17D2" w:rsidRDefault="00C843E7" w:rsidP="00C843E7">
      <w:pPr>
        <w:spacing w:after="0"/>
        <w:ind w:firstLine="709"/>
      </w:pPr>
      <w:r w:rsidRPr="007D17D2">
        <w:t>Если период просрочки составляет более 10 дней необходимо начинать работу с должниками. Среди основных мероприятий можно выделить следующие:</w:t>
      </w:r>
    </w:p>
    <w:p w:rsidR="00C843E7" w:rsidRPr="007D17D2" w:rsidRDefault="00C843E7" w:rsidP="00C843E7">
      <w:pPr>
        <w:spacing w:after="0"/>
        <w:ind w:firstLine="709"/>
      </w:pPr>
      <w:r w:rsidRPr="007D17D2">
        <w:lastRenderedPageBreak/>
        <w:t>1. При неоплате в срок – звонок с выяснением причин, формирование графика платежей.</w:t>
      </w:r>
    </w:p>
    <w:p w:rsidR="00C843E7" w:rsidRPr="007D17D2" w:rsidRDefault="00C843E7" w:rsidP="00C843E7">
      <w:pPr>
        <w:spacing w:after="0"/>
        <w:ind w:firstLine="709"/>
      </w:pPr>
      <w:r w:rsidRPr="007D17D2">
        <w:t>2. Направление предупредительного письма с указанием суммы задолженности и периода, в который должна быть погашена образовавшаяся задолженность.</w:t>
      </w:r>
    </w:p>
    <w:p w:rsidR="00C843E7" w:rsidRPr="007D17D2" w:rsidRDefault="00C843E7" w:rsidP="00C843E7">
      <w:pPr>
        <w:spacing w:after="0"/>
        <w:ind w:firstLine="709"/>
      </w:pPr>
      <w:r w:rsidRPr="007D17D2">
        <w:t>3. Начисление пени, штрафа, неустойки.</w:t>
      </w:r>
    </w:p>
    <w:p w:rsidR="00C843E7" w:rsidRPr="007D17D2" w:rsidRDefault="00C843E7" w:rsidP="00C843E7">
      <w:pPr>
        <w:spacing w:after="0"/>
        <w:ind w:firstLine="709"/>
      </w:pPr>
      <w:r w:rsidRPr="007D17D2">
        <w:t>Если ситуация не изменилась все документы подтверждающие задолженность передаются в юридический отдел, с целью подачи иска в арбитражный суд.</w:t>
      </w:r>
    </w:p>
    <w:p w:rsidR="00C843E7" w:rsidRPr="004B24C7" w:rsidRDefault="00C843E7" w:rsidP="00C843E7">
      <w:pPr>
        <w:spacing w:after="0"/>
        <w:ind w:firstLine="709"/>
      </w:pPr>
      <w:r w:rsidRPr="007D17D2">
        <w:t xml:space="preserve">Данная схема имеет ряд преимуществ: за каждым этапом закреплены ответственные лица, что усиливает контроль, затем показывает более детально весь процесс работы с дебиторами в отличии от предыдущий, но требует определенных трудовых затрат от работников, связанных с выявлением причин неоплаты и разработки досудебных мероприятий по погашению </w:t>
      </w:r>
      <w:proofErr w:type="gramStart"/>
      <w:r w:rsidRPr="007D17D2">
        <w:t>задолженности.</w:t>
      </w:r>
      <w:r w:rsidR="004B24C7" w:rsidRPr="004B24C7">
        <w:t>[</w:t>
      </w:r>
      <w:proofErr w:type="gramEnd"/>
      <w:r w:rsidR="004B24C7" w:rsidRPr="004B24C7">
        <w:t>7]</w:t>
      </w:r>
    </w:p>
    <w:p w:rsidR="007D17D2" w:rsidRPr="007D17D2" w:rsidRDefault="007D17D2" w:rsidP="007D17D2">
      <w:pPr>
        <w:spacing w:after="0"/>
        <w:ind w:firstLine="709"/>
      </w:pPr>
      <w:r w:rsidRPr="007D17D2">
        <w:t>Более наглядно схема представлена на рисунке 5.</w:t>
      </w:r>
    </w:p>
    <w:p w:rsidR="007D17D2" w:rsidRPr="007D17D2" w:rsidRDefault="007D17D2" w:rsidP="00C843E7">
      <w:pPr>
        <w:spacing w:after="0"/>
        <w:ind w:firstLine="709"/>
        <w:jc w:val="center"/>
      </w:pPr>
      <w:r w:rsidRPr="007D17D2">
        <w:rPr>
          <w:noProof/>
          <w:lang w:eastAsia="ru-RU"/>
        </w:rPr>
        <w:drawing>
          <wp:inline distT="0" distB="0" distL="0" distR="0">
            <wp:extent cx="3072810" cy="3882551"/>
            <wp:effectExtent l="0" t="0" r="0" b="3810"/>
            <wp:docPr id="3" name="Рисунок 3" descr="Управление дебиторской задолженностью предприят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Управление дебиторской задолженностью предприятия"/>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72957" cy="3882736"/>
                    </a:xfrm>
                    <a:prstGeom prst="rect">
                      <a:avLst/>
                    </a:prstGeom>
                    <a:noFill/>
                    <a:ln>
                      <a:noFill/>
                    </a:ln>
                  </pic:spPr>
                </pic:pic>
              </a:graphicData>
            </a:graphic>
          </wp:inline>
        </w:drawing>
      </w:r>
    </w:p>
    <w:p w:rsidR="007D17D2" w:rsidRDefault="00D61163" w:rsidP="00D61163">
      <w:pPr>
        <w:spacing w:after="0"/>
        <w:ind w:firstLine="709"/>
        <w:jc w:val="center"/>
      </w:pPr>
      <w:r>
        <w:t>Рис.</w:t>
      </w:r>
      <w:r w:rsidR="007D17D2" w:rsidRPr="007D17D2">
        <w:t xml:space="preserve"> 5. Схема работы с дебиторской задолженностью</w:t>
      </w:r>
    </w:p>
    <w:p w:rsidR="003B0CF1" w:rsidRPr="003B0CF1" w:rsidRDefault="003B0CF1" w:rsidP="003B0CF1">
      <w:pPr>
        <w:spacing w:before="240" w:after="0"/>
        <w:ind w:firstLine="709"/>
        <w:jc w:val="center"/>
        <w:rPr>
          <w:b/>
          <w:i/>
        </w:rPr>
      </w:pPr>
      <w:r w:rsidRPr="003B0CF1">
        <w:rPr>
          <w:b/>
          <w:i/>
        </w:rPr>
        <w:lastRenderedPageBreak/>
        <w:t>Учет кредиторской задолженностью</w:t>
      </w:r>
    </w:p>
    <w:p w:rsidR="00C843E7" w:rsidRDefault="00C843E7" w:rsidP="003B0CF1">
      <w:pPr>
        <w:spacing w:before="240" w:after="0"/>
        <w:ind w:firstLine="709"/>
      </w:pPr>
      <w:r>
        <w:t>Следующий бизнес-процесс – Управление кредиторской задолженностью.</w:t>
      </w:r>
    </w:p>
    <w:p w:rsidR="00C843E7" w:rsidRPr="00C843E7" w:rsidRDefault="00C843E7" w:rsidP="00C843E7">
      <w:pPr>
        <w:spacing w:after="0"/>
        <w:ind w:firstLine="709"/>
      </w:pPr>
      <w:r w:rsidRPr="00C843E7">
        <w:t>Прогнозируемый размер</w:t>
      </w:r>
      <w:r w:rsidRPr="00C843E7">
        <w:rPr>
          <w:i/>
          <w:iCs/>
        </w:rPr>
        <w:t> </w:t>
      </w:r>
      <w:r w:rsidRPr="00C843E7">
        <w:rPr>
          <w:iCs/>
        </w:rPr>
        <w:t>внутренней кредиторской задолженности</w:t>
      </w:r>
      <w:r w:rsidRPr="00C843E7">
        <w:t> по большинству видов носит лишь оценочный характер. Это связано с тем, что размеры многих начислений, входящих в состав внутренней кредиторской задолженности, не поддаются точному количественному расчету в связи с неопределенностью многих параметров предстоящей хозяйственной деятельности предприятия</w:t>
      </w:r>
      <w:r>
        <w:t>.</w:t>
      </w:r>
    </w:p>
    <w:p w:rsidR="00C843E7" w:rsidRPr="00C843E7" w:rsidRDefault="00C843E7" w:rsidP="00C843E7">
      <w:pPr>
        <w:spacing w:after="0"/>
        <w:ind w:firstLine="709"/>
      </w:pPr>
      <w:r w:rsidRPr="00C843E7">
        <w:t>Перечисленные особенности</w:t>
      </w:r>
      <w:r w:rsidRPr="00C843E7">
        <w:rPr>
          <w:iCs/>
        </w:rPr>
        <w:t>внутренней кредиторской задолженности</w:t>
      </w:r>
      <w:r w:rsidRPr="00C843E7">
        <w:t> необходимо учитывать в процессе управления ею</w:t>
      </w:r>
      <w:r>
        <w:t>.</w:t>
      </w:r>
    </w:p>
    <w:p w:rsidR="00C843E7" w:rsidRPr="004B24C7" w:rsidRDefault="00C843E7" w:rsidP="00C843E7">
      <w:pPr>
        <w:spacing w:after="0"/>
        <w:ind w:firstLine="709"/>
      </w:pPr>
      <w:r w:rsidRPr="00C843E7">
        <w:t>Сумма формируемой предприятием</w:t>
      </w:r>
      <w:r w:rsidRPr="00C843E7">
        <w:rPr>
          <w:i/>
          <w:iCs/>
        </w:rPr>
        <w:t> </w:t>
      </w:r>
      <w:r w:rsidRPr="00C843E7">
        <w:rPr>
          <w:iCs/>
        </w:rPr>
        <w:t>внутренней кредиторской задолженности</w:t>
      </w:r>
      <w:r w:rsidRPr="00C843E7">
        <w:t> находится в прямой зависимости от объема хозяйственной деятельности предприятия, в первую очередь - от объема производства и реализации продукции. С ростом объема производства и реализации продукции возрастают расходы предприятия, начисляемые в составе его внутренней кредиторской задолженности, а соответственно увеличивается общая ее сумма, и наоборот. Поэтому при неизм</w:t>
      </w:r>
      <w:r w:rsidR="00D61163">
        <w:t xml:space="preserve">енном коэффициенте финансового </w:t>
      </w:r>
      <w:proofErr w:type="spellStart"/>
      <w:r w:rsidR="00D61163">
        <w:t>Л</w:t>
      </w:r>
      <w:r w:rsidRPr="00C843E7">
        <w:t>евериджа</w:t>
      </w:r>
      <w:proofErr w:type="spellEnd"/>
      <w:r w:rsidRPr="00C843E7">
        <w:t xml:space="preserve"> развитие операционной деятельности предприятия не увеличивает его относительную потребность в кредите за счет роста заемного капитала, формируемого из внутренних источников.</w:t>
      </w:r>
      <w:r w:rsidR="004B24C7" w:rsidRPr="004B24C7">
        <w:t>[7]</w:t>
      </w:r>
    </w:p>
    <w:p w:rsidR="003B0CF1" w:rsidRDefault="003B0CF1" w:rsidP="003B0CF1">
      <w:pPr>
        <w:spacing w:line="240" w:lineRule="auto"/>
        <w:ind w:firstLine="709"/>
        <w:rPr>
          <w:rFonts w:cs="Times New Roman"/>
          <w:color w:val="000000" w:themeColor="text1"/>
          <w:szCs w:val="28"/>
          <w:shd w:val="clear" w:color="auto" w:fill="FFFFFF"/>
        </w:rPr>
      </w:pPr>
      <w:r>
        <w:rPr>
          <w:rFonts w:cs="Times New Roman"/>
          <w:color w:val="000000" w:themeColor="text1"/>
          <w:szCs w:val="28"/>
          <w:shd w:val="clear" w:color="auto" w:fill="FFFFFF"/>
        </w:rPr>
        <w:t>Схема управления кредиторской задолженностью представлена на рис.6.</w:t>
      </w:r>
    </w:p>
    <w:p w:rsidR="003B0CF1" w:rsidRPr="00C843E7" w:rsidRDefault="003B0CF1" w:rsidP="00C843E7">
      <w:pPr>
        <w:spacing w:after="0"/>
        <w:ind w:firstLine="709"/>
      </w:pPr>
    </w:p>
    <w:p w:rsidR="00C843E7" w:rsidRPr="007D17D2" w:rsidRDefault="00C843E7" w:rsidP="007D17D2">
      <w:pPr>
        <w:spacing w:after="0"/>
        <w:ind w:firstLine="709"/>
      </w:pPr>
    </w:p>
    <w:p w:rsidR="00C843E7" w:rsidRPr="007D17D2" w:rsidRDefault="001557F5" w:rsidP="00D61163">
      <w:pPr>
        <w:spacing w:after="0"/>
        <w:ind w:firstLine="709"/>
        <w:jc w:val="center"/>
      </w:pPr>
      <w:r>
        <w:rPr>
          <w:noProof/>
          <w:lang w:eastAsia="ru-RU"/>
        </w:rPr>
        <w:lastRenderedPageBreak/>
        <w:drawing>
          <wp:inline distT="0" distB="0" distL="0" distR="0">
            <wp:extent cx="3200400" cy="3153275"/>
            <wp:effectExtent l="19050" t="0" r="0" b="0"/>
            <wp:docPr id="35" name="Рисунок 37" descr="K:\ИТвФМ\Курсовая\кредитор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K:\ИТвФМ\Курсовая\кредиторка.jpg"/>
                    <pic:cNvPicPr>
                      <a:picLocks noChangeAspect="1" noChangeArrowheads="1"/>
                    </pic:cNvPicPr>
                  </pic:nvPicPr>
                  <pic:blipFill>
                    <a:blip r:embed="rId13"/>
                    <a:srcRect/>
                    <a:stretch>
                      <a:fillRect/>
                    </a:stretch>
                  </pic:blipFill>
                  <pic:spPr bwMode="auto">
                    <a:xfrm>
                      <a:off x="0" y="0"/>
                      <a:ext cx="3203094" cy="3155929"/>
                    </a:xfrm>
                    <a:prstGeom prst="rect">
                      <a:avLst/>
                    </a:prstGeom>
                    <a:noFill/>
                    <a:ln w="9525">
                      <a:noFill/>
                      <a:miter lim="800000"/>
                      <a:headEnd/>
                      <a:tailEnd/>
                    </a:ln>
                  </pic:spPr>
                </pic:pic>
              </a:graphicData>
            </a:graphic>
          </wp:inline>
        </w:drawing>
      </w:r>
    </w:p>
    <w:p w:rsidR="007D17D2" w:rsidRDefault="00C843E7" w:rsidP="00C843E7">
      <w:pPr>
        <w:spacing w:after="0"/>
        <w:ind w:firstLine="709"/>
        <w:jc w:val="center"/>
      </w:pPr>
      <w:r>
        <w:t>Рис.</w:t>
      </w:r>
      <w:r w:rsidR="003B0CF1">
        <w:t xml:space="preserve"> 6</w:t>
      </w:r>
      <w:r>
        <w:t>. Схема Управление кредиторской задолженностью.</w:t>
      </w:r>
    </w:p>
    <w:p w:rsidR="003B0CF1" w:rsidRPr="003B0CF1" w:rsidRDefault="003B0CF1" w:rsidP="003B0CF1">
      <w:pPr>
        <w:spacing w:before="240" w:after="0"/>
        <w:ind w:firstLine="709"/>
        <w:jc w:val="center"/>
        <w:rPr>
          <w:b/>
          <w:i/>
        </w:rPr>
      </w:pPr>
      <w:r w:rsidRPr="003B0CF1">
        <w:rPr>
          <w:b/>
          <w:i/>
        </w:rPr>
        <w:t>Бюджетирование</w:t>
      </w:r>
    </w:p>
    <w:p w:rsidR="00E10414" w:rsidRDefault="00C843E7" w:rsidP="003B0CF1">
      <w:pPr>
        <w:spacing w:before="240" w:after="0"/>
        <w:ind w:firstLine="709"/>
      </w:pPr>
      <w:r>
        <w:t>Заключительный бизнес-процесс – Бюджетирование.</w:t>
      </w:r>
    </w:p>
    <w:p w:rsidR="00C843E7" w:rsidRPr="00BB7B24" w:rsidRDefault="0083549F" w:rsidP="0083549F">
      <w:pPr>
        <w:spacing w:after="0"/>
        <w:ind w:firstLine="709"/>
      </w:pPr>
      <w:r w:rsidRPr="0083549F">
        <w:t>Общая блок-схема формир</w:t>
      </w:r>
      <w:r w:rsidR="00D61163">
        <w:t>ования месячного бюджета (рис.</w:t>
      </w:r>
      <w:r w:rsidR="003B0CF1">
        <w:t>7</w:t>
      </w:r>
      <w:r w:rsidRPr="0083549F">
        <w:t>) не отражает всех возможных взаимосвязей между бюджетами, но описывает логическую последовательность процесса месячного бюджетирования. На ней также не изображены все возможные операционные бюджеты, т. к. полный перечень бюджетных таблиц для каждой компании устанавливается в зависимости от специфики деятельности.</w:t>
      </w:r>
      <w:r w:rsidR="004B24C7" w:rsidRPr="00BB7B24">
        <w:t>[8]</w:t>
      </w:r>
    </w:p>
    <w:p w:rsidR="003B0CF1" w:rsidRDefault="003B0CF1" w:rsidP="003B0CF1">
      <w:pPr>
        <w:spacing w:after="0"/>
        <w:ind w:firstLine="709"/>
        <w:jc w:val="center"/>
      </w:pPr>
      <w:r w:rsidRPr="0083549F">
        <w:rPr>
          <w:noProof/>
          <w:lang w:eastAsia="ru-RU"/>
        </w:rPr>
        <w:lastRenderedPageBreak/>
        <w:drawing>
          <wp:inline distT="0" distB="0" distL="0" distR="0">
            <wp:extent cx="4135755" cy="4305935"/>
            <wp:effectExtent l="0" t="0" r="0" b="0"/>
            <wp:docPr id="33" name="Рисунок 5" descr="http://www.bud-tech.ru/HTM/art/art3/02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bud-tech.ru/HTM/art/art3/028-2.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35755" cy="4305935"/>
                    </a:xfrm>
                    <a:prstGeom prst="rect">
                      <a:avLst/>
                    </a:prstGeom>
                    <a:noFill/>
                    <a:ln>
                      <a:noFill/>
                    </a:ln>
                  </pic:spPr>
                </pic:pic>
              </a:graphicData>
            </a:graphic>
          </wp:inline>
        </w:drawing>
      </w:r>
    </w:p>
    <w:p w:rsidR="003B0CF1" w:rsidRDefault="003B0CF1" w:rsidP="003B0CF1">
      <w:pPr>
        <w:spacing w:after="0"/>
        <w:ind w:firstLine="709"/>
        <w:jc w:val="center"/>
        <w:rPr>
          <w:bCs/>
        </w:rPr>
      </w:pPr>
      <w:r>
        <w:rPr>
          <w:bCs/>
        </w:rPr>
        <w:t>Рис.7</w:t>
      </w:r>
      <w:r w:rsidRPr="0083549F">
        <w:rPr>
          <w:bCs/>
        </w:rPr>
        <w:t>. Блок-схема формирования месячного бюджета</w:t>
      </w:r>
    </w:p>
    <w:p w:rsidR="0083549F" w:rsidRDefault="0083549F" w:rsidP="0083549F">
      <w:pPr>
        <w:spacing w:after="0"/>
        <w:ind w:firstLine="709"/>
      </w:pPr>
      <w:r w:rsidRPr="0083549F">
        <w:t>Чтобы определить интервал времени для месячного бюджета, менеджмент компании должен определить, какие основные цели ставятся перед данным бюджетом. Если основной задачей месячного бюджетирования является эффективное управление складами, и если продажи значительно колеблются в течение месяца, целесообразно будет разработать бюджеты с разбивкой, например, по неделям или по декадам. Для компаний со стабильным объемом продаж в течение месяца (примерно равными отгрузками в неделю) можно составлять бюджеты на месяц в целом.</w:t>
      </w:r>
    </w:p>
    <w:p w:rsidR="0083549F" w:rsidRDefault="0083549F" w:rsidP="0083549F">
      <w:pPr>
        <w:spacing w:after="0"/>
        <w:ind w:firstLine="709"/>
        <w:jc w:val="center"/>
      </w:pPr>
    </w:p>
    <w:p w:rsidR="00C25DB3" w:rsidRDefault="007C299E" w:rsidP="007C299E">
      <w:pPr>
        <w:pStyle w:val="1"/>
        <w:ind w:left="709" w:hanging="75"/>
        <w:jc w:val="left"/>
        <w:rPr>
          <w:rFonts w:eastAsia="Times New Roman"/>
        </w:rPr>
      </w:pPr>
      <w:bookmarkStart w:id="10" w:name="_Toc416951381"/>
      <w:r>
        <w:rPr>
          <w:rFonts w:eastAsia="Times New Roman"/>
        </w:rPr>
        <w:lastRenderedPageBreak/>
        <w:t xml:space="preserve">Анализ современных </w:t>
      </w:r>
      <w:r w:rsidR="00C25DB3">
        <w:rPr>
          <w:rFonts w:eastAsia="Times New Roman"/>
        </w:rPr>
        <w:t>автоматизированных систем финансового управления</w:t>
      </w:r>
      <w:bookmarkEnd w:id="10"/>
    </w:p>
    <w:p w:rsidR="00C25DB3" w:rsidRPr="003B0CF1" w:rsidRDefault="00C25DB3" w:rsidP="003B0CF1">
      <w:pPr>
        <w:spacing w:before="240" w:after="0"/>
        <w:ind w:firstLine="709"/>
        <w:jc w:val="center"/>
        <w:rPr>
          <w:rFonts w:eastAsia="Times New Roman" w:cs="Times New Roman"/>
          <w:b/>
          <w:i/>
          <w:color w:val="000000"/>
          <w:szCs w:val="24"/>
        </w:rPr>
      </w:pPr>
      <w:r w:rsidRPr="003B0CF1">
        <w:rPr>
          <w:rFonts w:eastAsia="Times New Roman" w:cs="Times New Roman"/>
          <w:b/>
          <w:i/>
          <w:color w:val="000000"/>
          <w:szCs w:val="24"/>
        </w:rPr>
        <w:t>Критерии выбора систем финансового управления</w:t>
      </w:r>
    </w:p>
    <w:p w:rsidR="00C25DB3" w:rsidRPr="0076443B" w:rsidRDefault="00965B07" w:rsidP="003B0CF1">
      <w:pPr>
        <w:spacing w:before="240" w:after="0"/>
        <w:ind w:firstLine="709"/>
        <w:rPr>
          <w:rFonts w:cs="Times New Roman"/>
          <w:color w:val="000000" w:themeColor="text1"/>
          <w:szCs w:val="28"/>
        </w:rPr>
      </w:pPr>
      <w:r>
        <w:t>Для анализа были выбраны такие системы, как: 1С: УПП,</w:t>
      </w:r>
      <w:r w:rsidR="00F955D1">
        <w:t xml:space="preserve"> 1С:</w:t>
      </w:r>
      <w:r>
        <w:t xml:space="preserve"> </w:t>
      </w:r>
      <w:r>
        <w:rPr>
          <w:lang w:val="en-US"/>
        </w:rPr>
        <w:t>ERP</w:t>
      </w:r>
      <w:r>
        <w:t xml:space="preserve"> 2.0,</w:t>
      </w:r>
      <w:r w:rsidR="005450B0">
        <w:rPr>
          <w:rFonts w:cs="Times New Roman"/>
          <w:color w:val="000000" w:themeColor="text1"/>
          <w:szCs w:val="28"/>
        </w:rPr>
        <w:t xml:space="preserve"> Компас:</w:t>
      </w:r>
      <w:r w:rsidR="00473FFE">
        <w:rPr>
          <w:rFonts w:cs="Times New Roman"/>
          <w:color w:val="000000" w:themeColor="text1"/>
          <w:szCs w:val="28"/>
        </w:rPr>
        <w:t xml:space="preserve"> </w:t>
      </w:r>
      <w:bookmarkStart w:id="11" w:name="_GoBack"/>
      <w:bookmarkEnd w:id="11"/>
      <w:r w:rsidR="003B0CF1">
        <w:rPr>
          <w:rFonts w:cs="Times New Roman"/>
          <w:color w:val="000000" w:themeColor="text1"/>
          <w:szCs w:val="28"/>
        </w:rPr>
        <w:t>Управление финансами</w:t>
      </w:r>
      <w:r w:rsidRPr="0076443B">
        <w:rPr>
          <w:rFonts w:cs="Times New Roman"/>
          <w:color w:val="000000" w:themeColor="text1"/>
          <w:szCs w:val="28"/>
        </w:rPr>
        <w:t>.</w:t>
      </w:r>
    </w:p>
    <w:p w:rsidR="00F955D1" w:rsidRPr="00F955D1" w:rsidRDefault="00F955D1" w:rsidP="003C3DF4">
      <w:pPr>
        <w:spacing w:after="0"/>
        <w:ind w:firstLine="600"/>
        <w:rPr>
          <w:rFonts w:eastAsia="Times New Roman" w:cs="Times New Roman"/>
          <w:color w:val="000000"/>
          <w:sz w:val="27"/>
          <w:szCs w:val="27"/>
          <w:lang w:eastAsia="ru-RU"/>
        </w:rPr>
      </w:pPr>
      <w:r w:rsidRPr="00F955D1">
        <w:rPr>
          <w:rFonts w:eastAsia="Times New Roman" w:cs="Times New Roman"/>
          <w:color w:val="000000"/>
          <w:szCs w:val="28"/>
          <w:lang w:eastAsia="ru-RU"/>
        </w:rPr>
        <w:t>Одной из наиболее полнофункциональных </w:t>
      </w:r>
      <w:r w:rsidRPr="00F955D1">
        <w:rPr>
          <w:rFonts w:eastAsia="Times New Roman" w:cs="Times New Roman"/>
          <w:color w:val="000000"/>
          <w:szCs w:val="28"/>
          <w:lang w:val="en-US" w:eastAsia="ru-RU"/>
        </w:rPr>
        <w:t>ERP</w:t>
      </w:r>
      <w:r w:rsidRPr="00F955D1">
        <w:rPr>
          <w:rFonts w:eastAsia="Times New Roman" w:cs="Times New Roman"/>
          <w:color w:val="000000"/>
          <w:szCs w:val="28"/>
          <w:lang w:eastAsia="ru-RU"/>
        </w:rPr>
        <w:t xml:space="preserve">-систем является система "Компас", </w:t>
      </w:r>
      <w:r w:rsidR="003C3DF4">
        <w:rPr>
          <w:rFonts w:eastAsia="Times New Roman" w:cs="Times New Roman"/>
          <w:color w:val="000000"/>
          <w:szCs w:val="28"/>
          <w:lang w:eastAsia="ru-RU"/>
        </w:rPr>
        <w:t>умеющая 13 модулей.</w:t>
      </w:r>
    </w:p>
    <w:p w:rsidR="00F955D1" w:rsidRPr="00F955D1" w:rsidRDefault="00F955D1" w:rsidP="00F955D1">
      <w:pPr>
        <w:spacing w:after="0"/>
        <w:ind w:firstLine="600"/>
        <w:rPr>
          <w:rFonts w:eastAsia="Times New Roman" w:cs="Times New Roman"/>
          <w:color w:val="000000"/>
          <w:sz w:val="27"/>
          <w:szCs w:val="27"/>
          <w:lang w:eastAsia="ru-RU"/>
        </w:rPr>
      </w:pPr>
      <w:r w:rsidRPr="00F955D1">
        <w:rPr>
          <w:rFonts w:eastAsia="Times New Roman" w:cs="Times New Roman"/>
          <w:color w:val="000000"/>
          <w:szCs w:val="28"/>
          <w:lang w:eastAsia="ru-RU"/>
        </w:rPr>
        <w:t>Все подсистемы взаимосвязаны между собой, т.к. функционируют в едином информационном пространстве. Преимуществом </w:t>
      </w:r>
      <w:r w:rsidRPr="00F955D1">
        <w:rPr>
          <w:rFonts w:eastAsia="Times New Roman" w:cs="Times New Roman"/>
          <w:color w:val="000000"/>
          <w:szCs w:val="28"/>
          <w:lang w:val="en-US" w:eastAsia="ru-RU"/>
        </w:rPr>
        <w:t>ERP</w:t>
      </w:r>
      <w:r w:rsidRPr="00F955D1">
        <w:rPr>
          <w:rFonts w:eastAsia="Times New Roman" w:cs="Times New Roman"/>
          <w:color w:val="000000"/>
          <w:szCs w:val="28"/>
          <w:lang w:eastAsia="ru-RU"/>
        </w:rPr>
        <w:t>-системы "Компас" является уникальная настраиваемая система поиска/фильтров/подсчета итогов. Одной из важнейших функций, выполняемых системой «Компас» является управление финансами. Подсистема "Управление финансами" предназначена для предприятий произвольного профиля и легко настраивается на специфику любых форм бухгалтерского, финансового, налогового, управленческого учета, на любую учетную политику.</w:t>
      </w:r>
    </w:p>
    <w:p w:rsidR="00F955D1" w:rsidRPr="00F955D1" w:rsidRDefault="00F955D1" w:rsidP="00F955D1">
      <w:pPr>
        <w:spacing w:after="0"/>
        <w:ind w:firstLine="600"/>
        <w:rPr>
          <w:rFonts w:eastAsia="Times New Roman" w:cs="Times New Roman"/>
          <w:color w:val="000000"/>
          <w:sz w:val="27"/>
          <w:szCs w:val="27"/>
          <w:lang w:eastAsia="ru-RU"/>
        </w:rPr>
      </w:pPr>
      <w:r w:rsidRPr="00F955D1">
        <w:rPr>
          <w:rFonts w:eastAsia="Times New Roman" w:cs="Times New Roman"/>
          <w:color w:val="000000"/>
          <w:szCs w:val="28"/>
          <w:lang w:eastAsia="ru-RU"/>
        </w:rPr>
        <w:t>Важным свойством подсистемы "Управление финансами" </w:t>
      </w:r>
      <w:r w:rsidRPr="00F955D1">
        <w:rPr>
          <w:rFonts w:eastAsia="Times New Roman" w:cs="Times New Roman"/>
          <w:color w:val="000000"/>
          <w:szCs w:val="28"/>
          <w:lang w:val="en-US" w:eastAsia="ru-RU"/>
        </w:rPr>
        <w:t>ERP</w:t>
      </w:r>
      <w:r w:rsidRPr="00F955D1">
        <w:rPr>
          <w:rFonts w:eastAsia="Times New Roman" w:cs="Times New Roman"/>
          <w:color w:val="000000"/>
          <w:szCs w:val="28"/>
          <w:lang w:eastAsia="ru-RU"/>
        </w:rPr>
        <w:t>-системы "Компас" является ведение настраиваемого плана счетов с пятиуровневой аналитикой. По мнению специалистов, эта глубина вполне достаточна, но можно создать дополнительные аналитические уровни с помощью инструмента настройки мастера. В качестве типов аналитики можно использовать как предустановленные параметры, например, номер отдела, шифр затрат, код партнера, так и произвольные, введенные самими пользователями. Предустановленные параметры хороши тем, что при автоматической бухгалтерской разноске документа они без малейших трудозатрат попадают в проводку, если в документе они уже заданы.</w:t>
      </w:r>
    </w:p>
    <w:p w:rsidR="00F955D1" w:rsidRPr="00F955D1" w:rsidRDefault="00F955D1" w:rsidP="00F955D1">
      <w:pPr>
        <w:spacing w:after="0"/>
        <w:ind w:firstLine="600"/>
        <w:rPr>
          <w:rFonts w:eastAsia="Times New Roman" w:cs="Times New Roman"/>
          <w:color w:val="000000"/>
          <w:sz w:val="27"/>
          <w:szCs w:val="27"/>
          <w:lang w:eastAsia="ru-RU"/>
        </w:rPr>
      </w:pPr>
      <w:r w:rsidRPr="00F955D1">
        <w:rPr>
          <w:rFonts w:eastAsia="Times New Roman" w:cs="Times New Roman"/>
          <w:color w:val="000000"/>
          <w:szCs w:val="28"/>
          <w:lang w:eastAsia="ru-RU"/>
        </w:rPr>
        <w:lastRenderedPageBreak/>
        <w:t>Еще одно преимущество подсистемы "Управление финансами" - удобно настраиваемая система типовых операций. Формула расчета суммы проводки задается не на языке программирования, а в бухгалтерских терминах (обеспечивая при этом доступ практически к любой информации, хранящейся в базе).</w:t>
      </w:r>
    </w:p>
    <w:p w:rsidR="00F955D1" w:rsidRPr="00F955D1" w:rsidRDefault="00F955D1" w:rsidP="00F955D1">
      <w:pPr>
        <w:spacing w:after="0"/>
        <w:ind w:firstLine="600"/>
        <w:rPr>
          <w:rFonts w:eastAsia="Times New Roman" w:cs="Times New Roman"/>
          <w:color w:val="000000"/>
          <w:sz w:val="27"/>
          <w:szCs w:val="27"/>
          <w:lang w:eastAsia="ru-RU"/>
        </w:rPr>
      </w:pPr>
      <w:r w:rsidRPr="00F955D1">
        <w:rPr>
          <w:rFonts w:eastAsia="Times New Roman" w:cs="Times New Roman"/>
          <w:color w:val="000000"/>
          <w:szCs w:val="28"/>
          <w:lang w:eastAsia="ru-RU"/>
        </w:rPr>
        <w:t>В </w:t>
      </w:r>
      <w:r w:rsidRPr="00F955D1">
        <w:rPr>
          <w:rFonts w:eastAsia="Times New Roman" w:cs="Times New Roman"/>
          <w:color w:val="000000"/>
          <w:szCs w:val="28"/>
          <w:lang w:val="en-US" w:eastAsia="ru-RU"/>
        </w:rPr>
        <w:t>ERP</w:t>
      </w:r>
      <w:r w:rsidRPr="00F955D1">
        <w:rPr>
          <w:rFonts w:eastAsia="Times New Roman" w:cs="Times New Roman"/>
          <w:color w:val="000000"/>
          <w:szCs w:val="28"/>
          <w:lang w:eastAsia="ru-RU"/>
        </w:rPr>
        <w:t>-системе "Компас", помимо соответствующих бухгалтерских функций, предусмотрены функции контроля взаиморасчетов. Данный инструмент, помимо прямых платежей, позволяет учитывать бартер и взаимозачеты.</w:t>
      </w:r>
    </w:p>
    <w:p w:rsidR="00F955D1" w:rsidRDefault="003C3DF4" w:rsidP="003B0CF1">
      <w:pPr>
        <w:spacing w:after="0"/>
        <w:ind w:firstLine="709"/>
        <w:jc w:val="center"/>
      </w:pPr>
      <w:r>
        <w:rPr>
          <w:noProof/>
          <w:lang w:eastAsia="ru-RU"/>
        </w:rPr>
        <w:drawing>
          <wp:inline distT="0" distB="0" distL="0" distR="0">
            <wp:extent cx="5528945" cy="2169160"/>
            <wp:effectExtent l="19050" t="0" r="0" b="0"/>
            <wp:docPr id="11" name="Рисунок 9" descr="http://www.livebusiness.ru/pics/news/13660992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livebusiness.ru/pics/news/1366099282.jpg"/>
                    <pic:cNvPicPr>
                      <a:picLocks noChangeAspect="1" noChangeArrowheads="1"/>
                    </pic:cNvPicPr>
                  </pic:nvPicPr>
                  <pic:blipFill>
                    <a:blip r:embed="rId15"/>
                    <a:srcRect/>
                    <a:stretch>
                      <a:fillRect/>
                    </a:stretch>
                  </pic:blipFill>
                  <pic:spPr bwMode="auto">
                    <a:xfrm>
                      <a:off x="0" y="0"/>
                      <a:ext cx="5528945" cy="2169160"/>
                    </a:xfrm>
                    <a:prstGeom prst="rect">
                      <a:avLst/>
                    </a:prstGeom>
                    <a:noFill/>
                    <a:ln w="9525">
                      <a:noFill/>
                      <a:miter lim="800000"/>
                      <a:headEnd/>
                      <a:tailEnd/>
                    </a:ln>
                  </pic:spPr>
                </pic:pic>
              </a:graphicData>
            </a:graphic>
          </wp:inline>
        </w:drawing>
      </w:r>
    </w:p>
    <w:p w:rsidR="003B0CF1" w:rsidRDefault="003B0CF1" w:rsidP="003B0CF1">
      <w:pPr>
        <w:spacing w:after="0"/>
        <w:ind w:firstLine="709"/>
        <w:jc w:val="center"/>
      </w:pPr>
      <w:r>
        <w:t>Рис. 8. Программное решение Компас: Управление финансами</w:t>
      </w:r>
    </w:p>
    <w:p w:rsidR="007310A6" w:rsidRPr="007310A6" w:rsidRDefault="00F955D1" w:rsidP="007310A6">
      <w:pPr>
        <w:spacing w:after="0"/>
        <w:ind w:firstLine="709"/>
      </w:pPr>
      <w:r w:rsidRPr="007310A6">
        <w:t xml:space="preserve"> </w:t>
      </w:r>
      <w:r w:rsidR="007310A6" w:rsidRPr="007310A6">
        <w:t>«1С:ERP Управление предприятием 2.0» – инновационное решение для построения комплексных информационных систем управления деятельностью многопрофильных предприятий с учетом лучших мировых и отечественных практик автоматизации крупного и среднего бизнеса.</w:t>
      </w:r>
    </w:p>
    <w:p w:rsidR="007310A6" w:rsidRPr="007310A6" w:rsidRDefault="007310A6" w:rsidP="007310A6">
      <w:pPr>
        <w:spacing w:after="0"/>
        <w:ind w:firstLine="709"/>
      </w:pPr>
      <w:r w:rsidRPr="007310A6">
        <w:t>Решение «1</w:t>
      </w:r>
      <w:proofErr w:type="gramStart"/>
      <w:r w:rsidRPr="007310A6">
        <w:t>С:ERP</w:t>
      </w:r>
      <w:proofErr w:type="gramEnd"/>
      <w:r w:rsidRPr="007310A6">
        <w:t xml:space="preserve"> Управление предприятием 2.0» разработано на новой современной версии 8.3 платформы «1С:Предприятие» проектной командой специалистов фирмы «1С» при участии специально созданного экспертного совета, в который вошли специалисты ведущих партнеров «1С» (Центры ERP, Центры разработки «1С») и руководители профильных подразделений крупных промышленных предприятий. До выпуска финальной версии более года производилось  изучение и тестирование данного продукта сотнями партнеров и десятками клиентов на пилотных внедрениях.</w:t>
      </w:r>
    </w:p>
    <w:p w:rsidR="007310A6" w:rsidRPr="007310A6" w:rsidRDefault="007310A6" w:rsidP="007310A6">
      <w:pPr>
        <w:spacing w:after="0"/>
        <w:ind w:firstLine="709"/>
      </w:pPr>
      <w:r w:rsidRPr="007310A6">
        <w:lastRenderedPageBreak/>
        <w:t xml:space="preserve">Особое внимание при разработке было уделено реализации функциональных возможностей, востребованных крупными предприятиями различных направлений деятельности, в том числе с технически сложным </w:t>
      </w:r>
      <w:proofErr w:type="spellStart"/>
      <w:r w:rsidRPr="007310A6">
        <w:t>многопередельным</w:t>
      </w:r>
      <w:proofErr w:type="spellEnd"/>
      <w:r w:rsidRPr="007310A6">
        <w:t xml:space="preserve"> производством. Такой подход позволил существенно расширить возможности и область применения нового ERP-решения по сравнению с «1</w:t>
      </w:r>
      <w:proofErr w:type="gramStart"/>
      <w:r w:rsidRPr="007310A6">
        <w:t>С:Управление</w:t>
      </w:r>
      <w:proofErr w:type="gramEnd"/>
      <w:r w:rsidRPr="007310A6">
        <w:t xml:space="preserve"> производственным предприятием» редакция 1.3.</w:t>
      </w:r>
    </w:p>
    <w:p w:rsidR="00965B07" w:rsidRDefault="007310A6" w:rsidP="007310A6">
      <w:pPr>
        <w:spacing w:after="0"/>
        <w:jc w:val="center"/>
      </w:pPr>
      <w:r>
        <w:rPr>
          <w:noProof/>
          <w:lang w:eastAsia="ru-RU"/>
        </w:rPr>
        <w:drawing>
          <wp:inline distT="0" distB="0" distL="0" distR="0">
            <wp:extent cx="5940425" cy="3430262"/>
            <wp:effectExtent l="19050" t="0" r="3175" b="0"/>
            <wp:docPr id="9" name="Рисунок 4" descr="http://sobiz24.ru/images/1%D0%A1/ERP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obiz24.ru/images/1%D0%A1/ERP20.gif"/>
                    <pic:cNvPicPr>
                      <a:picLocks noChangeAspect="1" noChangeArrowheads="1"/>
                    </pic:cNvPicPr>
                  </pic:nvPicPr>
                  <pic:blipFill>
                    <a:blip r:embed="rId16"/>
                    <a:srcRect/>
                    <a:stretch>
                      <a:fillRect/>
                    </a:stretch>
                  </pic:blipFill>
                  <pic:spPr bwMode="auto">
                    <a:xfrm>
                      <a:off x="0" y="0"/>
                      <a:ext cx="5940425" cy="3430262"/>
                    </a:xfrm>
                    <a:prstGeom prst="rect">
                      <a:avLst/>
                    </a:prstGeom>
                    <a:noFill/>
                    <a:ln w="9525">
                      <a:noFill/>
                      <a:miter lim="800000"/>
                      <a:headEnd/>
                      <a:tailEnd/>
                    </a:ln>
                  </pic:spPr>
                </pic:pic>
              </a:graphicData>
            </a:graphic>
          </wp:inline>
        </w:drawing>
      </w:r>
    </w:p>
    <w:p w:rsidR="003B0CF1" w:rsidRPr="003B0CF1" w:rsidRDefault="003B0CF1" w:rsidP="007310A6">
      <w:pPr>
        <w:spacing w:after="0"/>
        <w:jc w:val="center"/>
      </w:pPr>
      <w:r>
        <w:t>Рис. 9. Программное решение 1С:</w:t>
      </w:r>
      <w:r>
        <w:rPr>
          <w:lang w:val="en-US"/>
        </w:rPr>
        <w:t>ERP</w:t>
      </w:r>
      <w:r>
        <w:t xml:space="preserve"> 2.0</w:t>
      </w:r>
    </w:p>
    <w:p w:rsidR="006729F9" w:rsidRDefault="006729F9" w:rsidP="006729F9">
      <w:pPr>
        <w:spacing w:after="0"/>
        <w:ind w:firstLine="709"/>
        <w:rPr>
          <w:rFonts w:cs="Times New Roman"/>
          <w:color w:val="000000" w:themeColor="text1"/>
          <w:szCs w:val="28"/>
          <w:shd w:val="clear" w:color="auto" w:fill="FFFFFF"/>
        </w:rPr>
      </w:pPr>
      <w:r w:rsidRPr="006729F9">
        <w:rPr>
          <w:rFonts w:cs="Times New Roman"/>
          <w:color w:val="000000" w:themeColor="text1"/>
          <w:szCs w:val="28"/>
          <w:shd w:val="clear" w:color="auto" w:fill="FFFFFF"/>
        </w:rPr>
        <w:t xml:space="preserve">Типовые прикладные решения фирмы "1С" предназначены для автоматизации типовых задач учета и управления предприятий. При разработке типовых прикладных решений учитывались как современные международные методики управления (MRP II, CRM, SCM, ERP, ERP II и др.), так и реальные потребности предприятий, не укладывающиеся в стандартный набор функциональности этих методик, а также опыт успешной автоматизации, накопленный фирмой "1С" и партнерским сообществом.  Состав функциональности, включаемой в типовые решения, тщательно проработан. Фирма "1С" анализирует опыт пользователей, применяющих </w:t>
      </w:r>
      <w:r w:rsidRPr="006729F9">
        <w:rPr>
          <w:rFonts w:cs="Times New Roman"/>
          <w:color w:val="000000" w:themeColor="text1"/>
          <w:szCs w:val="28"/>
          <w:shd w:val="clear" w:color="auto" w:fill="FFFFFF"/>
        </w:rPr>
        <w:lastRenderedPageBreak/>
        <w:t>программы системы "1</w:t>
      </w:r>
      <w:proofErr w:type="gramStart"/>
      <w:r w:rsidRPr="006729F9">
        <w:rPr>
          <w:rFonts w:cs="Times New Roman"/>
          <w:color w:val="000000" w:themeColor="text1"/>
          <w:szCs w:val="28"/>
          <w:shd w:val="clear" w:color="auto" w:fill="FFFFFF"/>
        </w:rPr>
        <w:t>С:Предприятие</w:t>
      </w:r>
      <w:proofErr w:type="gramEnd"/>
      <w:r w:rsidRPr="006729F9">
        <w:rPr>
          <w:rFonts w:cs="Times New Roman"/>
          <w:color w:val="000000" w:themeColor="text1"/>
          <w:szCs w:val="28"/>
          <w:shd w:val="clear" w:color="auto" w:fill="FFFFFF"/>
        </w:rPr>
        <w:t>" и отслеживает изменение их потребностей.</w:t>
      </w:r>
    </w:p>
    <w:p w:rsidR="006729F9" w:rsidRPr="006729F9" w:rsidRDefault="006729F9" w:rsidP="006729F9">
      <w:pPr>
        <w:ind w:firstLine="709"/>
      </w:pPr>
      <w:r w:rsidRPr="006729F9">
        <w:t>Наиболее полную реализацию функциональных возможностей системы программ "1</w:t>
      </w:r>
      <w:proofErr w:type="gramStart"/>
      <w:r w:rsidRPr="006729F9">
        <w:t>С:Предприятие</w:t>
      </w:r>
      <w:proofErr w:type="gramEnd"/>
      <w:r w:rsidRPr="006729F9">
        <w:t xml:space="preserve"> 8" представляет прикладное решение "Управление производственным предприятием". Функциональные области, автоматизируемые этим и другими типовыми прикладными решениями, поясняются следующей структурной схемой.</w:t>
      </w:r>
    </w:p>
    <w:p w:rsidR="006729F9" w:rsidRDefault="006729F9" w:rsidP="006729F9">
      <w:pPr>
        <w:pStyle w:val="rtejustify"/>
        <w:shd w:val="clear" w:color="auto" w:fill="FFFFFF"/>
        <w:spacing w:before="0" w:beforeAutospacing="0" w:after="167" w:afterAutospacing="0" w:line="384" w:lineRule="atLeast"/>
        <w:jc w:val="center"/>
        <w:rPr>
          <w:rFonts w:ascii="Trebuchet MS" w:hAnsi="Trebuchet MS"/>
          <w:color w:val="333333"/>
          <w:sz w:val="26"/>
          <w:szCs w:val="26"/>
        </w:rPr>
      </w:pPr>
      <w:r>
        <w:rPr>
          <w:rFonts w:ascii="Trebuchet MS" w:hAnsi="Trebuchet MS"/>
          <w:noProof/>
          <w:color w:val="333333"/>
          <w:sz w:val="26"/>
          <w:szCs w:val="26"/>
        </w:rPr>
        <w:drawing>
          <wp:inline distT="0" distB="0" distL="0" distR="0">
            <wp:extent cx="4763135" cy="2328545"/>
            <wp:effectExtent l="19050" t="0" r="0" b="0"/>
            <wp:docPr id="10" name="Рисунок 7" descr="http://www.sky1c.ru/sites/default/files/images/pict/00_m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sky1c.ru/sites/default/files/images/pict/00_mon~.gif"/>
                    <pic:cNvPicPr>
                      <a:picLocks noChangeAspect="1" noChangeArrowheads="1"/>
                    </pic:cNvPicPr>
                  </pic:nvPicPr>
                  <pic:blipFill>
                    <a:blip r:embed="rId17"/>
                    <a:srcRect/>
                    <a:stretch>
                      <a:fillRect/>
                    </a:stretch>
                  </pic:blipFill>
                  <pic:spPr bwMode="auto">
                    <a:xfrm>
                      <a:off x="0" y="0"/>
                      <a:ext cx="4763135" cy="2328545"/>
                    </a:xfrm>
                    <a:prstGeom prst="rect">
                      <a:avLst/>
                    </a:prstGeom>
                    <a:noFill/>
                    <a:ln w="9525">
                      <a:noFill/>
                      <a:miter lim="800000"/>
                      <a:headEnd/>
                      <a:tailEnd/>
                    </a:ln>
                  </pic:spPr>
                </pic:pic>
              </a:graphicData>
            </a:graphic>
          </wp:inline>
        </w:drawing>
      </w:r>
    </w:p>
    <w:p w:rsidR="003B0CF1" w:rsidRPr="003B0CF1" w:rsidRDefault="003B0CF1" w:rsidP="003B0CF1">
      <w:pPr>
        <w:pStyle w:val="rtejustify"/>
        <w:shd w:val="clear" w:color="auto" w:fill="FFFFFF"/>
        <w:spacing w:before="240" w:beforeAutospacing="0" w:after="167" w:afterAutospacing="0" w:line="384" w:lineRule="atLeast"/>
        <w:jc w:val="center"/>
        <w:rPr>
          <w:color w:val="000000" w:themeColor="text1"/>
          <w:sz w:val="28"/>
          <w:szCs w:val="28"/>
        </w:rPr>
      </w:pPr>
      <w:r w:rsidRPr="003B0CF1">
        <w:rPr>
          <w:color w:val="000000" w:themeColor="text1"/>
          <w:sz w:val="28"/>
          <w:szCs w:val="28"/>
        </w:rPr>
        <w:t>Рис. 10. Программное решение 1С: УПП.</w:t>
      </w:r>
    </w:p>
    <w:p w:rsidR="006729F9" w:rsidRPr="003B0CF1" w:rsidRDefault="006729F9" w:rsidP="003B0CF1">
      <w:pPr>
        <w:pStyle w:val="2"/>
      </w:pPr>
      <w:bookmarkStart w:id="12" w:name="_Toc416951382"/>
      <w:r w:rsidRPr="003B0CF1">
        <w:t>Сравнительный анализ систем финансового управления.</w:t>
      </w:r>
      <w:bookmarkEnd w:id="12"/>
    </w:p>
    <w:p w:rsidR="006729F9" w:rsidRPr="002B7ADA" w:rsidRDefault="006729F9" w:rsidP="00D871F1">
      <w:pPr>
        <w:pStyle w:val="a7"/>
      </w:pPr>
      <w:r w:rsidRPr="002B7ADA">
        <w:t>В таблице 1 приведен сравнительный анализ систем финансового управления.</w:t>
      </w:r>
    </w:p>
    <w:p w:rsidR="006729F9" w:rsidRPr="002B7ADA" w:rsidRDefault="006729F9" w:rsidP="006729F9">
      <w:pPr>
        <w:pStyle w:val="rtejustify"/>
        <w:shd w:val="clear" w:color="auto" w:fill="FFFFFF"/>
        <w:spacing w:before="0" w:beforeAutospacing="0" w:after="167" w:afterAutospacing="0" w:line="384" w:lineRule="atLeast"/>
        <w:jc w:val="center"/>
        <w:rPr>
          <w:rFonts w:ascii="Trebuchet MS" w:hAnsi="Trebuchet MS"/>
          <w:color w:val="333333"/>
          <w:sz w:val="28"/>
          <w:szCs w:val="28"/>
        </w:rPr>
      </w:pPr>
      <w:r w:rsidRPr="002B7ADA">
        <w:rPr>
          <w:sz w:val="28"/>
          <w:szCs w:val="28"/>
        </w:rPr>
        <w:t>Сравнительный анализ систем управления финансами</w:t>
      </w:r>
    </w:p>
    <w:p w:rsidR="006729F9" w:rsidRPr="006729F9" w:rsidRDefault="006729F9" w:rsidP="006729F9">
      <w:pPr>
        <w:spacing w:after="0"/>
        <w:ind w:firstLine="709"/>
        <w:jc w:val="right"/>
        <w:rPr>
          <w:rFonts w:cs="Times New Roman"/>
          <w:color w:val="000000" w:themeColor="text1"/>
          <w:szCs w:val="28"/>
        </w:rPr>
      </w:pPr>
      <w:r w:rsidRPr="006729F9">
        <w:rPr>
          <w:rFonts w:cs="Times New Roman"/>
          <w:color w:val="000000" w:themeColor="text1"/>
          <w:szCs w:val="28"/>
        </w:rPr>
        <w:t>Таблица 1</w:t>
      </w:r>
    </w:p>
    <w:tbl>
      <w:tblPr>
        <w:tblStyle w:val="a9"/>
        <w:tblW w:w="9322" w:type="dxa"/>
        <w:tblLook w:val="04A0" w:firstRow="1" w:lastRow="0" w:firstColumn="1" w:lastColumn="0" w:noHBand="0" w:noVBand="1"/>
      </w:tblPr>
      <w:tblGrid>
        <w:gridCol w:w="3794"/>
        <w:gridCol w:w="850"/>
        <w:gridCol w:w="1418"/>
        <w:gridCol w:w="1701"/>
        <w:gridCol w:w="1559"/>
      </w:tblGrid>
      <w:tr w:rsidR="005836F6" w:rsidTr="002B7ADA">
        <w:trPr>
          <w:tblHeader/>
        </w:trPr>
        <w:tc>
          <w:tcPr>
            <w:tcW w:w="3794" w:type="dxa"/>
            <w:tcBorders>
              <w:top w:val="nil"/>
              <w:left w:val="nil"/>
              <w:right w:val="nil"/>
            </w:tcBorders>
            <w:vAlign w:val="center"/>
          </w:tcPr>
          <w:p w:rsidR="005836F6" w:rsidRPr="00590D99" w:rsidRDefault="005836F6" w:rsidP="00D871F1">
            <w:pPr>
              <w:pStyle w:val="a7"/>
            </w:pPr>
          </w:p>
        </w:tc>
        <w:tc>
          <w:tcPr>
            <w:tcW w:w="850" w:type="dxa"/>
            <w:tcBorders>
              <w:top w:val="nil"/>
              <w:left w:val="nil"/>
            </w:tcBorders>
            <w:vAlign w:val="center"/>
          </w:tcPr>
          <w:p w:rsidR="005836F6" w:rsidRPr="00590D99" w:rsidRDefault="005836F6" w:rsidP="00D871F1">
            <w:pPr>
              <w:pStyle w:val="a7"/>
            </w:pPr>
          </w:p>
        </w:tc>
        <w:tc>
          <w:tcPr>
            <w:tcW w:w="1418" w:type="dxa"/>
            <w:vAlign w:val="center"/>
          </w:tcPr>
          <w:p w:rsidR="005836F6" w:rsidRPr="002B7ADA" w:rsidRDefault="005836F6" w:rsidP="00D871F1">
            <w:pPr>
              <w:pStyle w:val="a7"/>
            </w:pPr>
            <w:r w:rsidRPr="002B7ADA">
              <w:t>1</w:t>
            </w:r>
            <w:proofErr w:type="gramStart"/>
            <w:r w:rsidRPr="002B7ADA">
              <w:t>С:УПП</w:t>
            </w:r>
            <w:proofErr w:type="gramEnd"/>
          </w:p>
        </w:tc>
        <w:tc>
          <w:tcPr>
            <w:tcW w:w="1701" w:type="dxa"/>
            <w:vAlign w:val="center"/>
          </w:tcPr>
          <w:p w:rsidR="005836F6" w:rsidRPr="002B7ADA" w:rsidRDefault="005836F6" w:rsidP="00D871F1">
            <w:pPr>
              <w:pStyle w:val="a7"/>
            </w:pPr>
            <w:r w:rsidRPr="002B7ADA">
              <w:t xml:space="preserve">1С: </w:t>
            </w:r>
            <w:r w:rsidRPr="002B7ADA">
              <w:rPr>
                <w:lang w:val="en-US"/>
              </w:rPr>
              <w:t>ERP 2.0</w:t>
            </w:r>
          </w:p>
        </w:tc>
        <w:tc>
          <w:tcPr>
            <w:tcW w:w="1559" w:type="dxa"/>
            <w:vAlign w:val="center"/>
          </w:tcPr>
          <w:p w:rsidR="005836F6" w:rsidRPr="002B7ADA" w:rsidRDefault="00F955D1" w:rsidP="00D871F1">
            <w:pPr>
              <w:pStyle w:val="a7"/>
            </w:pPr>
            <w:r w:rsidRPr="002B7ADA">
              <w:t>Компас: УФ</w:t>
            </w:r>
          </w:p>
        </w:tc>
      </w:tr>
      <w:tr w:rsidR="005836F6" w:rsidTr="002B7ADA">
        <w:trPr>
          <w:tblHeader/>
        </w:trPr>
        <w:tc>
          <w:tcPr>
            <w:tcW w:w="3794" w:type="dxa"/>
            <w:vAlign w:val="center"/>
          </w:tcPr>
          <w:p w:rsidR="005836F6" w:rsidRPr="00590D99" w:rsidRDefault="005836F6" w:rsidP="00D871F1">
            <w:pPr>
              <w:pStyle w:val="a7"/>
            </w:pPr>
            <w:r w:rsidRPr="00590D99">
              <w:t>Критерий</w:t>
            </w:r>
          </w:p>
        </w:tc>
        <w:tc>
          <w:tcPr>
            <w:tcW w:w="850" w:type="dxa"/>
            <w:vAlign w:val="center"/>
          </w:tcPr>
          <w:p w:rsidR="005836F6" w:rsidRPr="00590D99" w:rsidRDefault="005836F6" w:rsidP="00D871F1">
            <w:pPr>
              <w:pStyle w:val="a7"/>
            </w:pPr>
            <w:r w:rsidRPr="00590D99">
              <w:t>Вес</w:t>
            </w:r>
          </w:p>
        </w:tc>
        <w:tc>
          <w:tcPr>
            <w:tcW w:w="4678" w:type="dxa"/>
            <w:gridSpan w:val="3"/>
            <w:vAlign w:val="center"/>
          </w:tcPr>
          <w:p w:rsidR="005836F6" w:rsidRPr="002B7ADA" w:rsidRDefault="005836F6" w:rsidP="00D871F1">
            <w:pPr>
              <w:pStyle w:val="a7"/>
            </w:pPr>
            <w:r w:rsidRPr="002B7ADA">
              <w:t>Степень исполнения</w:t>
            </w:r>
          </w:p>
        </w:tc>
      </w:tr>
      <w:tr w:rsidR="002B7ADA" w:rsidRPr="002B7ADA" w:rsidTr="002B7ADA">
        <w:tc>
          <w:tcPr>
            <w:tcW w:w="3794" w:type="dxa"/>
            <w:vAlign w:val="bottom"/>
          </w:tcPr>
          <w:p w:rsidR="002B7ADA" w:rsidRPr="002B7ADA" w:rsidRDefault="002B7ADA" w:rsidP="002B7ADA">
            <w:pPr>
              <w:jc w:val="left"/>
              <w:rPr>
                <w:rFonts w:cs="Times New Roman"/>
                <w:b/>
                <w:bCs/>
                <w:color w:val="000000"/>
                <w:sz w:val="20"/>
                <w:szCs w:val="18"/>
              </w:rPr>
            </w:pPr>
            <w:r w:rsidRPr="002B7ADA">
              <w:rPr>
                <w:rFonts w:cs="Times New Roman"/>
                <w:b/>
                <w:bCs/>
                <w:color w:val="000000"/>
                <w:sz w:val="20"/>
                <w:szCs w:val="18"/>
              </w:rPr>
              <w:t>Технологические возможности</w:t>
            </w:r>
          </w:p>
        </w:tc>
        <w:tc>
          <w:tcPr>
            <w:tcW w:w="850"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0,65</w:t>
            </w:r>
          </w:p>
        </w:tc>
        <w:tc>
          <w:tcPr>
            <w:tcW w:w="1418"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1,225</w:t>
            </w:r>
          </w:p>
        </w:tc>
        <w:tc>
          <w:tcPr>
            <w:tcW w:w="1701"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1,117</w:t>
            </w:r>
          </w:p>
        </w:tc>
        <w:tc>
          <w:tcPr>
            <w:tcW w:w="1559"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1,085</w:t>
            </w:r>
          </w:p>
        </w:tc>
      </w:tr>
      <w:tr w:rsidR="002B7ADA" w:rsidRPr="002B7ADA" w:rsidTr="002B7ADA">
        <w:tc>
          <w:tcPr>
            <w:tcW w:w="3794" w:type="dxa"/>
            <w:vAlign w:val="bottom"/>
          </w:tcPr>
          <w:p w:rsidR="002B7ADA" w:rsidRPr="002B7ADA" w:rsidRDefault="002B7ADA" w:rsidP="002B7ADA">
            <w:pPr>
              <w:jc w:val="left"/>
              <w:rPr>
                <w:rFonts w:cs="Times New Roman"/>
                <w:color w:val="000000"/>
                <w:sz w:val="20"/>
                <w:szCs w:val="18"/>
              </w:rPr>
            </w:pPr>
            <w:r w:rsidRPr="002B7ADA">
              <w:rPr>
                <w:rFonts w:cs="Times New Roman"/>
                <w:color w:val="000000"/>
                <w:sz w:val="20"/>
                <w:szCs w:val="18"/>
              </w:rPr>
              <w:t>Возможность графического отображения информации</w:t>
            </w:r>
          </w:p>
        </w:tc>
        <w:tc>
          <w:tcPr>
            <w:tcW w:w="850"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0,215</w:t>
            </w:r>
          </w:p>
        </w:tc>
        <w:tc>
          <w:tcPr>
            <w:tcW w:w="1418"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1</w:t>
            </w:r>
          </w:p>
        </w:tc>
        <w:tc>
          <w:tcPr>
            <w:tcW w:w="1701"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1</w:t>
            </w:r>
          </w:p>
        </w:tc>
        <w:tc>
          <w:tcPr>
            <w:tcW w:w="1559"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1</w:t>
            </w:r>
          </w:p>
        </w:tc>
      </w:tr>
      <w:tr w:rsidR="002B7ADA" w:rsidRPr="002B7ADA" w:rsidTr="002B7ADA">
        <w:tc>
          <w:tcPr>
            <w:tcW w:w="3794" w:type="dxa"/>
            <w:vAlign w:val="bottom"/>
          </w:tcPr>
          <w:p w:rsidR="002B7ADA" w:rsidRPr="002B7ADA" w:rsidRDefault="002B7ADA" w:rsidP="002B7ADA">
            <w:pPr>
              <w:jc w:val="left"/>
              <w:rPr>
                <w:rFonts w:cs="Times New Roman"/>
                <w:color w:val="000000"/>
                <w:sz w:val="20"/>
                <w:szCs w:val="18"/>
              </w:rPr>
            </w:pPr>
            <w:r w:rsidRPr="002B7ADA">
              <w:rPr>
                <w:rFonts w:cs="Times New Roman"/>
                <w:color w:val="000000"/>
                <w:sz w:val="20"/>
                <w:szCs w:val="18"/>
              </w:rPr>
              <w:t>Быстрота и простота в установке</w:t>
            </w:r>
          </w:p>
        </w:tc>
        <w:tc>
          <w:tcPr>
            <w:tcW w:w="850"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0,295</w:t>
            </w:r>
          </w:p>
        </w:tc>
        <w:tc>
          <w:tcPr>
            <w:tcW w:w="1418"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2</w:t>
            </w:r>
          </w:p>
        </w:tc>
        <w:tc>
          <w:tcPr>
            <w:tcW w:w="1701"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2</w:t>
            </w:r>
          </w:p>
        </w:tc>
        <w:tc>
          <w:tcPr>
            <w:tcW w:w="1559"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2</w:t>
            </w:r>
          </w:p>
        </w:tc>
      </w:tr>
      <w:tr w:rsidR="002B7ADA" w:rsidRPr="002B7ADA" w:rsidTr="002B7ADA">
        <w:tc>
          <w:tcPr>
            <w:tcW w:w="3794" w:type="dxa"/>
            <w:vAlign w:val="bottom"/>
          </w:tcPr>
          <w:p w:rsidR="002B7ADA" w:rsidRPr="002B7ADA" w:rsidRDefault="002B7ADA" w:rsidP="002B7ADA">
            <w:pPr>
              <w:jc w:val="left"/>
              <w:rPr>
                <w:rFonts w:cs="Times New Roman"/>
                <w:color w:val="000000"/>
                <w:sz w:val="20"/>
                <w:szCs w:val="18"/>
              </w:rPr>
            </w:pPr>
            <w:r w:rsidRPr="002B7ADA">
              <w:rPr>
                <w:rFonts w:cs="Times New Roman"/>
                <w:color w:val="000000"/>
                <w:sz w:val="20"/>
                <w:szCs w:val="18"/>
              </w:rPr>
              <w:t>Надёжность ПП и устойчивость в работе</w:t>
            </w:r>
          </w:p>
        </w:tc>
        <w:tc>
          <w:tcPr>
            <w:tcW w:w="850"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0,108</w:t>
            </w:r>
          </w:p>
        </w:tc>
        <w:tc>
          <w:tcPr>
            <w:tcW w:w="1418"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3</w:t>
            </w:r>
          </w:p>
        </w:tc>
        <w:tc>
          <w:tcPr>
            <w:tcW w:w="1701"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2</w:t>
            </w:r>
          </w:p>
        </w:tc>
        <w:tc>
          <w:tcPr>
            <w:tcW w:w="1559"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2</w:t>
            </w:r>
          </w:p>
        </w:tc>
      </w:tr>
      <w:tr w:rsidR="002B7ADA" w:rsidRPr="002B7ADA" w:rsidTr="002B7ADA">
        <w:tc>
          <w:tcPr>
            <w:tcW w:w="3794" w:type="dxa"/>
            <w:vAlign w:val="bottom"/>
          </w:tcPr>
          <w:p w:rsidR="002B7ADA" w:rsidRPr="002B7ADA" w:rsidRDefault="002B7ADA" w:rsidP="002B7ADA">
            <w:pPr>
              <w:jc w:val="left"/>
              <w:rPr>
                <w:rFonts w:cs="Times New Roman"/>
                <w:color w:val="000000"/>
                <w:sz w:val="20"/>
                <w:szCs w:val="18"/>
              </w:rPr>
            </w:pPr>
            <w:r w:rsidRPr="002B7ADA">
              <w:rPr>
                <w:rFonts w:cs="Times New Roman"/>
                <w:color w:val="000000"/>
                <w:sz w:val="20"/>
                <w:szCs w:val="18"/>
              </w:rPr>
              <w:t>Наличие средств защиты информации и управления правами пользователей</w:t>
            </w:r>
          </w:p>
        </w:tc>
        <w:tc>
          <w:tcPr>
            <w:tcW w:w="850"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0,032</w:t>
            </w:r>
          </w:p>
        </w:tc>
        <w:tc>
          <w:tcPr>
            <w:tcW w:w="1418"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3</w:t>
            </w:r>
          </w:p>
        </w:tc>
        <w:tc>
          <w:tcPr>
            <w:tcW w:w="1701"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3</w:t>
            </w:r>
          </w:p>
        </w:tc>
        <w:tc>
          <w:tcPr>
            <w:tcW w:w="1559"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2</w:t>
            </w:r>
          </w:p>
        </w:tc>
      </w:tr>
      <w:tr w:rsidR="002B7ADA" w:rsidRPr="002B7ADA" w:rsidTr="002B7ADA">
        <w:tc>
          <w:tcPr>
            <w:tcW w:w="3794" w:type="dxa"/>
            <w:vAlign w:val="bottom"/>
          </w:tcPr>
          <w:p w:rsidR="002B7ADA" w:rsidRPr="002B7ADA" w:rsidRDefault="002B7ADA" w:rsidP="002B7ADA">
            <w:pPr>
              <w:jc w:val="left"/>
              <w:rPr>
                <w:rFonts w:cs="Times New Roman"/>
                <w:b/>
                <w:bCs/>
                <w:color w:val="000000"/>
                <w:sz w:val="20"/>
                <w:szCs w:val="18"/>
              </w:rPr>
            </w:pPr>
            <w:r w:rsidRPr="002B7ADA">
              <w:rPr>
                <w:rFonts w:cs="Times New Roman"/>
                <w:b/>
                <w:bCs/>
                <w:color w:val="000000"/>
                <w:sz w:val="20"/>
                <w:szCs w:val="18"/>
              </w:rPr>
              <w:lastRenderedPageBreak/>
              <w:t xml:space="preserve"> Функциональность</w:t>
            </w:r>
          </w:p>
        </w:tc>
        <w:tc>
          <w:tcPr>
            <w:tcW w:w="850"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0,3</w:t>
            </w:r>
          </w:p>
        </w:tc>
        <w:tc>
          <w:tcPr>
            <w:tcW w:w="1418"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0,9</w:t>
            </w:r>
          </w:p>
        </w:tc>
        <w:tc>
          <w:tcPr>
            <w:tcW w:w="1701"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0,7</w:t>
            </w:r>
          </w:p>
        </w:tc>
        <w:tc>
          <w:tcPr>
            <w:tcW w:w="1559"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0,65</w:t>
            </w:r>
          </w:p>
        </w:tc>
      </w:tr>
      <w:tr w:rsidR="002B7ADA" w:rsidRPr="002B7ADA" w:rsidTr="002B7ADA">
        <w:tc>
          <w:tcPr>
            <w:tcW w:w="3794" w:type="dxa"/>
            <w:vAlign w:val="bottom"/>
          </w:tcPr>
          <w:p w:rsidR="002B7ADA" w:rsidRPr="002B7ADA" w:rsidRDefault="002B7ADA" w:rsidP="002B7ADA">
            <w:pPr>
              <w:jc w:val="left"/>
              <w:rPr>
                <w:rFonts w:cs="Times New Roman"/>
                <w:color w:val="000000"/>
                <w:sz w:val="20"/>
                <w:szCs w:val="18"/>
              </w:rPr>
            </w:pPr>
            <w:r w:rsidRPr="002B7ADA">
              <w:rPr>
                <w:rFonts w:cs="Times New Roman"/>
                <w:color w:val="000000"/>
                <w:sz w:val="20"/>
                <w:szCs w:val="18"/>
              </w:rPr>
              <w:t>План производства и производственная программа</w:t>
            </w:r>
          </w:p>
        </w:tc>
        <w:tc>
          <w:tcPr>
            <w:tcW w:w="850"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0,05</w:t>
            </w:r>
          </w:p>
        </w:tc>
        <w:tc>
          <w:tcPr>
            <w:tcW w:w="1418"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3</w:t>
            </w:r>
          </w:p>
        </w:tc>
        <w:tc>
          <w:tcPr>
            <w:tcW w:w="1701"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2</w:t>
            </w:r>
          </w:p>
        </w:tc>
        <w:tc>
          <w:tcPr>
            <w:tcW w:w="1559"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1</w:t>
            </w:r>
          </w:p>
        </w:tc>
      </w:tr>
      <w:tr w:rsidR="002B7ADA" w:rsidRPr="002B7ADA" w:rsidTr="002B7ADA">
        <w:tc>
          <w:tcPr>
            <w:tcW w:w="3794" w:type="dxa"/>
            <w:vAlign w:val="bottom"/>
          </w:tcPr>
          <w:p w:rsidR="002B7ADA" w:rsidRPr="002B7ADA" w:rsidRDefault="002B7ADA" w:rsidP="002B7ADA">
            <w:pPr>
              <w:jc w:val="left"/>
              <w:rPr>
                <w:rFonts w:cs="Times New Roman"/>
                <w:color w:val="000000"/>
                <w:sz w:val="20"/>
                <w:szCs w:val="18"/>
              </w:rPr>
            </w:pPr>
            <w:r w:rsidRPr="002B7ADA">
              <w:rPr>
                <w:rFonts w:cs="Times New Roman"/>
                <w:color w:val="000000"/>
                <w:sz w:val="20"/>
                <w:szCs w:val="18"/>
              </w:rPr>
              <w:t>Управление производством</w:t>
            </w:r>
          </w:p>
        </w:tc>
        <w:tc>
          <w:tcPr>
            <w:tcW w:w="850"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0,07</w:t>
            </w:r>
          </w:p>
        </w:tc>
        <w:tc>
          <w:tcPr>
            <w:tcW w:w="1418"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3</w:t>
            </w:r>
          </w:p>
        </w:tc>
        <w:tc>
          <w:tcPr>
            <w:tcW w:w="1701"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3</w:t>
            </w:r>
          </w:p>
        </w:tc>
        <w:tc>
          <w:tcPr>
            <w:tcW w:w="1559"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3</w:t>
            </w:r>
          </w:p>
        </w:tc>
      </w:tr>
      <w:tr w:rsidR="002B7ADA" w:rsidRPr="002B7ADA" w:rsidTr="002B7ADA">
        <w:tc>
          <w:tcPr>
            <w:tcW w:w="3794" w:type="dxa"/>
            <w:vAlign w:val="bottom"/>
          </w:tcPr>
          <w:p w:rsidR="002B7ADA" w:rsidRPr="002B7ADA" w:rsidRDefault="002B7ADA" w:rsidP="002B7ADA">
            <w:pPr>
              <w:jc w:val="left"/>
              <w:rPr>
                <w:rFonts w:cs="Times New Roman"/>
                <w:color w:val="000000"/>
                <w:sz w:val="20"/>
                <w:szCs w:val="18"/>
              </w:rPr>
            </w:pPr>
            <w:r w:rsidRPr="002B7ADA">
              <w:rPr>
                <w:rFonts w:cs="Times New Roman"/>
                <w:color w:val="000000"/>
                <w:sz w:val="20"/>
                <w:szCs w:val="18"/>
              </w:rPr>
              <w:t>Управление денежными средствами</w:t>
            </w:r>
          </w:p>
        </w:tc>
        <w:tc>
          <w:tcPr>
            <w:tcW w:w="850"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0,05</w:t>
            </w:r>
          </w:p>
        </w:tc>
        <w:tc>
          <w:tcPr>
            <w:tcW w:w="1418"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3</w:t>
            </w:r>
          </w:p>
        </w:tc>
        <w:tc>
          <w:tcPr>
            <w:tcW w:w="1701"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2</w:t>
            </w:r>
          </w:p>
        </w:tc>
        <w:tc>
          <w:tcPr>
            <w:tcW w:w="1559"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2</w:t>
            </w:r>
          </w:p>
        </w:tc>
      </w:tr>
      <w:tr w:rsidR="002B7ADA" w:rsidRPr="002B7ADA" w:rsidTr="002B7ADA">
        <w:tc>
          <w:tcPr>
            <w:tcW w:w="3794" w:type="dxa"/>
            <w:vAlign w:val="bottom"/>
          </w:tcPr>
          <w:p w:rsidR="002B7ADA" w:rsidRPr="002B7ADA" w:rsidRDefault="002B7ADA" w:rsidP="002B7ADA">
            <w:pPr>
              <w:jc w:val="left"/>
              <w:rPr>
                <w:rFonts w:cs="Times New Roman"/>
                <w:color w:val="000000"/>
                <w:sz w:val="20"/>
                <w:szCs w:val="18"/>
              </w:rPr>
            </w:pPr>
            <w:r w:rsidRPr="002B7ADA">
              <w:rPr>
                <w:rFonts w:cs="Times New Roman"/>
                <w:color w:val="000000"/>
                <w:sz w:val="20"/>
                <w:szCs w:val="18"/>
              </w:rPr>
              <w:t>Управление взаиморасчетами</w:t>
            </w:r>
          </w:p>
        </w:tc>
        <w:tc>
          <w:tcPr>
            <w:tcW w:w="850"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0,03</w:t>
            </w:r>
          </w:p>
        </w:tc>
        <w:tc>
          <w:tcPr>
            <w:tcW w:w="1418"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3</w:t>
            </w:r>
          </w:p>
        </w:tc>
        <w:tc>
          <w:tcPr>
            <w:tcW w:w="1701"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2</w:t>
            </w:r>
          </w:p>
        </w:tc>
        <w:tc>
          <w:tcPr>
            <w:tcW w:w="1559"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2</w:t>
            </w:r>
          </w:p>
        </w:tc>
      </w:tr>
      <w:tr w:rsidR="002B7ADA" w:rsidRPr="002B7ADA" w:rsidTr="002B7ADA">
        <w:tc>
          <w:tcPr>
            <w:tcW w:w="3794" w:type="dxa"/>
            <w:vAlign w:val="bottom"/>
          </w:tcPr>
          <w:p w:rsidR="002B7ADA" w:rsidRPr="002B7ADA" w:rsidRDefault="002B7ADA" w:rsidP="002B7ADA">
            <w:pPr>
              <w:jc w:val="left"/>
              <w:rPr>
                <w:rFonts w:cs="Times New Roman"/>
                <w:color w:val="000000"/>
                <w:sz w:val="20"/>
                <w:szCs w:val="18"/>
              </w:rPr>
            </w:pPr>
            <w:r w:rsidRPr="002B7ADA">
              <w:rPr>
                <w:rFonts w:cs="Times New Roman"/>
                <w:color w:val="000000"/>
                <w:sz w:val="20"/>
                <w:szCs w:val="18"/>
              </w:rPr>
              <w:t>Управленческий кадровый учет</w:t>
            </w:r>
          </w:p>
        </w:tc>
        <w:tc>
          <w:tcPr>
            <w:tcW w:w="850"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0,03</w:t>
            </w:r>
          </w:p>
        </w:tc>
        <w:tc>
          <w:tcPr>
            <w:tcW w:w="1418"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3</w:t>
            </w:r>
          </w:p>
        </w:tc>
        <w:tc>
          <w:tcPr>
            <w:tcW w:w="1701"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2</w:t>
            </w:r>
          </w:p>
        </w:tc>
        <w:tc>
          <w:tcPr>
            <w:tcW w:w="1559"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2</w:t>
            </w:r>
          </w:p>
        </w:tc>
      </w:tr>
      <w:tr w:rsidR="002B7ADA" w:rsidRPr="002B7ADA" w:rsidTr="002B7ADA">
        <w:tc>
          <w:tcPr>
            <w:tcW w:w="3794" w:type="dxa"/>
            <w:vAlign w:val="bottom"/>
          </w:tcPr>
          <w:p w:rsidR="002B7ADA" w:rsidRPr="002B7ADA" w:rsidRDefault="002B7ADA" w:rsidP="002B7ADA">
            <w:pPr>
              <w:jc w:val="left"/>
              <w:rPr>
                <w:rFonts w:cs="Times New Roman"/>
                <w:color w:val="000000"/>
                <w:sz w:val="20"/>
                <w:szCs w:val="18"/>
              </w:rPr>
            </w:pPr>
            <w:r w:rsidRPr="002B7ADA">
              <w:rPr>
                <w:rFonts w:cs="Times New Roman"/>
                <w:color w:val="000000"/>
                <w:sz w:val="20"/>
                <w:szCs w:val="18"/>
              </w:rPr>
              <w:t>Бюджетирование</w:t>
            </w:r>
          </w:p>
        </w:tc>
        <w:tc>
          <w:tcPr>
            <w:tcW w:w="850"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0,04</w:t>
            </w:r>
          </w:p>
        </w:tc>
        <w:tc>
          <w:tcPr>
            <w:tcW w:w="1418"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3</w:t>
            </w:r>
          </w:p>
        </w:tc>
        <w:tc>
          <w:tcPr>
            <w:tcW w:w="1701"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2</w:t>
            </w:r>
          </w:p>
        </w:tc>
        <w:tc>
          <w:tcPr>
            <w:tcW w:w="1559"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2</w:t>
            </w:r>
          </w:p>
        </w:tc>
      </w:tr>
      <w:tr w:rsidR="002B7ADA" w:rsidRPr="002B7ADA" w:rsidTr="002B7ADA">
        <w:tc>
          <w:tcPr>
            <w:tcW w:w="3794" w:type="dxa"/>
            <w:vAlign w:val="bottom"/>
          </w:tcPr>
          <w:p w:rsidR="002B7ADA" w:rsidRPr="002B7ADA" w:rsidRDefault="002B7ADA" w:rsidP="002B7ADA">
            <w:pPr>
              <w:jc w:val="left"/>
              <w:rPr>
                <w:rFonts w:cs="Times New Roman"/>
                <w:color w:val="000000"/>
                <w:sz w:val="20"/>
                <w:szCs w:val="18"/>
              </w:rPr>
            </w:pPr>
            <w:r w:rsidRPr="002B7ADA">
              <w:rPr>
                <w:rFonts w:cs="Times New Roman"/>
                <w:color w:val="000000"/>
                <w:sz w:val="20"/>
                <w:szCs w:val="18"/>
              </w:rPr>
              <w:t>Русификация</w:t>
            </w:r>
          </w:p>
        </w:tc>
        <w:tc>
          <w:tcPr>
            <w:tcW w:w="850"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0,03</w:t>
            </w:r>
          </w:p>
        </w:tc>
        <w:tc>
          <w:tcPr>
            <w:tcW w:w="1418"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3</w:t>
            </w:r>
          </w:p>
        </w:tc>
        <w:tc>
          <w:tcPr>
            <w:tcW w:w="1701"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3</w:t>
            </w:r>
          </w:p>
        </w:tc>
        <w:tc>
          <w:tcPr>
            <w:tcW w:w="1559"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3</w:t>
            </w:r>
          </w:p>
        </w:tc>
      </w:tr>
      <w:tr w:rsidR="002B7ADA" w:rsidRPr="002B7ADA" w:rsidTr="002B7ADA">
        <w:tc>
          <w:tcPr>
            <w:tcW w:w="3794" w:type="dxa"/>
            <w:vAlign w:val="bottom"/>
          </w:tcPr>
          <w:p w:rsidR="002B7ADA" w:rsidRPr="002B7ADA" w:rsidRDefault="002B7ADA" w:rsidP="002B7ADA">
            <w:pPr>
              <w:jc w:val="left"/>
              <w:rPr>
                <w:rFonts w:cs="Times New Roman"/>
                <w:b/>
                <w:bCs/>
                <w:color w:val="000000"/>
                <w:sz w:val="20"/>
                <w:szCs w:val="18"/>
              </w:rPr>
            </w:pPr>
            <w:r w:rsidRPr="002B7ADA">
              <w:rPr>
                <w:rFonts w:cs="Times New Roman"/>
                <w:b/>
                <w:bCs/>
                <w:color w:val="000000"/>
                <w:sz w:val="20"/>
                <w:szCs w:val="18"/>
              </w:rPr>
              <w:t>Прочее</w:t>
            </w:r>
          </w:p>
        </w:tc>
        <w:tc>
          <w:tcPr>
            <w:tcW w:w="850"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0,05</w:t>
            </w:r>
          </w:p>
        </w:tc>
        <w:tc>
          <w:tcPr>
            <w:tcW w:w="1418"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0,15</w:t>
            </w:r>
          </w:p>
        </w:tc>
        <w:tc>
          <w:tcPr>
            <w:tcW w:w="1701"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0,125</w:t>
            </w:r>
          </w:p>
        </w:tc>
        <w:tc>
          <w:tcPr>
            <w:tcW w:w="1559"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0,075</w:t>
            </w:r>
          </w:p>
        </w:tc>
      </w:tr>
      <w:tr w:rsidR="002B7ADA" w:rsidRPr="002B7ADA" w:rsidTr="002B7ADA">
        <w:tc>
          <w:tcPr>
            <w:tcW w:w="3794" w:type="dxa"/>
            <w:vAlign w:val="bottom"/>
          </w:tcPr>
          <w:p w:rsidR="002B7ADA" w:rsidRPr="002B7ADA" w:rsidRDefault="002B7ADA" w:rsidP="002B7ADA">
            <w:pPr>
              <w:jc w:val="left"/>
              <w:rPr>
                <w:rFonts w:cs="Times New Roman"/>
                <w:color w:val="000000"/>
                <w:sz w:val="20"/>
                <w:szCs w:val="18"/>
              </w:rPr>
            </w:pPr>
            <w:r w:rsidRPr="002B7ADA">
              <w:rPr>
                <w:rFonts w:cs="Times New Roman"/>
                <w:color w:val="000000"/>
                <w:sz w:val="20"/>
                <w:szCs w:val="18"/>
              </w:rPr>
              <w:t>Авторитет ПП и фирмы-разработчика</w:t>
            </w:r>
          </w:p>
        </w:tc>
        <w:tc>
          <w:tcPr>
            <w:tcW w:w="850"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0,025</w:t>
            </w:r>
          </w:p>
        </w:tc>
        <w:tc>
          <w:tcPr>
            <w:tcW w:w="1418"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3</w:t>
            </w:r>
          </w:p>
        </w:tc>
        <w:tc>
          <w:tcPr>
            <w:tcW w:w="1701"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3</w:t>
            </w:r>
          </w:p>
        </w:tc>
        <w:tc>
          <w:tcPr>
            <w:tcW w:w="1559"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2</w:t>
            </w:r>
          </w:p>
        </w:tc>
      </w:tr>
      <w:tr w:rsidR="002B7ADA" w:rsidRPr="002B7ADA" w:rsidTr="002B7ADA">
        <w:tc>
          <w:tcPr>
            <w:tcW w:w="3794" w:type="dxa"/>
            <w:vAlign w:val="bottom"/>
          </w:tcPr>
          <w:p w:rsidR="002B7ADA" w:rsidRPr="002B7ADA" w:rsidRDefault="002B7ADA" w:rsidP="002B7ADA">
            <w:pPr>
              <w:jc w:val="left"/>
              <w:rPr>
                <w:rFonts w:cs="Times New Roman"/>
                <w:color w:val="000000"/>
                <w:sz w:val="20"/>
                <w:szCs w:val="18"/>
              </w:rPr>
            </w:pPr>
            <w:r w:rsidRPr="002B7ADA">
              <w:rPr>
                <w:rFonts w:cs="Times New Roman"/>
                <w:color w:val="000000"/>
                <w:sz w:val="20"/>
                <w:szCs w:val="18"/>
              </w:rPr>
              <w:t>Распространённость в России</w:t>
            </w:r>
          </w:p>
        </w:tc>
        <w:tc>
          <w:tcPr>
            <w:tcW w:w="850"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0,025</w:t>
            </w:r>
          </w:p>
        </w:tc>
        <w:tc>
          <w:tcPr>
            <w:tcW w:w="1418"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3</w:t>
            </w:r>
          </w:p>
        </w:tc>
        <w:tc>
          <w:tcPr>
            <w:tcW w:w="1701"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2</w:t>
            </w:r>
          </w:p>
        </w:tc>
        <w:tc>
          <w:tcPr>
            <w:tcW w:w="1559"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1</w:t>
            </w:r>
          </w:p>
        </w:tc>
      </w:tr>
      <w:tr w:rsidR="002B7ADA" w:rsidRPr="002B7ADA" w:rsidTr="002B7ADA">
        <w:tc>
          <w:tcPr>
            <w:tcW w:w="3794" w:type="dxa"/>
            <w:vAlign w:val="bottom"/>
          </w:tcPr>
          <w:p w:rsidR="002B7ADA" w:rsidRPr="002B7ADA" w:rsidRDefault="002B7ADA" w:rsidP="002B7ADA">
            <w:pPr>
              <w:jc w:val="left"/>
              <w:rPr>
                <w:rFonts w:cs="Times New Roman"/>
                <w:color w:val="000000"/>
                <w:sz w:val="20"/>
                <w:szCs w:val="18"/>
              </w:rPr>
            </w:pPr>
            <w:r w:rsidRPr="002B7ADA">
              <w:rPr>
                <w:rFonts w:cs="Times New Roman"/>
                <w:color w:val="000000"/>
                <w:sz w:val="20"/>
                <w:szCs w:val="18"/>
              </w:rPr>
              <w:t>Сумма по критериям</w:t>
            </w:r>
          </w:p>
        </w:tc>
        <w:tc>
          <w:tcPr>
            <w:tcW w:w="850"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1</w:t>
            </w:r>
          </w:p>
        </w:tc>
        <w:tc>
          <w:tcPr>
            <w:tcW w:w="1418"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2,275</w:t>
            </w:r>
          </w:p>
        </w:tc>
        <w:tc>
          <w:tcPr>
            <w:tcW w:w="1701"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1,942</w:t>
            </w:r>
          </w:p>
        </w:tc>
        <w:tc>
          <w:tcPr>
            <w:tcW w:w="1559"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1,81</w:t>
            </w:r>
          </w:p>
        </w:tc>
      </w:tr>
      <w:tr w:rsidR="002B7ADA" w:rsidRPr="002B7ADA" w:rsidTr="002B7ADA">
        <w:tc>
          <w:tcPr>
            <w:tcW w:w="3794" w:type="dxa"/>
            <w:vAlign w:val="bottom"/>
          </w:tcPr>
          <w:p w:rsidR="002B7ADA" w:rsidRPr="002B7ADA" w:rsidRDefault="002B7ADA" w:rsidP="002B7ADA">
            <w:pPr>
              <w:jc w:val="left"/>
              <w:rPr>
                <w:rFonts w:cs="Times New Roman"/>
                <w:b/>
                <w:bCs/>
                <w:color w:val="000000"/>
                <w:sz w:val="20"/>
                <w:szCs w:val="18"/>
              </w:rPr>
            </w:pPr>
            <w:r w:rsidRPr="002B7ADA">
              <w:rPr>
                <w:rFonts w:cs="Times New Roman"/>
                <w:b/>
                <w:bCs/>
                <w:color w:val="000000"/>
                <w:sz w:val="20"/>
                <w:szCs w:val="18"/>
              </w:rPr>
              <w:t>Стоимость</w:t>
            </w:r>
          </w:p>
        </w:tc>
        <w:tc>
          <w:tcPr>
            <w:tcW w:w="850" w:type="dxa"/>
            <w:vAlign w:val="bottom"/>
          </w:tcPr>
          <w:p w:rsidR="002B7ADA" w:rsidRPr="002B7ADA" w:rsidRDefault="002B7ADA" w:rsidP="002B7ADA">
            <w:pPr>
              <w:jc w:val="left"/>
              <w:rPr>
                <w:rFonts w:cs="Times New Roman"/>
                <w:color w:val="000000"/>
                <w:sz w:val="24"/>
              </w:rPr>
            </w:pPr>
          </w:p>
        </w:tc>
        <w:tc>
          <w:tcPr>
            <w:tcW w:w="1418"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186000</w:t>
            </w:r>
          </w:p>
        </w:tc>
        <w:tc>
          <w:tcPr>
            <w:tcW w:w="1701"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360000</w:t>
            </w:r>
          </w:p>
        </w:tc>
        <w:tc>
          <w:tcPr>
            <w:tcW w:w="1559"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310000</w:t>
            </w:r>
          </w:p>
        </w:tc>
      </w:tr>
      <w:tr w:rsidR="002B7ADA" w:rsidRPr="002B7ADA" w:rsidTr="002B7ADA">
        <w:tc>
          <w:tcPr>
            <w:tcW w:w="3794" w:type="dxa"/>
            <w:vAlign w:val="bottom"/>
          </w:tcPr>
          <w:p w:rsidR="002B7ADA" w:rsidRPr="002B7ADA" w:rsidRDefault="002B7ADA" w:rsidP="002B7ADA">
            <w:pPr>
              <w:jc w:val="left"/>
              <w:rPr>
                <w:rFonts w:cs="Times New Roman"/>
                <w:color w:val="000000"/>
                <w:sz w:val="20"/>
                <w:szCs w:val="18"/>
              </w:rPr>
            </w:pPr>
            <w:r w:rsidRPr="002B7ADA">
              <w:rPr>
                <w:rFonts w:cs="Times New Roman"/>
                <w:color w:val="000000"/>
                <w:sz w:val="20"/>
                <w:szCs w:val="18"/>
              </w:rPr>
              <w:t>Итоговый показатель</w:t>
            </w:r>
          </w:p>
        </w:tc>
        <w:tc>
          <w:tcPr>
            <w:tcW w:w="850" w:type="dxa"/>
            <w:vAlign w:val="bottom"/>
          </w:tcPr>
          <w:p w:rsidR="002B7ADA" w:rsidRPr="002B7ADA" w:rsidRDefault="002B7ADA" w:rsidP="002B7ADA">
            <w:pPr>
              <w:jc w:val="left"/>
              <w:rPr>
                <w:rFonts w:cs="Times New Roman"/>
                <w:color w:val="000000"/>
                <w:sz w:val="24"/>
              </w:rPr>
            </w:pPr>
          </w:p>
        </w:tc>
        <w:tc>
          <w:tcPr>
            <w:tcW w:w="1418"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0,0122</w:t>
            </w:r>
          </w:p>
        </w:tc>
        <w:tc>
          <w:tcPr>
            <w:tcW w:w="1701"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0,0054</w:t>
            </w:r>
          </w:p>
        </w:tc>
        <w:tc>
          <w:tcPr>
            <w:tcW w:w="1559" w:type="dxa"/>
            <w:vAlign w:val="bottom"/>
          </w:tcPr>
          <w:p w:rsidR="002B7ADA" w:rsidRPr="002B7ADA" w:rsidRDefault="002B7ADA" w:rsidP="002B7ADA">
            <w:pPr>
              <w:jc w:val="left"/>
              <w:rPr>
                <w:rFonts w:cs="Times New Roman"/>
                <w:color w:val="000000"/>
                <w:sz w:val="24"/>
              </w:rPr>
            </w:pPr>
            <w:r w:rsidRPr="002B7ADA">
              <w:rPr>
                <w:rFonts w:cs="Times New Roman"/>
                <w:color w:val="000000"/>
                <w:sz w:val="24"/>
              </w:rPr>
              <w:t>0,0058</w:t>
            </w:r>
          </w:p>
        </w:tc>
      </w:tr>
    </w:tbl>
    <w:p w:rsidR="00E63F8C" w:rsidRDefault="00E63F8C" w:rsidP="00E63F8C">
      <w:pPr>
        <w:spacing w:before="240" w:after="0"/>
        <w:ind w:firstLine="709"/>
        <w:rPr>
          <w:rFonts w:cs="Times New Roman"/>
          <w:szCs w:val="28"/>
        </w:rPr>
      </w:pPr>
      <w:r>
        <w:rPr>
          <w:rFonts w:cs="Times New Roman"/>
          <w:szCs w:val="28"/>
        </w:rPr>
        <w:t>Из проведенного сравнительно анализа можно сделать</w:t>
      </w:r>
      <w:r w:rsidR="004F6291">
        <w:rPr>
          <w:rFonts w:cs="Times New Roman"/>
          <w:szCs w:val="28"/>
        </w:rPr>
        <w:t xml:space="preserve"> вывод</w:t>
      </w:r>
      <w:r>
        <w:rPr>
          <w:rFonts w:cs="Times New Roman"/>
          <w:szCs w:val="28"/>
        </w:rPr>
        <w:t xml:space="preserve"> о</w:t>
      </w:r>
      <w:r w:rsidR="004F6291">
        <w:rPr>
          <w:rFonts w:cs="Times New Roman"/>
          <w:szCs w:val="28"/>
        </w:rPr>
        <w:t xml:space="preserve"> том ч</w:t>
      </w:r>
      <w:r w:rsidR="00005285">
        <w:rPr>
          <w:rFonts w:cs="Times New Roman"/>
          <w:szCs w:val="28"/>
        </w:rPr>
        <w:t xml:space="preserve">то программные продукты имеют схожий функционал, но имеют различия в ходе управления продуктом. Анализ по критериям показывает, что </w:t>
      </w:r>
      <w:r w:rsidR="0074361B">
        <w:rPr>
          <w:rFonts w:cs="Times New Roman"/>
          <w:szCs w:val="28"/>
        </w:rPr>
        <w:t xml:space="preserve">1С: УПП больше остальных подходит для использования в производстве </w:t>
      </w:r>
      <w:proofErr w:type="spellStart"/>
      <w:r w:rsidR="0074361B">
        <w:rPr>
          <w:rFonts w:cs="Times New Roman"/>
          <w:szCs w:val="28"/>
        </w:rPr>
        <w:t>полимерпесчаной</w:t>
      </w:r>
      <w:proofErr w:type="spellEnd"/>
      <w:r w:rsidR="0074361B">
        <w:rPr>
          <w:rFonts w:cs="Times New Roman"/>
          <w:szCs w:val="28"/>
        </w:rPr>
        <w:t xml:space="preserve"> черепицы. </w:t>
      </w:r>
    </w:p>
    <w:p w:rsidR="00A461F2" w:rsidRDefault="00A461F2" w:rsidP="00FD67B4">
      <w:pPr>
        <w:pStyle w:val="1"/>
        <w:jc w:val="both"/>
        <w:rPr>
          <w:rFonts w:eastAsia="Times New Roman" w:cs="Times New Roman"/>
        </w:rPr>
      </w:pPr>
      <w:bookmarkStart w:id="13" w:name="_Toc416951383"/>
      <w:r w:rsidRPr="00A461F2">
        <w:rPr>
          <w:rFonts w:eastAsia="Times New Roman" w:cs="Times New Roman"/>
        </w:rPr>
        <w:lastRenderedPageBreak/>
        <w:t>Анализ обеспечивающих подсистем прикладного программного</w:t>
      </w:r>
      <w:r>
        <w:rPr>
          <w:rFonts w:eastAsia="Times New Roman" w:cs="Times New Roman"/>
        </w:rPr>
        <w:t xml:space="preserve"> </w:t>
      </w:r>
      <w:r w:rsidRPr="00A461F2">
        <w:rPr>
          <w:rFonts w:eastAsia="Times New Roman" w:cs="Times New Roman"/>
        </w:rPr>
        <w:t>решения 1С</w:t>
      </w:r>
      <w:r w:rsidR="00F16BA0">
        <w:rPr>
          <w:rFonts w:eastAsia="Times New Roman" w:cs="Times New Roman"/>
        </w:rPr>
        <w:t xml:space="preserve"> УПП</w:t>
      </w:r>
      <w:bookmarkEnd w:id="13"/>
      <w:r w:rsidR="00F16BA0">
        <w:rPr>
          <w:rFonts w:eastAsia="Times New Roman" w:cs="Times New Roman"/>
        </w:rPr>
        <w:t xml:space="preserve"> </w:t>
      </w:r>
    </w:p>
    <w:p w:rsidR="00F16BA0" w:rsidRPr="00D871F1" w:rsidRDefault="00E3795F" w:rsidP="00D871F1">
      <w:pPr>
        <w:spacing w:before="240" w:after="0"/>
        <w:ind w:firstLine="709"/>
        <w:jc w:val="center"/>
        <w:rPr>
          <w:b/>
          <w:i/>
        </w:rPr>
      </w:pPr>
      <w:r w:rsidRPr="00D871F1">
        <w:rPr>
          <w:b/>
          <w:i/>
        </w:rPr>
        <w:t>Информационное обеспечение</w:t>
      </w:r>
    </w:p>
    <w:p w:rsidR="00E3795F" w:rsidRDefault="00E3795F" w:rsidP="00D871F1">
      <w:pPr>
        <w:spacing w:before="240" w:after="0"/>
        <w:ind w:firstLine="709"/>
      </w:pPr>
      <w:r>
        <w:t>Рассматривая 6 бизнес-процессов определим для каждого справочники и документы используемые в 1С: УПП.</w:t>
      </w:r>
      <w:r w:rsidR="00D871F1">
        <w:t xml:space="preserve"> Отразим полученную информацию в таблицах 2 - 6.</w:t>
      </w:r>
    </w:p>
    <w:p w:rsidR="00E3795F" w:rsidRDefault="00E3795F" w:rsidP="00D871F1">
      <w:pPr>
        <w:spacing w:after="0"/>
        <w:ind w:firstLine="709"/>
        <w:jc w:val="center"/>
      </w:pPr>
      <w:r>
        <w:t>Учет безналичных денежных средств</w:t>
      </w:r>
    </w:p>
    <w:p w:rsidR="00D871F1" w:rsidRDefault="00D871F1" w:rsidP="00D871F1">
      <w:pPr>
        <w:spacing w:after="0"/>
        <w:ind w:firstLine="709"/>
        <w:jc w:val="right"/>
      </w:pPr>
      <w:r>
        <w:t>Таблица 2</w:t>
      </w:r>
    </w:p>
    <w:tbl>
      <w:tblPr>
        <w:tblStyle w:val="a9"/>
        <w:tblW w:w="0" w:type="auto"/>
        <w:tblLook w:val="04A0" w:firstRow="1" w:lastRow="0" w:firstColumn="1" w:lastColumn="0" w:noHBand="0" w:noVBand="1"/>
      </w:tblPr>
      <w:tblGrid>
        <w:gridCol w:w="4785"/>
        <w:gridCol w:w="4786"/>
      </w:tblGrid>
      <w:tr w:rsidR="00E3795F" w:rsidTr="00E3795F">
        <w:tc>
          <w:tcPr>
            <w:tcW w:w="4785" w:type="dxa"/>
          </w:tcPr>
          <w:p w:rsidR="00E3795F" w:rsidRDefault="00E3795F" w:rsidP="00D871F1">
            <w:pPr>
              <w:tabs>
                <w:tab w:val="left" w:pos="1206"/>
              </w:tabs>
              <w:jc w:val="left"/>
            </w:pPr>
            <w:r>
              <w:t>Справочники</w:t>
            </w:r>
          </w:p>
        </w:tc>
        <w:tc>
          <w:tcPr>
            <w:tcW w:w="4786" w:type="dxa"/>
          </w:tcPr>
          <w:p w:rsidR="00E3795F" w:rsidRDefault="00E3795F" w:rsidP="00D871F1">
            <w:pPr>
              <w:jc w:val="left"/>
            </w:pPr>
            <w:r>
              <w:t>Документы</w:t>
            </w:r>
          </w:p>
        </w:tc>
      </w:tr>
      <w:tr w:rsidR="00E3795F" w:rsidTr="00E3795F">
        <w:tc>
          <w:tcPr>
            <w:tcW w:w="4785" w:type="dxa"/>
          </w:tcPr>
          <w:p w:rsidR="00E3795F" w:rsidRPr="00D65336" w:rsidRDefault="00E3795F" w:rsidP="00D871F1">
            <w:pPr>
              <w:jc w:val="left"/>
              <w:rPr>
                <w:sz w:val="24"/>
                <w:szCs w:val="24"/>
              </w:rPr>
            </w:pPr>
            <w:r w:rsidRPr="00D65336">
              <w:rPr>
                <w:sz w:val="24"/>
                <w:szCs w:val="24"/>
              </w:rPr>
              <w:t>Банковские счета</w:t>
            </w:r>
          </w:p>
        </w:tc>
        <w:tc>
          <w:tcPr>
            <w:tcW w:w="4786" w:type="dxa"/>
          </w:tcPr>
          <w:p w:rsidR="00E3795F" w:rsidRPr="00D65336" w:rsidRDefault="00E3795F" w:rsidP="00D871F1">
            <w:pPr>
              <w:jc w:val="left"/>
              <w:rPr>
                <w:sz w:val="24"/>
                <w:szCs w:val="24"/>
              </w:rPr>
            </w:pPr>
            <w:r>
              <w:rPr>
                <w:sz w:val="24"/>
                <w:szCs w:val="24"/>
              </w:rPr>
              <w:t>Выписка банка</w:t>
            </w:r>
          </w:p>
        </w:tc>
      </w:tr>
      <w:tr w:rsidR="00E3795F" w:rsidTr="00E3795F">
        <w:tc>
          <w:tcPr>
            <w:tcW w:w="4785" w:type="dxa"/>
          </w:tcPr>
          <w:p w:rsidR="00E3795F" w:rsidRPr="00D65336" w:rsidRDefault="00E3795F" w:rsidP="00D871F1">
            <w:pPr>
              <w:jc w:val="left"/>
              <w:rPr>
                <w:sz w:val="24"/>
                <w:szCs w:val="24"/>
              </w:rPr>
            </w:pPr>
            <w:r w:rsidRPr="00D65336">
              <w:rPr>
                <w:sz w:val="24"/>
                <w:szCs w:val="24"/>
              </w:rPr>
              <w:t>Тарифы банков на денежные переводы</w:t>
            </w:r>
          </w:p>
        </w:tc>
        <w:tc>
          <w:tcPr>
            <w:tcW w:w="4786" w:type="dxa"/>
          </w:tcPr>
          <w:p w:rsidR="00E3795F" w:rsidRPr="00D65336" w:rsidRDefault="00E3795F" w:rsidP="00D871F1">
            <w:pPr>
              <w:jc w:val="left"/>
              <w:rPr>
                <w:sz w:val="24"/>
                <w:szCs w:val="24"/>
              </w:rPr>
            </w:pPr>
            <w:r>
              <w:rPr>
                <w:sz w:val="24"/>
                <w:szCs w:val="24"/>
              </w:rPr>
              <w:t xml:space="preserve">Платежное </w:t>
            </w:r>
            <w:r w:rsidR="00AA109D">
              <w:rPr>
                <w:sz w:val="24"/>
                <w:szCs w:val="24"/>
              </w:rPr>
              <w:t>поручение</w:t>
            </w:r>
          </w:p>
        </w:tc>
      </w:tr>
      <w:tr w:rsidR="00E3795F" w:rsidTr="00E3795F">
        <w:tc>
          <w:tcPr>
            <w:tcW w:w="4785" w:type="dxa"/>
          </w:tcPr>
          <w:p w:rsidR="00E3795F" w:rsidRPr="00D65336" w:rsidRDefault="00E3795F" w:rsidP="00D871F1">
            <w:pPr>
              <w:jc w:val="left"/>
              <w:rPr>
                <w:sz w:val="24"/>
                <w:szCs w:val="24"/>
              </w:rPr>
            </w:pPr>
            <w:r w:rsidRPr="00D65336">
              <w:rPr>
                <w:sz w:val="24"/>
                <w:szCs w:val="24"/>
              </w:rPr>
              <w:t>Статьи движения денежных средств</w:t>
            </w:r>
          </w:p>
        </w:tc>
        <w:tc>
          <w:tcPr>
            <w:tcW w:w="4786" w:type="dxa"/>
          </w:tcPr>
          <w:p w:rsidR="00E3795F" w:rsidRPr="00D65336" w:rsidRDefault="00AA109D" w:rsidP="00D871F1">
            <w:pPr>
              <w:jc w:val="left"/>
              <w:rPr>
                <w:sz w:val="24"/>
                <w:szCs w:val="24"/>
              </w:rPr>
            </w:pPr>
            <w:r>
              <w:rPr>
                <w:sz w:val="24"/>
                <w:szCs w:val="24"/>
              </w:rPr>
              <w:t>Инкассовое поручение</w:t>
            </w:r>
          </w:p>
        </w:tc>
      </w:tr>
      <w:tr w:rsidR="00E3795F" w:rsidTr="00E3795F">
        <w:tc>
          <w:tcPr>
            <w:tcW w:w="4785" w:type="dxa"/>
          </w:tcPr>
          <w:p w:rsidR="00E3795F" w:rsidRPr="00D65336" w:rsidRDefault="00AA109D" w:rsidP="00D871F1">
            <w:pPr>
              <w:jc w:val="left"/>
              <w:rPr>
                <w:sz w:val="24"/>
                <w:szCs w:val="24"/>
              </w:rPr>
            </w:pPr>
            <w:r>
              <w:rPr>
                <w:sz w:val="24"/>
                <w:szCs w:val="24"/>
              </w:rPr>
              <w:t>Виды взаиморасчетов</w:t>
            </w:r>
          </w:p>
        </w:tc>
        <w:tc>
          <w:tcPr>
            <w:tcW w:w="4786" w:type="dxa"/>
          </w:tcPr>
          <w:p w:rsidR="00E3795F" w:rsidRPr="00D65336" w:rsidRDefault="00AA109D" w:rsidP="00D871F1">
            <w:pPr>
              <w:jc w:val="left"/>
              <w:rPr>
                <w:sz w:val="24"/>
                <w:szCs w:val="24"/>
              </w:rPr>
            </w:pPr>
            <w:r>
              <w:rPr>
                <w:sz w:val="24"/>
                <w:szCs w:val="24"/>
              </w:rPr>
              <w:t>Платежный ордер</w:t>
            </w:r>
          </w:p>
        </w:tc>
      </w:tr>
    </w:tbl>
    <w:p w:rsidR="00E3795F" w:rsidRDefault="00E3795F" w:rsidP="00E3795F">
      <w:pPr>
        <w:ind w:firstLine="709"/>
      </w:pPr>
    </w:p>
    <w:p w:rsidR="00E3795F" w:rsidRDefault="00E3795F" w:rsidP="00D871F1">
      <w:pPr>
        <w:spacing w:after="0"/>
        <w:ind w:firstLine="709"/>
        <w:jc w:val="center"/>
      </w:pPr>
      <w:r>
        <w:t>Учет наличных денежных средств</w:t>
      </w:r>
    </w:p>
    <w:p w:rsidR="00D871F1" w:rsidRDefault="00D871F1" w:rsidP="00D871F1">
      <w:pPr>
        <w:spacing w:after="0"/>
        <w:ind w:firstLine="709"/>
        <w:jc w:val="right"/>
      </w:pPr>
      <w:r>
        <w:t>Таблица 3</w:t>
      </w:r>
    </w:p>
    <w:tbl>
      <w:tblPr>
        <w:tblStyle w:val="a9"/>
        <w:tblW w:w="0" w:type="auto"/>
        <w:tblLook w:val="04A0" w:firstRow="1" w:lastRow="0" w:firstColumn="1" w:lastColumn="0" w:noHBand="0" w:noVBand="1"/>
      </w:tblPr>
      <w:tblGrid>
        <w:gridCol w:w="4785"/>
        <w:gridCol w:w="4786"/>
      </w:tblGrid>
      <w:tr w:rsidR="00E3795F" w:rsidTr="00E3795F">
        <w:tc>
          <w:tcPr>
            <w:tcW w:w="4785" w:type="dxa"/>
          </w:tcPr>
          <w:p w:rsidR="00E3795F" w:rsidRDefault="00E3795F" w:rsidP="00D871F1">
            <w:r>
              <w:t xml:space="preserve">Справочники </w:t>
            </w:r>
          </w:p>
        </w:tc>
        <w:tc>
          <w:tcPr>
            <w:tcW w:w="4786" w:type="dxa"/>
          </w:tcPr>
          <w:p w:rsidR="00E3795F" w:rsidRDefault="00E3795F" w:rsidP="00E3795F">
            <w:r>
              <w:t>Документы</w:t>
            </w:r>
          </w:p>
        </w:tc>
      </w:tr>
      <w:tr w:rsidR="00B23FDB" w:rsidTr="00E3795F">
        <w:tc>
          <w:tcPr>
            <w:tcW w:w="4785" w:type="dxa"/>
          </w:tcPr>
          <w:p w:rsidR="00B23FDB" w:rsidRPr="00D65336" w:rsidRDefault="00B23FDB" w:rsidP="00B514DE">
            <w:pPr>
              <w:rPr>
                <w:sz w:val="24"/>
                <w:szCs w:val="24"/>
              </w:rPr>
            </w:pPr>
            <w:r w:rsidRPr="00D65336">
              <w:rPr>
                <w:sz w:val="24"/>
                <w:szCs w:val="24"/>
              </w:rPr>
              <w:t>Кассы</w:t>
            </w:r>
          </w:p>
        </w:tc>
        <w:tc>
          <w:tcPr>
            <w:tcW w:w="4786" w:type="dxa"/>
          </w:tcPr>
          <w:p w:rsidR="00B23FDB" w:rsidRPr="00D65336" w:rsidRDefault="00B23FDB" w:rsidP="00B514DE">
            <w:pPr>
              <w:rPr>
                <w:sz w:val="24"/>
                <w:szCs w:val="24"/>
              </w:rPr>
            </w:pPr>
            <w:r>
              <w:rPr>
                <w:sz w:val="24"/>
                <w:szCs w:val="24"/>
              </w:rPr>
              <w:t>Расходный кассовый ордер</w:t>
            </w:r>
          </w:p>
        </w:tc>
      </w:tr>
      <w:tr w:rsidR="00B23FDB" w:rsidTr="00E3795F">
        <w:tc>
          <w:tcPr>
            <w:tcW w:w="4785" w:type="dxa"/>
          </w:tcPr>
          <w:p w:rsidR="00B23FDB" w:rsidRPr="00D65336" w:rsidRDefault="00B23FDB" w:rsidP="00B514DE">
            <w:pPr>
              <w:rPr>
                <w:sz w:val="24"/>
                <w:szCs w:val="24"/>
              </w:rPr>
            </w:pPr>
            <w:r w:rsidRPr="00D65336">
              <w:rPr>
                <w:sz w:val="24"/>
                <w:szCs w:val="24"/>
              </w:rPr>
              <w:t>Виды оплаты чека ККМ</w:t>
            </w:r>
          </w:p>
        </w:tc>
        <w:tc>
          <w:tcPr>
            <w:tcW w:w="4786" w:type="dxa"/>
          </w:tcPr>
          <w:p w:rsidR="00B23FDB" w:rsidRPr="00D65336" w:rsidRDefault="00B23FDB" w:rsidP="00B514DE">
            <w:pPr>
              <w:rPr>
                <w:sz w:val="24"/>
                <w:szCs w:val="24"/>
              </w:rPr>
            </w:pPr>
            <w:r>
              <w:rPr>
                <w:sz w:val="24"/>
                <w:szCs w:val="24"/>
              </w:rPr>
              <w:t>Приходный кассовый ордер</w:t>
            </w:r>
          </w:p>
        </w:tc>
      </w:tr>
      <w:tr w:rsidR="00B23FDB" w:rsidTr="00E3795F">
        <w:tc>
          <w:tcPr>
            <w:tcW w:w="4785" w:type="dxa"/>
          </w:tcPr>
          <w:p w:rsidR="00B23FDB" w:rsidRPr="00D65336" w:rsidRDefault="00B23FDB" w:rsidP="00B514DE">
            <w:pPr>
              <w:rPr>
                <w:sz w:val="24"/>
                <w:szCs w:val="24"/>
              </w:rPr>
            </w:pPr>
            <w:r w:rsidRPr="00D65336">
              <w:rPr>
                <w:sz w:val="24"/>
                <w:szCs w:val="24"/>
              </w:rPr>
              <w:t>Кассы ККМ</w:t>
            </w:r>
          </w:p>
        </w:tc>
        <w:tc>
          <w:tcPr>
            <w:tcW w:w="4786" w:type="dxa"/>
          </w:tcPr>
          <w:p w:rsidR="00B23FDB" w:rsidRPr="00D65336" w:rsidRDefault="00B23FDB" w:rsidP="00B514DE">
            <w:pPr>
              <w:rPr>
                <w:sz w:val="24"/>
                <w:szCs w:val="24"/>
              </w:rPr>
            </w:pPr>
            <w:r>
              <w:rPr>
                <w:sz w:val="24"/>
                <w:szCs w:val="24"/>
              </w:rPr>
              <w:t>Чек</w:t>
            </w:r>
            <w:r w:rsidRPr="00D65336">
              <w:rPr>
                <w:sz w:val="24"/>
                <w:szCs w:val="24"/>
              </w:rPr>
              <w:t xml:space="preserve"> ККМ</w:t>
            </w:r>
          </w:p>
        </w:tc>
      </w:tr>
      <w:tr w:rsidR="00B23FDB" w:rsidTr="00E3795F">
        <w:tc>
          <w:tcPr>
            <w:tcW w:w="4785" w:type="dxa"/>
          </w:tcPr>
          <w:p w:rsidR="00B23FDB" w:rsidRPr="00D65336" w:rsidRDefault="00B23FDB" w:rsidP="00B514DE">
            <w:pPr>
              <w:rPr>
                <w:sz w:val="24"/>
                <w:szCs w:val="24"/>
              </w:rPr>
            </w:pPr>
            <w:r w:rsidRPr="00D65336">
              <w:rPr>
                <w:sz w:val="24"/>
                <w:szCs w:val="24"/>
              </w:rPr>
              <w:t>Статьи движения денежных средств</w:t>
            </w:r>
          </w:p>
        </w:tc>
        <w:tc>
          <w:tcPr>
            <w:tcW w:w="4786" w:type="dxa"/>
          </w:tcPr>
          <w:p w:rsidR="00B23FDB" w:rsidRPr="00D65336" w:rsidRDefault="00B23FDB" w:rsidP="00B514DE">
            <w:pPr>
              <w:rPr>
                <w:sz w:val="24"/>
                <w:szCs w:val="24"/>
              </w:rPr>
            </w:pPr>
            <w:r>
              <w:rPr>
                <w:sz w:val="24"/>
                <w:szCs w:val="24"/>
              </w:rPr>
              <w:t>Денежный чек</w:t>
            </w:r>
          </w:p>
        </w:tc>
      </w:tr>
      <w:tr w:rsidR="00B23FDB" w:rsidTr="00E3795F">
        <w:tc>
          <w:tcPr>
            <w:tcW w:w="4785" w:type="dxa"/>
          </w:tcPr>
          <w:p w:rsidR="00B23FDB" w:rsidRPr="00D65336" w:rsidRDefault="00B23FDB" w:rsidP="00B514DE">
            <w:pPr>
              <w:rPr>
                <w:sz w:val="24"/>
                <w:szCs w:val="24"/>
              </w:rPr>
            </w:pPr>
            <w:r w:rsidRPr="00D65336">
              <w:rPr>
                <w:sz w:val="24"/>
                <w:szCs w:val="24"/>
              </w:rPr>
              <w:t>Денежные документы</w:t>
            </w:r>
          </w:p>
        </w:tc>
        <w:tc>
          <w:tcPr>
            <w:tcW w:w="4786" w:type="dxa"/>
          </w:tcPr>
          <w:p w:rsidR="00B23FDB" w:rsidRPr="00D65336" w:rsidRDefault="00AA109D" w:rsidP="00B514DE">
            <w:pPr>
              <w:rPr>
                <w:sz w:val="24"/>
                <w:szCs w:val="24"/>
              </w:rPr>
            </w:pPr>
            <w:r>
              <w:rPr>
                <w:sz w:val="24"/>
                <w:szCs w:val="24"/>
              </w:rPr>
              <w:t>Планируемое поступление ДС</w:t>
            </w:r>
          </w:p>
        </w:tc>
      </w:tr>
    </w:tbl>
    <w:p w:rsidR="00E3795F" w:rsidRDefault="00E3795F" w:rsidP="00E3795F">
      <w:pPr>
        <w:ind w:firstLine="709"/>
      </w:pPr>
    </w:p>
    <w:p w:rsidR="00D871F1" w:rsidRDefault="00D871F1" w:rsidP="00E3795F">
      <w:pPr>
        <w:ind w:firstLine="709"/>
      </w:pPr>
    </w:p>
    <w:p w:rsidR="00D871F1" w:rsidRDefault="00D871F1" w:rsidP="00E3795F">
      <w:pPr>
        <w:ind w:firstLine="709"/>
      </w:pPr>
    </w:p>
    <w:p w:rsidR="00D871F1" w:rsidRDefault="00D871F1" w:rsidP="00E3795F">
      <w:pPr>
        <w:ind w:firstLine="709"/>
      </w:pPr>
    </w:p>
    <w:p w:rsidR="00D871F1" w:rsidRDefault="00D871F1" w:rsidP="00E3795F">
      <w:pPr>
        <w:ind w:firstLine="709"/>
      </w:pPr>
    </w:p>
    <w:p w:rsidR="00E3795F" w:rsidRDefault="00E3795F" w:rsidP="00D871F1">
      <w:pPr>
        <w:spacing w:after="0"/>
        <w:ind w:firstLine="709"/>
        <w:jc w:val="center"/>
      </w:pPr>
      <w:r>
        <w:t>Ведение платежного календаря</w:t>
      </w:r>
    </w:p>
    <w:p w:rsidR="00D871F1" w:rsidRDefault="00D871F1" w:rsidP="00D871F1">
      <w:pPr>
        <w:spacing w:after="0"/>
        <w:ind w:firstLine="709"/>
        <w:jc w:val="right"/>
      </w:pPr>
      <w:r>
        <w:t>Таблица 4</w:t>
      </w:r>
    </w:p>
    <w:tbl>
      <w:tblPr>
        <w:tblStyle w:val="a9"/>
        <w:tblW w:w="0" w:type="auto"/>
        <w:tblLook w:val="04A0" w:firstRow="1" w:lastRow="0" w:firstColumn="1" w:lastColumn="0" w:noHBand="0" w:noVBand="1"/>
      </w:tblPr>
      <w:tblGrid>
        <w:gridCol w:w="4361"/>
        <w:gridCol w:w="5210"/>
      </w:tblGrid>
      <w:tr w:rsidR="00E3795F" w:rsidTr="00B23FDB">
        <w:tc>
          <w:tcPr>
            <w:tcW w:w="4361" w:type="dxa"/>
          </w:tcPr>
          <w:p w:rsidR="00E3795F" w:rsidRDefault="00E3795F" w:rsidP="00D871F1">
            <w:r>
              <w:t>Справочники</w:t>
            </w:r>
          </w:p>
        </w:tc>
        <w:tc>
          <w:tcPr>
            <w:tcW w:w="5210" w:type="dxa"/>
          </w:tcPr>
          <w:p w:rsidR="00E3795F" w:rsidRDefault="00E3795F" w:rsidP="00E3795F">
            <w:r>
              <w:t>Документы</w:t>
            </w:r>
          </w:p>
        </w:tc>
      </w:tr>
      <w:tr w:rsidR="00B23FDB" w:rsidTr="00B23FDB">
        <w:tc>
          <w:tcPr>
            <w:tcW w:w="4361" w:type="dxa"/>
          </w:tcPr>
          <w:p w:rsidR="00B23FDB" w:rsidRPr="00D65336" w:rsidRDefault="00B23FDB" w:rsidP="00B514DE">
            <w:pPr>
              <w:rPr>
                <w:sz w:val="24"/>
                <w:szCs w:val="24"/>
              </w:rPr>
            </w:pPr>
            <w:r w:rsidRPr="00D65336">
              <w:rPr>
                <w:sz w:val="24"/>
                <w:szCs w:val="24"/>
              </w:rPr>
              <w:t>Контрагенты</w:t>
            </w:r>
          </w:p>
        </w:tc>
        <w:tc>
          <w:tcPr>
            <w:tcW w:w="5210" w:type="dxa"/>
          </w:tcPr>
          <w:p w:rsidR="00B23FDB" w:rsidRPr="00D65336" w:rsidRDefault="00B23FDB" w:rsidP="00B514DE">
            <w:pPr>
              <w:rPr>
                <w:sz w:val="24"/>
                <w:szCs w:val="24"/>
              </w:rPr>
            </w:pPr>
            <w:r w:rsidRPr="00D65336">
              <w:rPr>
                <w:sz w:val="24"/>
                <w:szCs w:val="24"/>
              </w:rPr>
              <w:t>Контрагенты</w:t>
            </w:r>
          </w:p>
        </w:tc>
      </w:tr>
      <w:tr w:rsidR="00B23FDB" w:rsidTr="00B23FDB">
        <w:tc>
          <w:tcPr>
            <w:tcW w:w="4361" w:type="dxa"/>
          </w:tcPr>
          <w:p w:rsidR="00B23FDB" w:rsidRPr="00D65336" w:rsidRDefault="00B23FDB" w:rsidP="00B514DE">
            <w:pPr>
              <w:rPr>
                <w:sz w:val="24"/>
                <w:szCs w:val="24"/>
              </w:rPr>
            </w:pPr>
            <w:r w:rsidRPr="00D65336">
              <w:rPr>
                <w:sz w:val="24"/>
                <w:szCs w:val="24"/>
              </w:rPr>
              <w:t>Договоры контрагентов</w:t>
            </w:r>
          </w:p>
        </w:tc>
        <w:tc>
          <w:tcPr>
            <w:tcW w:w="5210" w:type="dxa"/>
          </w:tcPr>
          <w:p w:rsidR="00B23FDB" w:rsidRPr="00D65336" w:rsidRDefault="00B23FDB" w:rsidP="00B514DE">
            <w:pPr>
              <w:rPr>
                <w:sz w:val="24"/>
                <w:szCs w:val="24"/>
              </w:rPr>
            </w:pPr>
            <w:r>
              <w:rPr>
                <w:sz w:val="24"/>
                <w:szCs w:val="24"/>
              </w:rPr>
              <w:t>Планируемое поступление денежных средств</w:t>
            </w:r>
          </w:p>
        </w:tc>
      </w:tr>
      <w:tr w:rsidR="00B23FDB" w:rsidTr="00B23FDB">
        <w:tc>
          <w:tcPr>
            <w:tcW w:w="4361" w:type="dxa"/>
          </w:tcPr>
          <w:p w:rsidR="00B23FDB" w:rsidRPr="00D65336" w:rsidRDefault="00B23FDB" w:rsidP="00B514DE">
            <w:pPr>
              <w:rPr>
                <w:sz w:val="24"/>
                <w:szCs w:val="24"/>
              </w:rPr>
            </w:pPr>
            <w:r w:rsidRPr="00D65336">
              <w:rPr>
                <w:sz w:val="24"/>
                <w:szCs w:val="24"/>
              </w:rPr>
              <w:t>Организации</w:t>
            </w:r>
          </w:p>
        </w:tc>
        <w:tc>
          <w:tcPr>
            <w:tcW w:w="5210" w:type="dxa"/>
          </w:tcPr>
          <w:p w:rsidR="00B23FDB" w:rsidRPr="00D65336" w:rsidRDefault="00B23FDB" w:rsidP="00B514DE">
            <w:pPr>
              <w:rPr>
                <w:sz w:val="24"/>
                <w:szCs w:val="24"/>
              </w:rPr>
            </w:pPr>
            <w:r>
              <w:rPr>
                <w:sz w:val="24"/>
                <w:szCs w:val="24"/>
              </w:rPr>
              <w:t>Заявка на расходование средств</w:t>
            </w:r>
          </w:p>
        </w:tc>
      </w:tr>
      <w:tr w:rsidR="00B23FDB" w:rsidTr="00B23FDB">
        <w:tc>
          <w:tcPr>
            <w:tcW w:w="4361" w:type="dxa"/>
          </w:tcPr>
          <w:p w:rsidR="00B23FDB" w:rsidRPr="00D65336" w:rsidRDefault="00B23FDB" w:rsidP="00B514DE">
            <w:pPr>
              <w:rPr>
                <w:sz w:val="24"/>
                <w:szCs w:val="24"/>
              </w:rPr>
            </w:pPr>
            <w:r w:rsidRPr="00D65336">
              <w:rPr>
                <w:sz w:val="24"/>
                <w:szCs w:val="24"/>
              </w:rPr>
              <w:t>Статьи движения денежных средств</w:t>
            </w:r>
          </w:p>
        </w:tc>
        <w:tc>
          <w:tcPr>
            <w:tcW w:w="5210" w:type="dxa"/>
          </w:tcPr>
          <w:p w:rsidR="00B23FDB" w:rsidRPr="00AA109D" w:rsidRDefault="00AA109D" w:rsidP="00AA109D">
            <w:pPr>
              <w:tabs>
                <w:tab w:val="left" w:pos="904"/>
              </w:tabs>
              <w:rPr>
                <w:sz w:val="24"/>
                <w:szCs w:val="24"/>
              </w:rPr>
            </w:pPr>
            <w:r w:rsidRPr="00AA109D">
              <w:rPr>
                <w:sz w:val="24"/>
                <w:szCs w:val="24"/>
              </w:rPr>
              <w:t>Кассовый ордер</w:t>
            </w:r>
          </w:p>
        </w:tc>
      </w:tr>
      <w:tr w:rsidR="00B23FDB" w:rsidTr="00B23FDB">
        <w:tc>
          <w:tcPr>
            <w:tcW w:w="4361" w:type="dxa"/>
          </w:tcPr>
          <w:p w:rsidR="00B23FDB" w:rsidRPr="00D65336" w:rsidRDefault="00B23FDB" w:rsidP="00B514DE">
            <w:pPr>
              <w:rPr>
                <w:sz w:val="24"/>
                <w:szCs w:val="24"/>
              </w:rPr>
            </w:pPr>
            <w:r w:rsidRPr="00D65336">
              <w:rPr>
                <w:sz w:val="24"/>
                <w:szCs w:val="24"/>
              </w:rPr>
              <w:t>Проекты</w:t>
            </w:r>
          </w:p>
        </w:tc>
        <w:tc>
          <w:tcPr>
            <w:tcW w:w="5210" w:type="dxa"/>
          </w:tcPr>
          <w:p w:rsidR="00B23FDB" w:rsidRDefault="00AA109D" w:rsidP="00E3795F">
            <w:r w:rsidRPr="00AA109D">
              <w:rPr>
                <w:sz w:val="24"/>
              </w:rPr>
              <w:t>Платежное поручение</w:t>
            </w:r>
          </w:p>
        </w:tc>
      </w:tr>
    </w:tbl>
    <w:p w:rsidR="00D871F1" w:rsidRDefault="00D871F1" w:rsidP="00E3795F">
      <w:pPr>
        <w:ind w:firstLine="709"/>
      </w:pPr>
    </w:p>
    <w:p w:rsidR="00E3795F" w:rsidRDefault="00B23FDB" w:rsidP="00D871F1">
      <w:pPr>
        <w:spacing w:after="0"/>
        <w:ind w:firstLine="709"/>
        <w:jc w:val="center"/>
      </w:pPr>
      <w:r>
        <w:t>Учет дебиторской и кредиторской задолженности</w:t>
      </w:r>
    </w:p>
    <w:p w:rsidR="00D871F1" w:rsidRDefault="00D871F1" w:rsidP="00D871F1">
      <w:pPr>
        <w:spacing w:after="0"/>
        <w:ind w:firstLine="709"/>
        <w:jc w:val="right"/>
      </w:pPr>
      <w:r>
        <w:t>Таблица 5</w:t>
      </w:r>
    </w:p>
    <w:tbl>
      <w:tblPr>
        <w:tblStyle w:val="a9"/>
        <w:tblW w:w="0" w:type="auto"/>
        <w:tblLook w:val="04A0" w:firstRow="1" w:lastRow="0" w:firstColumn="1" w:lastColumn="0" w:noHBand="0" w:noVBand="1"/>
      </w:tblPr>
      <w:tblGrid>
        <w:gridCol w:w="4785"/>
        <w:gridCol w:w="4786"/>
      </w:tblGrid>
      <w:tr w:rsidR="00B23FDB" w:rsidTr="00B23FDB">
        <w:tc>
          <w:tcPr>
            <w:tcW w:w="4785" w:type="dxa"/>
          </w:tcPr>
          <w:p w:rsidR="00B23FDB" w:rsidRDefault="00B23FDB" w:rsidP="00D871F1">
            <w:r>
              <w:t>Справочник</w:t>
            </w:r>
          </w:p>
        </w:tc>
        <w:tc>
          <w:tcPr>
            <w:tcW w:w="4786" w:type="dxa"/>
          </w:tcPr>
          <w:p w:rsidR="00B23FDB" w:rsidRDefault="00B23FDB" w:rsidP="00E3795F">
            <w:r>
              <w:t>Документы</w:t>
            </w:r>
          </w:p>
        </w:tc>
      </w:tr>
      <w:tr w:rsidR="00B23FDB" w:rsidTr="00B23FDB">
        <w:tc>
          <w:tcPr>
            <w:tcW w:w="4785" w:type="dxa"/>
          </w:tcPr>
          <w:p w:rsidR="00B23FDB" w:rsidRPr="00D65336" w:rsidRDefault="00B23FDB" w:rsidP="00B514DE">
            <w:pPr>
              <w:rPr>
                <w:sz w:val="24"/>
                <w:szCs w:val="24"/>
              </w:rPr>
            </w:pPr>
            <w:r w:rsidRPr="00D65336">
              <w:rPr>
                <w:sz w:val="24"/>
                <w:szCs w:val="24"/>
              </w:rPr>
              <w:t>Места хранения</w:t>
            </w:r>
          </w:p>
        </w:tc>
        <w:tc>
          <w:tcPr>
            <w:tcW w:w="4786" w:type="dxa"/>
          </w:tcPr>
          <w:p w:rsidR="00B23FDB" w:rsidRPr="00D65336" w:rsidRDefault="00B23FDB" w:rsidP="00B514DE">
            <w:pPr>
              <w:rPr>
                <w:sz w:val="24"/>
                <w:szCs w:val="24"/>
              </w:rPr>
            </w:pPr>
            <w:r>
              <w:rPr>
                <w:sz w:val="24"/>
                <w:szCs w:val="24"/>
              </w:rPr>
              <w:t>Контрагентов</w:t>
            </w:r>
          </w:p>
        </w:tc>
      </w:tr>
      <w:tr w:rsidR="00B23FDB" w:rsidTr="00B23FDB">
        <w:tc>
          <w:tcPr>
            <w:tcW w:w="4785" w:type="dxa"/>
          </w:tcPr>
          <w:p w:rsidR="00B23FDB" w:rsidRPr="00D65336" w:rsidRDefault="00B23FDB" w:rsidP="00B514DE">
            <w:pPr>
              <w:rPr>
                <w:sz w:val="24"/>
                <w:szCs w:val="24"/>
              </w:rPr>
            </w:pPr>
            <w:r w:rsidRPr="00D65336">
              <w:rPr>
                <w:sz w:val="24"/>
                <w:szCs w:val="24"/>
              </w:rPr>
              <w:t>Контрагенты</w:t>
            </w:r>
          </w:p>
        </w:tc>
        <w:tc>
          <w:tcPr>
            <w:tcW w:w="4786" w:type="dxa"/>
          </w:tcPr>
          <w:p w:rsidR="00B23FDB" w:rsidRPr="00D65336" w:rsidRDefault="00B23FDB" w:rsidP="00B514DE">
            <w:pPr>
              <w:rPr>
                <w:sz w:val="24"/>
                <w:szCs w:val="24"/>
              </w:rPr>
            </w:pPr>
            <w:r>
              <w:rPr>
                <w:sz w:val="24"/>
                <w:szCs w:val="24"/>
              </w:rPr>
              <w:t xml:space="preserve">Счет- фактура полученная </w:t>
            </w:r>
          </w:p>
        </w:tc>
      </w:tr>
      <w:tr w:rsidR="00B23FDB" w:rsidTr="00B23FDB">
        <w:tc>
          <w:tcPr>
            <w:tcW w:w="4785" w:type="dxa"/>
          </w:tcPr>
          <w:p w:rsidR="00B23FDB" w:rsidRPr="00D65336" w:rsidRDefault="00B23FDB" w:rsidP="00B514DE">
            <w:pPr>
              <w:rPr>
                <w:sz w:val="24"/>
                <w:szCs w:val="24"/>
              </w:rPr>
            </w:pPr>
            <w:r w:rsidRPr="00D65336">
              <w:rPr>
                <w:sz w:val="24"/>
                <w:szCs w:val="24"/>
              </w:rPr>
              <w:t>Договоры контрагентов</w:t>
            </w:r>
          </w:p>
        </w:tc>
        <w:tc>
          <w:tcPr>
            <w:tcW w:w="4786" w:type="dxa"/>
          </w:tcPr>
          <w:p w:rsidR="00B23FDB" w:rsidRPr="00D65336" w:rsidRDefault="00B23FDB" w:rsidP="00B514DE">
            <w:pPr>
              <w:rPr>
                <w:sz w:val="24"/>
                <w:szCs w:val="24"/>
              </w:rPr>
            </w:pPr>
            <w:r>
              <w:rPr>
                <w:sz w:val="24"/>
                <w:szCs w:val="24"/>
              </w:rPr>
              <w:t xml:space="preserve">Счет на оплату поставщика </w:t>
            </w:r>
          </w:p>
        </w:tc>
      </w:tr>
      <w:tr w:rsidR="00B23FDB" w:rsidTr="00B23FDB">
        <w:tc>
          <w:tcPr>
            <w:tcW w:w="4785" w:type="dxa"/>
          </w:tcPr>
          <w:p w:rsidR="00B23FDB" w:rsidRPr="00AA109D" w:rsidRDefault="00B23FDB" w:rsidP="00B514DE">
            <w:pPr>
              <w:rPr>
                <w:sz w:val="24"/>
                <w:szCs w:val="24"/>
              </w:rPr>
            </w:pPr>
            <w:r w:rsidRPr="00AA109D">
              <w:rPr>
                <w:sz w:val="24"/>
                <w:szCs w:val="24"/>
              </w:rPr>
              <w:t>Номенклатура</w:t>
            </w:r>
          </w:p>
        </w:tc>
        <w:tc>
          <w:tcPr>
            <w:tcW w:w="4786" w:type="dxa"/>
          </w:tcPr>
          <w:p w:rsidR="00B23FDB" w:rsidRPr="00AA109D" w:rsidRDefault="00AA109D" w:rsidP="00E3795F">
            <w:pPr>
              <w:rPr>
                <w:sz w:val="24"/>
                <w:szCs w:val="24"/>
              </w:rPr>
            </w:pPr>
            <w:r w:rsidRPr="00AA109D">
              <w:rPr>
                <w:sz w:val="24"/>
                <w:szCs w:val="24"/>
              </w:rPr>
              <w:t>Заказ покупателя</w:t>
            </w:r>
          </w:p>
        </w:tc>
      </w:tr>
    </w:tbl>
    <w:p w:rsidR="00B23FDB" w:rsidRDefault="00B23FDB" w:rsidP="00E3795F">
      <w:pPr>
        <w:ind w:firstLine="709"/>
      </w:pPr>
    </w:p>
    <w:p w:rsidR="00B23FDB" w:rsidRDefault="00B23FDB" w:rsidP="00D871F1">
      <w:pPr>
        <w:spacing w:after="0"/>
        <w:ind w:firstLine="709"/>
        <w:jc w:val="center"/>
      </w:pPr>
      <w:r>
        <w:t>Бюджетирование</w:t>
      </w:r>
    </w:p>
    <w:p w:rsidR="00D871F1" w:rsidRDefault="00D871F1" w:rsidP="00D871F1">
      <w:pPr>
        <w:spacing w:after="0"/>
        <w:ind w:firstLine="709"/>
        <w:jc w:val="right"/>
      </w:pPr>
      <w:r>
        <w:t>Таблица 6</w:t>
      </w:r>
    </w:p>
    <w:tbl>
      <w:tblPr>
        <w:tblStyle w:val="a9"/>
        <w:tblW w:w="0" w:type="auto"/>
        <w:tblLook w:val="04A0" w:firstRow="1" w:lastRow="0" w:firstColumn="1" w:lastColumn="0" w:noHBand="0" w:noVBand="1"/>
      </w:tblPr>
      <w:tblGrid>
        <w:gridCol w:w="4786"/>
        <w:gridCol w:w="4785"/>
      </w:tblGrid>
      <w:tr w:rsidR="00B23FDB" w:rsidTr="00D871F1">
        <w:tc>
          <w:tcPr>
            <w:tcW w:w="4786" w:type="dxa"/>
          </w:tcPr>
          <w:p w:rsidR="00B23FDB" w:rsidRDefault="00B23FDB" w:rsidP="00D871F1">
            <w:r>
              <w:t>Справочники</w:t>
            </w:r>
          </w:p>
        </w:tc>
        <w:tc>
          <w:tcPr>
            <w:tcW w:w="4785" w:type="dxa"/>
          </w:tcPr>
          <w:p w:rsidR="00B23FDB" w:rsidRDefault="00B23FDB" w:rsidP="00E3795F">
            <w:r>
              <w:t>Документы</w:t>
            </w:r>
          </w:p>
        </w:tc>
      </w:tr>
      <w:tr w:rsidR="00B23FDB" w:rsidTr="00D871F1">
        <w:tc>
          <w:tcPr>
            <w:tcW w:w="4786" w:type="dxa"/>
          </w:tcPr>
          <w:p w:rsidR="00B23FDB" w:rsidRPr="00D65336" w:rsidRDefault="00B23FDB" w:rsidP="00B514DE">
            <w:pPr>
              <w:rPr>
                <w:sz w:val="24"/>
                <w:szCs w:val="24"/>
              </w:rPr>
            </w:pPr>
            <w:r w:rsidRPr="00D65336">
              <w:rPr>
                <w:sz w:val="24"/>
                <w:szCs w:val="24"/>
              </w:rPr>
              <w:t>Бюджеты</w:t>
            </w:r>
          </w:p>
        </w:tc>
        <w:tc>
          <w:tcPr>
            <w:tcW w:w="4785" w:type="dxa"/>
          </w:tcPr>
          <w:p w:rsidR="00B23FDB" w:rsidRPr="00D65336" w:rsidRDefault="00B23FDB" w:rsidP="00B514DE">
            <w:pPr>
              <w:rPr>
                <w:sz w:val="24"/>
                <w:szCs w:val="24"/>
              </w:rPr>
            </w:pPr>
            <w:r w:rsidRPr="00D65336">
              <w:rPr>
                <w:sz w:val="24"/>
                <w:szCs w:val="24"/>
              </w:rPr>
              <w:t>Бюджет</w:t>
            </w:r>
            <w:r>
              <w:rPr>
                <w:sz w:val="24"/>
                <w:szCs w:val="24"/>
              </w:rPr>
              <w:t>ные операции</w:t>
            </w:r>
          </w:p>
        </w:tc>
      </w:tr>
      <w:tr w:rsidR="00B23FDB" w:rsidTr="00D871F1">
        <w:tc>
          <w:tcPr>
            <w:tcW w:w="4786" w:type="dxa"/>
          </w:tcPr>
          <w:p w:rsidR="00B23FDB" w:rsidRPr="00D65336" w:rsidRDefault="00B23FDB" w:rsidP="00B514DE">
            <w:pPr>
              <w:rPr>
                <w:sz w:val="24"/>
                <w:szCs w:val="24"/>
              </w:rPr>
            </w:pPr>
            <w:r w:rsidRPr="00D65336">
              <w:rPr>
                <w:sz w:val="24"/>
                <w:szCs w:val="24"/>
              </w:rPr>
              <w:t>Источники данных для расчетов бюджетирования</w:t>
            </w:r>
          </w:p>
        </w:tc>
        <w:tc>
          <w:tcPr>
            <w:tcW w:w="4785" w:type="dxa"/>
          </w:tcPr>
          <w:p w:rsidR="00B23FDB" w:rsidRPr="00D65336" w:rsidRDefault="00B23FDB" w:rsidP="00B514DE">
            <w:pPr>
              <w:rPr>
                <w:sz w:val="24"/>
                <w:szCs w:val="24"/>
              </w:rPr>
            </w:pPr>
            <w:r>
              <w:rPr>
                <w:sz w:val="24"/>
                <w:szCs w:val="24"/>
              </w:rPr>
              <w:t>Учет фактических данных по бюджету</w:t>
            </w:r>
          </w:p>
        </w:tc>
      </w:tr>
      <w:tr w:rsidR="00B23FDB" w:rsidTr="00D871F1">
        <w:tc>
          <w:tcPr>
            <w:tcW w:w="4786" w:type="dxa"/>
          </w:tcPr>
          <w:p w:rsidR="00B23FDB" w:rsidRPr="00D65336" w:rsidRDefault="00B23FDB" w:rsidP="00B514DE">
            <w:pPr>
              <w:rPr>
                <w:sz w:val="24"/>
                <w:szCs w:val="24"/>
              </w:rPr>
            </w:pPr>
            <w:r w:rsidRPr="00D65336">
              <w:rPr>
                <w:sz w:val="24"/>
                <w:szCs w:val="24"/>
              </w:rPr>
              <w:t>Счета бюджета</w:t>
            </w:r>
          </w:p>
        </w:tc>
        <w:tc>
          <w:tcPr>
            <w:tcW w:w="4785" w:type="dxa"/>
          </w:tcPr>
          <w:p w:rsidR="00B23FDB" w:rsidRPr="00D65336" w:rsidRDefault="00B23FDB" w:rsidP="00B514DE">
            <w:pPr>
              <w:rPr>
                <w:sz w:val="24"/>
                <w:szCs w:val="24"/>
              </w:rPr>
            </w:pPr>
            <w:r>
              <w:rPr>
                <w:sz w:val="24"/>
                <w:szCs w:val="24"/>
              </w:rPr>
              <w:t>Пакетный ввод бюджетных операций</w:t>
            </w:r>
          </w:p>
        </w:tc>
      </w:tr>
      <w:tr w:rsidR="00B23FDB" w:rsidTr="00D871F1">
        <w:tc>
          <w:tcPr>
            <w:tcW w:w="4786" w:type="dxa"/>
          </w:tcPr>
          <w:p w:rsidR="00B23FDB" w:rsidRPr="00D65336" w:rsidRDefault="00B23FDB" w:rsidP="00B514DE">
            <w:pPr>
              <w:rPr>
                <w:sz w:val="24"/>
                <w:szCs w:val="24"/>
              </w:rPr>
            </w:pPr>
            <w:r w:rsidRPr="00D65336">
              <w:rPr>
                <w:sz w:val="24"/>
                <w:szCs w:val="24"/>
              </w:rPr>
              <w:t>Статьи бюджета</w:t>
            </w:r>
          </w:p>
        </w:tc>
        <w:tc>
          <w:tcPr>
            <w:tcW w:w="4785" w:type="dxa"/>
          </w:tcPr>
          <w:p w:rsidR="00B23FDB" w:rsidRPr="00D65336" w:rsidRDefault="00B23FDB" w:rsidP="00B514DE">
            <w:pPr>
              <w:rPr>
                <w:sz w:val="24"/>
                <w:szCs w:val="24"/>
              </w:rPr>
            </w:pPr>
            <w:r>
              <w:rPr>
                <w:sz w:val="24"/>
                <w:szCs w:val="24"/>
              </w:rPr>
              <w:t>Структура зависимости оборотов</w:t>
            </w:r>
          </w:p>
        </w:tc>
      </w:tr>
      <w:tr w:rsidR="00B23FDB" w:rsidTr="00D871F1">
        <w:tc>
          <w:tcPr>
            <w:tcW w:w="4786" w:type="dxa"/>
          </w:tcPr>
          <w:p w:rsidR="00B23FDB" w:rsidRPr="00D65336" w:rsidRDefault="00B23FDB" w:rsidP="00B514DE">
            <w:pPr>
              <w:rPr>
                <w:sz w:val="24"/>
                <w:szCs w:val="24"/>
              </w:rPr>
            </w:pPr>
            <w:r w:rsidRPr="00D65336">
              <w:rPr>
                <w:sz w:val="24"/>
                <w:szCs w:val="24"/>
              </w:rPr>
              <w:t>План счетов</w:t>
            </w:r>
          </w:p>
        </w:tc>
        <w:tc>
          <w:tcPr>
            <w:tcW w:w="4785" w:type="dxa"/>
          </w:tcPr>
          <w:p w:rsidR="00B23FDB" w:rsidRDefault="00B23FDB" w:rsidP="00E3795F"/>
        </w:tc>
      </w:tr>
      <w:tr w:rsidR="00B23FDB" w:rsidTr="00D871F1">
        <w:tc>
          <w:tcPr>
            <w:tcW w:w="4786" w:type="dxa"/>
          </w:tcPr>
          <w:p w:rsidR="00B23FDB" w:rsidRPr="00D65336" w:rsidRDefault="00B23FDB" w:rsidP="00B514DE">
            <w:pPr>
              <w:rPr>
                <w:sz w:val="24"/>
                <w:szCs w:val="24"/>
              </w:rPr>
            </w:pPr>
            <w:r w:rsidRPr="00D65336">
              <w:rPr>
                <w:sz w:val="24"/>
                <w:szCs w:val="24"/>
              </w:rPr>
              <w:t>Статьи оборотов по бюджетам</w:t>
            </w:r>
          </w:p>
        </w:tc>
        <w:tc>
          <w:tcPr>
            <w:tcW w:w="4785" w:type="dxa"/>
          </w:tcPr>
          <w:p w:rsidR="00B23FDB" w:rsidRDefault="00B23FDB" w:rsidP="00E3795F"/>
        </w:tc>
      </w:tr>
    </w:tbl>
    <w:p w:rsidR="00B23FDB" w:rsidRDefault="00B23FDB" w:rsidP="00E3795F">
      <w:pPr>
        <w:ind w:firstLine="709"/>
      </w:pPr>
    </w:p>
    <w:p w:rsidR="00D871F1" w:rsidRDefault="00D871F1" w:rsidP="00B60CBC">
      <w:pPr>
        <w:spacing w:after="0"/>
        <w:ind w:firstLine="709"/>
      </w:pPr>
    </w:p>
    <w:p w:rsidR="00D871F1" w:rsidRDefault="00D871F1" w:rsidP="00B60CBC">
      <w:pPr>
        <w:spacing w:after="0"/>
        <w:ind w:firstLine="709"/>
      </w:pPr>
    </w:p>
    <w:p w:rsidR="00B23FDB" w:rsidRPr="00D871F1" w:rsidRDefault="00B23FDB" w:rsidP="00D871F1">
      <w:pPr>
        <w:spacing w:before="240" w:after="0"/>
        <w:ind w:firstLine="709"/>
        <w:jc w:val="center"/>
        <w:rPr>
          <w:b/>
          <w:i/>
        </w:rPr>
      </w:pPr>
      <w:r w:rsidRPr="00D871F1">
        <w:rPr>
          <w:b/>
          <w:i/>
        </w:rPr>
        <w:t>Техническое обеспечение</w:t>
      </w:r>
    </w:p>
    <w:p w:rsidR="00B60CBC" w:rsidRPr="00B60CBC" w:rsidRDefault="00B60CBC" w:rsidP="00D871F1">
      <w:pPr>
        <w:spacing w:before="240" w:after="0"/>
        <w:ind w:firstLine="709"/>
      </w:pPr>
      <w:r w:rsidRPr="00B60CBC">
        <w:t>Фирма «1С» проводит сертификацию компьютеров на предмет совместимости с системой программ «1</w:t>
      </w:r>
      <w:proofErr w:type="gramStart"/>
      <w:r w:rsidRPr="00B60CBC">
        <w:t>С:Предприятие</w:t>
      </w:r>
      <w:proofErr w:type="gramEnd"/>
      <w:r w:rsidRPr="00B60CBC">
        <w:t>» версий 8.3.</w:t>
      </w:r>
    </w:p>
    <w:p w:rsidR="00B60CBC" w:rsidRPr="00B60CBC" w:rsidRDefault="00B60CBC" w:rsidP="00B60CBC">
      <w:pPr>
        <w:spacing w:after="0"/>
        <w:ind w:firstLine="709"/>
      </w:pPr>
      <w:r w:rsidRPr="00B60CBC">
        <w:t>Компьютеры, прошедшие сертификацию, получают сертификат, удостоверяющий их совместимость с системой программ «1</w:t>
      </w:r>
      <w:proofErr w:type="gramStart"/>
      <w:r w:rsidRPr="00B60CBC">
        <w:t>С:Предприятие</w:t>
      </w:r>
      <w:proofErr w:type="gramEnd"/>
      <w:r w:rsidRPr="00B60CBC">
        <w:t>», а также право на использование логотипа «Совместимо! Система программ 1</w:t>
      </w:r>
      <w:proofErr w:type="gramStart"/>
      <w:r w:rsidRPr="00B60CBC">
        <w:t>С:Предприятие</w:t>
      </w:r>
      <w:proofErr w:type="gramEnd"/>
      <w:r w:rsidRPr="00B60CBC">
        <w:t>».</w:t>
      </w:r>
    </w:p>
    <w:p w:rsidR="00B60CBC" w:rsidRPr="00B60CBC" w:rsidRDefault="00B60CBC" w:rsidP="00B60CBC">
      <w:pPr>
        <w:spacing w:after="0"/>
        <w:ind w:firstLine="709"/>
      </w:pPr>
      <w:r w:rsidRPr="00B60CBC">
        <w:t>К сертификации принимаются компьютеры с характеристиками не хуже:</w:t>
      </w:r>
    </w:p>
    <w:p w:rsidR="00B60CBC" w:rsidRPr="00B60CBC" w:rsidRDefault="00B60CBC" w:rsidP="00B60CBC">
      <w:pPr>
        <w:spacing w:after="0"/>
        <w:ind w:firstLine="709"/>
      </w:pPr>
      <w:r w:rsidRPr="00B60CBC">
        <w:t>32-разрядный сервер 1</w:t>
      </w:r>
      <w:proofErr w:type="gramStart"/>
      <w:r w:rsidRPr="00B60CBC">
        <w:t>С:Предприятия</w:t>
      </w:r>
      <w:proofErr w:type="gramEnd"/>
      <w:r w:rsidRPr="00B60CBC">
        <w:t>:</w:t>
      </w:r>
    </w:p>
    <w:p w:rsidR="00B60CBC" w:rsidRPr="00B60CBC" w:rsidRDefault="00193D78" w:rsidP="00B60CBC">
      <w:pPr>
        <w:pStyle w:val="a5"/>
        <w:numPr>
          <w:ilvl w:val="0"/>
          <w:numId w:val="15"/>
        </w:numPr>
        <w:spacing w:after="0"/>
      </w:pPr>
      <w:hyperlink r:id="rId18" w:history="1">
        <w:r w:rsidR="00B60CBC" w:rsidRPr="00B60CBC">
          <w:rPr>
            <w:rStyle w:val="aa"/>
          </w:rPr>
          <w:t>Системные требования</w:t>
        </w:r>
      </w:hyperlink>
    </w:p>
    <w:p w:rsidR="00B60CBC" w:rsidRPr="00B60CBC" w:rsidRDefault="00B60CBC" w:rsidP="00B60CBC">
      <w:pPr>
        <w:pStyle w:val="a5"/>
        <w:numPr>
          <w:ilvl w:val="0"/>
          <w:numId w:val="15"/>
        </w:numPr>
        <w:spacing w:after="0"/>
      </w:pPr>
      <w:r w:rsidRPr="00B60CBC">
        <w:t xml:space="preserve">Процессор </w:t>
      </w:r>
      <w:proofErr w:type="spellStart"/>
      <w:r w:rsidRPr="00B60CBC">
        <w:t>Intel</w:t>
      </w:r>
      <w:proofErr w:type="spellEnd"/>
      <w:r w:rsidRPr="00B60CBC">
        <w:t xml:space="preserve"> </w:t>
      </w:r>
      <w:proofErr w:type="spellStart"/>
      <w:r w:rsidRPr="00B60CBC">
        <w:t>Pentium</w:t>
      </w:r>
      <w:proofErr w:type="spellEnd"/>
      <w:r w:rsidRPr="00B60CBC">
        <w:t xml:space="preserve"> IV/</w:t>
      </w:r>
      <w:proofErr w:type="spellStart"/>
      <w:r w:rsidRPr="00B60CBC">
        <w:t>Xeon</w:t>
      </w:r>
      <w:proofErr w:type="spellEnd"/>
      <w:r w:rsidRPr="00B60CBC">
        <w:t xml:space="preserve"> 2,4 ГГц и выше</w:t>
      </w:r>
    </w:p>
    <w:p w:rsidR="00B60CBC" w:rsidRPr="00B60CBC" w:rsidRDefault="00B60CBC" w:rsidP="00B60CBC">
      <w:pPr>
        <w:pStyle w:val="a5"/>
        <w:numPr>
          <w:ilvl w:val="0"/>
          <w:numId w:val="15"/>
        </w:numPr>
        <w:spacing w:after="0"/>
      </w:pPr>
      <w:r w:rsidRPr="00B60CBC">
        <w:t>Оперативная память 1024 Мб и выше</w:t>
      </w:r>
    </w:p>
    <w:p w:rsidR="00B60CBC" w:rsidRPr="00B60CBC" w:rsidRDefault="00B60CBC" w:rsidP="00B60CBC">
      <w:pPr>
        <w:pStyle w:val="a5"/>
        <w:numPr>
          <w:ilvl w:val="0"/>
          <w:numId w:val="15"/>
        </w:numPr>
        <w:spacing w:after="0"/>
      </w:pPr>
      <w:r w:rsidRPr="00B60CBC">
        <w:t>Жесткий диск 40Гб и выше</w:t>
      </w:r>
    </w:p>
    <w:p w:rsidR="00B60CBC" w:rsidRPr="00B60CBC" w:rsidRDefault="00B60CBC" w:rsidP="00B60CBC">
      <w:pPr>
        <w:pStyle w:val="a5"/>
        <w:numPr>
          <w:ilvl w:val="0"/>
          <w:numId w:val="15"/>
        </w:numPr>
        <w:spacing w:after="0"/>
      </w:pPr>
      <w:r w:rsidRPr="00B60CBC">
        <w:t>Устройство чтения компакт-дисков</w:t>
      </w:r>
    </w:p>
    <w:p w:rsidR="00B60CBC" w:rsidRPr="00B60CBC" w:rsidRDefault="00B60CBC" w:rsidP="00B60CBC">
      <w:pPr>
        <w:pStyle w:val="a5"/>
        <w:numPr>
          <w:ilvl w:val="0"/>
          <w:numId w:val="15"/>
        </w:numPr>
        <w:spacing w:after="0"/>
      </w:pPr>
      <w:r w:rsidRPr="00B60CBC">
        <w:t>USB-порт</w:t>
      </w:r>
    </w:p>
    <w:p w:rsidR="00B60CBC" w:rsidRPr="00B60CBC" w:rsidRDefault="00B60CBC" w:rsidP="00B60CBC">
      <w:pPr>
        <w:pStyle w:val="a5"/>
        <w:numPr>
          <w:ilvl w:val="0"/>
          <w:numId w:val="15"/>
        </w:numPr>
        <w:spacing w:after="0"/>
      </w:pPr>
      <w:r w:rsidRPr="00B60CBC">
        <w:t>SVGA-видеокарта</w:t>
      </w:r>
    </w:p>
    <w:p w:rsidR="00B60CBC" w:rsidRPr="00B60CBC" w:rsidRDefault="00B60CBC" w:rsidP="00B60CBC">
      <w:pPr>
        <w:spacing w:after="0"/>
        <w:ind w:firstLine="709"/>
      </w:pPr>
      <w:r w:rsidRPr="00B60CBC">
        <w:t>64-разрядный сервер 1</w:t>
      </w:r>
      <w:proofErr w:type="gramStart"/>
      <w:r w:rsidRPr="00B60CBC">
        <w:t>С:Предприятия</w:t>
      </w:r>
      <w:proofErr w:type="gramEnd"/>
      <w:r w:rsidRPr="00B60CBC">
        <w:t>:</w:t>
      </w:r>
    </w:p>
    <w:p w:rsidR="00B60CBC" w:rsidRPr="00B60CBC" w:rsidRDefault="00193D78" w:rsidP="00B60CBC">
      <w:pPr>
        <w:pStyle w:val="a5"/>
        <w:numPr>
          <w:ilvl w:val="0"/>
          <w:numId w:val="16"/>
        </w:numPr>
        <w:spacing w:after="0"/>
      </w:pPr>
      <w:hyperlink r:id="rId19" w:history="1">
        <w:r w:rsidR="00B60CBC" w:rsidRPr="00B60CBC">
          <w:rPr>
            <w:rStyle w:val="aa"/>
          </w:rPr>
          <w:t>Системные требования</w:t>
        </w:r>
      </w:hyperlink>
    </w:p>
    <w:p w:rsidR="00B60CBC" w:rsidRPr="00B60CBC" w:rsidRDefault="00B60CBC" w:rsidP="00B60CBC">
      <w:pPr>
        <w:pStyle w:val="a5"/>
        <w:numPr>
          <w:ilvl w:val="0"/>
          <w:numId w:val="16"/>
        </w:numPr>
        <w:spacing w:after="0"/>
      </w:pPr>
      <w:r w:rsidRPr="00B60CBC">
        <w:t>Процессор с архитектурой x86-64 (</w:t>
      </w:r>
      <w:proofErr w:type="spellStart"/>
      <w:r w:rsidRPr="00B60CBC">
        <w:t>Intel</w:t>
      </w:r>
      <w:proofErr w:type="spellEnd"/>
      <w:r w:rsidRPr="00B60CBC">
        <w:t xml:space="preserve"> с поддержкой EM64T, AMD с поддержкой AMD64).</w:t>
      </w:r>
    </w:p>
    <w:p w:rsidR="00B60CBC" w:rsidRPr="00B60CBC" w:rsidRDefault="00B60CBC" w:rsidP="00B60CBC">
      <w:pPr>
        <w:pStyle w:val="a5"/>
        <w:numPr>
          <w:ilvl w:val="0"/>
          <w:numId w:val="16"/>
        </w:numPr>
        <w:spacing w:after="0"/>
      </w:pPr>
      <w:r w:rsidRPr="00B60CBC">
        <w:t>Оперативная память 2048 Мб и выше</w:t>
      </w:r>
    </w:p>
    <w:p w:rsidR="00B60CBC" w:rsidRPr="00B60CBC" w:rsidRDefault="00B60CBC" w:rsidP="00B60CBC">
      <w:pPr>
        <w:pStyle w:val="a5"/>
        <w:numPr>
          <w:ilvl w:val="0"/>
          <w:numId w:val="16"/>
        </w:numPr>
        <w:spacing w:after="0"/>
      </w:pPr>
      <w:r w:rsidRPr="00B60CBC">
        <w:t>Жесткий диск 40Гб и выше</w:t>
      </w:r>
    </w:p>
    <w:p w:rsidR="00B60CBC" w:rsidRPr="00B60CBC" w:rsidRDefault="00B60CBC" w:rsidP="00B60CBC">
      <w:pPr>
        <w:pStyle w:val="a5"/>
        <w:numPr>
          <w:ilvl w:val="0"/>
          <w:numId w:val="16"/>
        </w:numPr>
        <w:spacing w:after="0"/>
      </w:pPr>
      <w:r w:rsidRPr="00B60CBC">
        <w:t>Устройство чтения компакт-дисков</w:t>
      </w:r>
    </w:p>
    <w:p w:rsidR="00B60CBC" w:rsidRPr="00B60CBC" w:rsidRDefault="00B60CBC" w:rsidP="00B60CBC">
      <w:pPr>
        <w:pStyle w:val="a5"/>
        <w:numPr>
          <w:ilvl w:val="0"/>
          <w:numId w:val="16"/>
        </w:numPr>
        <w:spacing w:after="0"/>
      </w:pPr>
      <w:r w:rsidRPr="00B60CBC">
        <w:t>USB-порт</w:t>
      </w:r>
    </w:p>
    <w:p w:rsidR="00B60CBC" w:rsidRPr="00B60CBC" w:rsidRDefault="00B60CBC" w:rsidP="00B60CBC">
      <w:pPr>
        <w:pStyle w:val="a5"/>
        <w:numPr>
          <w:ilvl w:val="0"/>
          <w:numId w:val="16"/>
        </w:numPr>
        <w:spacing w:after="0"/>
      </w:pPr>
      <w:r w:rsidRPr="00B60CBC">
        <w:t>SVGA-видеокарта</w:t>
      </w:r>
    </w:p>
    <w:p w:rsidR="00B60CBC" w:rsidRPr="00B60CBC" w:rsidRDefault="00B60CBC" w:rsidP="00B60CBC">
      <w:pPr>
        <w:spacing w:after="0"/>
        <w:ind w:firstLine="709"/>
      </w:pPr>
      <w:r w:rsidRPr="00B60CBC">
        <w:t>Сервер баз данных:</w:t>
      </w:r>
    </w:p>
    <w:p w:rsidR="00B60CBC" w:rsidRPr="00B60CBC" w:rsidRDefault="00193D78" w:rsidP="00B60CBC">
      <w:pPr>
        <w:pStyle w:val="a5"/>
        <w:numPr>
          <w:ilvl w:val="0"/>
          <w:numId w:val="17"/>
        </w:numPr>
        <w:spacing w:after="0"/>
      </w:pPr>
      <w:hyperlink r:id="rId20" w:history="1">
        <w:r w:rsidR="00B60CBC" w:rsidRPr="00B60CBC">
          <w:rPr>
            <w:rStyle w:val="aa"/>
          </w:rPr>
          <w:t>Системные требования</w:t>
        </w:r>
      </w:hyperlink>
    </w:p>
    <w:p w:rsidR="00B60CBC" w:rsidRPr="00B60CBC" w:rsidRDefault="00B60CBC" w:rsidP="00B60CBC">
      <w:pPr>
        <w:pStyle w:val="a5"/>
        <w:numPr>
          <w:ilvl w:val="0"/>
          <w:numId w:val="17"/>
        </w:numPr>
        <w:spacing w:after="0"/>
      </w:pPr>
      <w:r w:rsidRPr="00B60CBC">
        <w:t xml:space="preserve">Технические характеристики компьютера и операционная система должны соответствовать требованием </w:t>
      </w:r>
      <w:proofErr w:type="spellStart"/>
      <w:r w:rsidRPr="00B60CBC">
        <w:t>Microsoft</w:t>
      </w:r>
      <w:proofErr w:type="spellEnd"/>
      <w:r w:rsidRPr="00B60CBC">
        <w:t xml:space="preserve"> SQL </w:t>
      </w:r>
      <w:proofErr w:type="spellStart"/>
      <w:r w:rsidRPr="00B60CBC">
        <w:t>Server</w:t>
      </w:r>
      <w:proofErr w:type="spellEnd"/>
      <w:r w:rsidRPr="00B60CBC">
        <w:t xml:space="preserve">, </w:t>
      </w:r>
      <w:proofErr w:type="spellStart"/>
      <w:r w:rsidRPr="00B60CBC">
        <w:t>PostgreSQL</w:t>
      </w:r>
      <w:proofErr w:type="spellEnd"/>
      <w:r w:rsidRPr="00B60CBC">
        <w:t xml:space="preserve">, IBM DB2, </w:t>
      </w:r>
      <w:proofErr w:type="spellStart"/>
      <w:r w:rsidRPr="00B60CBC">
        <w:t>Oracle</w:t>
      </w:r>
      <w:proofErr w:type="spellEnd"/>
      <w:r w:rsidRPr="00B60CBC">
        <w:t xml:space="preserve"> </w:t>
      </w:r>
      <w:proofErr w:type="spellStart"/>
      <w:r w:rsidRPr="00B60CBC">
        <w:t>Database</w:t>
      </w:r>
      <w:proofErr w:type="spellEnd"/>
      <w:r w:rsidRPr="00B60CBC">
        <w:t>.</w:t>
      </w:r>
    </w:p>
    <w:p w:rsidR="00B60CBC" w:rsidRPr="00B60CBC" w:rsidRDefault="00B60CBC" w:rsidP="00B60CBC">
      <w:pPr>
        <w:spacing w:after="0"/>
        <w:ind w:firstLine="709"/>
      </w:pPr>
      <w:r w:rsidRPr="00B60CBC">
        <w:t>Толстый клиент:</w:t>
      </w:r>
    </w:p>
    <w:p w:rsidR="00B60CBC" w:rsidRPr="00B60CBC" w:rsidRDefault="00193D78" w:rsidP="00B60CBC">
      <w:pPr>
        <w:pStyle w:val="a5"/>
        <w:numPr>
          <w:ilvl w:val="0"/>
          <w:numId w:val="18"/>
        </w:numPr>
        <w:spacing w:after="0"/>
      </w:pPr>
      <w:hyperlink r:id="rId21" w:history="1">
        <w:r w:rsidR="00B60CBC" w:rsidRPr="00B60CBC">
          <w:rPr>
            <w:rStyle w:val="aa"/>
          </w:rPr>
          <w:t>Системные требования</w:t>
        </w:r>
      </w:hyperlink>
    </w:p>
    <w:p w:rsidR="00B60CBC" w:rsidRPr="00B60CBC" w:rsidRDefault="00B60CBC" w:rsidP="00B60CBC">
      <w:pPr>
        <w:pStyle w:val="a5"/>
        <w:numPr>
          <w:ilvl w:val="0"/>
          <w:numId w:val="18"/>
        </w:numPr>
        <w:spacing w:after="0"/>
      </w:pPr>
      <w:r w:rsidRPr="00B60CBC">
        <w:t xml:space="preserve">Процессор </w:t>
      </w:r>
      <w:proofErr w:type="spellStart"/>
      <w:r w:rsidRPr="00B60CBC">
        <w:t>Intel</w:t>
      </w:r>
      <w:proofErr w:type="spellEnd"/>
      <w:r w:rsidRPr="00B60CBC">
        <w:t xml:space="preserve"> </w:t>
      </w:r>
      <w:proofErr w:type="spellStart"/>
      <w:r w:rsidRPr="00B60CBC">
        <w:t>Pentium</w:t>
      </w:r>
      <w:proofErr w:type="spellEnd"/>
      <w:r w:rsidRPr="00B60CBC">
        <w:t xml:space="preserve"> </w:t>
      </w:r>
      <w:proofErr w:type="spellStart"/>
      <w:r w:rsidRPr="00B60CBC">
        <w:t>Celeron</w:t>
      </w:r>
      <w:proofErr w:type="spellEnd"/>
      <w:r w:rsidRPr="00B60CBC">
        <w:t xml:space="preserve"> 2400 </w:t>
      </w:r>
      <w:proofErr w:type="spellStart"/>
      <w:r w:rsidRPr="00B60CBC">
        <w:t>Мгц</w:t>
      </w:r>
      <w:proofErr w:type="spellEnd"/>
      <w:r w:rsidRPr="00B60CBC">
        <w:t xml:space="preserve"> и выше</w:t>
      </w:r>
    </w:p>
    <w:p w:rsidR="00B60CBC" w:rsidRPr="00B60CBC" w:rsidRDefault="00B60CBC" w:rsidP="00B60CBC">
      <w:pPr>
        <w:pStyle w:val="a5"/>
        <w:numPr>
          <w:ilvl w:val="0"/>
          <w:numId w:val="18"/>
        </w:numPr>
        <w:spacing w:after="0"/>
      </w:pPr>
      <w:r w:rsidRPr="00B60CBC">
        <w:t>Оперативная память 1024 Мб и выше</w:t>
      </w:r>
    </w:p>
    <w:p w:rsidR="00B60CBC" w:rsidRPr="00B60CBC" w:rsidRDefault="00B60CBC" w:rsidP="00B60CBC">
      <w:pPr>
        <w:pStyle w:val="a5"/>
        <w:numPr>
          <w:ilvl w:val="0"/>
          <w:numId w:val="18"/>
        </w:numPr>
        <w:spacing w:after="0"/>
      </w:pPr>
      <w:r w:rsidRPr="00B60CBC">
        <w:t>Жесткий диск 40Гб и выше</w:t>
      </w:r>
    </w:p>
    <w:p w:rsidR="00B60CBC" w:rsidRPr="00B60CBC" w:rsidRDefault="00B60CBC" w:rsidP="00B60CBC">
      <w:pPr>
        <w:pStyle w:val="a5"/>
        <w:numPr>
          <w:ilvl w:val="0"/>
          <w:numId w:val="18"/>
        </w:numPr>
        <w:spacing w:after="0"/>
      </w:pPr>
      <w:r w:rsidRPr="00B60CBC">
        <w:t>Устройство чтения компакт-дисков</w:t>
      </w:r>
    </w:p>
    <w:p w:rsidR="00B60CBC" w:rsidRPr="00B60CBC" w:rsidRDefault="00B60CBC" w:rsidP="00B60CBC">
      <w:pPr>
        <w:pStyle w:val="a5"/>
        <w:numPr>
          <w:ilvl w:val="0"/>
          <w:numId w:val="18"/>
        </w:numPr>
        <w:spacing w:after="0"/>
      </w:pPr>
      <w:r w:rsidRPr="00B60CBC">
        <w:t>USB-порт</w:t>
      </w:r>
    </w:p>
    <w:p w:rsidR="00B60CBC" w:rsidRPr="00B60CBC" w:rsidRDefault="00B60CBC" w:rsidP="00B60CBC">
      <w:pPr>
        <w:pStyle w:val="a5"/>
        <w:numPr>
          <w:ilvl w:val="0"/>
          <w:numId w:val="18"/>
        </w:numPr>
        <w:spacing w:after="0"/>
      </w:pPr>
      <w:r w:rsidRPr="00B60CBC">
        <w:t>SVGA-видеокарта</w:t>
      </w:r>
    </w:p>
    <w:p w:rsidR="00B60CBC" w:rsidRPr="00B60CBC" w:rsidRDefault="00B60CBC" w:rsidP="00B60CBC">
      <w:pPr>
        <w:spacing w:after="0"/>
        <w:ind w:firstLine="709"/>
      </w:pPr>
      <w:r w:rsidRPr="00B60CBC">
        <w:t>Тонкий клиент:</w:t>
      </w:r>
    </w:p>
    <w:p w:rsidR="00B60CBC" w:rsidRPr="00B60CBC" w:rsidRDefault="00193D78" w:rsidP="00B60CBC">
      <w:pPr>
        <w:pStyle w:val="a5"/>
        <w:numPr>
          <w:ilvl w:val="0"/>
          <w:numId w:val="19"/>
        </w:numPr>
        <w:spacing w:after="0"/>
      </w:pPr>
      <w:hyperlink r:id="rId22" w:history="1">
        <w:r w:rsidR="00B60CBC" w:rsidRPr="00B60CBC">
          <w:rPr>
            <w:rStyle w:val="aa"/>
          </w:rPr>
          <w:t>Системные требования</w:t>
        </w:r>
      </w:hyperlink>
    </w:p>
    <w:p w:rsidR="00B60CBC" w:rsidRPr="00B60CBC" w:rsidRDefault="00B60CBC" w:rsidP="00B60CBC">
      <w:pPr>
        <w:pStyle w:val="a5"/>
        <w:numPr>
          <w:ilvl w:val="0"/>
          <w:numId w:val="19"/>
        </w:numPr>
        <w:spacing w:after="0"/>
      </w:pPr>
      <w:r w:rsidRPr="00B60CBC">
        <w:t xml:space="preserve">Процессор </w:t>
      </w:r>
      <w:proofErr w:type="spellStart"/>
      <w:r w:rsidRPr="00B60CBC">
        <w:t>Intel</w:t>
      </w:r>
      <w:proofErr w:type="spellEnd"/>
      <w:r w:rsidRPr="00B60CBC">
        <w:t xml:space="preserve"> </w:t>
      </w:r>
      <w:proofErr w:type="spellStart"/>
      <w:r w:rsidRPr="00B60CBC">
        <w:t>Pentium</w:t>
      </w:r>
      <w:proofErr w:type="spellEnd"/>
      <w:r w:rsidRPr="00B60CBC">
        <w:t xml:space="preserve"> </w:t>
      </w:r>
      <w:proofErr w:type="spellStart"/>
      <w:r w:rsidRPr="00B60CBC">
        <w:t>Celeron</w:t>
      </w:r>
      <w:proofErr w:type="spellEnd"/>
      <w:r w:rsidRPr="00B60CBC">
        <w:t xml:space="preserve"> 1800 </w:t>
      </w:r>
      <w:proofErr w:type="spellStart"/>
      <w:r w:rsidRPr="00B60CBC">
        <w:t>Мгц</w:t>
      </w:r>
      <w:proofErr w:type="spellEnd"/>
      <w:r w:rsidRPr="00B60CBC">
        <w:t xml:space="preserve"> и выше</w:t>
      </w:r>
    </w:p>
    <w:p w:rsidR="00B60CBC" w:rsidRPr="00B60CBC" w:rsidRDefault="00B60CBC" w:rsidP="00B60CBC">
      <w:pPr>
        <w:pStyle w:val="a5"/>
        <w:numPr>
          <w:ilvl w:val="0"/>
          <w:numId w:val="19"/>
        </w:numPr>
        <w:spacing w:after="0"/>
      </w:pPr>
      <w:r w:rsidRPr="00B60CBC">
        <w:t>Оперативная память 256 Мб и выше</w:t>
      </w:r>
    </w:p>
    <w:p w:rsidR="00B60CBC" w:rsidRPr="00B60CBC" w:rsidRDefault="00B60CBC" w:rsidP="00B60CBC">
      <w:pPr>
        <w:pStyle w:val="a5"/>
        <w:numPr>
          <w:ilvl w:val="0"/>
          <w:numId w:val="19"/>
        </w:numPr>
        <w:spacing w:after="0"/>
      </w:pPr>
      <w:r w:rsidRPr="00B60CBC">
        <w:t>Жесткий диск 40Гб и выше</w:t>
      </w:r>
    </w:p>
    <w:p w:rsidR="00B60CBC" w:rsidRPr="00B60CBC" w:rsidRDefault="00B60CBC" w:rsidP="00B60CBC">
      <w:pPr>
        <w:pStyle w:val="a5"/>
        <w:numPr>
          <w:ilvl w:val="0"/>
          <w:numId w:val="19"/>
        </w:numPr>
        <w:spacing w:after="0"/>
      </w:pPr>
      <w:r w:rsidRPr="00B60CBC">
        <w:t>Устройство чтения компакт-дисков</w:t>
      </w:r>
    </w:p>
    <w:p w:rsidR="00B60CBC" w:rsidRPr="00B60CBC" w:rsidRDefault="00B60CBC" w:rsidP="00B60CBC">
      <w:pPr>
        <w:pStyle w:val="a5"/>
        <w:numPr>
          <w:ilvl w:val="0"/>
          <w:numId w:val="19"/>
        </w:numPr>
        <w:spacing w:after="0"/>
      </w:pPr>
      <w:r w:rsidRPr="00B60CBC">
        <w:t>USB-порт</w:t>
      </w:r>
    </w:p>
    <w:p w:rsidR="00B60CBC" w:rsidRPr="00B60CBC" w:rsidRDefault="00B60CBC" w:rsidP="00B60CBC">
      <w:pPr>
        <w:pStyle w:val="a5"/>
        <w:numPr>
          <w:ilvl w:val="0"/>
          <w:numId w:val="19"/>
        </w:numPr>
        <w:spacing w:after="0"/>
      </w:pPr>
      <w:r w:rsidRPr="00B60CBC">
        <w:t>SVGA-видеокарта</w:t>
      </w:r>
    </w:p>
    <w:p w:rsidR="00B60CBC" w:rsidRPr="00B60CBC" w:rsidRDefault="00B60CBC" w:rsidP="00B60CBC">
      <w:pPr>
        <w:spacing w:after="0"/>
        <w:ind w:firstLine="709"/>
      </w:pPr>
      <w:r w:rsidRPr="00B60CBC">
        <w:t>Веб-клиент:</w:t>
      </w:r>
    </w:p>
    <w:p w:rsidR="00B60CBC" w:rsidRPr="00B60CBC" w:rsidRDefault="00193D78" w:rsidP="00B60CBC">
      <w:pPr>
        <w:pStyle w:val="a5"/>
        <w:numPr>
          <w:ilvl w:val="0"/>
          <w:numId w:val="20"/>
        </w:numPr>
        <w:spacing w:after="0"/>
      </w:pPr>
      <w:hyperlink r:id="rId23" w:history="1">
        <w:r w:rsidR="00B60CBC" w:rsidRPr="00B60CBC">
          <w:rPr>
            <w:rStyle w:val="aa"/>
          </w:rPr>
          <w:t>Системные требования</w:t>
        </w:r>
      </w:hyperlink>
    </w:p>
    <w:p w:rsidR="00B60CBC" w:rsidRPr="00B60CBC" w:rsidRDefault="00B60CBC" w:rsidP="00B60CBC">
      <w:pPr>
        <w:pStyle w:val="a5"/>
        <w:numPr>
          <w:ilvl w:val="0"/>
          <w:numId w:val="20"/>
        </w:numPr>
        <w:spacing w:after="0"/>
      </w:pPr>
      <w:r w:rsidRPr="00B60CBC">
        <w:t xml:space="preserve">Процессор </w:t>
      </w:r>
      <w:proofErr w:type="spellStart"/>
      <w:r w:rsidRPr="00B60CBC">
        <w:t>Intel</w:t>
      </w:r>
      <w:proofErr w:type="spellEnd"/>
      <w:r w:rsidRPr="00B60CBC">
        <w:t xml:space="preserve"> </w:t>
      </w:r>
      <w:proofErr w:type="spellStart"/>
      <w:r w:rsidRPr="00B60CBC">
        <w:t>Pentium</w:t>
      </w:r>
      <w:proofErr w:type="spellEnd"/>
      <w:r w:rsidRPr="00B60CBC">
        <w:t xml:space="preserve"> </w:t>
      </w:r>
      <w:proofErr w:type="spellStart"/>
      <w:r w:rsidRPr="00B60CBC">
        <w:t>Celeron</w:t>
      </w:r>
      <w:proofErr w:type="spellEnd"/>
      <w:r w:rsidRPr="00B60CBC">
        <w:t xml:space="preserve"> 1800 </w:t>
      </w:r>
      <w:proofErr w:type="spellStart"/>
      <w:r w:rsidRPr="00B60CBC">
        <w:t>Мгц</w:t>
      </w:r>
      <w:proofErr w:type="spellEnd"/>
      <w:r w:rsidRPr="00B60CBC">
        <w:t xml:space="preserve"> и выше</w:t>
      </w:r>
    </w:p>
    <w:p w:rsidR="00B60CBC" w:rsidRPr="00B60CBC" w:rsidRDefault="00B60CBC" w:rsidP="00B60CBC">
      <w:pPr>
        <w:pStyle w:val="a5"/>
        <w:numPr>
          <w:ilvl w:val="0"/>
          <w:numId w:val="20"/>
        </w:numPr>
        <w:spacing w:after="0"/>
      </w:pPr>
      <w:r w:rsidRPr="00B60CBC">
        <w:t>Оперативная память 256 Мб и выше</w:t>
      </w:r>
    </w:p>
    <w:p w:rsidR="00B60CBC" w:rsidRPr="00B60CBC" w:rsidRDefault="00B60CBC" w:rsidP="00B60CBC">
      <w:pPr>
        <w:pStyle w:val="a5"/>
        <w:numPr>
          <w:ilvl w:val="0"/>
          <w:numId w:val="20"/>
        </w:numPr>
        <w:spacing w:after="0"/>
      </w:pPr>
      <w:r w:rsidRPr="00B60CBC">
        <w:t>Жесткий диск 40Гб и выше</w:t>
      </w:r>
    </w:p>
    <w:p w:rsidR="00B60CBC" w:rsidRPr="00B60CBC" w:rsidRDefault="00B60CBC" w:rsidP="00B60CBC">
      <w:pPr>
        <w:pStyle w:val="a5"/>
        <w:numPr>
          <w:ilvl w:val="0"/>
          <w:numId w:val="20"/>
        </w:numPr>
        <w:spacing w:after="0"/>
      </w:pPr>
      <w:r w:rsidRPr="00B60CBC">
        <w:t>Устройство чтения компакт-дисков</w:t>
      </w:r>
    </w:p>
    <w:p w:rsidR="00B60CBC" w:rsidRPr="00B60CBC" w:rsidRDefault="00B60CBC" w:rsidP="00B60CBC">
      <w:pPr>
        <w:pStyle w:val="a5"/>
        <w:numPr>
          <w:ilvl w:val="0"/>
          <w:numId w:val="20"/>
        </w:numPr>
        <w:spacing w:after="0"/>
      </w:pPr>
      <w:r w:rsidRPr="00B60CBC">
        <w:t>SVGA-видеокарта</w:t>
      </w:r>
    </w:p>
    <w:p w:rsidR="00B60CBC" w:rsidRPr="00B60CBC" w:rsidRDefault="00B60CBC" w:rsidP="00B60CBC">
      <w:pPr>
        <w:spacing w:after="0"/>
        <w:ind w:firstLine="709"/>
      </w:pPr>
      <w:r w:rsidRPr="00B60CBC">
        <w:t>Компьютеры должны быть укомплектованы мышью, клавиатурой, сетевыми шнурами.</w:t>
      </w:r>
    </w:p>
    <w:p w:rsidR="00B60CBC" w:rsidRPr="00B60CBC" w:rsidRDefault="00B60CBC" w:rsidP="00B60CBC">
      <w:pPr>
        <w:spacing w:after="0"/>
        <w:ind w:firstLine="709"/>
      </w:pPr>
      <w:r w:rsidRPr="00B60CBC">
        <w:lastRenderedPageBreak/>
        <w:t>Компьютер должен предоставляться для сертификации в той программно-аппаратной конфигурации, в которой он будет поставляться потребителю.</w:t>
      </w:r>
    </w:p>
    <w:p w:rsidR="00B60CBC" w:rsidRPr="00B60CBC" w:rsidRDefault="00B60CBC" w:rsidP="00B60CBC">
      <w:pPr>
        <w:spacing w:after="0"/>
        <w:ind w:firstLine="709"/>
      </w:pPr>
      <w:r w:rsidRPr="00B60CBC">
        <w:t>Вместе с компьютером должен поставляться комплект необходимых драйверов под соответствующие операционные системы.</w:t>
      </w:r>
    </w:p>
    <w:p w:rsidR="00B60CBC" w:rsidRPr="00B60CBC" w:rsidRDefault="00B60CBC" w:rsidP="00B60CBC">
      <w:pPr>
        <w:spacing w:after="0"/>
        <w:ind w:firstLine="709"/>
      </w:pPr>
      <w:r w:rsidRPr="00B60CBC">
        <w:t>Конфигурация компьютера должна соответствовать спецификации (</w:t>
      </w:r>
      <w:proofErr w:type="spellStart"/>
      <w:r w:rsidRPr="00B60CBC">
        <w:t>Hardware</w:t>
      </w:r>
      <w:proofErr w:type="spellEnd"/>
      <w:r w:rsidRPr="00B60CBC">
        <w:t xml:space="preserve"> </w:t>
      </w:r>
      <w:proofErr w:type="spellStart"/>
      <w:r w:rsidRPr="00B60CBC">
        <w:t>Compatibility</w:t>
      </w:r>
      <w:proofErr w:type="spellEnd"/>
      <w:r w:rsidRPr="00B60CBC">
        <w:t xml:space="preserve"> </w:t>
      </w:r>
      <w:proofErr w:type="spellStart"/>
      <w:r w:rsidRPr="00B60CBC">
        <w:t>List</w:t>
      </w:r>
      <w:proofErr w:type="spellEnd"/>
      <w:r w:rsidRPr="00B60CBC">
        <w:t>) для используемых операционных систем.</w:t>
      </w:r>
    </w:p>
    <w:p w:rsidR="004A09AF" w:rsidRPr="004A09AF" w:rsidRDefault="004A09AF" w:rsidP="00B60CBC">
      <w:pPr>
        <w:spacing w:after="0"/>
        <w:ind w:firstLine="426"/>
        <w:rPr>
          <w:rFonts w:eastAsia="Times New Roman" w:cs="Times New Roman"/>
          <w:color w:val="000000" w:themeColor="text1"/>
          <w:szCs w:val="28"/>
          <w:lang w:eastAsia="ru-RU"/>
        </w:rPr>
      </w:pPr>
      <w:r w:rsidRPr="004A09AF">
        <w:rPr>
          <w:rFonts w:eastAsia="Times New Roman" w:cs="Times New Roman"/>
          <w:color w:val="000000" w:themeColor="text1"/>
          <w:szCs w:val="28"/>
          <w:lang w:eastAsia="ru-RU"/>
        </w:rPr>
        <w:t>Системные требования программы "1С: Управление производственным предприятием", рекомендуемые разработчиком:</w:t>
      </w:r>
    </w:p>
    <w:p w:rsidR="004A09AF" w:rsidRPr="004A09AF" w:rsidRDefault="004A09AF" w:rsidP="004A09AF">
      <w:pPr>
        <w:numPr>
          <w:ilvl w:val="0"/>
          <w:numId w:val="4"/>
        </w:numPr>
        <w:spacing w:after="0"/>
        <w:ind w:firstLine="426"/>
        <w:rPr>
          <w:rFonts w:eastAsia="Times New Roman" w:cs="Times New Roman"/>
          <w:color w:val="000000" w:themeColor="text1"/>
          <w:szCs w:val="28"/>
          <w:lang w:eastAsia="ru-RU"/>
        </w:rPr>
      </w:pPr>
      <w:r w:rsidRPr="004A09AF">
        <w:rPr>
          <w:rFonts w:eastAsia="Times New Roman" w:cs="Times New Roman"/>
          <w:color w:val="000000" w:themeColor="text1"/>
          <w:szCs w:val="28"/>
          <w:lang w:eastAsia="ru-RU"/>
        </w:rPr>
        <w:t>компьютер конечного пользователя:</w:t>
      </w:r>
    </w:p>
    <w:p w:rsidR="004A09AF" w:rsidRPr="004A09AF" w:rsidRDefault="004A09AF" w:rsidP="004A09AF">
      <w:pPr>
        <w:numPr>
          <w:ilvl w:val="1"/>
          <w:numId w:val="4"/>
        </w:numPr>
        <w:spacing w:after="0"/>
        <w:ind w:firstLine="426"/>
        <w:rPr>
          <w:rFonts w:eastAsia="Times New Roman" w:cs="Times New Roman"/>
          <w:color w:val="000000" w:themeColor="text1"/>
          <w:szCs w:val="28"/>
          <w:lang w:eastAsia="ru-RU"/>
        </w:rPr>
      </w:pPr>
      <w:r w:rsidRPr="004A09AF">
        <w:rPr>
          <w:rFonts w:eastAsia="Times New Roman" w:cs="Times New Roman"/>
          <w:color w:val="000000" w:themeColor="text1"/>
          <w:szCs w:val="28"/>
          <w:lang w:eastAsia="ru-RU"/>
        </w:rPr>
        <w:t xml:space="preserve">операционная система: MS </w:t>
      </w:r>
      <w:proofErr w:type="spellStart"/>
      <w:r w:rsidRPr="004A09AF">
        <w:rPr>
          <w:rFonts w:eastAsia="Times New Roman" w:cs="Times New Roman"/>
          <w:color w:val="000000" w:themeColor="text1"/>
          <w:szCs w:val="28"/>
          <w:lang w:eastAsia="ru-RU"/>
        </w:rPr>
        <w:t>Windows</w:t>
      </w:r>
      <w:proofErr w:type="spellEnd"/>
      <w:r w:rsidRPr="004A09AF">
        <w:rPr>
          <w:rFonts w:eastAsia="Times New Roman" w:cs="Times New Roman"/>
          <w:color w:val="000000" w:themeColor="text1"/>
          <w:szCs w:val="28"/>
          <w:lang w:eastAsia="ru-RU"/>
        </w:rPr>
        <w:t xml:space="preserve"> 2000/ XP / </w:t>
      </w:r>
      <w:proofErr w:type="spellStart"/>
      <w:r w:rsidRPr="004A09AF">
        <w:rPr>
          <w:rFonts w:eastAsia="Times New Roman" w:cs="Times New Roman"/>
          <w:color w:val="000000" w:themeColor="text1"/>
          <w:szCs w:val="28"/>
          <w:lang w:eastAsia="ru-RU"/>
        </w:rPr>
        <w:t>Server</w:t>
      </w:r>
      <w:proofErr w:type="spellEnd"/>
      <w:r w:rsidRPr="004A09AF">
        <w:rPr>
          <w:rFonts w:eastAsia="Times New Roman" w:cs="Times New Roman"/>
          <w:color w:val="000000" w:themeColor="text1"/>
          <w:szCs w:val="28"/>
          <w:lang w:eastAsia="ru-RU"/>
        </w:rPr>
        <w:t xml:space="preserve"> 2003;</w:t>
      </w:r>
    </w:p>
    <w:p w:rsidR="004A09AF" w:rsidRPr="004A09AF" w:rsidRDefault="004A09AF" w:rsidP="004A09AF">
      <w:pPr>
        <w:numPr>
          <w:ilvl w:val="1"/>
          <w:numId w:val="4"/>
        </w:numPr>
        <w:spacing w:after="0"/>
        <w:ind w:firstLine="426"/>
        <w:rPr>
          <w:rFonts w:eastAsia="Times New Roman" w:cs="Times New Roman"/>
          <w:color w:val="000000" w:themeColor="text1"/>
          <w:szCs w:val="28"/>
          <w:lang w:val="en-US" w:eastAsia="ru-RU"/>
        </w:rPr>
      </w:pPr>
      <w:r w:rsidRPr="004A09AF">
        <w:rPr>
          <w:rFonts w:eastAsia="Times New Roman" w:cs="Times New Roman"/>
          <w:color w:val="000000" w:themeColor="text1"/>
          <w:szCs w:val="28"/>
          <w:lang w:eastAsia="ru-RU"/>
        </w:rPr>
        <w:t>процессор</w:t>
      </w:r>
      <w:r w:rsidRPr="004A09AF">
        <w:rPr>
          <w:rFonts w:eastAsia="Times New Roman" w:cs="Times New Roman"/>
          <w:color w:val="000000" w:themeColor="text1"/>
          <w:szCs w:val="28"/>
          <w:lang w:val="en-US" w:eastAsia="ru-RU"/>
        </w:rPr>
        <w:t xml:space="preserve"> Intel Pentium III 866 </w:t>
      </w:r>
      <w:r w:rsidRPr="004A09AF">
        <w:rPr>
          <w:rFonts w:eastAsia="Times New Roman" w:cs="Times New Roman"/>
          <w:color w:val="000000" w:themeColor="text1"/>
          <w:szCs w:val="28"/>
          <w:lang w:eastAsia="ru-RU"/>
        </w:rPr>
        <w:t>МГц</w:t>
      </w:r>
      <w:r w:rsidRPr="004A09AF">
        <w:rPr>
          <w:rFonts w:eastAsia="Times New Roman" w:cs="Times New Roman"/>
          <w:color w:val="000000" w:themeColor="text1"/>
          <w:szCs w:val="28"/>
          <w:lang w:val="en-US" w:eastAsia="ru-RU"/>
        </w:rPr>
        <w:t>;</w:t>
      </w:r>
    </w:p>
    <w:p w:rsidR="004A09AF" w:rsidRPr="004A09AF" w:rsidRDefault="004A09AF" w:rsidP="004A09AF">
      <w:pPr>
        <w:numPr>
          <w:ilvl w:val="1"/>
          <w:numId w:val="4"/>
        </w:numPr>
        <w:spacing w:after="0"/>
        <w:ind w:firstLine="426"/>
        <w:rPr>
          <w:rFonts w:eastAsia="Times New Roman" w:cs="Times New Roman"/>
          <w:color w:val="000000" w:themeColor="text1"/>
          <w:szCs w:val="28"/>
          <w:lang w:eastAsia="ru-RU"/>
        </w:rPr>
      </w:pPr>
      <w:r w:rsidRPr="004A09AF">
        <w:rPr>
          <w:rFonts w:eastAsia="Times New Roman" w:cs="Times New Roman"/>
          <w:color w:val="000000" w:themeColor="text1"/>
          <w:szCs w:val="28"/>
          <w:lang w:eastAsia="ru-RU"/>
        </w:rPr>
        <w:t>оперативная память 256 Мбайт;</w:t>
      </w:r>
    </w:p>
    <w:p w:rsidR="004A09AF" w:rsidRPr="004A09AF" w:rsidRDefault="004A09AF" w:rsidP="004A09AF">
      <w:pPr>
        <w:numPr>
          <w:ilvl w:val="0"/>
          <w:numId w:val="4"/>
        </w:numPr>
        <w:spacing w:after="0"/>
        <w:ind w:firstLine="426"/>
        <w:rPr>
          <w:rFonts w:eastAsia="Times New Roman" w:cs="Times New Roman"/>
          <w:color w:val="000000" w:themeColor="text1"/>
          <w:szCs w:val="28"/>
          <w:lang w:eastAsia="ru-RU"/>
        </w:rPr>
      </w:pPr>
      <w:r w:rsidRPr="004A09AF">
        <w:rPr>
          <w:rFonts w:eastAsia="Times New Roman" w:cs="Times New Roman"/>
          <w:color w:val="000000" w:themeColor="text1"/>
          <w:szCs w:val="28"/>
          <w:lang w:eastAsia="ru-RU"/>
        </w:rPr>
        <w:t>компьютер, используемый для разработки конфигураций:</w:t>
      </w:r>
    </w:p>
    <w:p w:rsidR="004A09AF" w:rsidRPr="004A09AF" w:rsidRDefault="004A09AF" w:rsidP="004A09AF">
      <w:pPr>
        <w:numPr>
          <w:ilvl w:val="1"/>
          <w:numId w:val="4"/>
        </w:numPr>
        <w:spacing w:after="0"/>
        <w:ind w:firstLine="426"/>
        <w:rPr>
          <w:rFonts w:eastAsia="Times New Roman" w:cs="Times New Roman"/>
          <w:color w:val="000000" w:themeColor="text1"/>
          <w:szCs w:val="28"/>
          <w:lang w:eastAsia="ru-RU"/>
        </w:rPr>
      </w:pPr>
      <w:r w:rsidRPr="004A09AF">
        <w:rPr>
          <w:rFonts w:eastAsia="Times New Roman" w:cs="Times New Roman"/>
          <w:color w:val="000000" w:themeColor="text1"/>
          <w:szCs w:val="28"/>
          <w:lang w:eastAsia="ru-RU"/>
        </w:rPr>
        <w:t xml:space="preserve">операционная система: MS </w:t>
      </w:r>
      <w:proofErr w:type="spellStart"/>
      <w:r w:rsidRPr="004A09AF">
        <w:rPr>
          <w:rFonts w:eastAsia="Times New Roman" w:cs="Times New Roman"/>
          <w:color w:val="000000" w:themeColor="text1"/>
          <w:szCs w:val="28"/>
          <w:lang w:eastAsia="ru-RU"/>
        </w:rPr>
        <w:t>Windows</w:t>
      </w:r>
      <w:proofErr w:type="spellEnd"/>
      <w:r w:rsidRPr="004A09AF">
        <w:rPr>
          <w:rFonts w:eastAsia="Times New Roman" w:cs="Times New Roman"/>
          <w:color w:val="000000" w:themeColor="text1"/>
          <w:szCs w:val="28"/>
          <w:lang w:eastAsia="ru-RU"/>
        </w:rPr>
        <w:t xml:space="preserve"> 2000/ XP / </w:t>
      </w:r>
      <w:proofErr w:type="spellStart"/>
      <w:r w:rsidRPr="004A09AF">
        <w:rPr>
          <w:rFonts w:eastAsia="Times New Roman" w:cs="Times New Roman"/>
          <w:color w:val="000000" w:themeColor="text1"/>
          <w:szCs w:val="28"/>
          <w:lang w:eastAsia="ru-RU"/>
        </w:rPr>
        <w:t>Server</w:t>
      </w:r>
      <w:proofErr w:type="spellEnd"/>
      <w:r w:rsidRPr="004A09AF">
        <w:rPr>
          <w:rFonts w:eastAsia="Times New Roman" w:cs="Times New Roman"/>
          <w:color w:val="000000" w:themeColor="text1"/>
          <w:szCs w:val="28"/>
          <w:lang w:eastAsia="ru-RU"/>
        </w:rPr>
        <w:t xml:space="preserve"> 2003;</w:t>
      </w:r>
    </w:p>
    <w:p w:rsidR="004A09AF" w:rsidRPr="004A09AF" w:rsidRDefault="004A09AF" w:rsidP="004A09AF">
      <w:pPr>
        <w:numPr>
          <w:ilvl w:val="1"/>
          <w:numId w:val="4"/>
        </w:numPr>
        <w:spacing w:after="0"/>
        <w:ind w:firstLine="426"/>
        <w:rPr>
          <w:rFonts w:eastAsia="Times New Roman" w:cs="Times New Roman"/>
          <w:color w:val="000000" w:themeColor="text1"/>
          <w:szCs w:val="28"/>
          <w:lang w:val="en-US" w:eastAsia="ru-RU"/>
        </w:rPr>
      </w:pPr>
      <w:r w:rsidRPr="004A09AF">
        <w:rPr>
          <w:rFonts w:eastAsia="Times New Roman" w:cs="Times New Roman"/>
          <w:color w:val="000000" w:themeColor="text1"/>
          <w:szCs w:val="28"/>
          <w:lang w:val="en-US" w:eastAsia="ru-RU"/>
        </w:rPr>
        <w:t xml:space="preserve">Intel Pentium IV/Celeron 1800 </w:t>
      </w:r>
      <w:r w:rsidRPr="004A09AF">
        <w:rPr>
          <w:rFonts w:eastAsia="Times New Roman" w:cs="Times New Roman"/>
          <w:color w:val="000000" w:themeColor="text1"/>
          <w:szCs w:val="28"/>
          <w:lang w:eastAsia="ru-RU"/>
        </w:rPr>
        <w:t>МГц</w:t>
      </w:r>
      <w:r w:rsidRPr="004A09AF">
        <w:rPr>
          <w:rFonts w:eastAsia="Times New Roman" w:cs="Times New Roman"/>
          <w:color w:val="000000" w:themeColor="text1"/>
          <w:szCs w:val="28"/>
          <w:lang w:val="en-US" w:eastAsia="ru-RU"/>
        </w:rPr>
        <w:t>;</w:t>
      </w:r>
    </w:p>
    <w:p w:rsidR="004A09AF" w:rsidRPr="004A09AF" w:rsidRDefault="004A09AF" w:rsidP="004A09AF">
      <w:pPr>
        <w:numPr>
          <w:ilvl w:val="1"/>
          <w:numId w:val="4"/>
        </w:numPr>
        <w:spacing w:after="0"/>
        <w:ind w:firstLine="426"/>
        <w:rPr>
          <w:rFonts w:eastAsia="Times New Roman" w:cs="Times New Roman"/>
          <w:color w:val="000000" w:themeColor="text1"/>
          <w:szCs w:val="28"/>
          <w:lang w:eastAsia="ru-RU"/>
        </w:rPr>
      </w:pPr>
      <w:r w:rsidRPr="004A09AF">
        <w:rPr>
          <w:rFonts w:eastAsia="Times New Roman" w:cs="Times New Roman"/>
          <w:color w:val="000000" w:themeColor="text1"/>
          <w:szCs w:val="28"/>
          <w:lang w:eastAsia="ru-RU"/>
        </w:rPr>
        <w:t>оперативная память 512 Мбайт;</w:t>
      </w:r>
    </w:p>
    <w:p w:rsidR="004A09AF" w:rsidRPr="004A09AF" w:rsidRDefault="004A09AF" w:rsidP="004A09AF">
      <w:pPr>
        <w:numPr>
          <w:ilvl w:val="0"/>
          <w:numId w:val="4"/>
        </w:numPr>
        <w:spacing w:after="0"/>
        <w:ind w:firstLine="426"/>
        <w:rPr>
          <w:rFonts w:eastAsia="Times New Roman" w:cs="Times New Roman"/>
          <w:color w:val="000000" w:themeColor="text1"/>
          <w:szCs w:val="28"/>
          <w:lang w:eastAsia="ru-RU"/>
        </w:rPr>
      </w:pPr>
      <w:r w:rsidRPr="004A09AF">
        <w:rPr>
          <w:rFonts w:eastAsia="Times New Roman" w:cs="Times New Roman"/>
          <w:color w:val="000000" w:themeColor="text1"/>
          <w:szCs w:val="28"/>
          <w:lang w:eastAsia="ru-RU"/>
        </w:rPr>
        <w:t>сервер 1С: Предприятия 8:</w:t>
      </w:r>
    </w:p>
    <w:p w:rsidR="004A09AF" w:rsidRPr="004A09AF" w:rsidRDefault="004A09AF" w:rsidP="004A09AF">
      <w:pPr>
        <w:numPr>
          <w:ilvl w:val="1"/>
          <w:numId w:val="4"/>
        </w:numPr>
        <w:spacing w:after="0"/>
        <w:ind w:firstLine="426"/>
        <w:rPr>
          <w:rFonts w:eastAsia="Times New Roman" w:cs="Times New Roman"/>
          <w:color w:val="000000" w:themeColor="text1"/>
          <w:szCs w:val="28"/>
          <w:lang w:eastAsia="ru-RU"/>
        </w:rPr>
      </w:pPr>
      <w:r w:rsidRPr="004A09AF">
        <w:rPr>
          <w:rFonts w:eastAsia="Times New Roman" w:cs="Times New Roman"/>
          <w:color w:val="000000" w:themeColor="text1"/>
          <w:szCs w:val="28"/>
          <w:lang w:eastAsia="ru-RU"/>
        </w:rPr>
        <w:t xml:space="preserve">операционная система: MS </w:t>
      </w:r>
      <w:proofErr w:type="spellStart"/>
      <w:r w:rsidRPr="004A09AF">
        <w:rPr>
          <w:rFonts w:eastAsia="Times New Roman" w:cs="Times New Roman"/>
          <w:color w:val="000000" w:themeColor="text1"/>
          <w:szCs w:val="28"/>
          <w:lang w:eastAsia="ru-RU"/>
        </w:rPr>
        <w:t>Windows</w:t>
      </w:r>
      <w:proofErr w:type="spellEnd"/>
      <w:r w:rsidRPr="004A09AF">
        <w:rPr>
          <w:rFonts w:eastAsia="Times New Roman" w:cs="Times New Roman"/>
          <w:color w:val="000000" w:themeColor="text1"/>
          <w:szCs w:val="28"/>
          <w:lang w:eastAsia="ru-RU"/>
        </w:rPr>
        <w:t xml:space="preserve"> 2000/XP/</w:t>
      </w:r>
      <w:proofErr w:type="spellStart"/>
      <w:r w:rsidRPr="004A09AF">
        <w:rPr>
          <w:rFonts w:eastAsia="Times New Roman" w:cs="Times New Roman"/>
          <w:color w:val="000000" w:themeColor="text1"/>
          <w:szCs w:val="28"/>
          <w:lang w:eastAsia="ru-RU"/>
        </w:rPr>
        <w:t>Server</w:t>
      </w:r>
      <w:proofErr w:type="spellEnd"/>
      <w:r w:rsidRPr="004A09AF">
        <w:rPr>
          <w:rFonts w:eastAsia="Times New Roman" w:cs="Times New Roman"/>
          <w:color w:val="000000" w:themeColor="text1"/>
          <w:szCs w:val="28"/>
          <w:lang w:eastAsia="ru-RU"/>
        </w:rPr>
        <w:t xml:space="preserve"> 2003;</w:t>
      </w:r>
    </w:p>
    <w:p w:rsidR="004A09AF" w:rsidRPr="004A09AF" w:rsidRDefault="004A09AF" w:rsidP="004A09AF">
      <w:pPr>
        <w:numPr>
          <w:ilvl w:val="1"/>
          <w:numId w:val="4"/>
        </w:numPr>
        <w:spacing w:after="0"/>
        <w:ind w:firstLine="426"/>
        <w:rPr>
          <w:rFonts w:eastAsia="Times New Roman" w:cs="Times New Roman"/>
          <w:color w:val="000000" w:themeColor="text1"/>
          <w:szCs w:val="28"/>
          <w:lang w:eastAsia="ru-RU"/>
        </w:rPr>
      </w:pPr>
      <w:proofErr w:type="gramStart"/>
      <w:r w:rsidRPr="004A09AF">
        <w:rPr>
          <w:rFonts w:eastAsia="Times New Roman" w:cs="Times New Roman"/>
          <w:color w:val="000000" w:themeColor="text1"/>
          <w:szCs w:val="28"/>
          <w:lang w:eastAsia="ru-RU"/>
        </w:rPr>
        <w:t>процессор</w:t>
      </w:r>
      <w:proofErr w:type="gramEnd"/>
      <w:r w:rsidRPr="004A09AF">
        <w:rPr>
          <w:rFonts w:eastAsia="Times New Roman" w:cs="Times New Roman"/>
          <w:color w:val="000000" w:themeColor="text1"/>
          <w:szCs w:val="28"/>
          <w:lang w:eastAsia="ru-RU"/>
        </w:rPr>
        <w:t xml:space="preserve"> </w:t>
      </w:r>
      <w:proofErr w:type="spellStart"/>
      <w:r w:rsidRPr="004A09AF">
        <w:rPr>
          <w:rFonts w:eastAsia="Times New Roman" w:cs="Times New Roman"/>
          <w:color w:val="000000" w:themeColor="text1"/>
          <w:szCs w:val="28"/>
          <w:lang w:eastAsia="ru-RU"/>
        </w:rPr>
        <w:t>Intel</w:t>
      </w:r>
      <w:proofErr w:type="spellEnd"/>
      <w:r w:rsidRPr="004A09AF">
        <w:rPr>
          <w:rFonts w:eastAsia="Times New Roman" w:cs="Times New Roman"/>
          <w:color w:val="000000" w:themeColor="text1"/>
          <w:szCs w:val="28"/>
          <w:lang w:eastAsia="ru-RU"/>
        </w:rPr>
        <w:t xml:space="preserve"> </w:t>
      </w:r>
      <w:proofErr w:type="spellStart"/>
      <w:r w:rsidRPr="004A09AF">
        <w:rPr>
          <w:rFonts w:eastAsia="Times New Roman" w:cs="Times New Roman"/>
          <w:color w:val="000000" w:themeColor="text1"/>
          <w:szCs w:val="28"/>
          <w:lang w:eastAsia="ru-RU"/>
        </w:rPr>
        <w:t>Pentium</w:t>
      </w:r>
      <w:proofErr w:type="spellEnd"/>
      <w:r w:rsidRPr="004A09AF">
        <w:rPr>
          <w:rFonts w:eastAsia="Times New Roman" w:cs="Times New Roman"/>
          <w:color w:val="000000" w:themeColor="text1"/>
          <w:szCs w:val="28"/>
          <w:lang w:eastAsia="ru-RU"/>
        </w:rPr>
        <w:t xml:space="preserve"> IV/</w:t>
      </w:r>
      <w:proofErr w:type="spellStart"/>
      <w:r w:rsidRPr="004A09AF">
        <w:rPr>
          <w:rFonts w:eastAsia="Times New Roman" w:cs="Times New Roman"/>
          <w:color w:val="000000" w:themeColor="text1"/>
          <w:szCs w:val="28"/>
          <w:lang w:eastAsia="ru-RU"/>
        </w:rPr>
        <w:t>Xeon</w:t>
      </w:r>
      <w:proofErr w:type="spellEnd"/>
      <w:r w:rsidRPr="004A09AF">
        <w:rPr>
          <w:rFonts w:eastAsia="Times New Roman" w:cs="Times New Roman"/>
          <w:color w:val="000000" w:themeColor="text1"/>
          <w:szCs w:val="28"/>
          <w:lang w:eastAsia="ru-RU"/>
        </w:rPr>
        <w:t xml:space="preserve"> 2,4 ГГц, рекомендуется два и более процессоров;</w:t>
      </w:r>
    </w:p>
    <w:p w:rsidR="004A09AF" w:rsidRPr="004A09AF" w:rsidRDefault="004A09AF" w:rsidP="004A09AF">
      <w:pPr>
        <w:numPr>
          <w:ilvl w:val="1"/>
          <w:numId w:val="4"/>
        </w:numPr>
        <w:spacing w:after="0"/>
        <w:ind w:firstLine="426"/>
        <w:rPr>
          <w:rFonts w:eastAsia="Times New Roman" w:cs="Times New Roman"/>
          <w:color w:val="000000" w:themeColor="text1"/>
          <w:szCs w:val="28"/>
          <w:lang w:eastAsia="ru-RU"/>
        </w:rPr>
      </w:pPr>
      <w:r w:rsidRPr="004A09AF">
        <w:rPr>
          <w:rFonts w:eastAsia="Times New Roman" w:cs="Times New Roman"/>
          <w:color w:val="000000" w:themeColor="text1"/>
          <w:szCs w:val="28"/>
          <w:lang w:eastAsia="ru-RU"/>
        </w:rPr>
        <w:t>оперативная память 1024 Мбайт;</w:t>
      </w:r>
    </w:p>
    <w:p w:rsidR="004A09AF" w:rsidRPr="004A09AF" w:rsidRDefault="004A09AF" w:rsidP="004A09AF">
      <w:pPr>
        <w:numPr>
          <w:ilvl w:val="0"/>
          <w:numId w:val="4"/>
        </w:numPr>
        <w:spacing w:after="0"/>
        <w:ind w:firstLine="426"/>
        <w:rPr>
          <w:rFonts w:eastAsia="Times New Roman" w:cs="Times New Roman"/>
          <w:color w:val="000000" w:themeColor="text1"/>
          <w:szCs w:val="28"/>
          <w:lang w:eastAsia="ru-RU"/>
        </w:rPr>
      </w:pPr>
      <w:r w:rsidRPr="004A09AF">
        <w:rPr>
          <w:rFonts w:eastAsia="Times New Roman" w:cs="Times New Roman"/>
          <w:color w:val="000000" w:themeColor="text1"/>
          <w:szCs w:val="28"/>
          <w:lang w:eastAsia="ru-RU"/>
        </w:rPr>
        <w:t>сервер баз данных:</w:t>
      </w:r>
    </w:p>
    <w:p w:rsidR="004A09AF" w:rsidRPr="004A09AF" w:rsidRDefault="004A09AF" w:rsidP="004A09AF">
      <w:pPr>
        <w:numPr>
          <w:ilvl w:val="1"/>
          <w:numId w:val="4"/>
        </w:numPr>
        <w:spacing w:after="0"/>
        <w:ind w:firstLine="426"/>
        <w:rPr>
          <w:rFonts w:eastAsia="Times New Roman" w:cs="Times New Roman"/>
          <w:color w:val="000000" w:themeColor="text1"/>
          <w:szCs w:val="28"/>
          <w:lang w:eastAsia="ru-RU"/>
        </w:rPr>
      </w:pPr>
      <w:r w:rsidRPr="004A09AF">
        <w:rPr>
          <w:rFonts w:eastAsia="Times New Roman" w:cs="Times New Roman"/>
          <w:color w:val="000000" w:themeColor="text1"/>
          <w:szCs w:val="28"/>
          <w:lang w:eastAsia="ru-RU"/>
        </w:rPr>
        <w:t xml:space="preserve">технические характеристики компьютера и операционная система должны соответствовать требованиям </w:t>
      </w:r>
      <w:proofErr w:type="spellStart"/>
      <w:r w:rsidRPr="004A09AF">
        <w:rPr>
          <w:rFonts w:eastAsia="Times New Roman" w:cs="Times New Roman"/>
          <w:color w:val="000000" w:themeColor="text1"/>
          <w:szCs w:val="28"/>
          <w:lang w:eastAsia="ru-RU"/>
        </w:rPr>
        <w:t>Microsoft</w:t>
      </w:r>
      <w:proofErr w:type="spellEnd"/>
      <w:r w:rsidRPr="004A09AF">
        <w:rPr>
          <w:rFonts w:eastAsia="Times New Roman" w:cs="Times New Roman"/>
          <w:color w:val="000000" w:themeColor="text1"/>
          <w:szCs w:val="28"/>
          <w:lang w:eastAsia="ru-RU"/>
        </w:rPr>
        <w:t xml:space="preserve"> SQL </w:t>
      </w:r>
      <w:proofErr w:type="spellStart"/>
      <w:r w:rsidRPr="004A09AF">
        <w:rPr>
          <w:rFonts w:eastAsia="Times New Roman" w:cs="Times New Roman"/>
          <w:color w:val="000000" w:themeColor="text1"/>
          <w:szCs w:val="28"/>
          <w:lang w:eastAsia="ru-RU"/>
        </w:rPr>
        <w:t>Server</w:t>
      </w:r>
      <w:proofErr w:type="spellEnd"/>
      <w:r w:rsidRPr="004A09AF">
        <w:rPr>
          <w:rFonts w:eastAsia="Times New Roman" w:cs="Times New Roman"/>
          <w:color w:val="000000" w:themeColor="text1"/>
          <w:szCs w:val="28"/>
          <w:lang w:eastAsia="ru-RU"/>
        </w:rPr>
        <w:t xml:space="preserve"> 2000;</w:t>
      </w:r>
    </w:p>
    <w:p w:rsidR="004A09AF" w:rsidRPr="004A09AF" w:rsidRDefault="004A09AF" w:rsidP="004A09AF">
      <w:pPr>
        <w:numPr>
          <w:ilvl w:val="1"/>
          <w:numId w:val="4"/>
        </w:numPr>
        <w:spacing w:after="0"/>
        <w:ind w:firstLine="426"/>
        <w:rPr>
          <w:rFonts w:eastAsia="Times New Roman" w:cs="Times New Roman"/>
          <w:color w:val="000000" w:themeColor="text1"/>
          <w:szCs w:val="28"/>
          <w:lang w:val="en-US" w:eastAsia="ru-RU"/>
        </w:rPr>
      </w:pPr>
      <w:r w:rsidRPr="004A09AF">
        <w:rPr>
          <w:rFonts w:eastAsia="Times New Roman" w:cs="Times New Roman"/>
          <w:color w:val="000000" w:themeColor="text1"/>
          <w:szCs w:val="28"/>
          <w:lang w:val="en-US" w:eastAsia="ru-RU"/>
        </w:rPr>
        <w:t>Microsoft SQL Server 2000 + Service Pack 3a</w:t>
      </w:r>
    </w:p>
    <w:p w:rsidR="00B60CBC" w:rsidRPr="00473FFE" w:rsidRDefault="00B60CBC" w:rsidP="004A09AF">
      <w:pPr>
        <w:spacing w:after="0"/>
        <w:ind w:firstLine="709"/>
        <w:rPr>
          <w:lang w:val="en-US"/>
        </w:rPr>
      </w:pPr>
    </w:p>
    <w:p w:rsidR="00D871F1" w:rsidRPr="00473FFE" w:rsidRDefault="00D871F1" w:rsidP="004A09AF">
      <w:pPr>
        <w:spacing w:after="0"/>
        <w:ind w:firstLine="709"/>
        <w:rPr>
          <w:lang w:val="en-US"/>
        </w:rPr>
      </w:pPr>
    </w:p>
    <w:p w:rsidR="00D871F1" w:rsidRPr="00473FFE" w:rsidRDefault="00D871F1" w:rsidP="004A09AF">
      <w:pPr>
        <w:spacing w:after="0"/>
        <w:ind w:firstLine="709"/>
        <w:rPr>
          <w:lang w:val="en-US"/>
        </w:rPr>
      </w:pPr>
    </w:p>
    <w:p w:rsidR="004A09AF" w:rsidRPr="00D871F1" w:rsidRDefault="00B60CBC" w:rsidP="00D871F1">
      <w:pPr>
        <w:spacing w:before="240" w:after="0"/>
        <w:ind w:firstLine="709"/>
        <w:jc w:val="center"/>
        <w:rPr>
          <w:b/>
          <w:i/>
        </w:rPr>
      </w:pPr>
      <w:r w:rsidRPr="00D871F1">
        <w:rPr>
          <w:b/>
          <w:i/>
        </w:rPr>
        <w:lastRenderedPageBreak/>
        <w:t>Программное обеспечение</w:t>
      </w:r>
    </w:p>
    <w:p w:rsidR="00B60CBC" w:rsidRPr="00B60CBC" w:rsidRDefault="00B60CBC" w:rsidP="00D871F1">
      <w:pPr>
        <w:spacing w:before="240" w:after="0"/>
        <w:ind w:firstLine="709"/>
      </w:pPr>
      <w:r w:rsidRPr="00B60CBC">
        <w:t>Система программ «1</w:t>
      </w:r>
      <w:proofErr w:type="gramStart"/>
      <w:r w:rsidRPr="00B60CBC">
        <w:t>С:Предприятие</w:t>
      </w:r>
      <w:proofErr w:type="gramEnd"/>
      <w:r w:rsidRPr="00B60CBC">
        <w:t xml:space="preserve"> 8» включает в себя платформу и прикладные решения, разработанные на ее основе, для автоматизации деятельности организаций и частных лиц. Сама платформа не является программным продуктом для использования конечными пользователями, которые обычно работают с одним из многих прикладных решений (конфигураций), разработанных на данной платформе. Такой подход позволяет автоматизировать различные виды деятельности, используя единую технологическую платформу.</w:t>
      </w:r>
    </w:p>
    <w:p w:rsidR="00B60CBC" w:rsidRPr="00B60CBC" w:rsidRDefault="00B60CBC" w:rsidP="00B60CBC">
      <w:pPr>
        <w:spacing w:after="0"/>
        <w:ind w:firstLine="709"/>
      </w:pPr>
      <w:r w:rsidRPr="00B60CBC">
        <w:t>Гибкость платформы позволяет применять 1</w:t>
      </w:r>
      <w:proofErr w:type="gramStart"/>
      <w:r w:rsidRPr="00B60CBC">
        <w:t>С:Предприятие</w:t>
      </w:r>
      <w:proofErr w:type="gramEnd"/>
      <w:r w:rsidRPr="00B60CBC">
        <w:t> 8 в самых разнообразных областях:</w:t>
      </w:r>
    </w:p>
    <w:p w:rsidR="00B60CBC" w:rsidRPr="00B60CBC" w:rsidRDefault="00B60CBC" w:rsidP="00B60CBC">
      <w:pPr>
        <w:pStyle w:val="a5"/>
        <w:numPr>
          <w:ilvl w:val="0"/>
          <w:numId w:val="7"/>
        </w:numPr>
        <w:spacing w:after="0"/>
      </w:pPr>
      <w:r w:rsidRPr="00B60CBC">
        <w:t>автоматизация производственных и торговых предприятий, бюджетных и финансовых организаций, предприятий сферы обслуживания и т.д.</w:t>
      </w:r>
    </w:p>
    <w:p w:rsidR="00B60CBC" w:rsidRPr="00B60CBC" w:rsidRDefault="00B60CBC" w:rsidP="00B60CBC">
      <w:pPr>
        <w:pStyle w:val="a5"/>
        <w:numPr>
          <w:ilvl w:val="0"/>
          <w:numId w:val="7"/>
        </w:numPr>
        <w:spacing w:after="0"/>
      </w:pPr>
      <w:r w:rsidRPr="00B60CBC">
        <w:t>поддержка оперативного управления предприятием;</w:t>
      </w:r>
    </w:p>
    <w:p w:rsidR="00B60CBC" w:rsidRPr="00B60CBC" w:rsidRDefault="00B60CBC" w:rsidP="00B60CBC">
      <w:pPr>
        <w:pStyle w:val="a5"/>
        <w:numPr>
          <w:ilvl w:val="0"/>
          <w:numId w:val="7"/>
        </w:numPr>
        <w:spacing w:after="0"/>
      </w:pPr>
      <w:r w:rsidRPr="00B60CBC">
        <w:t>автоматизация организационной и хозяйственной деятельности;</w:t>
      </w:r>
    </w:p>
    <w:p w:rsidR="00B60CBC" w:rsidRPr="00B60CBC" w:rsidRDefault="00B60CBC" w:rsidP="00B60CBC">
      <w:pPr>
        <w:pStyle w:val="a5"/>
        <w:numPr>
          <w:ilvl w:val="0"/>
          <w:numId w:val="7"/>
        </w:numPr>
        <w:spacing w:after="0"/>
      </w:pPr>
      <w:r w:rsidRPr="00B60CBC">
        <w:t>ведение бухгалтерского учета с несколькими планами счетов и произвольными измерениями учета, регламентированная отчетность;</w:t>
      </w:r>
    </w:p>
    <w:p w:rsidR="00B60CBC" w:rsidRPr="00B60CBC" w:rsidRDefault="00B60CBC" w:rsidP="00B60CBC">
      <w:pPr>
        <w:pStyle w:val="a5"/>
        <w:numPr>
          <w:ilvl w:val="0"/>
          <w:numId w:val="7"/>
        </w:numPr>
        <w:spacing w:after="0"/>
      </w:pPr>
      <w:r w:rsidRPr="00B60CBC">
        <w:t xml:space="preserve">широкие возможности для управленческого учета и построения аналитической отчетности, поддержка </w:t>
      </w:r>
      <w:proofErr w:type="spellStart"/>
      <w:r w:rsidRPr="00B60CBC">
        <w:t>многовалютного</w:t>
      </w:r>
      <w:proofErr w:type="spellEnd"/>
      <w:r w:rsidRPr="00B60CBC">
        <w:t xml:space="preserve"> учета;</w:t>
      </w:r>
    </w:p>
    <w:p w:rsidR="00B60CBC" w:rsidRPr="00B60CBC" w:rsidRDefault="00B60CBC" w:rsidP="00B60CBC">
      <w:pPr>
        <w:pStyle w:val="a5"/>
        <w:numPr>
          <w:ilvl w:val="0"/>
          <w:numId w:val="7"/>
        </w:numPr>
        <w:spacing w:after="0"/>
      </w:pPr>
      <w:r w:rsidRPr="00B60CBC">
        <w:t>решение задач планирования, бюджетирования и финансового анализа;</w:t>
      </w:r>
    </w:p>
    <w:p w:rsidR="00B60CBC" w:rsidRPr="00B60CBC" w:rsidRDefault="00B60CBC" w:rsidP="00B60CBC">
      <w:pPr>
        <w:pStyle w:val="a5"/>
        <w:numPr>
          <w:ilvl w:val="0"/>
          <w:numId w:val="7"/>
        </w:numPr>
        <w:spacing w:after="0"/>
      </w:pPr>
      <w:r w:rsidRPr="00B60CBC">
        <w:t>расчет зарплаты и управление персоналом;</w:t>
      </w:r>
    </w:p>
    <w:p w:rsidR="00B60CBC" w:rsidRPr="00B60CBC" w:rsidRDefault="00B60CBC" w:rsidP="00B60CBC">
      <w:pPr>
        <w:pStyle w:val="a5"/>
        <w:numPr>
          <w:ilvl w:val="0"/>
          <w:numId w:val="7"/>
        </w:numPr>
        <w:spacing w:after="0"/>
      </w:pPr>
      <w:r w:rsidRPr="00B60CBC">
        <w:t>другие области применения.</w:t>
      </w:r>
    </w:p>
    <w:p w:rsidR="00B60CBC" w:rsidRPr="00B60CBC" w:rsidRDefault="00B60CBC" w:rsidP="00B60CBC">
      <w:pPr>
        <w:spacing w:after="0"/>
        <w:ind w:firstLine="709"/>
      </w:pPr>
      <w:r w:rsidRPr="00B60CBC">
        <w:t xml:space="preserve">Для автоматизации типовых задач учета и управления в коммерческих предприятиях реального сектора и бюджетных организациях, фирма "1С" выпускает тиражные прикладные решения. В каждом программном продукте сочетается использование стандартных решений (общих для всех или </w:t>
      </w:r>
      <w:r w:rsidRPr="00B60CBC">
        <w:lastRenderedPageBreak/>
        <w:t>нескольких программ) и максимальный учет специфики задачи конкретной отрасли или рода деятельности предприятия.</w:t>
      </w:r>
    </w:p>
    <w:p w:rsidR="00B60CBC" w:rsidRPr="00B60CBC" w:rsidRDefault="00B60CBC" w:rsidP="00B60CBC">
      <w:pPr>
        <w:spacing w:after="0"/>
        <w:ind w:firstLine="709"/>
      </w:pPr>
      <w:r w:rsidRPr="00B60CBC">
        <w:t>Отличительной особенностью тиражных решений фирмы "1С" является тщательная проработка состава функциональности, включаемой в типовые решения. Фирма "1С" анализирует опыт пользователей, применяющих программы системы "1</w:t>
      </w:r>
      <w:proofErr w:type="gramStart"/>
      <w:r w:rsidRPr="00B60CBC">
        <w:t>С:Предприятие</w:t>
      </w:r>
      <w:proofErr w:type="gramEnd"/>
      <w:r w:rsidRPr="00B60CBC">
        <w:t xml:space="preserve"> 8" и отслеживает изменение их потребностей. В типовые решения включаются те функции, которые реально нужны существенной части предприятий. Это позволяет:</w:t>
      </w:r>
    </w:p>
    <w:p w:rsidR="00B60CBC" w:rsidRPr="00B60CBC" w:rsidRDefault="00B60CBC" w:rsidP="00B60CBC">
      <w:pPr>
        <w:pStyle w:val="a5"/>
        <w:numPr>
          <w:ilvl w:val="0"/>
          <w:numId w:val="8"/>
        </w:numPr>
        <w:spacing w:after="0"/>
      </w:pPr>
      <w:r w:rsidRPr="00B60CBC">
        <w:t>обеспечить соответствие типовых решений особенностям законодательства и специфике бизнеса, как в части методологии учета, так и в части управления деятельностью предприятия;</w:t>
      </w:r>
    </w:p>
    <w:p w:rsidR="00B60CBC" w:rsidRPr="00B60CBC" w:rsidRDefault="00B60CBC" w:rsidP="00B60CBC">
      <w:pPr>
        <w:pStyle w:val="a5"/>
        <w:numPr>
          <w:ilvl w:val="0"/>
          <w:numId w:val="8"/>
        </w:numPr>
        <w:spacing w:after="0"/>
      </w:pPr>
      <w:r w:rsidRPr="00B60CBC">
        <w:t>сделать эти решения достаточно компактными и простыми в использовании;</w:t>
      </w:r>
    </w:p>
    <w:p w:rsidR="00B60CBC" w:rsidRPr="00B60CBC" w:rsidRDefault="00B60CBC" w:rsidP="00B60CBC">
      <w:pPr>
        <w:pStyle w:val="a5"/>
        <w:numPr>
          <w:ilvl w:val="0"/>
          <w:numId w:val="8"/>
        </w:numPr>
        <w:spacing w:after="0"/>
      </w:pPr>
      <w:r w:rsidRPr="00B60CBC">
        <w:t>обеспечить их эффективную поддержку и развитие.</w:t>
      </w:r>
    </w:p>
    <w:p w:rsidR="00B60CBC" w:rsidRPr="00B60CBC" w:rsidRDefault="00B60CBC" w:rsidP="00B60CBC">
      <w:pPr>
        <w:spacing w:after="0"/>
        <w:ind w:firstLine="709"/>
      </w:pPr>
    </w:p>
    <w:p w:rsidR="00905F6E" w:rsidRPr="00B514DE" w:rsidRDefault="00905F6E" w:rsidP="00DC50DF">
      <w:pPr>
        <w:pStyle w:val="1"/>
        <w:jc w:val="left"/>
        <w:rPr>
          <w:rFonts w:asciiTheme="minorHAnsi" w:eastAsia="Times New Roman" w:hAnsiTheme="minorHAnsi"/>
        </w:rPr>
      </w:pPr>
      <w:bookmarkStart w:id="14" w:name="_Toc416951384"/>
      <w:r>
        <w:rPr>
          <w:rFonts w:eastAsia="Times New Roman"/>
        </w:rPr>
        <w:lastRenderedPageBreak/>
        <w:t>Реализация бизнес-процессов финансового учета и планирования</w:t>
      </w:r>
      <w:r w:rsidR="00B514DE">
        <w:rPr>
          <w:rFonts w:eastAsia="Times New Roman"/>
        </w:rPr>
        <w:t xml:space="preserve"> </w:t>
      </w:r>
      <w:r>
        <w:rPr>
          <w:rFonts w:eastAsia="Times New Roman"/>
          <w:lang w:val="en-US"/>
        </w:rPr>
        <w:t>XYZ</w:t>
      </w:r>
      <w:r w:rsidRPr="00905F6E">
        <w:rPr>
          <w:rFonts w:eastAsia="Times New Roman"/>
        </w:rPr>
        <w:t xml:space="preserve"> </w:t>
      </w:r>
      <w:r>
        <w:rPr>
          <w:rFonts w:eastAsia="Times New Roman"/>
        </w:rPr>
        <w:t xml:space="preserve">в программном решении </w:t>
      </w:r>
      <w:r w:rsidRPr="00905F6E">
        <w:rPr>
          <w:rFonts w:eastAsia="Times New Roman"/>
        </w:rPr>
        <w:t xml:space="preserve"> </w:t>
      </w:r>
      <w:r w:rsidRPr="00631DEF">
        <w:rPr>
          <w:rFonts w:eastAsia="Times New Roman" w:cs="Times New Roman"/>
        </w:rPr>
        <w:t>1С</w:t>
      </w:r>
      <w:r w:rsidR="00B514DE" w:rsidRPr="00631DEF">
        <w:rPr>
          <w:rFonts w:eastAsia="Times New Roman" w:cs="Times New Roman"/>
        </w:rPr>
        <w:t>:</w:t>
      </w:r>
      <w:r w:rsidRPr="00631DEF">
        <w:rPr>
          <w:rFonts w:eastAsia="Times New Roman" w:cs="Times New Roman"/>
        </w:rPr>
        <w:t xml:space="preserve"> УПП</w:t>
      </w:r>
      <w:r w:rsidR="00B514DE" w:rsidRPr="00631DEF">
        <w:rPr>
          <w:rFonts w:eastAsia="Times New Roman" w:cs="Times New Roman"/>
        </w:rPr>
        <w:t xml:space="preserve"> 8</w:t>
      </w:r>
      <w:bookmarkEnd w:id="14"/>
    </w:p>
    <w:p w:rsidR="008663A4" w:rsidRDefault="000D6B63" w:rsidP="008F28E8">
      <w:pPr>
        <w:pStyle w:val="ab"/>
        <w:spacing w:after="0"/>
        <w:ind w:firstLine="709"/>
        <w:jc w:val="both"/>
        <w:rPr>
          <w:b w:val="0"/>
          <w:sz w:val="28"/>
        </w:rPr>
      </w:pPr>
      <w:r>
        <w:rPr>
          <w:b w:val="0"/>
          <w:sz w:val="28"/>
        </w:rPr>
        <w:t>Для реализации бизнес процессов в программном обеспечении 1С: УПП 8, для начала необходимо внести информа</w:t>
      </w:r>
      <w:r w:rsidR="008F28E8">
        <w:rPr>
          <w:b w:val="0"/>
          <w:sz w:val="28"/>
        </w:rPr>
        <w:t>цию о:</w:t>
      </w:r>
    </w:p>
    <w:p w:rsidR="008F28E8" w:rsidRDefault="00596C69" w:rsidP="008E02E0">
      <w:pPr>
        <w:pStyle w:val="ab"/>
        <w:numPr>
          <w:ilvl w:val="0"/>
          <w:numId w:val="21"/>
        </w:numPr>
        <w:spacing w:after="0"/>
        <w:ind w:left="993" w:hanging="284"/>
        <w:jc w:val="both"/>
        <w:rPr>
          <w:b w:val="0"/>
          <w:sz w:val="28"/>
        </w:rPr>
      </w:pPr>
      <w:r>
        <w:rPr>
          <w:b w:val="0"/>
          <w:sz w:val="28"/>
        </w:rPr>
        <w:t>Сведения об организации (название, расчетный счет, ИНН …)</w:t>
      </w:r>
    </w:p>
    <w:p w:rsidR="00D871F1" w:rsidRDefault="00D871F1" w:rsidP="008E02E0">
      <w:pPr>
        <w:pStyle w:val="ab"/>
        <w:numPr>
          <w:ilvl w:val="0"/>
          <w:numId w:val="21"/>
        </w:numPr>
        <w:spacing w:after="0"/>
        <w:ind w:left="993" w:hanging="284"/>
        <w:jc w:val="both"/>
        <w:rPr>
          <w:b w:val="0"/>
          <w:sz w:val="28"/>
        </w:rPr>
      </w:pPr>
      <w:r>
        <w:rPr>
          <w:b w:val="0"/>
          <w:sz w:val="28"/>
        </w:rPr>
        <w:t xml:space="preserve">Информация о </w:t>
      </w:r>
      <w:proofErr w:type="gramStart"/>
      <w:r>
        <w:rPr>
          <w:b w:val="0"/>
          <w:sz w:val="28"/>
        </w:rPr>
        <w:t>контрагентах(</w:t>
      </w:r>
      <w:proofErr w:type="gramEnd"/>
      <w:r>
        <w:rPr>
          <w:b w:val="0"/>
          <w:sz w:val="28"/>
        </w:rPr>
        <w:t>поставщики, покупатели)</w:t>
      </w:r>
    </w:p>
    <w:p w:rsidR="00D871F1" w:rsidRDefault="00D871F1" w:rsidP="008E02E0">
      <w:pPr>
        <w:pStyle w:val="ab"/>
        <w:numPr>
          <w:ilvl w:val="0"/>
          <w:numId w:val="21"/>
        </w:numPr>
        <w:spacing w:after="0"/>
        <w:ind w:left="993" w:hanging="284"/>
        <w:jc w:val="both"/>
        <w:rPr>
          <w:b w:val="0"/>
          <w:sz w:val="28"/>
        </w:rPr>
      </w:pPr>
      <w:r>
        <w:rPr>
          <w:b w:val="0"/>
          <w:sz w:val="28"/>
        </w:rPr>
        <w:t xml:space="preserve">Номенклатура (товары собственного </w:t>
      </w:r>
      <w:proofErr w:type="spellStart"/>
      <w:r>
        <w:rPr>
          <w:b w:val="0"/>
          <w:sz w:val="28"/>
        </w:rPr>
        <w:t>производстава</w:t>
      </w:r>
      <w:proofErr w:type="spellEnd"/>
      <w:r>
        <w:rPr>
          <w:b w:val="0"/>
          <w:sz w:val="28"/>
        </w:rPr>
        <w:t>, номенклатура контрагентов)</w:t>
      </w:r>
    </w:p>
    <w:p w:rsidR="00596C69" w:rsidRDefault="00596C69" w:rsidP="008E02E0">
      <w:pPr>
        <w:pStyle w:val="ab"/>
        <w:numPr>
          <w:ilvl w:val="0"/>
          <w:numId w:val="21"/>
        </w:numPr>
        <w:spacing w:after="0"/>
        <w:ind w:left="993" w:hanging="284"/>
        <w:jc w:val="both"/>
        <w:rPr>
          <w:b w:val="0"/>
          <w:sz w:val="28"/>
        </w:rPr>
      </w:pPr>
      <w:r>
        <w:rPr>
          <w:b w:val="0"/>
          <w:sz w:val="28"/>
        </w:rPr>
        <w:t>Статьи затрат (Амортизация, Аренда, З/п, Материальные затраты …)</w:t>
      </w:r>
    </w:p>
    <w:p w:rsidR="00596C69" w:rsidRDefault="00596C69" w:rsidP="008E02E0">
      <w:pPr>
        <w:pStyle w:val="ab"/>
        <w:numPr>
          <w:ilvl w:val="0"/>
          <w:numId w:val="21"/>
        </w:numPr>
        <w:spacing w:after="0"/>
        <w:ind w:left="993" w:hanging="284"/>
        <w:jc w:val="both"/>
        <w:rPr>
          <w:b w:val="0"/>
          <w:sz w:val="28"/>
        </w:rPr>
      </w:pPr>
      <w:r>
        <w:rPr>
          <w:b w:val="0"/>
          <w:sz w:val="28"/>
        </w:rPr>
        <w:t xml:space="preserve">Статьи движения денежных средств </w:t>
      </w:r>
      <w:proofErr w:type="gramStart"/>
      <w:r>
        <w:rPr>
          <w:b w:val="0"/>
          <w:sz w:val="28"/>
        </w:rPr>
        <w:t>( Поступления</w:t>
      </w:r>
      <w:proofErr w:type="gramEnd"/>
      <w:r>
        <w:rPr>
          <w:b w:val="0"/>
          <w:sz w:val="28"/>
        </w:rPr>
        <w:t>, Выплаты … )</w:t>
      </w:r>
    </w:p>
    <w:p w:rsidR="00D871F1" w:rsidRDefault="00D871F1" w:rsidP="008E02E0">
      <w:pPr>
        <w:pStyle w:val="ab"/>
        <w:numPr>
          <w:ilvl w:val="0"/>
          <w:numId w:val="21"/>
        </w:numPr>
        <w:spacing w:after="0"/>
        <w:ind w:left="993" w:hanging="284"/>
        <w:jc w:val="both"/>
        <w:rPr>
          <w:b w:val="0"/>
          <w:sz w:val="28"/>
        </w:rPr>
      </w:pPr>
      <w:r>
        <w:rPr>
          <w:b w:val="0"/>
          <w:sz w:val="28"/>
        </w:rPr>
        <w:t>Типы цен номенклатуры</w:t>
      </w:r>
    </w:p>
    <w:p w:rsidR="00596C69" w:rsidRDefault="00596C69" w:rsidP="008E02E0">
      <w:pPr>
        <w:pStyle w:val="ab"/>
        <w:numPr>
          <w:ilvl w:val="0"/>
          <w:numId w:val="21"/>
        </w:numPr>
        <w:spacing w:after="0"/>
        <w:ind w:left="993" w:hanging="284"/>
        <w:jc w:val="both"/>
        <w:rPr>
          <w:b w:val="0"/>
          <w:sz w:val="28"/>
        </w:rPr>
      </w:pPr>
      <w:r>
        <w:rPr>
          <w:b w:val="0"/>
          <w:sz w:val="28"/>
        </w:rPr>
        <w:t>Параметры учета</w:t>
      </w:r>
    </w:p>
    <w:p w:rsidR="00596C69" w:rsidRDefault="00596C69" w:rsidP="008E02E0">
      <w:pPr>
        <w:pStyle w:val="ab"/>
        <w:numPr>
          <w:ilvl w:val="0"/>
          <w:numId w:val="21"/>
        </w:numPr>
        <w:spacing w:after="0"/>
        <w:ind w:left="993" w:hanging="284"/>
        <w:jc w:val="both"/>
        <w:rPr>
          <w:b w:val="0"/>
          <w:sz w:val="28"/>
        </w:rPr>
      </w:pPr>
      <w:r>
        <w:rPr>
          <w:b w:val="0"/>
          <w:sz w:val="28"/>
        </w:rPr>
        <w:t>Учетная политика</w:t>
      </w:r>
    </w:p>
    <w:p w:rsidR="008E02E0" w:rsidRDefault="008E02E0" w:rsidP="008E02E0">
      <w:pPr>
        <w:pStyle w:val="ab"/>
        <w:numPr>
          <w:ilvl w:val="0"/>
          <w:numId w:val="21"/>
        </w:numPr>
        <w:spacing w:after="0"/>
        <w:ind w:left="993" w:hanging="284"/>
        <w:jc w:val="both"/>
        <w:rPr>
          <w:b w:val="0"/>
          <w:sz w:val="28"/>
        </w:rPr>
      </w:pPr>
      <w:r>
        <w:rPr>
          <w:b w:val="0"/>
          <w:sz w:val="28"/>
        </w:rPr>
        <w:t>Данные о подразделениях</w:t>
      </w:r>
    </w:p>
    <w:p w:rsidR="008E02E0" w:rsidRDefault="008E02E0" w:rsidP="008E02E0">
      <w:pPr>
        <w:pStyle w:val="ab"/>
        <w:numPr>
          <w:ilvl w:val="0"/>
          <w:numId w:val="21"/>
        </w:numPr>
        <w:spacing w:after="0"/>
        <w:ind w:left="993" w:hanging="284"/>
        <w:jc w:val="both"/>
        <w:rPr>
          <w:b w:val="0"/>
          <w:sz w:val="28"/>
        </w:rPr>
      </w:pPr>
      <w:r>
        <w:rPr>
          <w:b w:val="0"/>
          <w:sz w:val="28"/>
        </w:rPr>
        <w:t>Структура организации</w:t>
      </w:r>
    </w:p>
    <w:p w:rsidR="008E02E0" w:rsidRDefault="008E02E0" w:rsidP="008E02E0">
      <w:pPr>
        <w:pStyle w:val="ab"/>
        <w:numPr>
          <w:ilvl w:val="0"/>
          <w:numId w:val="21"/>
        </w:numPr>
        <w:spacing w:after="0"/>
        <w:ind w:left="993" w:hanging="284"/>
        <w:jc w:val="both"/>
        <w:rPr>
          <w:b w:val="0"/>
          <w:sz w:val="28"/>
        </w:rPr>
      </w:pPr>
      <w:r>
        <w:rPr>
          <w:b w:val="0"/>
          <w:sz w:val="28"/>
        </w:rPr>
        <w:t>Данные о складах</w:t>
      </w:r>
    </w:p>
    <w:p w:rsidR="008E02E0" w:rsidRDefault="008E02E0" w:rsidP="008E02E0">
      <w:pPr>
        <w:pStyle w:val="ab"/>
        <w:spacing w:after="0"/>
        <w:ind w:firstLine="709"/>
        <w:jc w:val="both"/>
        <w:rPr>
          <w:b w:val="0"/>
          <w:sz w:val="28"/>
        </w:rPr>
      </w:pPr>
      <w:r>
        <w:rPr>
          <w:b w:val="0"/>
          <w:sz w:val="28"/>
        </w:rPr>
        <w:t>В рамках  рассмотренных 6 бизнес процессов осуществим операции с помощью программного решения.</w:t>
      </w:r>
    </w:p>
    <w:p w:rsidR="008E02E0" w:rsidRPr="00D871F1" w:rsidRDefault="008E02E0" w:rsidP="00D871F1">
      <w:pPr>
        <w:pStyle w:val="ab"/>
        <w:spacing w:before="240" w:after="0"/>
        <w:ind w:firstLine="709"/>
        <w:rPr>
          <w:i/>
          <w:sz w:val="28"/>
        </w:rPr>
      </w:pPr>
      <w:r w:rsidRPr="00D871F1">
        <w:rPr>
          <w:i/>
          <w:sz w:val="28"/>
        </w:rPr>
        <w:t>Учет безналичных расчетов.</w:t>
      </w:r>
    </w:p>
    <w:p w:rsidR="008E02E0" w:rsidRDefault="008E02E0" w:rsidP="00D871F1">
      <w:pPr>
        <w:pStyle w:val="ab"/>
        <w:spacing w:before="240" w:after="0"/>
        <w:ind w:firstLine="709"/>
        <w:jc w:val="both"/>
        <w:rPr>
          <w:b w:val="0"/>
          <w:sz w:val="28"/>
        </w:rPr>
      </w:pPr>
      <w:r>
        <w:rPr>
          <w:b w:val="0"/>
          <w:sz w:val="28"/>
        </w:rPr>
        <w:t>Предприятию для осуществления своей деятельности необходимы материалы. Заказываем материалы у поставщика и оплачиваем безналичными денежными средствами.</w:t>
      </w:r>
    </w:p>
    <w:p w:rsidR="008E02E0" w:rsidRDefault="008E02E0" w:rsidP="008E02E0">
      <w:pPr>
        <w:pStyle w:val="ab"/>
        <w:spacing w:after="0"/>
        <w:ind w:firstLine="709"/>
        <w:jc w:val="both"/>
        <w:rPr>
          <w:b w:val="0"/>
          <w:sz w:val="28"/>
        </w:rPr>
      </w:pPr>
      <w:r>
        <w:rPr>
          <w:b w:val="0"/>
          <w:sz w:val="28"/>
        </w:rPr>
        <w:t>Для этого необходимо сформировать заказ поставщику.</w:t>
      </w:r>
    </w:p>
    <w:p w:rsidR="006861EE" w:rsidRDefault="006861EE" w:rsidP="00D871F1">
      <w:pPr>
        <w:pStyle w:val="ab"/>
        <w:spacing w:after="0"/>
        <w:rPr>
          <w:b w:val="0"/>
          <w:sz w:val="28"/>
        </w:rPr>
      </w:pPr>
      <w:r>
        <w:rPr>
          <w:bCs w:val="0"/>
          <w:noProof/>
        </w:rPr>
        <w:lastRenderedPageBreak/>
        <w:drawing>
          <wp:inline distT="0" distB="0" distL="0" distR="0">
            <wp:extent cx="5442275" cy="3019647"/>
            <wp:effectExtent l="19050" t="0" r="6025"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srcRect/>
                    <a:stretch>
                      <a:fillRect/>
                    </a:stretch>
                  </pic:blipFill>
                  <pic:spPr bwMode="auto">
                    <a:xfrm>
                      <a:off x="0" y="0"/>
                      <a:ext cx="5446085" cy="3021761"/>
                    </a:xfrm>
                    <a:prstGeom prst="rect">
                      <a:avLst/>
                    </a:prstGeom>
                    <a:noFill/>
                    <a:ln w="9525">
                      <a:noFill/>
                      <a:miter lim="800000"/>
                      <a:headEnd/>
                      <a:tailEnd/>
                    </a:ln>
                  </pic:spPr>
                </pic:pic>
              </a:graphicData>
            </a:graphic>
          </wp:inline>
        </w:drawing>
      </w:r>
    </w:p>
    <w:p w:rsidR="000D30CB" w:rsidRDefault="000D30CB" w:rsidP="00D871F1">
      <w:pPr>
        <w:pStyle w:val="ab"/>
        <w:spacing w:after="0"/>
        <w:rPr>
          <w:b w:val="0"/>
          <w:sz w:val="28"/>
        </w:rPr>
      </w:pPr>
      <w:r>
        <w:rPr>
          <w:b w:val="0"/>
          <w:sz w:val="28"/>
        </w:rPr>
        <w:t>Рис. 11. Документ – Заказ поставщику</w:t>
      </w:r>
    </w:p>
    <w:p w:rsidR="006861EE" w:rsidRDefault="006861EE" w:rsidP="00D871F1">
      <w:pPr>
        <w:pStyle w:val="ab"/>
        <w:spacing w:after="0"/>
        <w:ind w:firstLine="709"/>
        <w:jc w:val="both"/>
        <w:rPr>
          <w:b w:val="0"/>
          <w:sz w:val="28"/>
        </w:rPr>
      </w:pPr>
      <w:r>
        <w:rPr>
          <w:b w:val="0"/>
          <w:sz w:val="28"/>
        </w:rPr>
        <w:t>На основании заказа формируем оплату поставщику.</w:t>
      </w:r>
    </w:p>
    <w:p w:rsidR="006861EE" w:rsidRDefault="006861EE" w:rsidP="00D871F1">
      <w:pPr>
        <w:pStyle w:val="ab"/>
        <w:spacing w:after="0"/>
        <w:rPr>
          <w:b w:val="0"/>
          <w:sz w:val="28"/>
        </w:rPr>
      </w:pPr>
      <w:r>
        <w:rPr>
          <w:bCs w:val="0"/>
          <w:noProof/>
        </w:rPr>
        <w:drawing>
          <wp:inline distT="0" distB="0" distL="0" distR="0">
            <wp:extent cx="5464566" cy="4210493"/>
            <wp:effectExtent l="19050" t="0" r="2784" b="0"/>
            <wp:docPr id="1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srcRect/>
                    <a:stretch>
                      <a:fillRect/>
                    </a:stretch>
                  </pic:blipFill>
                  <pic:spPr bwMode="auto">
                    <a:xfrm>
                      <a:off x="0" y="0"/>
                      <a:ext cx="5470717" cy="4215232"/>
                    </a:xfrm>
                    <a:prstGeom prst="rect">
                      <a:avLst/>
                    </a:prstGeom>
                    <a:noFill/>
                    <a:ln w="9525">
                      <a:noFill/>
                      <a:miter lim="800000"/>
                      <a:headEnd/>
                      <a:tailEnd/>
                    </a:ln>
                  </pic:spPr>
                </pic:pic>
              </a:graphicData>
            </a:graphic>
          </wp:inline>
        </w:drawing>
      </w:r>
    </w:p>
    <w:p w:rsidR="000D30CB" w:rsidRDefault="000D30CB" w:rsidP="00D871F1">
      <w:pPr>
        <w:pStyle w:val="ab"/>
        <w:spacing w:after="0"/>
        <w:rPr>
          <w:b w:val="0"/>
          <w:sz w:val="28"/>
        </w:rPr>
      </w:pPr>
      <w:r>
        <w:rPr>
          <w:b w:val="0"/>
          <w:sz w:val="28"/>
        </w:rPr>
        <w:t>Рис. 12. Документ – Счет на оплату поставщика</w:t>
      </w:r>
    </w:p>
    <w:p w:rsidR="006861EE" w:rsidRDefault="006861EE" w:rsidP="00D871F1">
      <w:pPr>
        <w:pStyle w:val="ab"/>
        <w:spacing w:after="0"/>
        <w:ind w:firstLine="709"/>
        <w:jc w:val="both"/>
        <w:rPr>
          <w:b w:val="0"/>
          <w:sz w:val="28"/>
        </w:rPr>
      </w:pPr>
      <w:r>
        <w:rPr>
          <w:b w:val="0"/>
          <w:sz w:val="28"/>
        </w:rPr>
        <w:t>Далее на основании счета необходимо ввести платежное поручение</w:t>
      </w:r>
    </w:p>
    <w:p w:rsidR="006861EE" w:rsidRDefault="00F071EF" w:rsidP="006861EE">
      <w:pPr>
        <w:pStyle w:val="ab"/>
        <w:spacing w:after="0"/>
        <w:jc w:val="both"/>
        <w:rPr>
          <w:b w:val="0"/>
          <w:sz w:val="28"/>
        </w:rPr>
      </w:pPr>
      <w:r>
        <w:rPr>
          <w:bCs w:val="0"/>
          <w:noProof/>
        </w:rPr>
        <w:lastRenderedPageBreak/>
        <w:drawing>
          <wp:inline distT="0" distB="0" distL="0" distR="0">
            <wp:extent cx="5940425" cy="4567638"/>
            <wp:effectExtent l="19050" t="0" r="3175" b="0"/>
            <wp:docPr id="1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srcRect/>
                    <a:stretch>
                      <a:fillRect/>
                    </a:stretch>
                  </pic:blipFill>
                  <pic:spPr bwMode="auto">
                    <a:xfrm>
                      <a:off x="0" y="0"/>
                      <a:ext cx="5940425" cy="4567638"/>
                    </a:xfrm>
                    <a:prstGeom prst="rect">
                      <a:avLst/>
                    </a:prstGeom>
                    <a:noFill/>
                    <a:ln w="9525">
                      <a:noFill/>
                      <a:miter lim="800000"/>
                      <a:headEnd/>
                      <a:tailEnd/>
                    </a:ln>
                  </pic:spPr>
                </pic:pic>
              </a:graphicData>
            </a:graphic>
          </wp:inline>
        </w:drawing>
      </w:r>
    </w:p>
    <w:p w:rsidR="000D30CB" w:rsidRDefault="000D30CB" w:rsidP="000D30CB">
      <w:pPr>
        <w:pStyle w:val="ab"/>
        <w:spacing w:after="0"/>
        <w:rPr>
          <w:b w:val="0"/>
          <w:sz w:val="28"/>
        </w:rPr>
      </w:pPr>
      <w:r>
        <w:rPr>
          <w:b w:val="0"/>
          <w:sz w:val="28"/>
        </w:rPr>
        <w:t>Рис. 13. Документ – Платежное поручение исходящее</w:t>
      </w:r>
    </w:p>
    <w:p w:rsidR="00596C69" w:rsidRDefault="00F071EF" w:rsidP="008F28E8">
      <w:pPr>
        <w:pStyle w:val="ab"/>
        <w:spacing w:after="0"/>
        <w:ind w:firstLine="709"/>
        <w:jc w:val="both"/>
        <w:rPr>
          <w:b w:val="0"/>
          <w:sz w:val="28"/>
        </w:rPr>
      </w:pPr>
      <w:r>
        <w:rPr>
          <w:b w:val="0"/>
          <w:sz w:val="28"/>
        </w:rPr>
        <w:t>Для контроля проведения проводок просмотрим Журнал проводок.</w:t>
      </w:r>
    </w:p>
    <w:p w:rsidR="00F071EF" w:rsidRDefault="00F071EF" w:rsidP="00F071EF">
      <w:pPr>
        <w:pStyle w:val="ab"/>
        <w:spacing w:after="0"/>
        <w:jc w:val="both"/>
        <w:rPr>
          <w:b w:val="0"/>
          <w:sz w:val="28"/>
        </w:rPr>
      </w:pPr>
      <w:r>
        <w:rPr>
          <w:bCs w:val="0"/>
          <w:noProof/>
        </w:rPr>
        <w:drawing>
          <wp:inline distT="0" distB="0" distL="0" distR="0">
            <wp:extent cx="5940425" cy="1785941"/>
            <wp:effectExtent l="19050" t="0" r="3175" b="0"/>
            <wp:docPr id="1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srcRect/>
                    <a:stretch>
                      <a:fillRect/>
                    </a:stretch>
                  </pic:blipFill>
                  <pic:spPr bwMode="auto">
                    <a:xfrm>
                      <a:off x="0" y="0"/>
                      <a:ext cx="5940425" cy="1785941"/>
                    </a:xfrm>
                    <a:prstGeom prst="rect">
                      <a:avLst/>
                    </a:prstGeom>
                    <a:noFill/>
                    <a:ln w="9525">
                      <a:noFill/>
                      <a:miter lim="800000"/>
                      <a:headEnd/>
                      <a:tailEnd/>
                    </a:ln>
                  </pic:spPr>
                </pic:pic>
              </a:graphicData>
            </a:graphic>
          </wp:inline>
        </w:drawing>
      </w:r>
    </w:p>
    <w:p w:rsidR="009C62A7" w:rsidRDefault="009C62A7" w:rsidP="009C62A7">
      <w:pPr>
        <w:pStyle w:val="ab"/>
        <w:spacing w:after="0"/>
        <w:rPr>
          <w:b w:val="0"/>
          <w:sz w:val="28"/>
        </w:rPr>
      </w:pPr>
      <w:r>
        <w:rPr>
          <w:b w:val="0"/>
          <w:sz w:val="28"/>
        </w:rPr>
        <w:t>Рис. 14. Журнал проводок</w:t>
      </w:r>
    </w:p>
    <w:p w:rsidR="008F28E8" w:rsidRDefault="001161BF" w:rsidP="008F28E8">
      <w:pPr>
        <w:pStyle w:val="ab"/>
        <w:spacing w:after="0"/>
        <w:ind w:firstLine="709"/>
        <w:jc w:val="both"/>
        <w:rPr>
          <w:b w:val="0"/>
          <w:sz w:val="28"/>
        </w:rPr>
      </w:pPr>
      <w:r>
        <w:rPr>
          <w:b w:val="0"/>
          <w:sz w:val="28"/>
        </w:rPr>
        <w:t xml:space="preserve">Также проведем закупку песка и краски у поставщиков и оплатим безналичными денежными средствами. </w:t>
      </w:r>
    </w:p>
    <w:p w:rsidR="008E2941" w:rsidRPr="00D871F1" w:rsidRDefault="008E2941" w:rsidP="00D871F1">
      <w:pPr>
        <w:pStyle w:val="ab"/>
        <w:spacing w:before="240" w:after="0"/>
        <w:ind w:firstLine="709"/>
        <w:rPr>
          <w:i/>
          <w:sz w:val="28"/>
        </w:rPr>
      </w:pPr>
      <w:r w:rsidRPr="00D871F1">
        <w:rPr>
          <w:i/>
          <w:sz w:val="28"/>
        </w:rPr>
        <w:t>Учет наличных денежных средств</w:t>
      </w:r>
    </w:p>
    <w:p w:rsidR="008E2941" w:rsidRDefault="008E2941" w:rsidP="00D871F1">
      <w:pPr>
        <w:pStyle w:val="ab"/>
        <w:spacing w:before="240" w:after="0"/>
        <w:ind w:firstLine="709"/>
        <w:jc w:val="both"/>
        <w:rPr>
          <w:b w:val="0"/>
          <w:sz w:val="28"/>
        </w:rPr>
      </w:pPr>
      <w:r>
        <w:rPr>
          <w:b w:val="0"/>
          <w:sz w:val="28"/>
        </w:rPr>
        <w:lastRenderedPageBreak/>
        <w:t>После начала производства, на склад готовой продукции поступает продукция. Первым покупателем становится строительная компания, готовая оплатить заказ наличными денежными средствами.</w:t>
      </w:r>
    </w:p>
    <w:p w:rsidR="008E2941" w:rsidRDefault="008E2941" w:rsidP="008F28E8">
      <w:pPr>
        <w:pStyle w:val="ab"/>
        <w:spacing w:after="0"/>
        <w:ind w:firstLine="709"/>
        <w:jc w:val="both"/>
        <w:rPr>
          <w:b w:val="0"/>
          <w:sz w:val="28"/>
        </w:rPr>
      </w:pPr>
      <w:r>
        <w:rPr>
          <w:b w:val="0"/>
          <w:sz w:val="28"/>
        </w:rPr>
        <w:t>Для начала введем заказ покупателя</w:t>
      </w:r>
      <w:r w:rsidR="00C76FE2">
        <w:rPr>
          <w:b w:val="0"/>
          <w:sz w:val="28"/>
        </w:rPr>
        <w:t>.</w:t>
      </w:r>
    </w:p>
    <w:p w:rsidR="00C76FE2" w:rsidRDefault="00A27601" w:rsidP="00A27601">
      <w:pPr>
        <w:pStyle w:val="ab"/>
        <w:spacing w:after="0"/>
        <w:jc w:val="both"/>
        <w:rPr>
          <w:b w:val="0"/>
          <w:sz w:val="28"/>
        </w:rPr>
      </w:pPr>
      <w:r>
        <w:rPr>
          <w:bCs w:val="0"/>
          <w:noProof/>
        </w:rPr>
        <w:drawing>
          <wp:inline distT="0" distB="0" distL="0" distR="0">
            <wp:extent cx="5940425" cy="2895644"/>
            <wp:effectExtent l="19050" t="0" r="3175" b="0"/>
            <wp:docPr id="1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srcRect/>
                    <a:stretch>
                      <a:fillRect/>
                    </a:stretch>
                  </pic:blipFill>
                  <pic:spPr bwMode="auto">
                    <a:xfrm>
                      <a:off x="0" y="0"/>
                      <a:ext cx="5940425" cy="2895644"/>
                    </a:xfrm>
                    <a:prstGeom prst="rect">
                      <a:avLst/>
                    </a:prstGeom>
                    <a:noFill/>
                    <a:ln w="9525">
                      <a:noFill/>
                      <a:miter lim="800000"/>
                      <a:headEnd/>
                      <a:tailEnd/>
                    </a:ln>
                  </pic:spPr>
                </pic:pic>
              </a:graphicData>
            </a:graphic>
          </wp:inline>
        </w:drawing>
      </w:r>
    </w:p>
    <w:p w:rsidR="009C62A7" w:rsidRDefault="009C62A7" w:rsidP="009C62A7">
      <w:pPr>
        <w:pStyle w:val="ab"/>
        <w:spacing w:after="0"/>
        <w:rPr>
          <w:b w:val="0"/>
          <w:sz w:val="28"/>
        </w:rPr>
      </w:pPr>
      <w:r>
        <w:rPr>
          <w:b w:val="0"/>
          <w:sz w:val="28"/>
        </w:rPr>
        <w:t>Рис. 15. Документ – Заказ покупателя</w:t>
      </w:r>
    </w:p>
    <w:p w:rsidR="00A27601" w:rsidRDefault="00A27601" w:rsidP="00D871F1">
      <w:pPr>
        <w:pStyle w:val="ab"/>
        <w:spacing w:after="0"/>
        <w:ind w:firstLine="709"/>
        <w:jc w:val="both"/>
        <w:rPr>
          <w:b w:val="0"/>
          <w:sz w:val="28"/>
        </w:rPr>
      </w:pPr>
      <w:r>
        <w:rPr>
          <w:b w:val="0"/>
          <w:sz w:val="28"/>
        </w:rPr>
        <w:t>На основании заказа проводим счет на оплату покупателя</w:t>
      </w:r>
    </w:p>
    <w:p w:rsidR="00A27601" w:rsidRDefault="00A27601" w:rsidP="00A27601">
      <w:pPr>
        <w:pStyle w:val="ab"/>
        <w:spacing w:after="0"/>
        <w:jc w:val="both"/>
        <w:rPr>
          <w:b w:val="0"/>
          <w:sz w:val="28"/>
        </w:rPr>
      </w:pPr>
      <w:r>
        <w:rPr>
          <w:bCs w:val="0"/>
          <w:noProof/>
        </w:rPr>
        <w:drawing>
          <wp:inline distT="0" distB="0" distL="0" distR="0">
            <wp:extent cx="5940425" cy="2821733"/>
            <wp:effectExtent l="19050" t="0" r="3175" b="0"/>
            <wp:docPr id="17"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srcRect/>
                    <a:stretch>
                      <a:fillRect/>
                    </a:stretch>
                  </pic:blipFill>
                  <pic:spPr bwMode="auto">
                    <a:xfrm>
                      <a:off x="0" y="0"/>
                      <a:ext cx="5940425" cy="2821733"/>
                    </a:xfrm>
                    <a:prstGeom prst="rect">
                      <a:avLst/>
                    </a:prstGeom>
                    <a:noFill/>
                    <a:ln w="9525">
                      <a:noFill/>
                      <a:miter lim="800000"/>
                      <a:headEnd/>
                      <a:tailEnd/>
                    </a:ln>
                  </pic:spPr>
                </pic:pic>
              </a:graphicData>
            </a:graphic>
          </wp:inline>
        </w:drawing>
      </w:r>
    </w:p>
    <w:p w:rsidR="009C62A7" w:rsidRDefault="009C62A7" w:rsidP="009C62A7">
      <w:pPr>
        <w:pStyle w:val="ab"/>
        <w:spacing w:after="0"/>
        <w:rPr>
          <w:b w:val="0"/>
          <w:sz w:val="28"/>
        </w:rPr>
      </w:pPr>
      <w:r>
        <w:rPr>
          <w:b w:val="0"/>
          <w:sz w:val="28"/>
        </w:rPr>
        <w:t>Рис. 16. Документ – Счет на оплату покупателю</w:t>
      </w:r>
    </w:p>
    <w:p w:rsidR="00A27601" w:rsidRDefault="00A27601" w:rsidP="00D871F1">
      <w:pPr>
        <w:pStyle w:val="ab"/>
        <w:spacing w:after="0"/>
        <w:ind w:firstLine="709"/>
        <w:jc w:val="both"/>
        <w:rPr>
          <w:b w:val="0"/>
          <w:sz w:val="28"/>
        </w:rPr>
      </w:pPr>
      <w:r>
        <w:rPr>
          <w:b w:val="0"/>
          <w:sz w:val="28"/>
        </w:rPr>
        <w:t>Для завершения операции оформляем Приходный кассовый ордер</w:t>
      </w:r>
    </w:p>
    <w:p w:rsidR="00A27601" w:rsidRDefault="00A27601" w:rsidP="00D871F1">
      <w:pPr>
        <w:pStyle w:val="ab"/>
        <w:spacing w:after="0"/>
        <w:rPr>
          <w:b w:val="0"/>
          <w:sz w:val="28"/>
        </w:rPr>
      </w:pPr>
      <w:r>
        <w:rPr>
          <w:bCs w:val="0"/>
          <w:noProof/>
        </w:rPr>
        <w:lastRenderedPageBreak/>
        <w:drawing>
          <wp:inline distT="0" distB="0" distL="0" distR="0">
            <wp:extent cx="5940425" cy="4338246"/>
            <wp:effectExtent l="19050" t="0" r="317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srcRect/>
                    <a:stretch>
                      <a:fillRect/>
                    </a:stretch>
                  </pic:blipFill>
                  <pic:spPr bwMode="auto">
                    <a:xfrm>
                      <a:off x="0" y="0"/>
                      <a:ext cx="5940425" cy="4338246"/>
                    </a:xfrm>
                    <a:prstGeom prst="rect">
                      <a:avLst/>
                    </a:prstGeom>
                    <a:noFill/>
                    <a:ln w="9525">
                      <a:noFill/>
                      <a:miter lim="800000"/>
                      <a:headEnd/>
                      <a:tailEnd/>
                    </a:ln>
                  </pic:spPr>
                </pic:pic>
              </a:graphicData>
            </a:graphic>
          </wp:inline>
        </w:drawing>
      </w:r>
    </w:p>
    <w:p w:rsidR="009C62A7" w:rsidRDefault="009C62A7" w:rsidP="00D871F1">
      <w:pPr>
        <w:pStyle w:val="ab"/>
        <w:spacing w:after="0"/>
        <w:rPr>
          <w:b w:val="0"/>
          <w:sz w:val="28"/>
        </w:rPr>
      </w:pPr>
      <w:r>
        <w:rPr>
          <w:b w:val="0"/>
          <w:sz w:val="28"/>
        </w:rPr>
        <w:t>Рис. 17. Документ – Приходный кассовый ордер</w:t>
      </w:r>
    </w:p>
    <w:p w:rsidR="00A27601" w:rsidRPr="00D871F1" w:rsidRDefault="00A27601" w:rsidP="00D871F1">
      <w:pPr>
        <w:pStyle w:val="ab"/>
        <w:spacing w:before="240" w:after="0"/>
        <w:rPr>
          <w:i/>
          <w:sz w:val="28"/>
        </w:rPr>
      </w:pPr>
      <w:r w:rsidRPr="00D871F1">
        <w:rPr>
          <w:i/>
          <w:sz w:val="28"/>
        </w:rPr>
        <w:t>Ведение платежного календаря</w:t>
      </w:r>
    </w:p>
    <w:p w:rsidR="00973EE7" w:rsidRDefault="00973EE7" w:rsidP="00D871F1">
      <w:pPr>
        <w:spacing w:before="240" w:after="0"/>
        <w:ind w:firstLine="709"/>
        <w:rPr>
          <w:rFonts w:cs="Times New Roman"/>
        </w:rPr>
      </w:pPr>
      <w:r w:rsidRPr="00973EE7">
        <w:rPr>
          <w:rFonts w:cs="Times New Roman"/>
        </w:rPr>
        <w:t>На планируемые платежи заводится документ «Планируемое поступление денежных средств», где указываем дату прихода (планируемого платежа), сумму и основную информацию о контрагенте, договоре и пр.</w:t>
      </w:r>
    </w:p>
    <w:p w:rsidR="00973EE7" w:rsidRDefault="004530D7" w:rsidP="00973EE7">
      <w:pPr>
        <w:spacing w:after="0"/>
        <w:ind w:firstLine="709"/>
        <w:rPr>
          <w:rFonts w:cs="Times New Roman"/>
        </w:rPr>
      </w:pPr>
      <w:r>
        <w:rPr>
          <w:rFonts w:cs="Times New Roman"/>
        </w:rPr>
        <w:t>Приобретая нашу продукцию, покупатель не может заплатить полную сумму, а только её часть. Компания идет на уступку и оформляет платежный календарь</w:t>
      </w:r>
      <w:r w:rsidR="0014197B">
        <w:rPr>
          <w:rFonts w:cs="Times New Roman"/>
        </w:rPr>
        <w:t>.</w:t>
      </w:r>
    </w:p>
    <w:p w:rsidR="004530D7" w:rsidRDefault="004530D7" w:rsidP="00973EE7">
      <w:pPr>
        <w:spacing w:after="0"/>
        <w:ind w:firstLine="709"/>
        <w:rPr>
          <w:rFonts w:cs="Times New Roman"/>
        </w:rPr>
      </w:pPr>
    </w:p>
    <w:p w:rsidR="00973EE7" w:rsidRDefault="00973EE7" w:rsidP="00D871F1">
      <w:pPr>
        <w:spacing w:after="0"/>
        <w:jc w:val="center"/>
        <w:rPr>
          <w:rFonts w:cs="Times New Roman"/>
        </w:rPr>
      </w:pPr>
      <w:r>
        <w:rPr>
          <w:rFonts w:cs="Times New Roman"/>
          <w:noProof/>
          <w:lang w:eastAsia="ru-RU"/>
        </w:rPr>
        <w:lastRenderedPageBreak/>
        <w:drawing>
          <wp:inline distT="0" distB="0" distL="0" distR="0">
            <wp:extent cx="5940425" cy="3468422"/>
            <wp:effectExtent l="19050" t="0" r="317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a:srcRect/>
                    <a:stretch>
                      <a:fillRect/>
                    </a:stretch>
                  </pic:blipFill>
                  <pic:spPr bwMode="auto">
                    <a:xfrm>
                      <a:off x="0" y="0"/>
                      <a:ext cx="5940425" cy="3468422"/>
                    </a:xfrm>
                    <a:prstGeom prst="rect">
                      <a:avLst/>
                    </a:prstGeom>
                    <a:noFill/>
                    <a:ln w="9525">
                      <a:noFill/>
                      <a:miter lim="800000"/>
                      <a:headEnd/>
                      <a:tailEnd/>
                    </a:ln>
                  </pic:spPr>
                </pic:pic>
              </a:graphicData>
            </a:graphic>
          </wp:inline>
        </w:drawing>
      </w:r>
    </w:p>
    <w:p w:rsidR="009C62A7" w:rsidRPr="009C62A7" w:rsidRDefault="009C62A7" w:rsidP="00D871F1">
      <w:pPr>
        <w:spacing w:after="0"/>
        <w:jc w:val="center"/>
        <w:rPr>
          <w:rFonts w:cs="Times New Roman"/>
        </w:rPr>
      </w:pPr>
      <w:r>
        <w:t>Рис. 18</w:t>
      </w:r>
      <w:r w:rsidRPr="009C62A7">
        <w:t>. Документ –</w:t>
      </w:r>
      <w:r>
        <w:t>Планируемое поступление ДС.</w:t>
      </w:r>
    </w:p>
    <w:p w:rsidR="00F16BA0" w:rsidRDefault="004530D7" w:rsidP="008F28E8">
      <w:pPr>
        <w:spacing w:after="0"/>
        <w:ind w:firstLine="709"/>
      </w:pPr>
      <w:r>
        <w:t>Необходимо на его основании ввести приходный кассовый ордер</w:t>
      </w:r>
    </w:p>
    <w:p w:rsidR="004530D7" w:rsidRDefault="0014197B" w:rsidP="0014197B">
      <w:pPr>
        <w:spacing w:after="0"/>
      </w:pPr>
      <w:r>
        <w:rPr>
          <w:noProof/>
          <w:lang w:eastAsia="ru-RU"/>
        </w:rPr>
        <w:drawing>
          <wp:inline distT="0" distB="0" distL="0" distR="0">
            <wp:extent cx="5940425" cy="4338246"/>
            <wp:effectExtent l="19050" t="0" r="317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a:srcRect/>
                    <a:stretch>
                      <a:fillRect/>
                    </a:stretch>
                  </pic:blipFill>
                  <pic:spPr bwMode="auto">
                    <a:xfrm>
                      <a:off x="0" y="0"/>
                      <a:ext cx="5940425" cy="4338246"/>
                    </a:xfrm>
                    <a:prstGeom prst="rect">
                      <a:avLst/>
                    </a:prstGeom>
                    <a:noFill/>
                    <a:ln w="9525">
                      <a:noFill/>
                      <a:miter lim="800000"/>
                      <a:headEnd/>
                      <a:tailEnd/>
                    </a:ln>
                  </pic:spPr>
                </pic:pic>
              </a:graphicData>
            </a:graphic>
          </wp:inline>
        </w:drawing>
      </w:r>
    </w:p>
    <w:p w:rsidR="009C62A7" w:rsidRPr="009C62A7" w:rsidRDefault="009C62A7" w:rsidP="009C62A7">
      <w:pPr>
        <w:spacing w:after="0"/>
        <w:jc w:val="center"/>
      </w:pPr>
      <w:r>
        <w:t>Рис. 19</w:t>
      </w:r>
      <w:r w:rsidRPr="009C62A7">
        <w:t>. Документ –</w:t>
      </w:r>
      <w:r>
        <w:t xml:space="preserve"> Приходный кассовый ордер</w:t>
      </w:r>
    </w:p>
    <w:p w:rsidR="00A461F2" w:rsidRDefault="0014197B" w:rsidP="00D871F1">
      <w:pPr>
        <w:spacing w:after="0"/>
        <w:ind w:firstLine="709"/>
      </w:pPr>
      <w:r>
        <w:t>Такой вид имеет платежный календарь</w:t>
      </w:r>
    </w:p>
    <w:p w:rsidR="0014197B" w:rsidRDefault="0014197B" w:rsidP="0014197B">
      <w:pPr>
        <w:spacing w:after="0"/>
      </w:pPr>
      <w:r>
        <w:rPr>
          <w:noProof/>
          <w:lang w:eastAsia="ru-RU"/>
        </w:rPr>
        <w:lastRenderedPageBreak/>
        <w:drawing>
          <wp:inline distT="0" distB="0" distL="0" distR="0">
            <wp:extent cx="5940425" cy="3650804"/>
            <wp:effectExtent l="19050" t="0" r="317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a:srcRect/>
                    <a:stretch>
                      <a:fillRect/>
                    </a:stretch>
                  </pic:blipFill>
                  <pic:spPr bwMode="auto">
                    <a:xfrm>
                      <a:off x="0" y="0"/>
                      <a:ext cx="5940425" cy="3650804"/>
                    </a:xfrm>
                    <a:prstGeom prst="rect">
                      <a:avLst/>
                    </a:prstGeom>
                    <a:noFill/>
                    <a:ln w="9525">
                      <a:noFill/>
                      <a:miter lim="800000"/>
                      <a:headEnd/>
                      <a:tailEnd/>
                    </a:ln>
                  </pic:spPr>
                </pic:pic>
              </a:graphicData>
            </a:graphic>
          </wp:inline>
        </w:drawing>
      </w:r>
    </w:p>
    <w:p w:rsidR="009C62A7" w:rsidRPr="009C62A7" w:rsidRDefault="009C62A7" w:rsidP="009C62A7">
      <w:pPr>
        <w:spacing w:after="0"/>
        <w:jc w:val="center"/>
      </w:pPr>
      <w:r>
        <w:t>Рис. 20</w:t>
      </w:r>
      <w:r w:rsidRPr="009C62A7">
        <w:t>. Документ –</w:t>
      </w:r>
      <w:r>
        <w:t xml:space="preserve"> Платежный календарь</w:t>
      </w:r>
    </w:p>
    <w:p w:rsidR="0014197B" w:rsidRPr="00D871F1" w:rsidRDefault="0014197B" w:rsidP="00D871F1">
      <w:pPr>
        <w:spacing w:before="240" w:after="0"/>
        <w:jc w:val="center"/>
        <w:rPr>
          <w:b/>
        </w:rPr>
      </w:pPr>
      <w:r w:rsidRPr="00D871F1">
        <w:rPr>
          <w:b/>
        </w:rPr>
        <w:t>Учет Дебиторской задолж</w:t>
      </w:r>
      <w:r w:rsidR="002013B7" w:rsidRPr="00D871F1">
        <w:rPr>
          <w:b/>
        </w:rPr>
        <w:t>ен</w:t>
      </w:r>
      <w:r w:rsidRPr="00D871F1">
        <w:rPr>
          <w:b/>
        </w:rPr>
        <w:t>ности</w:t>
      </w:r>
    </w:p>
    <w:p w:rsidR="000B1E40" w:rsidRDefault="005B0F61" w:rsidP="00D871F1">
      <w:pPr>
        <w:spacing w:before="240" w:after="0"/>
        <w:ind w:firstLine="709"/>
      </w:pPr>
      <w:r>
        <w:t>Пришел покупатель и сделал заказ на монтаж</w:t>
      </w:r>
      <w:r w:rsidR="0054445C">
        <w:t xml:space="preserve"> </w:t>
      </w:r>
      <w:proofErr w:type="spellStart"/>
      <w:r w:rsidR="0054445C">
        <w:t>полимерпесчаной</w:t>
      </w:r>
      <w:proofErr w:type="spellEnd"/>
      <w:r w:rsidR="0054445C">
        <w:t xml:space="preserve"> черепицы, и до сих пор не оплатил.</w:t>
      </w:r>
      <w:r w:rsidR="000B1E40">
        <w:t xml:space="preserve"> Оформляем заказ покупателя и на его основании формируем акт об оказании услуг</w:t>
      </w:r>
    </w:p>
    <w:p w:rsidR="000B1E40" w:rsidRDefault="000B1E40" w:rsidP="003F1469">
      <w:pPr>
        <w:spacing w:after="0"/>
        <w:jc w:val="center"/>
      </w:pPr>
      <w:r>
        <w:rPr>
          <w:noProof/>
          <w:lang w:eastAsia="ru-RU"/>
        </w:rPr>
        <w:lastRenderedPageBreak/>
        <w:drawing>
          <wp:inline distT="0" distB="0" distL="0" distR="0">
            <wp:extent cx="5222801" cy="3710167"/>
            <wp:effectExtent l="1905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4"/>
                    <a:srcRect/>
                    <a:stretch>
                      <a:fillRect/>
                    </a:stretch>
                  </pic:blipFill>
                  <pic:spPr bwMode="auto">
                    <a:xfrm>
                      <a:off x="0" y="0"/>
                      <a:ext cx="5219765" cy="3708010"/>
                    </a:xfrm>
                    <a:prstGeom prst="rect">
                      <a:avLst/>
                    </a:prstGeom>
                    <a:noFill/>
                    <a:ln w="9525">
                      <a:noFill/>
                      <a:miter lim="800000"/>
                      <a:headEnd/>
                      <a:tailEnd/>
                    </a:ln>
                  </pic:spPr>
                </pic:pic>
              </a:graphicData>
            </a:graphic>
          </wp:inline>
        </w:drawing>
      </w:r>
    </w:p>
    <w:p w:rsidR="000B1E40" w:rsidRDefault="009C62A7" w:rsidP="009C62A7">
      <w:pPr>
        <w:spacing w:after="0"/>
        <w:jc w:val="center"/>
      </w:pPr>
      <w:r>
        <w:t>Рис. 21</w:t>
      </w:r>
      <w:r w:rsidRPr="009C62A7">
        <w:t>. Документ –</w:t>
      </w:r>
      <w:r>
        <w:t xml:space="preserve"> Акт об оказании производственных услуг</w:t>
      </w:r>
    </w:p>
    <w:p w:rsidR="00F809C7" w:rsidRDefault="000B1E40" w:rsidP="000B1E40">
      <w:pPr>
        <w:spacing w:after="0"/>
        <w:ind w:firstLine="709"/>
      </w:pPr>
      <w:r>
        <w:t xml:space="preserve">Мы </w:t>
      </w:r>
      <w:proofErr w:type="gramStart"/>
      <w:r>
        <w:t>видим</w:t>
      </w:r>
      <w:proofErr w:type="gramEnd"/>
      <w:r>
        <w:t xml:space="preserve"> что долго до сих пор не оплачен</w:t>
      </w:r>
      <w:r w:rsidR="0054445C">
        <w:t>.</w:t>
      </w:r>
      <w:r>
        <w:t xml:space="preserve"> Так же это можно увидеть в </w:t>
      </w:r>
      <w:proofErr w:type="spellStart"/>
      <w:r>
        <w:t>оборотно</w:t>
      </w:r>
      <w:proofErr w:type="spellEnd"/>
      <w:r w:rsidR="009C62A7">
        <w:t xml:space="preserve"> </w:t>
      </w:r>
      <w:r>
        <w:t>-</w:t>
      </w:r>
      <w:r w:rsidR="009C62A7">
        <w:t xml:space="preserve"> </w:t>
      </w:r>
      <w:r>
        <w:t>сальдовой ведомости.</w:t>
      </w:r>
    </w:p>
    <w:p w:rsidR="000B1E40" w:rsidRDefault="000B1E40" w:rsidP="000B1E40">
      <w:pPr>
        <w:spacing w:after="0"/>
      </w:pPr>
      <w:r>
        <w:rPr>
          <w:noProof/>
          <w:lang w:eastAsia="ru-RU"/>
        </w:rPr>
        <w:drawing>
          <wp:inline distT="0" distB="0" distL="0" distR="0">
            <wp:extent cx="5940425" cy="1512489"/>
            <wp:effectExtent l="19050" t="0" r="317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5"/>
                    <a:srcRect/>
                    <a:stretch>
                      <a:fillRect/>
                    </a:stretch>
                  </pic:blipFill>
                  <pic:spPr bwMode="auto">
                    <a:xfrm>
                      <a:off x="0" y="0"/>
                      <a:ext cx="5940425" cy="1512489"/>
                    </a:xfrm>
                    <a:prstGeom prst="rect">
                      <a:avLst/>
                    </a:prstGeom>
                    <a:noFill/>
                    <a:ln w="9525">
                      <a:noFill/>
                      <a:miter lim="800000"/>
                      <a:headEnd/>
                      <a:tailEnd/>
                    </a:ln>
                  </pic:spPr>
                </pic:pic>
              </a:graphicData>
            </a:graphic>
          </wp:inline>
        </w:drawing>
      </w:r>
    </w:p>
    <w:p w:rsidR="009C62A7" w:rsidRDefault="009C62A7" w:rsidP="009C62A7">
      <w:pPr>
        <w:spacing w:after="0"/>
        <w:jc w:val="center"/>
      </w:pPr>
      <w:r>
        <w:t xml:space="preserve">Рис. 22. Отчет – </w:t>
      </w:r>
      <w:proofErr w:type="spellStart"/>
      <w:r>
        <w:t>Оборотно</w:t>
      </w:r>
      <w:proofErr w:type="spellEnd"/>
      <w:r>
        <w:t xml:space="preserve"> - сальдовая ведомость</w:t>
      </w:r>
    </w:p>
    <w:p w:rsidR="0054445C" w:rsidRDefault="000B1E40" w:rsidP="0054445C">
      <w:pPr>
        <w:spacing w:after="0"/>
        <w:ind w:firstLine="709"/>
      </w:pPr>
      <w:r>
        <w:t>Для отчетности эту ситуацию можно исправить с помощью документа – корректировка долга, списав недостающую сумму на внереализационные расходы.</w:t>
      </w:r>
    </w:p>
    <w:p w:rsidR="000B1E40" w:rsidRDefault="000B1E40" w:rsidP="000B1E40">
      <w:pPr>
        <w:spacing w:after="0"/>
      </w:pPr>
      <w:r>
        <w:rPr>
          <w:noProof/>
          <w:lang w:eastAsia="ru-RU"/>
        </w:rPr>
        <w:lastRenderedPageBreak/>
        <w:drawing>
          <wp:inline distT="0" distB="0" distL="0" distR="0">
            <wp:extent cx="5940425" cy="4523151"/>
            <wp:effectExtent l="19050" t="0" r="317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6"/>
                    <a:srcRect/>
                    <a:stretch>
                      <a:fillRect/>
                    </a:stretch>
                  </pic:blipFill>
                  <pic:spPr bwMode="auto">
                    <a:xfrm>
                      <a:off x="0" y="0"/>
                      <a:ext cx="5940425" cy="4523151"/>
                    </a:xfrm>
                    <a:prstGeom prst="rect">
                      <a:avLst/>
                    </a:prstGeom>
                    <a:noFill/>
                    <a:ln w="9525">
                      <a:noFill/>
                      <a:miter lim="800000"/>
                      <a:headEnd/>
                      <a:tailEnd/>
                    </a:ln>
                  </pic:spPr>
                </pic:pic>
              </a:graphicData>
            </a:graphic>
          </wp:inline>
        </w:drawing>
      </w:r>
    </w:p>
    <w:p w:rsidR="009C62A7" w:rsidRDefault="009C62A7" w:rsidP="009C62A7">
      <w:pPr>
        <w:spacing w:after="0"/>
        <w:jc w:val="center"/>
      </w:pPr>
      <w:r>
        <w:t>Рис. 23</w:t>
      </w:r>
      <w:r w:rsidRPr="009C62A7">
        <w:t>. Документ –</w:t>
      </w:r>
      <w:r w:rsidR="00DC50DF">
        <w:t xml:space="preserve"> Корректировка долга</w:t>
      </w:r>
    </w:p>
    <w:p w:rsidR="000B1E40" w:rsidRDefault="003F3C2E" w:rsidP="00DC50DF">
      <w:pPr>
        <w:spacing w:after="0"/>
        <w:jc w:val="center"/>
      </w:pPr>
      <w:r>
        <w:t xml:space="preserve">В результате в </w:t>
      </w:r>
      <w:proofErr w:type="spellStart"/>
      <w:r>
        <w:t>оборотно</w:t>
      </w:r>
      <w:proofErr w:type="spellEnd"/>
      <w:r>
        <w:t xml:space="preserve">-сальдовой ведомости все остатки с конца периода переходят в кредит оборота за период. </w:t>
      </w:r>
      <w:r>
        <w:rPr>
          <w:noProof/>
          <w:lang w:eastAsia="ru-RU"/>
        </w:rPr>
        <w:drawing>
          <wp:inline distT="0" distB="0" distL="0" distR="0">
            <wp:extent cx="5940425" cy="1512489"/>
            <wp:effectExtent l="19050" t="0" r="317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7"/>
                    <a:srcRect/>
                    <a:stretch>
                      <a:fillRect/>
                    </a:stretch>
                  </pic:blipFill>
                  <pic:spPr bwMode="auto">
                    <a:xfrm>
                      <a:off x="0" y="0"/>
                      <a:ext cx="5940425" cy="1512489"/>
                    </a:xfrm>
                    <a:prstGeom prst="rect">
                      <a:avLst/>
                    </a:prstGeom>
                    <a:noFill/>
                    <a:ln w="9525">
                      <a:noFill/>
                      <a:miter lim="800000"/>
                      <a:headEnd/>
                      <a:tailEnd/>
                    </a:ln>
                  </pic:spPr>
                </pic:pic>
              </a:graphicData>
            </a:graphic>
          </wp:inline>
        </w:drawing>
      </w:r>
      <w:r>
        <w:t xml:space="preserve"> </w:t>
      </w:r>
      <w:r w:rsidR="009C62A7">
        <w:t xml:space="preserve">Рис. 24. Отчет – </w:t>
      </w:r>
      <w:proofErr w:type="spellStart"/>
      <w:r w:rsidR="009C62A7">
        <w:t>Оборотно</w:t>
      </w:r>
      <w:proofErr w:type="spellEnd"/>
      <w:r w:rsidR="009C62A7">
        <w:t xml:space="preserve"> – сальдовая ведомость</w:t>
      </w:r>
    </w:p>
    <w:p w:rsidR="002013B7" w:rsidRPr="003F1469" w:rsidRDefault="003F3C2E" w:rsidP="003F1469">
      <w:pPr>
        <w:spacing w:before="240" w:after="0"/>
        <w:jc w:val="center"/>
        <w:rPr>
          <w:b/>
          <w:i/>
        </w:rPr>
      </w:pPr>
      <w:r w:rsidRPr="003F1469">
        <w:rPr>
          <w:b/>
          <w:i/>
        </w:rPr>
        <w:t>Учет кредиторской задолженности</w:t>
      </w:r>
    </w:p>
    <w:p w:rsidR="003F3C2E" w:rsidRDefault="003F3C2E" w:rsidP="003F1469">
      <w:pPr>
        <w:spacing w:before="240" w:after="0"/>
        <w:ind w:firstLine="709"/>
      </w:pPr>
      <w:r>
        <w:t xml:space="preserve">Что бы проследить долги организации, смоделируем ситуацию. Наше предприятие в начале своего развития не сразу нашло много клиентов, </w:t>
      </w:r>
      <w:proofErr w:type="spellStart"/>
      <w:r>
        <w:t>выхотит</w:t>
      </w:r>
      <w:proofErr w:type="spellEnd"/>
      <w:r>
        <w:t xml:space="preserve"> такая ситуация готовая продукция лежит на складе, а на закупку </w:t>
      </w:r>
      <w:r>
        <w:lastRenderedPageBreak/>
        <w:t xml:space="preserve">материалов к сожалению нет средств. Тогда организация решает взять материалы в долг на несколько месяцев. </w:t>
      </w:r>
    </w:p>
    <w:p w:rsidR="00FA2728" w:rsidRDefault="00FA2728" w:rsidP="003F3C2E">
      <w:pPr>
        <w:spacing w:after="0"/>
        <w:ind w:firstLine="709"/>
      </w:pPr>
      <w:r>
        <w:t>Оформляем заказ поставщику и на его основании проводим поступление товаров и услуг.</w:t>
      </w:r>
    </w:p>
    <w:p w:rsidR="00DA0DB5" w:rsidRDefault="00DA0DB5" w:rsidP="00DA0DB5">
      <w:pPr>
        <w:spacing w:after="0"/>
      </w:pPr>
      <w:r>
        <w:rPr>
          <w:noProof/>
          <w:lang w:eastAsia="ru-RU"/>
        </w:rPr>
        <w:drawing>
          <wp:inline distT="0" distB="0" distL="0" distR="0">
            <wp:extent cx="5940425" cy="4436062"/>
            <wp:effectExtent l="19050" t="0" r="317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8"/>
                    <a:srcRect/>
                    <a:stretch>
                      <a:fillRect/>
                    </a:stretch>
                  </pic:blipFill>
                  <pic:spPr bwMode="auto">
                    <a:xfrm>
                      <a:off x="0" y="0"/>
                      <a:ext cx="5940425" cy="4436062"/>
                    </a:xfrm>
                    <a:prstGeom prst="rect">
                      <a:avLst/>
                    </a:prstGeom>
                    <a:noFill/>
                    <a:ln w="9525">
                      <a:noFill/>
                      <a:miter lim="800000"/>
                      <a:headEnd/>
                      <a:tailEnd/>
                    </a:ln>
                  </pic:spPr>
                </pic:pic>
              </a:graphicData>
            </a:graphic>
          </wp:inline>
        </w:drawing>
      </w:r>
    </w:p>
    <w:p w:rsidR="009C62A7" w:rsidRDefault="009C62A7" w:rsidP="009C62A7">
      <w:pPr>
        <w:spacing w:after="0"/>
        <w:jc w:val="center"/>
      </w:pPr>
      <w:r>
        <w:t>Рис. 25</w:t>
      </w:r>
      <w:r w:rsidRPr="009C62A7">
        <w:t xml:space="preserve">. Документ </w:t>
      </w:r>
      <w:r>
        <w:t>– Поступление товаров и услуг</w:t>
      </w:r>
    </w:p>
    <w:p w:rsidR="00DA0DB5" w:rsidRDefault="00DA0DB5" w:rsidP="00DA0DB5">
      <w:pPr>
        <w:spacing w:after="0"/>
        <w:ind w:firstLine="709"/>
      </w:pPr>
      <w:r>
        <w:t>В дальнейшем для отслеживания долга можно использовать отчет – анализ заказов поставщикам</w:t>
      </w:r>
    </w:p>
    <w:p w:rsidR="00FA2728" w:rsidRDefault="00DA0DB5" w:rsidP="00DA0DB5">
      <w:pPr>
        <w:spacing w:after="0"/>
      </w:pPr>
      <w:r>
        <w:rPr>
          <w:noProof/>
          <w:lang w:eastAsia="ru-RU"/>
        </w:rPr>
        <w:drawing>
          <wp:inline distT="0" distB="0" distL="0" distR="0">
            <wp:extent cx="5940425" cy="1825419"/>
            <wp:effectExtent l="19050" t="0" r="317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9"/>
                    <a:srcRect/>
                    <a:stretch>
                      <a:fillRect/>
                    </a:stretch>
                  </pic:blipFill>
                  <pic:spPr bwMode="auto">
                    <a:xfrm>
                      <a:off x="0" y="0"/>
                      <a:ext cx="5940425" cy="1825419"/>
                    </a:xfrm>
                    <a:prstGeom prst="rect">
                      <a:avLst/>
                    </a:prstGeom>
                    <a:noFill/>
                    <a:ln w="9525">
                      <a:noFill/>
                      <a:miter lim="800000"/>
                      <a:headEnd/>
                      <a:tailEnd/>
                    </a:ln>
                  </pic:spPr>
                </pic:pic>
              </a:graphicData>
            </a:graphic>
          </wp:inline>
        </w:drawing>
      </w:r>
    </w:p>
    <w:p w:rsidR="009C62A7" w:rsidRDefault="009C62A7" w:rsidP="009C62A7">
      <w:pPr>
        <w:spacing w:after="0"/>
        <w:jc w:val="center"/>
      </w:pPr>
      <w:r>
        <w:t>Рис. 26. Анализ заказов поставщикам</w:t>
      </w:r>
    </w:p>
    <w:p w:rsidR="00DA0DB5" w:rsidRPr="003F1469" w:rsidRDefault="007A7E34" w:rsidP="003F1469">
      <w:pPr>
        <w:spacing w:before="240" w:after="0"/>
        <w:jc w:val="center"/>
        <w:rPr>
          <w:b/>
          <w:i/>
        </w:rPr>
      </w:pPr>
      <w:r w:rsidRPr="003F1469">
        <w:rPr>
          <w:b/>
          <w:i/>
        </w:rPr>
        <w:lastRenderedPageBreak/>
        <w:t>Бюджетирование</w:t>
      </w:r>
    </w:p>
    <w:p w:rsidR="00835355" w:rsidRDefault="0086560E" w:rsidP="003F1469">
      <w:pPr>
        <w:pStyle w:val="a5"/>
        <w:tabs>
          <w:tab w:val="left" w:pos="4104"/>
        </w:tabs>
        <w:spacing w:before="240" w:after="0"/>
        <w:ind w:left="0" w:firstLine="709"/>
        <w:rPr>
          <w:rFonts w:cs="Times New Roman"/>
          <w:szCs w:val="28"/>
        </w:rPr>
      </w:pPr>
      <w:proofErr w:type="spellStart"/>
      <w:r>
        <w:rPr>
          <w:rFonts w:cs="Times New Roman"/>
          <w:szCs w:val="28"/>
        </w:rPr>
        <w:t>Ддя</w:t>
      </w:r>
      <w:proofErr w:type="spellEnd"/>
      <w:r>
        <w:rPr>
          <w:rFonts w:cs="Times New Roman"/>
          <w:szCs w:val="28"/>
        </w:rPr>
        <w:t xml:space="preserve"> формирования бюджета доходов и </w:t>
      </w:r>
      <w:proofErr w:type="gramStart"/>
      <w:r>
        <w:rPr>
          <w:rFonts w:cs="Times New Roman"/>
          <w:szCs w:val="28"/>
        </w:rPr>
        <w:t>расходов ,</w:t>
      </w:r>
      <w:proofErr w:type="gramEnd"/>
      <w:r>
        <w:rPr>
          <w:rFonts w:cs="Times New Roman"/>
          <w:szCs w:val="28"/>
        </w:rPr>
        <w:t xml:space="preserve"> необходимо ввести статьи оборотов по бюджетам.</w:t>
      </w:r>
    </w:p>
    <w:p w:rsidR="0086560E" w:rsidRDefault="0086560E" w:rsidP="003F1469">
      <w:pPr>
        <w:pStyle w:val="a5"/>
        <w:tabs>
          <w:tab w:val="left" w:pos="4104"/>
        </w:tabs>
        <w:spacing w:after="0"/>
        <w:ind w:left="0" w:firstLine="709"/>
        <w:jc w:val="center"/>
        <w:rPr>
          <w:rFonts w:cs="Times New Roman"/>
          <w:szCs w:val="28"/>
        </w:rPr>
      </w:pPr>
      <w:r>
        <w:rPr>
          <w:rFonts w:cs="Times New Roman"/>
          <w:noProof/>
          <w:szCs w:val="28"/>
          <w:lang w:eastAsia="ru-RU"/>
        </w:rPr>
        <w:drawing>
          <wp:inline distT="0" distB="0" distL="0" distR="0">
            <wp:extent cx="4848225" cy="2243455"/>
            <wp:effectExtent l="19050" t="0" r="9525" b="0"/>
            <wp:docPr id="2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a:srcRect/>
                    <a:stretch>
                      <a:fillRect/>
                    </a:stretch>
                  </pic:blipFill>
                  <pic:spPr bwMode="auto">
                    <a:xfrm>
                      <a:off x="0" y="0"/>
                      <a:ext cx="4848225" cy="2243455"/>
                    </a:xfrm>
                    <a:prstGeom prst="rect">
                      <a:avLst/>
                    </a:prstGeom>
                    <a:noFill/>
                    <a:ln w="9525">
                      <a:noFill/>
                      <a:miter lim="800000"/>
                      <a:headEnd/>
                      <a:tailEnd/>
                    </a:ln>
                  </pic:spPr>
                </pic:pic>
              </a:graphicData>
            </a:graphic>
          </wp:inline>
        </w:drawing>
      </w:r>
    </w:p>
    <w:p w:rsidR="0086560E" w:rsidRDefault="0086560E" w:rsidP="003F1469">
      <w:pPr>
        <w:pStyle w:val="a5"/>
        <w:tabs>
          <w:tab w:val="left" w:pos="4104"/>
        </w:tabs>
        <w:spacing w:after="0"/>
        <w:ind w:left="0" w:firstLine="709"/>
        <w:jc w:val="center"/>
        <w:rPr>
          <w:rFonts w:cs="Times New Roman"/>
          <w:szCs w:val="28"/>
        </w:rPr>
      </w:pPr>
      <w:r>
        <w:rPr>
          <w:rFonts w:cs="Times New Roman"/>
          <w:noProof/>
          <w:szCs w:val="28"/>
          <w:lang w:eastAsia="ru-RU"/>
        </w:rPr>
        <w:drawing>
          <wp:inline distT="0" distB="0" distL="0" distR="0">
            <wp:extent cx="4848225" cy="2243455"/>
            <wp:effectExtent l="19050" t="0" r="9525" b="0"/>
            <wp:docPr id="2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a:srcRect/>
                    <a:stretch>
                      <a:fillRect/>
                    </a:stretch>
                  </pic:blipFill>
                  <pic:spPr bwMode="auto">
                    <a:xfrm>
                      <a:off x="0" y="0"/>
                      <a:ext cx="4848225" cy="2243455"/>
                    </a:xfrm>
                    <a:prstGeom prst="rect">
                      <a:avLst/>
                    </a:prstGeom>
                    <a:noFill/>
                    <a:ln w="9525">
                      <a:noFill/>
                      <a:miter lim="800000"/>
                      <a:headEnd/>
                      <a:tailEnd/>
                    </a:ln>
                  </pic:spPr>
                </pic:pic>
              </a:graphicData>
            </a:graphic>
          </wp:inline>
        </w:drawing>
      </w:r>
    </w:p>
    <w:p w:rsidR="009C62A7" w:rsidRPr="009C62A7" w:rsidRDefault="009C62A7" w:rsidP="009C62A7">
      <w:pPr>
        <w:spacing w:after="0"/>
        <w:jc w:val="center"/>
      </w:pPr>
      <w:r>
        <w:t>Рис. 27</w:t>
      </w:r>
      <w:r w:rsidRPr="009C62A7">
        <w:t xml:space="preserve">. </w:t>
      </w:r>
      <w:r>
        <w:t>Справочник – Статьи оборотов по бюджетам</w:t>
      </w:r>
    </w:p>
    <w:p w:rsidR="0086560E" w:rsidRDefault="0086560E" w:rsidP="007A7E34">
      <w:pPr>
        <w:pStyle w:val="a5"/>
        <w:tabs>
          <w:tab w:val="left" w:pos="4104"/>
        </w:tabs>
        <w:spacing w:after="0"/>
        <w:ind w:left="0" w:firstLine="709"/>
        <w:rPr>
          <w:rFonts w:cs="Times New Roman"/>
          <w:szCs w:val="28"/>
        </w:rPr>
      </w:pPr>
      <w:r>
        <w:rPr>
          <w:rFonts w:cs="Times New Roman"/>
          <w:szCs w:val="28"/>
        </w:rPr>
        <w:t>Далее необходимо добавить в бюджеты – бюджет доходов и расходов</w:t>
      </w:r>
    </w:p>
    <w:p w:rsidR="0086560E" w:rsidRDefault="0086560E" w:rsidP="003F1469">
      <w:pPr>
        <w:pStyle w:val="a5"/>
        <w:tabs>
          <w:tab w:val="left" w:pos="4104"/>
        </w:tabs>
        <w:spacing w:after="0"/>
        <w:ind w:left="0" w:firstLine="709"/>
        <w:jc w:val="center"/>
        <w:rPr>
          <w:rFonts w:cs="Times New Roman"/>
          <w:szCs w:val="28"/>
        </w:rPr>
      </w:pPr>
      <w:r>
        <w:rPr>
          <w:rFonts w:cs="Times New Roman"/>
          <w:noProof/>
          <w:szCs w:val="28"/>
          <w:lang w:eastAsia="ru-RU"/>
        </w:rPr>
        <w:drawing>
          <wp:inline distT="0" distB="0" distL="0" distR="0">
            <wp:extent cx="3147060" cy="2254250"/>
            <wp:effectExtent l="19050" t="0" r="0" b="0"/>
            <wp:docPr id="24"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a:srcRect/>
                    <a:stretch>
                      <a:fillRect/>
                    </a:stretch>
                  </pic:blipFill>
                  <pic:spPr bwMode="auto">
                    <a:xfrm>
                      <a:off x="0" y="0"/>
                      <a:ext cx="3147060" cy="2254250"/>
                    </a:xfrm>
                    <a:prstGeom prst="rect">
                      <a:avLst/>
                    </a:prstGeom>
                    <a:noFill/>
                    <a:ln w="9525">
                      <a:noFill/>
                      <a:miter lim="800000"/>
                      <a:headEnd/>
                      <a:tailEnd/>
                    </a:ln>
                  </pic:spPr>
                </pic:pic>
              </a:graphicData>
            </a:graphic>
          </wp:inline>
        </w:drawing>
      </w:r>
    </w:p>
    <w:p w:rsidR="009C62A7" w:rsidRDefault="009C62A7" w:rsidP="003F1469">
      <w:pPr>
        <w:pStyle w:val="a5"/>
        <w:tabs>
          <w:tab w:val="left" w:pos="4104"/>
        </w:tabs>
        <w:spacing w:after="0"/>
        <w:ind w:left="0" w:firstLine="709"/>
        <w:jc w:val="center"/>
        <w:rPr>
          <w:rFonts w:cs="Times New Roman"/>
          <w:szCs w:val="28"/>
        </w:rPr>
      </w:pPr>
      <w:r>
        <w:t>Рис. 28</w:t>
      </w:r>
      <w:r w:rsidRPr="009C62A7">
        <w:t xml:space="preserve">. </w:t>
      </w:r>
      <w:r>
        <w:t>Справочник - Бюджеты</w:t>
      </w:r>
    </w:p>
    <w:p w:rsidR="0086560E" w:rsidRDefault="0086560E" w:rsidP="007A7E34">
      <w:pPr>
        <w:pStyle w:val="a5"/>
        <w:tabs>
          <w:tab w:val="left" w:pos="4104"/>
        </w:tabs>
        <w:spacing w:after="0"/>
        <w:ind w:left="0" w:firstLine="709"/>
        <w:rPr>
          <w:rFonts w:cs="Times New Roman"/>
          <w:szCs w:val="28"/>
        </w:rPr>
      </w:pPr>
      <w:r>
        <w:rPr>
          <w:rFonts w:cs="Times New Roman"/>
          <w:szCs w:val="28"/>
        </w:rPr>
        <w:lastRenderedPageBreak/>
        <w:t>Теперь в справочнике бюджеты осуществляем переход к статьям бюджетов. Добавляем статьи связывая их с оборотами.</w:t>
      </w:r>
    </w:p>
    <w:p w:rsidR="0086560E" w:rsidRDefault="0086560E" w:rsidP="003F1469">
      <w:pPr>
        <w:pStyle w:val="a5"/>
        <w:tabs>
          <w:tab w:val="left" w:pos="4104"/>
        </w:tabs>
        <w:spacing w:after="0"/>
        <w:ind w:left="0"/>
        <w:jc w:val="center"/>
        <w:rPr>
          <w:rFonts w:cs="Times New Roman"/>
          <w:szCs w:val="28"/>
        </w:rPr>
      </w:pPr>
      <w:r>
        <w:rPr>
          <w:rFonts w:cs="Times New Roman"/>
          <w:noProof/>
          <w:szCs w:val="28"/>
          <w:lang w:eastAsia="ru-RU"/>
        </w:rPr>
        <w:drawing>
          <wp:inline distT="0" distB="0" distL="0" distR="0">
            <wp:extent cx="4795520" cy="1967230"/>
            <wp:effectExtent l="19050" t="0" r="5080" b="0"/>
            <wp:docPr id="26"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
                    <a:srcRect/>
                    <a:stretch>
                      <a:fillRect/>
                    </a:stretch>
                  </pic:blipFill>
                  <pic:spPr bwMode="auto">
                    <a:xfrm>
                      <a:off x="0" y="0"/>
                      <a:ext cx="4795520" cy="1967230"/>
                    </a:xfrm>
                    <a:prstGeom prst="rect">
                      <a:avLst/>
                    </a:prstGeom>
                    <a:noFill/>
                    <a:ln w="9525">
                      <a:noFill/>
                      <a:miter lim="800000"/>
                      <a:headEnd/>
                      <a:tailEnd/>
                    </a:ln>
                  </pic:spPr>
                </pic:pic>
              </a:graphicData>
            </a:graphic>
          </wp:inline>
        </w:drawing>
      </w:r>
    </w:p>
    <w:p w:rsidR="0086560E" w:rsidRDefault="0086560E" w:rsidP="003F1469">
      <w:pPr>
        <w:pStyle w:val="a5"/>
        <w:tabs>
          <w:tab w:val="left" w:pos="4104"/>
        </w:tabs>
        <w:spacing w:after="0"/>
        <w:ind w:left="0" w:firstLine="709"/>
        <w:jc w:val="center"/>
        <w:rPr>
          <w:rFonts w:cs="Times New Roman"/>
          <w:szCs w:val="28"/>
        </w:rPr>
      </w:pPr>
      <w:r>
        <w:rPr>
          <w:rFonts w:cs="Times New Roman"/>
          <w:noProof/>
          <w:szCs w:val="28"/>
          <w:lang w:eastAsia="ru-RU"/>
        </w:rPr>
        <w:drawing>
          <wp:inline distT="0" distB="0" distL="0" distR="0">
            <wp:extent cx="5940425" cy="2119398"/>
            <wp:effectExtent l="19050" t="0" r="3175" b="0"/>
            <wp:docPr id="27"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4"/>
                    <a:srcRect/>
                    <a:stretch>
                      <a:fillRect/>
                    </a:stretch>
                  </pic:blipFill>
                  <pic:spPr bwMode="auto">
                    <a:xfrm>
                      <a:off x="0" y="0"/>
                      <a:ext cx="5940425" cy="2119398"/>
                    </a:xfrm>
                    <a:prstGeom prst="rect">
                      <a:avLst/>
                    </a:prstGeom>
                    <a:noFill/>
                    <a:ln w="9525">
                      <a:noFill/>
                      <a:miter lim="800000"/>
                      <a:headEnd/>
                      <a:tailEnd/>
                    </a:ln>
                  </pic:spPr>
                </pic:pic>
              </a:graphicData>
            </a:graphic>
          </wp:inline>
        </w:drawing>
      </w:r>
    </w:p>
    <w:p w:rsidR="009C62A7" w:rsidRDefault="009C62A7" w:rsidP="003F1469">
      <w:pPr>
        <w:pStyle w:val="a5"/>
        <w:tabs>
          <w:tab w:val="left" w:pos="4104"/>
        </w:tabs>
        <w:spacing w:after="0"/>
        <w:ind w:left="0" w:firstLine="709"/>
        <w:jc w:val="center"/>
        <w:rPr>
          <w:rFonts w:cs="Times New Roman"/>
          <w:szCs w:val="28"/>
        </w:rPr>
      </w:pPr>
      <w:r>
        <w:t>Рис. 29</w:t>
      </w:r>
      <w:r w:rsidRPr="009C62A7">
        <w:t xml:space="preserve">. </w:t>
      </w:r>
      <w:r>
        <w:t>Справочник – Статьи бюджета</w:t>
      </w:r>
    </w:p>
    <w:p w:rsidR="0086560E" w:rsidRDefault="0086560E" w:rsidP="007A7E34">
      <w:pPr>
        <w:pStyle w:val="a5"/>
        <w:tabs>
          <w:tab w:val="left" w:pos="4104"/>
        </w:tabs>
        <w:spacing w:after="0"/>
        <w:ind w:left="0" w:firstLine="709"/>
        <w:rPr>
          <w:rFonts w:cs="Times New Roman"/>
          <w:szCs w:val="28"/>
        </w:rPr>
      </w:pPr>
      <w:r>
        <w:rPr>
          <w:rFonts w:cs="Times New Roman"/>
          <w:szCs w:val="28"/>
        </w:rPr>
        <w:t>Теперь для формирования бюджета необходимы данные о операциях, в</w:t>
      </w:r>
    </w:p>
    <w:p w:rsidR="007A7E34" w:rsidRDefault="0086560E" w:rsidP="00DA0DB5">
      <w:pPr>
        <w:spacing w:after="0"/>
      </w:pPr>
      <w:r>
        <w:t>Введем их в справочнике – бюджетные операции.</w:t>
      </w:r>
    </w:p>
    <w:p w:rsidR="009C62A7" w:rsidRDefault="0086560E" w:rsidP="009C62A7">
      <w:pPr>
        <w:spacing w:after="0"/>
        <w:jc w:val="center"/>
      </w:pPr>
      <w:r>
        <w:rPr>
          <w:noProof/>
          <w:lang w:eastAsia="ru-RU"/>
        </w:rPr>
        <w:drawing>
          <wp:inline distT="0" distB="0" distL="0" distR="0">
            <wp:extent cx="4701806" cy="2787310"/>
            <wp:effectExtent l="19050" t="0" r="3544" b="0"/>
            <wp:docPr id="29"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a:srcRect/>
                    <a:stretch>
                      <a:fillRect/>
                    </a:stretch>
                  </pic:blipFill>
                  <pic:spPr bwMode="auto">
                    <a:xfrm>
                      <a:off x="0" y="0"/>
                      <a:ext cx="4712392" cy="2793586"/>
                    </a:xfrm>
                    <a:prstGeom prst="rect">
                      <a:avLst/>
                    </a:prstGeom>
                    <a:noFill/>
                    <a:ln w="9525">
                      <a:noFill/>
                      <a:miter lim="800000"/>
                      <a:headEnd/>
                      <a:tailEnd/>
                    </a:ln>
                  </pic:spPr>
                </pic:pic>
              </a:graphicData>
            </a:graphic>
          </wp:inline>
        </w:drawing>
      </w:r>
    </w:p>
    <w:p w:rsidR="009C62A7" w:rsidRDefault="009C62A7" w:rsidP="009C62A7">
      <w:pPr>
        <w:spacing w:after="0"/>
        <w:jc w:val="center"/>
      </w:pPr>
      <w:r>
        <w:t>Рис. 30</w:t>
      </w:r>
      <w:r w:rsidRPr="009C62A7">
        <w:t xml:space="preserve">. </w:t>
      </w:r>
      <w:r>
        <w:t>Бюджетные операции</w:t>
      </w:r>
    </w:p>
    <w:p w:rsidR="0086560E" w:rsidRDefault="0086560E" w:rsidP="003F1469">
      <w:pPr>
        <w:spacing w:after="0"/>
        <w:ind w:firstLine="709"/>
      </w:pPr>
      <w:r>
        <w:t>Сформируем отчет по бюджету</w:t>
      </w:r>
    </w:p>
    <w:p w:rsidR="00BA5FB9" w:rsidRDefault="00BA5FB9" w:rsidP="003F1469">
      <w:pPr>
        <w:spacing w:after="0"/>
        <w:jc w:val="center"/>
      </w:pPr>
      <w:r>
        <w:rPr>
          <w:noProof/>
          <w:lang w:eastAsia="ru-RU"/>
        </w:rPr>
        <w:lastRenderedPageBreak/>
        <w:drawing>
          <wp:inline distT="0" distB="0" distL="0" distR="0">
            <wp:extent cx="4678045" cy="3806190"/>
            <wp:effectExtent l="19050" t="0" r="8255" b="0"/>
            <wp:docPr id="30"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a:srcRect/>
                    <a:stretch>
                      <a:fillRect/>
                    </a:stretch>
                  </pic:blipFill>
                  <pic:spPr bwMode="auto">
                    <a:xfrm>
                      <a:off x="0" y="0"/>
                      <a:ext cx="4678045" cy="3806190"/>
                    </a:xfrm>
                    <a:prstGeom prst="rect">
                      <a:avLst/>
                    </a:prstGeom>
                    <a:noFill/>
                    <a:ln w="9525">
                      <a:noFill/>
                      <a:miter lim="800000"/>
                      <a:headEnd/>
                      <a:tailEnd/>
                    </a:ln>
                  </pic:spPr>
                </pic:pic>
              </a:graphicData>
            </a:graphic>
          </wp:inline>
        </w:drawing>
      </w:r>
    </w:p>
    <w:p w:rsidR="009C62A7" w:rsidRDefault="009C62A7" w:rsidP="003F1469">
      <w:pPr>
        <w:spacing w:after="0"/>
        <w:jc w:val="center"/>
      </w:pPr>
      <w:r>
        <w:t>Рис. 31</w:t>
      </w:r>
      <w:r w:rsidRPr="009C62A7">
        <w:t xml:space="preserve">. </w:t>
      </w:r>
      <w:r>
        <w:t>Отчет по Бюджету</w:t>
      </w:r>
    </w:p>
    <w:p w:rsidR="00BA5FB9" w:rsidRDefault="00BA5FB9" w:rsidP="003F1469">
      <w:pPr>
        <w:spacing w:after="0"/>
        <w:jc w:val="center"/>
      </w:pPr>
    </w:p>
    <w:p w:rsidR="003F1469" w:rsidRDefault="003F1469" w:rsidP="002A67F3">
      <w:pPr>
        <w:pStyle w:val="1"/>
        <w:numPr>
          <w:ilvl w:val="0"/>
          <w:numId w:val="0"/>
        </w:numPr>
        <w:ind w:left="720"/>
      </w:pPr>
      <w:bookmarkStart w:id="15" w:name="_Toc416887170"/>
      <w:bookmarkStart w:id="16" w:name="_Toc416951385"/>
      <w:r>
        <w:lastRenderedPageBreak/>
        <w:t>З</w:t>
      </w:r>
      <w:bookmarkEnd w:id="15"/>
      <w:r w:rsidR="00C21BE4">
        <w:t>аключение</w:t>
      </w:r>
      <w:bookmarkEnd w:id="16"/>
    </w:p>
    <w:p w:rsidR="003F1469" w:rsidRPr="00DC3E2F" w:rsidRDefault="003F1469" w:rsidP="003F1469">
      <w:pPr>
        <w:tabs>
          <w:tab w:val="left" w:pos="4104"/>
        </w:tabs>
        <w:spacing w:after="0"/>
        <w:ind w:firstLine="709"/>
        <w:rPr>
          <w:rFonts w:cs="Times New Roman"/>
          <w:szCs w:val="28"/>
        </w:rPr>
      </w:pPr>
      <w:r w:rsidRPr="00DC3E2F">
        <w:rPr>
          <w:rFonts w:cs="Times New Roman"/>
          <w:szCs w:val="28"/>
        </w:rPr>
        <w:t>В данной курсовой работе мы изучили такое прикладное решение управления финансовым учетом и планированием, как 1С: Предприятие УПП. Отразили и охарактеризовали объекты конфигурации используемы для финансового учета; техническое обеспечение; программное обеспечение; математическое обеспечение, из чего можно сделать вывод, что программа не требует каких-то дополнительных приложений или специального оборудования, что конечно же является плюсом. Так же стоит отметить простоту и логичность интерфейса, что положительно отражается на ее привлекательности потребителю.</w:t>
      </w:r>
    </w:p>
    <w:p w:rsidR="003F1469" w:rsidRDefault="003F1469" w:rsidP="003F1469">
      <w:pPr>
        <w:tabs>
          <w:tab w:val="left" w:pos="4104"/>
        </w:tabs>
        <w:spacing w:after="0"/>
        <w:ind w:firstLine="709"/>
        <w:rPr>
          <w:rFonts w:cs="Times New Roman"/>
          <w:szCs w:val="28"/>
        </w:rPr>
      </w:pPr>
      <w:bookmarkStart w:id="17" w:name="_Toc416657232"/>
      <w:r w:rsidRPr="00DC3E2F">
        <w:rPr>
          <w:rFonts w:cs="Times New Roman"/>
          <w:szCs w:val="28"/>
        </w:rPr>
        <w:t xml:space="preserve">Так же мы сравнили ее с такими программами, как </w:t>
      </w:r>
      <w:r>
        <w:rPr>
          <w:rFonts w:cs="Times New Roman"/>
          <w:szCs w:val="28"/>
        </w:rPr>
        <w:t xml:space="preserve">«1С: </w:t>
      </w:r>
      <w:r>
        <w:rPr>
          <w:rFonts w:cs="Times New Roman"/>
          <w:szCs w:val="28"/>
          <w:lang w:val="en-US"/>
        </w:rPr>
        <w:t>ERP</w:t>
      </w:r>
      <w:r w:rsidRPr="003F1469">
        <w:rPr>
          <w:rFonts w:cs="Times New Roman"/>
          <w:szCs w:val="28"/>
        </w:rPr>
        <w:t xml:space="preserve"> 2.0</w:t>
      </w:r>
      <w:r w:rsidRPr="00DC3E2F">
        <w:rPr>
          <w:rFonts w:cs="Times New Roman"/>
          <w:szCs w:val="28"/>
        </w:rPr>
        <w:t>»</w:t>
      </w:r>
      <w:r>
        <w:rPr>
          <w:rFonts w:cs="Times New Roman"/>
          <w:szCs w:val="28"/>
        </w:rPr>
        <w:t xml:space="preserve"> и </w:t>
      </w:r>
      <w:r w:rsidRPr="00DC3E2F">
        <w:rPr>
          <w:rFonts w:cs="Times New Roman"/>
          <w:szCs w:val="28"/>
        </w:rPr>
        <w:t>«</w:t>
      </w:r>
      <w:r>
        <w:rPr>
          <w:rFonts w:cs="Times New Roman"/>
          <w:szCs w:val="28"/>
        </w:rPr>
        <w:t>Компас: Управление финансами</w:t>
      </w:r>
      <w:r w:rsidRPr="00DC3E2F">
        <w:rPr>
          <w:rFonts w:cs="Times New Roman"/>
          <w:szCs w:val="28"/>
        </w:rPr>
        <w:t>». По итогам сравнения сделали вывод, что наилучшей из представленных программных решений в области автоматизации финансового учета и планирования является</w:t>
      </w:r>
      <w:r>
        <w:rPr>
          <w:rFonts w:cs="Times New Roman"/>
          <w:szCs w:val="28"/>
        </w:rPr>
        <w:t xml:space="preserve"> </w:t>
      </w:r>
      <w:r w:rsidRPr="00DC3E2F">
        <w:rPr>
          <w:rFonts w:cs="Times New Roman"/>
          <w:szCs w:val="28"/>
        </w:rPr>
        <w:t>1С: Предприятие УПП. Наименьшую же оценку получило программное решение</w:t>
      </w:r>
      <w:r>
        <w:rPr>
          <w:rFonts w:cs="Times New Roman"/>
          <w:szCs w:val="28"/>
        </w:rPr>
        <w:t xml:space="preserve"> </w:t>
      </w:r>
      <w:r w:rsidRPr="00DC3E2F">
        <w:rPr>
          <w:rFonts w:cs="Times New Roman"/>
          <w:szCs w:val="28"/>
        </w:rPr>
        <w:t>«</w:t>
      </w:r>
      <w:r>
        <w:rPr>
          <w:rFonts w:cs="Times New Roman"/>
          <w:szCs w:val="28"/>
        </w:rPr>
        <w:t xml:space="preserve">1С: </w:t>
      </w:r>
      <w:r>
        <w:rPr>
          <w:rFonts w:cs="Times New Roman"/>
          <w:szCs w:val="28"/>
          <w:lang w:val="en-US"/>
        </w:rPr>
        <w:t>ERP</w:t>
      </w:r>
      <w:r w:rsidRPr="00473FFE">
        <w:rPr>
          <w:rFonts w:cs="Times New Roman"/>
          <w:szCs w:val="28"/>
        </w:rPr>
        <w:t xml:space="preserve"> 2.0</w:t>
      </w:r>
      <w:r w:rsidRPr="00DC3E2F">
        <w:rPr>
          <w:rFonts w:cs="Times New Roman"/>
          <w:szCs w:val="28"/>
        </w:rPr>
        <w:t xml:space="preserve">». Ну а в целом можно сказать, что разница между всеми тремя программами небольшая, поэтому говорить о чьем-то превосходстве не имеет смысла. </w:t>
      </w:r>
      <w:bookmarkStart w:id="18" w:name="_Toc416657233"/>
      <w:bookmarkEnd w:id="17"/>
    </w:p>
    <w:p w:rsidR="003F1469" w:rsidRPr="00473FFE" w:rsidRDefault="003F1469" w:rsidP="003F1469">
      <w:pPr>
        <w:tabs>
          <w:tab w:val="left" w:pos="4104"/>
        </w:tabs>
        <w:spacing w:after="0"/>
        <w:ind w:firstLine="709"/>
        <w:rPr>
          <w:rFonts w:cs="Times New Roman"/>
          <w:szCs w:val="28"/>
        </w:rPr>
      </w:pPr>
      <w:r w:rsidRPr="00DC3E2F">
        <w:rPr>
          <w:rFonts w:cs="Times New Roman"/>
          <w:szCs w:val="28"/>
        </w:rPr>
        <w:t xml:space="preserve">В последней части курсовой работы мы непосредственно произвели </w:t>
      </w:r>
      <w:r>
        <w:rPr>
          <w:rFonts w:cs="Times New Roman"/>
          <w:szCs w:val="28"/>
        </w:rPr>
        <w:t xml:space="preserve">автоматизацию </w:t>
      </w:r>
      <w:r w:rsidRPr="00DC3E2F">
        <w:rPr>
          <w:rFonts w:cs="Times New Roman"/>
          <w:szCs w:val="28"/>
        </w:rPr>
        <w:t xml:space="preserve">бизнес-процессов финансового учета </w:t>
      </w:r>
      <w:r>
        <w:rPr>
          <w:rFonts w:cs="Times New Roman"/>
          <w:szCs w:val="28"/>
        </w:rPr>
        <w:t xml:space="preserve">и планирования в 1С: Предприятие </w:t>
      </w:r>
      <w:r w:rsidRPr="00DC3E2F">
        <w:rPr>
          <w:rFonts w:cs="Times New Roman"/>
          <w:szCs w:val="28"/>
        </w:rPr>
        <w:t xml:space="preserve">УПП. </w:t>
      </w:r>
      <w:r>
        <w:rPr>
          <w:rFonts w:cs="Times New Roman"/>
          <w:szCs w:val="28"/>
        </w:rPr>
        <w:t>А именно</w:t>
      </w:r>
      <w:r w:rsidRPr="00DC3E2F">
        <w:rPr>
          <w:rFonts w:cs="Times New Roman"/>
          <w:szCs w:val="28"/>
        </w:rPr>
        <w:t>: учет безнал</w:t>
      </w:r>
      <w:r>
        <w:rPr>
          <w:rFonts w:cs="Times New Roman"/>
          <w:szCs w:val="28"/>
        </w:rPr>
        <w:t xml:space="preserve">ичных денежных средств, </w:t>
      </w:r>
      <w:r w:rsidRPr="00DC3E2F">
        <w:rPr>
          <w:rFonts w:cs="Times New Roman"/>
          <w:szCs w:val="28"/>
        </w:rPr>
        <w:t>учет наличных денежных средств;</w:t>
      </w:r>
      <w:r>
        <w:rPr>
          <w:rFonts w:cs="Times New Roman"/>
          <w:szCs w:val="28"/>
        </w:rPr>
        <w:t xml:space="preserve"> ведение платежного календаря; учёт</w:t>
      </w:r>
      <w:r w:rsidRPr="003F1469">
        <w:rPr>
          <w:rFonts w:cs="Times New Roman"/>
          <w:szCs w:val="28"/>
        </w:rPr>
        <w:t xml:space="preserve"> </w:t>
      </w:r>
      <w:r>
        <w:rPr>
          <w:rFonts w:cs="Times New Roman"/>
          <w:szCs w:val="28"/>
        </w:rPr>
        <w:t>дебиторской задолженности; управление кредитор</w:t>
      </w:r>
      <w:r w:rsidRPr="00DC3E2F">
        <w:rPr>
          <w:rFonts w:cs="Times New Roman"/>
          <w:szCs w:val="28"/>
        </w:rPr>
        <w:t>ской задолженности; про</w:t>
      </w:r>
      <w:r>
        <w:rPr>
          <w:rFonts w:cs="Times New Roman"/>
          <w:szCs w:val="28"/>
        </w:rPr>
        <w:t xml:space="preserve">цесс бюджетирования. </w:t>
      </w:r>
      <w:bookmarkEnd w:id="18"/>
    </w:p>
    <w:p w:rsidR="00BB7B24" w:rsidRDefault="00BB7B24" w:rsidP="00BB7B24">
      <w:pPr>
        <w:pStyle w:val="1"/>
        <w:numPr>
          <w:ilvl w:val="0"/>
          <w:numId w:val="0"/>
        </w:numPr>
        <w:ind w:firstLine="720"/>
      </w:pPr>
      <w:bookmarkStart w:id="19" w:name="_Toc416951386"/>
      <w:r>
        <w:lastRenderedPageBreak/>
        <w:t>Список литературы</w:t>
      </w:r>
      <w:bookmarkEnd w:id="19"/>
    </w:p>
    <w:p w:rsidR="00BB7B24" w:rsidRPr="000D30CB" w:rsidRDefault="00BB7B24" w:rsidP="000D30CB">
      <w:pPr>
        <w:widowControl w:val="0"/>
        <w:numPr>
          <w:ilvl w:val="0"/>
          <w:numId w:val="23"/>
        </w:numPr>
        <w:tabs>
          <w:tab w:val="left" w:pos="406"/>
          <w:tab w:val="left" w:pos="993"/>
        </w:tabs>
        <w:spacing w:after="0"/>
        <w:ind w:left="0" w:firstLine="0"/>
        <w:rPr>
          <w:szCs w:val="28"/>
        </w:rPr>
      </w:pPr>
      <w:r w:rsidRPr="00E513EF">
        <w:rPr>
          <w:szCs w:val="28"/>
        </w:rPr>
        <w:t>Баранов В.В. и др. Автоматизация управления предприятием</w:t>
      </w:r>
      <w:r w:rsidR="000D30CB">
        <w:rPr>
          <w:szCs w:val="28"/>
        </w:rPr>
        <w:t xml:space="preserve"> </w:t>
      </w:r>
      <w:r w:rsidR="00EA6BFF" w:rsidRPr="000D30CB">
        <w:rPr>
          <w:szCs w:val="28"/>
        </w:rPr>
        <w:t>– М.: ИНФРА – М. 2010</w:t>
      </w:r>
      <w:r w:rsidRPr="000D30CB">
        <w:rPr>
          <w:szCs w:val="28"/>
        </w:rPr>
        <w:t>. – 239 с.</w:t>
      </w:r>
    </w:p>
    <w:p w:rsidR="00BB7B24" w:rsidRPr="00E513EF" w:rsidRDefault="00BB7B24" w:rsidP="000D30CB">
      <w:pPr>
        <w:widowControl w:val="0"/>
        <w:numPr>
          <w:ilvl w:val="0"/>
          <w:numId w:val="23"/>
        </w:numPr>
        <w:tabs>
          <w:tab w:val="left" w:pos="406"/>
          <w:tab w:val="left" w:pos="993"/>
        </w:tabs>
        <w:spacing w:after="0"/>
        <w:ind w:left="0" w:firstLine="0"/>
        <w:rPr>
          <w:szCs w:val="28"/>
        </w:rPr>
      </w:pPr>
      <w:r w:rsidRPr="00E513EF">
        <w:rPr>
          <w:szCs w:val="28"/>
        </w:rPr>
        <w:t xml:space="preserve">Ивасенко А.Г. Информационные технологии в экономике и управлении: учебное пособие / А.Г. Ивасенко, А.Ю. </w:t>
      </w:r>
      <w:proofErr w:type="spellStart"/>
      <w:r w:rsidRPr="00E513EF">
        <w:rPr>
          <w:szCs w:val="28"/>
        </w:rPr>
        <w:t>Гридасов</w:t>
      </w:r>
      <w:proofErr w:type="spellEnd"/>
      <w:r w:rsidRPr="00E513EF">
        <w:rPr>
          <w:szCs w:val="28"/>
        </w:rPr>
        <w:t>, В.А. Павленко. – М.: КНОРУС. 20</w:t>
      </w:r>
      <w:r w:rsidR="00EA6BFF">
        <w:rPr>
          <w:szCs w:val="28"/>
        </w:rPr>
        <w:t>09</w:t>
      </w:r>
      <w:r w:rsidRPr="00E513EF">
        <w:rPr>
          <w:szCs w:val="28"/>
        </w:rPr>
        <w:t>. – 160 с.</w:t>
      </w:r>
    </w:p>
    <w:p w:rsidR="00BB7B24" w:rsidRPr="00E513EF" w:rsidRDefault="00BB7B24" w:rsidP="000D30CB">
      <w:pPr>
        <w:widowControl w:val="0"/>
        <w:numPr>
          <w:ilvl w:val="0"/>
          <w:numId w:val="23"/>
        </w:numPr>
        <w:tabs>
          <w:tab w:val="left" w:pos="406"/>
          <w:tab w:val="left" w:pos="993"/>
        </w:tabs>
        <w:spacing w:after="0"/>
        <w:ind w:left="0" w:firstLine="0"/>
        <w:rPr>
          <w:szCs w:val="28"/>
        </w:rPr>
      </w:pPr>
      <w:proofErr w:type="spellStart"/>
      <w:r w:rsidRPr="00E513EF">
        <w:rPr>
          <w:szCs w:val="28"/>
        </w:rPr>
        <w:t>Каморджанова</w:t>
      </w:r>
      <w:proofErr w:type="spellEnd"/>
      <w:r w:rsidRPr="00E513EF">
        <w:rPr>
          <w:szCs w:val="28"/>
        </w:rPr>
        <w:t xml:space="preserve"> Н., Карташова И. Бухгалтерский финансовый учет: Учебное пособ</w:t>
      </w:r>
      <w:r w:rsidR="00EA6BFF">
        <w:rPr>
          <w:szCs w:val="28"/>
        </w:rPr>
        <w:t>ие. 2-е изд. – СПб.: Питер. 2012</w:t>
      </w:r>
      <w:r w:rsidRPr="00E513EF">
        <w:rPr>
          <w:szCs w:val="28"/>
        </w:rPr>
        <w:t>. – 408 с.</w:t>
      </w:r>
    </w:p>
    <w:p w:rsidR="00BB7B24" w:rsidRPr="00E513EF" w:rsidRDefault="00BB7B24" w:rsidP="000D30CB">
      <w:pPr>
        <w:widowControl w:val="0"/>
        <w:numPr>
          <w:ilvl w:val="0"/>
          <w:numId w:val="23"/>
        </w:numPr>
        <w:tabs>
          <w:tab w:val="left" w:pos="406"/>
          <w:tab w:val="left" w:pos="993"/>
        </w:tabs>
        <w:spacing w:after="0"/>
        <w:ind w:left="0" w:firstLine="0"/>
        <w:rPr>
          <w:szCs w:val="28"/>
        </w:rPr>
      </w:pPr>
      <w:r w:rsidRPr="00E513EF">
        <w:rPr>
          <w:szCs w:val="28"/>
        </w:rPr>
        <w:t>Кондраков Н.П., Иванова М.А. Бухгалтерский управленческий учет: Высшее образование – Уч</w:t>
      </w:r>
      <w:r w:rsidR="00EA6BFF">
        <w:rPr>
          <w:szCs w:val="28"/>
        </w:rPr>
        <w:t>ебное пособие. М.: ИНФРА-М, 2010</w:t>
      </w:r>
      <w:r w:rsidRPr="00E513EF">
        <w:rPr>
          <w:szCs w:val="28"/>
        </w:rPr>
        <w:t>. – 368 с.</w:t>
      </w:r>
    </w:p>
    <w:p w:rsidR="00BB7B24" w:rsidRPr="00E513EF" w:rsidRDefault="00BB7B24" w:rsidP="000D30CB">
      <w:pPr>
        <w:pStyle w:val="a5"/>
        <w:widowControl w:val="0"/>
        <w:numPr>
          <w:ilvl w:val="0"/>
          <w:numId w:val="23"/>
        </w:numPr>
        <w:tabs>
          <w:tab w:val="left" w:pos="406"/>
          <w:tab w:val="left" w:pos="993"/>
        </w:tabs>
        <w:spacing w:after="0"/>
        <w:ind w:left="0" w:firstLine="0"/>
        <w:contextualSpacing w:val="0"/>
        <w:rPr>
          <w:szCs w:val="28"/>
        </w:rPr>
      </w:pPr>
      <w:r w:rsidRPr="00E513EF">
        <w:rPr>
          <w:szCs w:val="28"/>
        </w:rPr>
        <w:t>Ра</w:t>
      </w:r>
      <w:r w:rsidR="00EA6BFF">
        <w:rPr>
          <w:szCs w:val="28"/>
        </w:rPr>
        <w:t>дченко М.Г. «1С: Предприятие 8.2</w:t>
      </w:r>
      <w:r w:rsidRPr="00E513EF">
        <w:rPr>
          <w:szCs w:val="28"/>
        </w:rPr>
        <w:t xml:space="preserve">» практическое пособие разработчика. Примеры и типовые приемы. – М: ООО «1С», </w:t>
      </w:r>
      <w:proofErr w:type="spellStart"/>
      <w:proofErr w:type="gramStart"/>
      <w:r w:rsidRPr="00E513EF">
        <w:rPr>
          <w:szCs w:val="28"/>
        </w:rPr>
        <w:t>СПб:Питер</w:t>
      </w:r>
      <w:proofErr w:type="spellEnd"/>
      <w:proofErr w:type="gramEnd"/>
      <w:r w:rsidR="00EA6BFF">
        <w:rPr>
          <w:szCs w:val="28"/>
        </w:rPr>
        <w:t>. 2011</w:t>
      </w:r>
      <w:r w:rsidRPr="00E513EF">
        <w:rPr>
          <w:szCs w:val="28"/>
        </w:rPr>
        <w:t>. – 512 с.</w:t>
      </w:r>
    </w:p>
    <w:p w:rsidR="00BB7B24" w:rsidRPr="00E513EF" w:rsidRDefault="00BB7B24" w:rsidP="000D30CB">
      <w:pPr>
        <w:widowControl w:val="0"/>
        <w:numPr>
          <w:ilvl w:val="0"/>
          <w:numId w:val="23"/>
        </w:numPr>
        <w:tabs>
          <w:tab w:val="left" w:pos="406"/>
          <w:tab w:val="left" w:pos="993"/>
        </w:tabs>
        <w:spacing w:after="0"/>
        <w:ind w:left="0" w:firstLine="0"/>
        <w:rPr>
          <w:szCs w:val="28"/>
        </w:rPr>
      </w:pPr>
      <w:r w:rsidRPr="00E513EF">
        <w:rPr>
          <w:szCs w:val="28"/>
        </w:rPr>
        <w:t>Тимофеев Г.С., Шумейко Д.А. Конфигурирование и администрирование «1С: Предприятие». Серия «Учебный курс». Рос</w:t>
      </w:r>
      <w:r w:rsidR="00EA6BFF">
        <w:rPr>
          <w:szCs w:val="28"/>
        </w:rPr>
        <w:t>тов н/Д: Феникс. 2010</w:t>
      </w:r>
      <w:r w:rsidRPr="00E513EF">
        <w:rPr>
          <w:szCs w:val="28"/>
        </w:rPr>
        <w:t>. – 358 с.</w:t>
      </w:r>
    </w:p>
    <w:p w:rsidR="00BB7B24" w:rsidRPr="00E513EF" w:rsidRDefault="00BB7B24" w:rsidP="000D30CB">
      <w:pPr>
        <w:pStyle w:val="a5"/>
        <w:widowControl w:val="0"/>
        <w:numPr>
          <w:ilvl w:val="0"/>
          <w:numId w:val="23"/>
        </w:numPr>
        <w:tabs>
          <w:tab w:val="left" w:pos="406"/>
          <w:tab w:val="left" w:pos="993"/>
        </w:tabs>
        <w:spacing w:after="0"/>
        <w:ind w:left="0" w:firstLine="0"/>
        <w:contextualSpacing w:val="0"/>
        <w:rPr>
          <w:szCs w:val="28"/>
        </w:rPr>
      </w:pPr>
      <w:proofErr w:type="spellStart"/>
      <w:r w:rsidRPr="00E513EF">
        <w:rPr>
          <w:szCs w:val="28"/>
        </w:rPr>
        <w:t>Фатхутдинов</w:t>
      </w:r>
      <w:proofErr w:type="spellEnd"/>
      <w:r w:rsidRPr="00E513EF">
        <w:rPr>
          <w:szCs w:val="28"/>
        </w:rPr>
        <w:t xml:space="preserve"> Р.А. Производственный менеджмент: Учебник. – 3-е изд., </w:t>
      </w:r>
      <w:proofErr w:type="spellStart"/>
      <w:r w:rsidRPr="00E513EF">
        <w:rPr>
          <w:szCs w:val="28"/>
        </w:rPr>
        <w:t>перераб</w:t>
      </w:r>
      <w:proofErr w:type="spellEnd"/>
      <w:r w:rsidRPr="00E513EF">
        <w:rPr>
          <w:szCs w:val="28"/>
        </w:rPr>
        <w:t>. и доп. – М.: Издательско-торговая корпорация «Даш</w:t>
      </w:r>
      <w:r w:rsidR="00EA6BFF">
        <w:rPr>
          <w:szCs w:val="28"/>
        </w:rPr>
        <w:t>ков и Ко». 2012</w:t>
      </w:r>
      <w:r w:rsidRPr="00E513EF">
        <w:rPr>
          <w:szCs w:val="28"/>
        </w:rPr>
        <w:t>. – 472 с.</w:t>
      </w:r>
    </w:p>
    <w:p w:rsidR="00BB7B24" w:rsidRPr="00BB7B24" w:rsidRDefault="00BB7B24" w:rsidP="000D30CB">
      <w:pPr>
        <w:pStyle w:val="a5"/>
        <w:widowControl w:val="0"/>
        <w:numPr>
          <w:ilvl w:val="0"/>
          <w:numId w:val="23"/>
        </w:numPr>
        <w:tabs>
          <w:tab w:val="left" w:pos="406"/>
          <w:tab w:val="left" w:pos="993"/>
        </w:tabs>
        <w:spacing w:after="0"/>
        <w:ind w:left="0" w:firstLine="0"/>
        <w:contextualSpacing w:val="0"/>
        <w:rPr>
          <w:szCs w:val="28"/>
        </w:rPr>
      </w:pPr>
      <w:r w:rsidRPr="00E513EF">
        <w:rPr>
          <w:szCs w:val="28"/>
        </w:rPr>
        <w:t>Филатова В. Компьютер для бухгалте</w:t>
      </w:r>
      <w:r w:rsidR="00EA6BFF">
        <w:rPr>
          <w:szCs w:val="28"/>
        </w:rPr>
        <w:t>ра. 3-е изд. – СПб.: Питер. 2011</w:t>
      </w:r>
      <w:r w:rsidRPr="00E513EF">
        <w:rPr>
          <w:szCs w:val="28"/>
        </w:rPr>
        <w:t>. – 411 с.</w:t>
      </w:r>
    </w:p>
    <w:p w:rsidR="003F1469" w:rsidRPr="00B514DE" w:rsidRDefault="003F1469" w:rsidP="003F1469">
      <w:pPr>
        <w:spacing w:after="0"/>
        <w:jc w:val="center"/>
      </w:pPr>
    </w:p>
    <w:sectPr w:rsidR="003F1469" w:rsidRPr="00B514DE" w:rsidSect="00CC4F10">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TimesNewRomanPSMT">
    <w:altName w:val="MS Mincho"/>
    <w:panose1 w:val="00000000000000000000"/>
    <w:charset w:val="80"/>
    <w:family w:val="auto"/>
    <w:notTrueType/>
    <w:pitch w:val="default"/>
    <w:sig w:usb0="00000003" w:usb1="08070000" w:usb2="00000010" w:usb3="00000000" w:csb0="00020001" w:csb1="00000000"/>
  </w:font>
  <w:font w:name="Cambria">
    <w:panose1 w:val="02040503050406030204"/>
    <w:charset w:val="CC"/>
    <w:family w:val="roman"/>
    <w:pitch w:val="variable"/>
    <w:sig w:usb0="E00002FF" w:usb1="400004FF" w:usb2="00000000" w:usb3="00000000" w:csb0="0000019F" w:csb1="00000000"/>
  </w:font>
  <w:font w:name="TimesNewRomanPS-BoldMT">
    <w:altName w:val="MS Mincho"/>
    <w:panose1 w:val="00000000000000000000"/>
    <w:charset w:val="80"/>
    <w:family w:val="auto"/>
    <w:notTrueType/>
    <w:pitch w:val="default"/>
    <w:sig w:usb0="00000003" w:usb1="08070000" w:usb2="00000010" w:usb3="00000000" w:csb0="00020001" w:csb1="00000000"/>
  </w:font>
  <w:font w:name="Trebuchet MS">
    <w:panose1 w:val="020B0603020202020204"/>
    <w:charset w:val="CC"/>
    <w:family w:val="swiss"/>
    <w:pitch w:val="variable"/>
    <w:sig w:usb0="00000287" w:usb1="00000000"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4B0401"/>
    <w:multiLevelType w:val="hybridMultilevel"/>
    <w:tmpl w:val="A942B55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90F2F0B"/>
    <w:multiLevelType w:val="hybridMultilevel"/>
    <w:tmpl w:val="02F8508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13B66BBC"/>
    <w:multiLevelType w:val="hybridMultilevel"/>
    <w:tmpl w:val="96E665A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nsid w:val="14E2499C"/>
    <w:multiLevelType w:val="hybridMultilevel"/>
    <w:tmpl w:val="5C881F7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150C0F05"/>
    <w:multiLevelType w:val="hybridMultilevel"/>
    <w:tmpl w:val="A2A404DE"/>
    <w:lvl w:ilvl="0" w:tplc="0419000F">
      <w:start w:val="1"/>
      <w:numFmt w:val="decimal"/>
      <w:lvlText w:val="%1."/>
      <w:lvlJc w:val="left"/>
      <w:pPr>
        <w:tabs>
          <w:tab w:val="num" w:pos="360"/>
        </w:tabs>
        <w:ind w:left="360" w:hanging="360"/>
      </w:pPr>
      <w:rPr>
        <w:rFonts w:cs="Times New Roman" w:hint="default"/>
      </w:rPr>
    </w:lvl>
    <w:lvl w:ilvl="1" w:tplc="04190019" w:tentative="1">
      <w:start w:val="1"/>
      <w:numFmt w:val="lowerLetter"/>
      <w:lvlText w:val="%2."/>
      <w:lvlJc w:val="left"/>
      <w:pPr>
        <w:tabs>
          <w:tab w:val="num" w:pos="1080"/>
        </w:tabs>
        <w:ind w:left="1080" w:hanging="360"/>
      </w:pPr>
      <w:rPr>
        <w:rFonts w:cs="Times New Roman"/>
      </w:rPr>
    </w:lvl>
    <w:lvl w:ilvl="2" w:tplc="0419001B" w:tentative="1">
      <w:start w:val="1"/>
      <w:numFmt w:val="lowerRoman"/>
      <w:lvlText w:val="%3."/>
      <w:lvlJc w:val="right"/>
      <w:pPr>
        <w:tabs>
          <w:tab w:val="num" w:pos="1800"/>
        </w:tabs>
        <w:ind w:left="1800" w:hanging="180"/>
      </w:pPr>
      <w:rPr>
        <w:rFonts w:cs="Times New Roman"/>
      </w:rPr>
    </w:lvl>
    <w:lvl w:ilvl="3" w:tplc="0419000F" w:tentative="1">
      <w:start w:val="1"/>
      <w:numFmt w:val="decimal"/>
      <w:lvlText w:val="%4."/>
      <w:lvlJc w:val="left"/>
      <w:pPr>
        <w:tabs>
          <w:tab w:val="num" w:pos="2520"/>
        </w:tabs>
        <w:ind w:left="2520" w:hanging="360"/>
      </w:pPr>
      <w:rPr>
        <w:rFonts w:cs="Times New Roman"/>
      </w:rPr>
    </w:lvl>
    <w:lvl w:ilvl="4" w:tplc="04190019" w:tentative="1">
      <w:start w:val="1"/>
      <w:numFmt w:val="lowerLetter"/>
      <w:lvlText w:val="%5."/>
      <w:lvlJc w:val="left"/>
      <w:pPr>
        <w:tabs>
          <w:tab w:val="num" w:pos="3240"/>
        </w:tabs>
        <w:ind w:left="3240" w:hanging="360"/>
      </w:pPr>
      <w:rPr>
        <w:rFonts w:cs="Times New Roman"/>
      </w:rPr>
    </w:lvl>
    <w:lvl w:ilvl="5" w:tplc="0419001B" w:tentative="1">
      <w:start w:val="1"/>
      <w:numFmt w:val="lowerRoman"/>
      <w:lvlText w:val="%6."/>
      <w:lvlJc w:val="right"/>
      <w:pPr>
        <w:tabs>
          <w:tab w:val="num" w:pos="3960"/>
        </w:tabs>
        <w:ind w:left="3960" w:hanging="180"/>
      </w:pPr>
      <w:rPr>
        <w:rFonts w:cs="Times New Roman"/>
      </w:rPr>
    </w:lvl>
    <w:lvl w:ilvl="6" w:tplc="0419000F" w:tentative="1">
      <w:start w:val="1"/>
      <w:numFmt w:val="decimal"/>
      <w:lvlText w:val="%7."/>
      <w:lvlJc w:val="left"/>
      <w:pPr>
        <w:tabs>
          <w:tab w:val="num" w:pos="4680"/>
        </w:tabs>
        <w:ind w:left="4680" w:hanging="360"/>
      </w:pPr>
      <w:rPr>
        <w:rFonts w:cs="Times New Roman"/>
      </w:rPr>
    </w:lvl>
    <w:lvl w:ilvl="7" w:tplc="04190019" w:tentative="1">
      <w:start w:val="1"/>
      <w:numFmt w:val="lowerLetter"/>
      <w:lvlText w:val="%8."/>
      <w:lvlJc w:val="left"/>
      <w:pPr>
        <w:tabs>
          <w:tab w:val="num" w:pos="5400"/>
        </w:tabs>
        <w:ind w:left="5400" w:hanging="360"/>
      </w:pPr>
      <w:rPr>
        <w:rFonts w:cs="Times New Roman"/>
      </w:rPr>
    </w:lvl>
    <w:lvl w:ilvl="8" w:tplc="0419001B" w:tentative="1">
      <w:start w:val="1"/>
      <w:numFmt w:val="lowerRoman"/>
      <w:lvlText w:val="%9."/>
      <w:lvlJc w:val="right"/>
      <w:pPr>
        <w:tabs>
          <w:tab w:val="num" w:pos="6120"/>
        </w:tabs>
        <w:ind w:left="6120" w:hanging="180"/>
      </w:pPr>
      <w:rPr>
        <w:rFonts w:cs="Times New Roman"/>
      </w:rPr>
    </w:lvl>
  </w:abstractNum>
  <w:abstractNum w:abstractNumId="5">
    <w:nsid w:val="22816EB8"/>
    <w:multiLevelType w:val="hybridMultilevel"/>
    <w:tmpl w:val="BF2A4BE4"/>
    <w:lvl w:ilvl="0" w:tplc="04190001">
      <w:start w:val="1"/>
      <w:numFmt w:val="bullet"/>
      <w:lvlText w:val=""/>
      <w:lvlJc w:val="left"/>
      <w:pPr>
        <w:tabs>
          <w:tab w:val="num" w:pos="1280"/>
        </w:tabs>
        <w:ind w:left="1280" w:hanging="360"/>
      </w:pPr>
      <w:rPr>
        <w:rFonts w:ascii="Symbol" w:hAnsi="Symbol" w:hint="default"/>
      </w:rPr>
    </w:lvl>
    <w:lvl w:ilvl="1" w:tplc="04190003" w:tentative="1">
      <w:start w:val="1"/>
      <w:numFmt w:val="bullet"/>
      <w:lvlText w:val="o"/>
      <w:lvlJc w:val="left"/>
      <w:pPr>
        <w:tabs>
          <w:tab w:val="num" w:pos="2000"/>
        </w:tabs>
        <w:ind w:left="2000" w:hanging="360"/>
      </w:pPr>
      <w:rPr>
        <w:rFonts w:ascii="Courier New" w:hAnsi="Courier New" w:hint="default"/>
      </w:rPr>
    </w:lvl>
    <w:lvl w:ilvl="2" w:tplc="04190005" w:tentative="1">
      <w:start w:val="1"/>
      <w:numFmt w:val="bullet"/>
      <w:lvlText w:val=""/>
      <w:lvlJc w:val="left"/>
      <w:pPr>
        <w:tabs>
          <w:tab w:val="num" w:pos="2720"/>
        </w:tabs>
        <w:ind w:left="2720" w:hanging="360"/>
      </w:pPr>
      <w:rPr>
        <w:rFonts w:ascii="Wingdings" w:hAnsi="Wingdings" w:hint="default"/>
      </w:rPr>
    </w:lvl>
    <w:lvl w:ilvl="3" w:tplc="04190001" w:tentative="1">
      <w:start w:val="1"/>
      <w:numFmt w:val="bullet"/>
      <w:lvlText w:val=""/>
      <w:lvlJc w:val="left"/>
      <w:pPr>
        <w:tabs>
          <w:tab w:val="num" w:pos="3440"/>
        </w:tabs>
        <w:ind w:left="3440" w:hanging="360"/>
      </w:pPr>
      <w:rPr>
        <w:rFonts w:ascii="Symbol" w:hAnsi="Symbol" w:hint="default"/>
      </w:rPr>
    </w:lvl>
    <w:lvl w:ilvl="4" w:tplc="04190003" w:tentative="1">
      <w:start w:val="1"/>
      <w:numFmt w:val="bullet"/>
      <w:lvlText w:val="o"/>
      <w:lvlJc w:val="left"/>
      <w:pPr>
        <w:tabs>
          <w:tab w:val="num" w:pos="4160"/>
        </w:tabs>
        <w:ind w:left="4160" w:hanging="360"/>
      </w:pPr>
      <w:rPr>
        <w:rFonts w:ascii="Courier New" w:hAnsi="Courier New" w:hint="default"/>
      </w:rPr>
    </w:lvl>
    <w:lvl w:ilvl="5" w:tplc="04190005" w:tentative="1">
      <w:start w:val="1"/>
      <w:numFmt w:val="bullet"/>
      <w:lvlText w:val=""/>
      <w:lvlJc w:val="left"/>
      <w:pPr>
        <w:tabs>
          <w:tab w:val="num" w:pos="4880"/>
        </w:tabs>
        <w:ind w:left="4880" w:hanging="360"/>
      </w:pPr>
      <w:rPr>
        <w:rFonts w:ascii="Wingdings" w:hAnsi="Wingdings" w:hint="default"/>
      </w:rPr>
    </w:lvl>
    <w:lvl w:ilvl="6" w:tplc="04190001" w:tentative="1">
      <w:start w:val="1"/>
      <w:numFmt w:val="bullet"/>
      <w:lvlText w:val=""/>
      <w:lvlJc w:val="left"/>
      <w:pPr>
        <w:tabs>
          <w:tab w:val="num" w:pos="5600"/>
        </w:tabs>
        <w:ind w:left="5600" w:hanging="360"/>
      </w:pPr>
      <w:rPr>
        <w:rFonts w:ascii="Symbol" w:hAnsi="Symbol" w:hint="default"/>
      </w:rPr>
    </w:lvl>
    <w:lvl w:ilvl="7" w:tplc="04190003" w:tentative="1">
      <w:start w:val="1"/>
      <w:numFmt w:val="bullet"/>
      <w:lvlText w:val="o"/>
      <w:lvlJc w:val="left"/>
      <w:pPr>
        <w:tabs>
          <w:tab w:val="num" w:pos="6320"/>
        </w:tabs>
        <w:ind w:left="6320" w:hanging="360"/>
      </w:pPr>
      <w:rPr>
        <w:rFonts w:ascii="Courier New" w:hAnsi="Courier New" w:hint="default"/>
      </w:rPr>
    </w:lvl>
    <w:lvl w:ilvl="8" w:tplc="04190005" w:tentative="1">
      <w:start w:val="1"/>
      <w:numFmt w:val="bullet"/>
      <w:lvlText w:val=""/>
      <w:lvlJc w:val="left"/>
      <w:pPr>
        <w:tabs>
          <w:tab w:val="num" w:pos="7040"/>
        </w:tabs>
        <w:ind w:left="7040" w:hanging="360"/>
      </w:pPr>
      <w:rPr>
        <w:rFonts w:ascii="Wingdings" w:hAnsi="Wingdings" w:hint="default"/>
      </w:rPr>
    </w:lvl>
  </w:abstractNum>
  <w:abstractNum w:abstractNumId="6">
    <w:nsid w:val="24743C6A"/>
    <w:multiLevelType w:val="multilevel"/>
    <w:tmpl w:val="D13EC9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AF006CF"/>
    <w:multiLevelType w:val="multilevel"/>
    <w:tmpl w:val="CB0E7D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8A676EA"/>
    <w:multiLevelType w:val="hybridMultilevel"/>
    <w:tmpl w:val="5DBEA5D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39ED71B1"/>
    <w:multiLevelType w:val="hybridMultilevel"/>
    <w:tmpl w:val="D778C19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3B125677"/>
    <w:multiLevelType w:val="multilevel"/>
    <w:tmpl w:val="D3BA47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CCC256B"/>
    <w:multiLevelType w:val="hybridMultilevel"/>
    <w:tmpl w:val="8632AF9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49DD730F"/>
    <w:multiLevelType w:val="hybridMultilevel"/>
    <w:tmpl w:val="3F4812FE"/>
    <w:lvl w:ilvl="0" w:tplc="DF2C5CFA">
      <w:start w:val="1"/>
      <w:numFmt w:val="decimal"/>
      <w:pStyle w:val="1"/>
      <w:lvlText w:val="%1."/>
      <w:lvlJc w:val="left"/>
      <w:pPr>
        <w:ind w:left="3196"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515E3EAA"/>
    <w:multiLevelType w:val="multilevel"/>
    <w:tmpl w:val="5D8A14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52DB6005"/>
    <w:multiLevelType w:val="hybridMultilevel"/>
    <w:tmpl w:val="EC42563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56001163"/>
    <w:multiLevelType w:val="hybridMultilevel"/>
    <w:tmpl w:val="50F88A12"/>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6">
    <w:nsid w:val="562757B6"/>
    <w:multiLevelType w:val="multilevel"/>
    <w:tmpl w:val="44C6AD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68490539"/>
    <w:multiLevelType w:val="hybridMultilevel"/>
    <w:tmpl w:val="1AE4ED0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68B81661"/>
    <w:multiLevelType w:val="multilevel"/>
    <w:tmpl w:val="7C844B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6C3444A6"/>
    <w:multiLevelType w:val="multilevel"/>
    <w:tmpl w:val="8EE218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768E7CE4"/>
    <w:multiLevelType w:val="hybridMultilevel"/>
    <w:tmpl w:val="34ECAE4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7A8F1385"/>
    <w:multiLevelType w:val="multilevel"/>
    <w:tmpl w:val="37484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7C2D0F30"/>
    <w:multiLevelType w:val="multilevel"/>
    <w:tmpl w:val="A7BA3D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15"/>
  </w:num>
  <w:num w:numId="3">
    <w:abstractNumId w:val="2"/>
  </w:num>
  <w:num w:numId="4">
    <w:abstractNumId w:val="16"/>
  </w:num>
  <w:num w:numId="5">
    <w:abstractNumId w:val="7"/>
  </w:num>
  <w:num w:numId="6">
    <w:abstractNumId w:val="6"/>
  </w:num>
  <w:num w:numId="7">
    <w:abstractNumId w:val="9"/>
  </w:num>
  <w:num w:numId="8">
    <w:abstractNumId w:val="14"/>
  </w:num>
  <w:num w:numId="9">
    <w:abstractNumId w:val="21"/>
  </w:num>
  <w:num w:numId="10">
    <w:abstractNumId w:val="22"/>
  </w:num>
  <w:num w:numId="11">
    <w:abstractNumId w:val="18"/>
  </w:num>
  <w:num w:numId="12">
    <w:abstractNumId w:val="19"/>
  </w:num>
  <w:num w:numId="13">
    <w:abstractNumId w:val="10"/>
  </w:num>
  <w:num w:numId="14">
    <w:abstractNumId w:val="13"/>
  </w:num>
  <w:num w:numId="15">
    <w:abstractNumId w:val="1"/>
  </w:num>
  <w:num w:numId="16">
    <w:abstractNumId w:val="0"/>
  </w:num>
  <w:num w:numId="17">
    <w:abstractNumId w:val="3"/>
  </w:num>
  <w:num w:numId="18">
    <w:abstractNumId w:val="11"/>
  </w:num>
  <w:num w:numId="19">
    <w:abstractNumId w:val="17"/>
  </w:num>
  <w:num w:numId="20">
    <w:abstractNumId w:val="8"/>
  </w:num>
  <w:num w:numId="21">
    <w:abstractNumId w:val="20"/>
  </w:num>
  <w:num w:numId="22">
    <w:abstractNumId w:val="12"/>
  </w:num>
  <w:num w:numId="2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2"/>
  </w:compat>
  <w:rsids>
    <w:rsidRoot w:val="007A48C7"/>
    <w:rsid w:val="00005285"/>
    <w:rsid w:val="000A105D"/>
    <w:rsid w:val="000B1E40"/>
    <w:rsid w:val="000D30CB"/>
    <w:rsid w:val="000D6B63"/>
    <w:rsid w:val="001161BF"/>
    <w:rsid w:val="0014197B"/>
    <w:rsid w:val="001557F5"/>
    <w:rsid w:val="00193D78"/>
    <w:rsid w:val="001E1902"/>
    <w:rsid w:val="002013B7"/>
    <w:rsid w:val="00220368"/>
    <w:rsid w:val="00227927"/>
    <w:rsid w:val="00251B0F"/>
    <w:rsid w:val="002A67F3"/>
    <w:rsid w:val="002B5CBE"/>
    <w:rsid w:val="002B7ADA"/>
    <w:rsid w:val="00391C4C"/>
    <w:rsid w:val="003B0CF1"/>
    <w:rsid w:val="003C3DF4"/>
    <w:rsid w:val="003F1469"/>
    <w:rsid w:val="003F3C2E"/>
    <w:rsid w:val="00441E46"/>
    <w:rsid w:val="004511E5"/>
    <w:rsid w:val="004530D7"/>
    <w:rsid w:val="00473FFE"/>
    <w:rsid w:val="004A09AF"/>
    <w:rsid w:val="004A29E4"/>
    <w:rsid w:val="004B24C7"/>
    <w:rsid w:val="004E6760"/>
    <w:rsid w:val="004F6291"/>
    <w:rsid w:val="00510221"/>
    <w:rsid w:val="005134BD"/>
    <w:rsid w:val="0054445C"/>
    <w:rsid w:val="005450B0"/>
    <w:rsid w:val="00555CC2"/>
    <w:rsid w:val="005836F6"/>
    <w:rsid w:val="00596C69"/>
    <w:rsid w:val="005B0F61"/>
    <w:rsid w:val="005F5A15"/>
    <w:rsid w:val="00631DEF"/>
    <w:rsid w:val="00670309"/>
    <w:rsid w:val="006729F9"/>
    <w:rsid w:val="006861EE"/>
    <w:rsid w:val="007310A6"/>
    <w:rsid w:val="00742F4A"/>
    <w:rsid w:val="0074361B"/>
    <w:rsid w:val="0076443B"/>
    <w:rsid w:val="007A1CAC"/>
    <w:rsid w:val="007A48C7"/>
    <w:rsid w:val="007A7E34"/>
    <w:rsid w:val="007C299E"/>
    <w:rsid w:val="007D17D2"/>
    <w:rsid w:val="008127E2"/>
    <w:rsid w:val="00835355"/>
    <w:rsid w:val="0083549F"/>
    <w:rsid w:val="008410AF"/>
    <w:rsid w:val="0086560E"/>
    <w:rsid w:val="008663A4"/>
    <w:rsid w:val="00877EFF"/>
    <w:rsid w:val="00886DC4"/>
    <w:rsid w:val="0088765D"/>
    <w:rsid w:val="008E02E0"/>
    <w:rsid w:val="008E2941"/>
    <w:rsid w:val="008F28E8"/>
    <w:rsid w:val="00905F6E"/>
    <w:rsid w:val="00921B9E"/>
    <w:rsid w:val="0094147E"/>
    <w:rsid w:val="00955660"/>
    <w:rsid w:val="00965B07"/>
    <w:rsid w:val="00973EE7"/>
    <w:rsid w:val="00993944"/>
    <w:rsid w:val="009C62A7"/>
    <w:rsid w:val="00A27601"/>
    <w:rsid w:val="00A461F2"/>
    <w:rsid w:val="00A64664"/>
    <w:rsid w:val="00AA109D"/>
    <w:rsid w:val="00AA2128"/>
    <w:rsid w:val="00AE259A"/>
    <w:rsid w:val="00AF49AF"/>
    <w:rsid w:val="00B23FDB"/>
    <w:rsid w:val="00B514DE"/>
    <w:rsid w:val="00B60CBC"/>
    <w:rsid w:val="00BA5FB9"/>
    <w:rsid w:val="00BB7B24"/>
    <w:rsid w:val="00BC1A69"/>
    <w:rsid w:val="00C21BE4"/>
    <w:rsid w:val="00C25DB3"/>
    <w:rsid w:val="00C43DD3"/>
    <w:rsid w:val="00C76FE2"/>
    <w:rsid w:val="00C843E7"/>
    <w:rsid w:val="00CC4F10"/>
    <w:rsid w:val="00CE20C2"/>
    <w:rsid w:val="00CE26D1"/>
    <w:rsid w:val="00CF3711"/>
    <w:rsid w:val="00D61163"/>
    <w:rsid w:val="00D8509F"/>
    <w:rsid w:val="00D86F09"/>
    <w:rsid w:val="00D871F1"/>
    <w:rsid w:val="00DA0DB5"/>
    <w:rsid w:val="00DB4187"/>
    <w:rsid w:val="00DC50DF"/>
    <w:rsid w:val="00E10414"/>
    <w:rsid w:val="00E3795F"/>
    <w:rsid w:val="00E43B37"/>
    <w:rsid w:val="00E63F8C"/>
    <w:rsid w:val="00E66B05"/>
    <w:rsid w:val="00EA6BFF"/>
    <w:rsid w:val="00EF5BD5"/>
    <w:rsid w:val="00F071EF"/>
    <w:rsid w:val="00F16BA0"/>
    <w:rsid w:val="00F7438E"/>
    <w:rsid w:val="00F809C7"/>
    <w:rsid w:val="00F955D1"/>
    <w:rsid w:val="00FA2728"/>
    <w:rsid w:val="00FA45FE"/>
    <w:rsid w:val="00FD67B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5:docId w15:val="{A8195E45-00E2-4AE0-BEF1-BB0622EF5D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F49AF"/>
    <w:pPr>
      <w:spacing w:line="360" w:lineRule="auto"/>
      <w:jc w:val="both"/>
    </w:pPr>
    <w:rPr>
      <w:rFonts w:ascii="Times New Roman" w:hAnsi="Times New Roman"/>
      <w:sz w:val="28"/>
    </w:rPr>
  </w:style>
  <w:style w:type="paragraph" w:styleId="1">
    <w:name w:val="heading 1"/>
    <w:basedOn w:val="a"/>
    <w:next w:val="a"/>
    <w:link w:val="10"/>
    <w:uiPriority w:val="9"/>
    <w:qFormat/>
    <w:rsid w:val="00C21BE4"/>
    <w:pPr>
      <w:keepNext/>
      <w:keepLines/>
      <w:pageBreakBefore/>
      <w:numPr>
        <w:numId w:val="22"/>
      </w:numPr>
      <w:spacing w:before="480" w:after="0"/>
      <w:ind w:left="928"/>
      <w:jc w:val="center"/>
      <w:outlineLvl w:val="0"/>
    </w:pPr>
    <w:rPr>
      <w:rFonts w:eastAsiaTheme="majorEastAsia" w:cstheme="majorBidi"/>
      <w:b/>
      <w:bCs/>
      <w:caps/>
      <w:color w:val="000000" w:themeColor="text1"/>
      <w:sz w:val="32"/>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C21BE4"/>
    <w:rPr>
      <w:rFonts w:ascii="Times New Roman" w:eastAsiaTheme="majorEastAsia" w:hAnsi="Times New Roman" w:cstheme="majorBidi"/>
      <w:b/>
      <w:bCs/>
      <w:caps/>
      <w:color w:val="000000" w:themeColor="text1"/>
      <w:sz w:val="32"/>
      <w:szCs w:val="28"/>
    </w:rPr>
  </w:style>
  <w:style w:type="paragraph" w:styleId="a3">
    <w:name w:val="Balloon Text"/>
    <w:basedOn w:val="a"/>
    <w:link w:val="a4"/>
    <w:uiPriority w:val="99"/>
    <w:semiHidden/>
    <w:unhideWhenUsed/>
    <w:rsid w:val="004511E5"/>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4511E5"/>
    <w:rPr>
      <w:rFonts w:ascii="Tahoma" w:hAnsi="Tahoma" w:cs="Tahoma"/>
      <w:sz w:val="16"/>
      <w:szCs w:val="16"/>
    </w:rPr>
  </w:style>
  <w:style w:type="paragraph" w:styleId="a5">
    <w:name w:val="List Paragraph"/>
    <w:basedOn w:val="a"/>
    <w:uiPriority w:val="34"/>
    <w:qFormat/>
    <w:rsid w:val="00D61163"/>
    <w:pPr>
      <w:ind w:left="720"/>
      <w:contextualSpacing/>
    </w:pPr>
  </w:style>
  <w:style w:type="paragraph" w:styleId="a6">
    <w:name w:val="Normal (Web)"/>
    <w:basedOn w:val="a"/>
    <w:uiPriority w:val="99"/>
    <w:semiHidden/>
    <w:unhideWhenUsed/>
    <w:rsid w:val="007310A6"/>
    <w:pPr>
      <w:spacing w:before="100" w:beforeAutospacing="1" w:after="100" w:afterAutospacing="1" w:line="240" w:lineRule="auto"/>
      <w:jc w:val="left"/>
    </w:pPr>
    <w:rPr>
      <w:rFonts w:eastAsia="Times New Roman" w:cs="Times New Roman"/>
      <w:sz w:val="24"/>
      <w:szCs w:val="24"/>
      <w:lang w:eastAsia="ru-RU"/>
    </w:rPr>
  </w:style>
  <w:style w:type="paragraph" w:customStyle="1" w:styleId="rtejustify">
    <w:name w:val="rtejustify"/>
    <w:basedOn w:val="a"/>
    <w:rsid w:val="006729F9"/>
    <w:pPr>
      <w:spacing w:before="100" w:beforeAutospacing="1" w:after="100" w:afterAutospacing="1" w:line="240" w:lineRule="auto"/>
      <w:jc w:val="left"/>
    </w:pPr>
    <w:rPr>
      <w:rFonts w:eastAsia="Times New Roman" w:cs="Times New Roman"/>
      <w:sz w:val="24"/>
      <w:szCs w:val="24"/>
      <w:lang w:eastAsia="ru-RU"/>
    </w:rPr>
  </w:style>
  <w:style w:type="paragraph" w:customStyle="1" w:styleId="2">
    <w:name w:val="ЗАГ 2"/>
    <w:basedOn w:val="a5"/>
    <w:link w:val="20"/>
    <w:autoRedefine/>
    <w:qFormat/>
    <w:rsid w:val="003B0CF1"/>
    <w:pPr>
      <w:spacing w:before="240" w:after="0"/>
      <w:ind w:left="0"/>
      <w:jc w:val="center"/>
      <w:outlineLvl w:val="1"/>
    </w:pPr>
    <w:rPr>
      <w:rFonts w:eastAsia="Calibri" w:cs="Times New Roman"/>
      <w:b/>
      <w:i/>
      <w:szCs w:val="24"/>
      <w:lang w:eastAsia="ru-RU"/>
    </w:rPr>
  </w:style>
  <w:style w:type="character" w:customStyle="1" w:styleId="20">
    <w:name w:val="ЗАГ 2 Знак"/>
    <w:basedOn w:val="a0"/>
    <w:link w:val="2"/>
    <w:rsid w:val="003B0CF1"/>
    <w:rPr>
      <w:rFonts w:ascii="Times New Roman" w:eastAsia="Calibri" w:hAnsi="Times New Roman" w:cs="Times New Roman"/>
      <w:b/>
      <w:i/>
      <w:sz w:val="28"/>
      <w:szCs w:val="24"/>
      <w:lang w:eastAsia="ru-RU"/>
    </w:rPr>
  </w:style>
  <w:style w:type="paragraph" w:customStyle="1" w:styleId="a7">
    <w:name w:val="ОСНОВНОЙ"/>
    <w:basedOn w:val="a"/>
    <w:link w:val="a8"/>
    <w:autoRedefine/>
    <w:qFormat/>
    <w:rsid w:val="00D871F1"/>
    <w:pPr>
      <w:spacing w:after="0"/>
      <w:ind w:right="-108" w:firstLine="34"/>
      <w:jc w:val="left"/>
    </w:pPr>
    <w:rPr>
      <w:rFonts w:eastAsia="TimesNewRomanPSMT" w:cs="Times New Roman"/>
      <w:color w:val="191919"/>
      <w:szCs w:val="28"/>
    </w:rPr>
  </w:style>
  <w:style w:type="character" w:customStyle="1" w:styleId="a8">
    <w:name w:val="ОСНОВНОЙ Знак"/>
    <w:basedOn w:val="a0"/>
    <w:link w:val="a7"/>
    <w:rsid w:val="00D871F1"/>
    <w:rPr>
      <w:rFonts w:ascii="Times New Roman" w:eastAsia="TimesNewRomanPSMT" w:hAnsi="Times New Roman" w:cs="Times New Roman"/>
      <w:color w:val="191919"/>
      <w:sz w:val="28"/>
      <w:szCs w:val="28"/>
    </w:rPr>
  </w:style>
  <w:style w:type="table" w:styleId="a9">
    <w:name w:val="Table Grid"/>
    <w:basedOn w:val="a1"/>
    <w:uiPriority w:val="59"/>
    <w:rsid w:val="005836F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a0"/>
    <w:rsid w:val="00F955D1"/>
  </w:style>
  <w:style w:type="character" w:styleId="aa">
    <w:name w:val="Hyperlink"/>
    <w:basedOn w:val="a0"/>
    <w:uiPriority w:val="99"/>
    <w:unhideWhenUsed/>
    <w:rsid w:val="00B60CBC"/>
    <w:rPr>
      <w:color w:val="0000FF"/>
      <w:u w:val="single"/>
    </w:rPr>
  </w:style>
  <w:style w:type="paragraph" w:customStyle="1" w:styleId="ab">
    <w:name w:val="РИСУНОК ПОДПИСЬ"/>
    <w:basedOn w:val="ac"/>
    <w:qFormat/>
    <w:rsid w:val="008663A4"/>
    <w:pPr>
      <w:spacing w:line="360" w:lineRule="auto"/>
      <w:jc w:val="center"/>
    </w:pPr>
    <w:rPr>
      <w:rFonts w:eastAsia="Times New Roman" w:cs="Times New Roman"/>
      <w:color w:val="auto"/>
      <w:sz w:val="24"/>
      <w:lang w:eastAsia="ru-RU"/>
    </w:rPr>
  </w:style>
  <w:style w:type="paragraph" w:styleId="ac">
    <w:name w:val="caption"/>
    <w:basedOn w:val="a"/>
    <w:next w:val="a"/>
    <w:uiPriority w:val="35"/>
    <w:semiHidden/>
    <w:unhideWhenUsed/>
    <w:qFormat/>
    <w:rsid w:val="008663A4"/>
    <w:pPr>
      <w:spacing w:line="240" w:lineRule="auto"/>
    </w:pPr>
    <w:rPr>
      <w:b/>
      <w:bCs/>
      <w:color w:val="4F81BD" w:themeColor="accent1"/>
      <w:sz w:val="18"/>
      <w:szCs w:val="18"/>
    </w:rPr>
  </w:style>
  <w:style w:type="paragraph" w:customStyle="1" w:styleId="11">
    <w:name w:val="ЗАГ 1"/>
    <w:basedOn w:val="a"/>
    <w:link w:val="12"/>
    <w:autoRedefine/>
    <w:qFormat/>
    <w:rsid w:val="00921B9E"/>
    <w:pPr>
      <w:pageBreakBefore/>
      <w:spacing w:after="120"/>
      <w:jc w:val="center"/>
      <w:outlineLvl w:val="0"/>
    </w:pPr>
    <w:rPr>
      <w:rFonts w:eastAsia="Times New Roman" w:cs="Times New Roman"/>
      <w:b/>
      <w:szCs w:val="28"/>
      <w:lang w:eastAsia="ru-RU"/>
    </w:rPr>
  </w:style>
  <w:style w:type="character" w:customStyle="1" w:styleId="12">
    <w:name w:val="ЗАГ 1 Знак"/>
    <w:basedOn w:val="a0"/>
    <w:link w:val="11"/>
    <w:rsid w:val="00921B9E"/>
    <w:rPr>
      <w:rFonts w:ascii="Times New Roman" w:eastAsia="Times New Roman" w:hAnsi="Times New Roman" w:cs="Times New Roman"/>
      <w:b/>
      <w:sz w:val="28"/>
      <w:szCs w:val="28"/>
      <w:lang w:eastAsia="ru-RU"/>
    </w:rPr>
  </w:style>
  <w:style w:type="paragraph" w:styleId="ad">
    <w:name w:val="TOC Heading"/>
    <w:basedOn w:val="1"/>
    <w:next w:val="a"/>
    <w:uiPriority w:val="39"/>
    <w:unhideWhenUsed/>
    <w:qFormat/>
    <w:rsid w:val="00921B9E"/>
    <w:pPr>
      <w:pageBreakBefore w:val="0"/>
      <w:spacing w:line="276" w:lineRule="auto"/>
      <w:jc w:val="left"/>
      <w:outlineLvl w:val="9"/>
    </w:pPr>
    <w:rPr>
      <w:rFonts w:asciiTheme="majorHAnsi" w:hAnsiTheme="majorHAnsi"/>
      <w:color w:val="365F91" w:themeColor="accent1" w:themeShade="BF"/>
      <w:sz w:val="28"/>
    </w:rPr>
  </w:style>
  <w:style w:type="paragraph" w:styleId="13">
    <w:name w:val="toc 1"/>
    <w:basedOn w:val="a"/>
    <w:next w:val="a"/>
    <w:autoRedefine/>
    <w:uiPriority w:val="39"/>
    <w:unhideWhenUsed/>
    <w:rsid w:val="00C21BE4"/>
    <w:pPr>
      <w:tabs>
        <w:tab w:val="left" w:pos="0"/>
        <w:tab w:val="right" w:leader="dot" w:pos="9356"/>
      </w:tabs>
      <w:spacing w:after="0"/>
      <w:ind w:left="284" w:hanging="284"/>
    </w:pPr>
  </w:style>
  <w:style w:type="paragraph" w:styleId="21">
    <w:name w:val="toc 2"/>
    <w:basedOn w:val="a"/>
    <w:next w:val="a"/>
    <w:autoRedefine/>
    <w:uiPriority w:val="39"/>
    <w:unhideWhenUsed/>
    <w:rsid w:val="00921B9E"/>
    <w:pPr>
      <w:spacing w:after="100"/>
      <w:ind w:left="2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8383796">
      <w:bodyDiv w:val="1"/>
      <w:marLeft w:val="0"/>
      <w:marRight w:val="0"/>
      <w:marTop w:val="0"/>
      <w:marBottom w:val="0"/>
      <w:divBdr>
        <w:top w:val="none" w:sz="0" w:space="0" w:color="auto"/>
        <w:left w:val="none" w:sz="0" w:space="0" w:color="auto"/>
        <w:bottom w:val="none" w:sz="0" w:space="0" w:color="auto"/>
        <w:right w:val="none" w:sz="0" w:space="0" w:color="auto"/>
      </w:divBdr>
    </w:div>
    <w:div w:id="242839724">
      <w:bodyDiv w:val="1"/>
      <w:marLeft w:val="0"/>
      <w:marRight w:val="0"/>
      <w:marTop w:val="0"/>
      <w:marBottom w:val="0"/>
      <w:divBdr>
        <w:top w:val="none" w:sz="0" w:space="0" w:color="auto"/>
        <w:left w:val="none" w:sz="0" w:space="0" w:color="auto"/>
        <w:bottom w:val="none" w:sz="0" w:space="0" w:color="auto"/>
        <w:right w:val="none" w:sz="0" w:space="0" w:color="auto"/>
      </w:divBdr>
    </w:div>
    <w:div w:id="400712663">
      <w:bodyDiv w:val="1"/>
      <w:marLeft w:val="0"/>
      <w:marRight w:val="0"/>
      <w:marTop w:val="0"/>
      <w:marBottom w:val="0"/>
      <w:divBdr>
        <w:top w:val="none" w:sz="0" w:space="0" w:color="auto"/>
        <w:left w:val="none" w:sz="0" w:space="0" w:color="auto"/>
        <w:bottom w:val="none" w:sz="0" w:space="0" w:color="auto"/>
        <w:right w:val="none" w:sz="0" w:space="0" w:color="auto"/>
      </w:divBdr>
    </w:div>
    <w:div w:id="441262126">
      <w:bodyDiv w:val="1"/>
      <w:marLeft w:val="0"/>
      <w:marRight w:val="0"/>
      <w:marTop w:val="0"/>
      <w:marBottom w:val="0"/>
      <w:divBdr>
        <w:top w:val="none" w:sz="0" w:space="0" w:color="auto"/>
        <w:left w:val="none" w:sz="0" w:space="0" w:color="auto"/>
        <w:bottom w:val="none" w:sz="0" w:space="0" w:color="auto"/>
        <w:right w:val="none" w:sz="0" w:space="0" w:color="auto"/>
      </w:divBdr>
    </w:div>
    <w:div w:id="614673810">
      <w:bodyDiv w:val="1"/>
      <w:marLeft w:val="0"/>
      <w:marRight w:val="0"/>
      <w:marTop w:val="0"/>
      <w:marBottom w:val="0"/>
      <w:divBdr>
        <w:top w:val="none" w:sz="0" w:space="0" w:color="auto"/>
        <w:left w:val="none" w:sz="0" w:space="0" w:color="auto"/>
        <w:bottom w:val="none" w:sz="0" w:space="0" w:color="auto"/>
        <w:right w:val="none" w:sz="0" w:space="0" w:color="auto"/>
      </w:divBdr>
    </w:div>
    <w:div w:id="818226471">
      <w:bodyDiv w:val="1"/>
      <w:marLeft w:val="0"/>
      <w:marRight w:val="0"/>
      <w:marTop w:val="0"/>
      <w:marBottom w:val="0"/>
      <w:divBdr>
        <w:top w:val="none" w:sz="0" w:space="0" w:color="auto"/>
        <w:left w:val="none" w:sz="0" w:space="0" w:color="auto"/>
        <w:bottom w:val="none" w:sz="0" w:space="0" w:color="auto"/>
        <w:right w:val="none" w:sz="0" w:space="0" w:color="auto"/>
      </w:divBdr>
    </w:div>
    <w:div w:id="890774749">
      <w:bodyDiv w:val="1"/>
      <w:marLeft w:val="0"/>
      <w:marRight w:val="0"/>
      <w:marTop w:val="0"/>
      <w:marBottom w:val="0"/>
      <w:divBdr>
        <w:top w:val="none" w:sz="0" w:space="0" w:color="auto"/>
        <w:left w:val="none" w:sz="0" w:space="0" w:color="auto"/>
        <w:bottom w:val="none" w:sz="0" w:space="0" w:color="auto"/>
        <w:right w:val="none" w:sz="0" w:space="0" w:color="auto"/>
      </w:divBdr>
    </w:div>
    <w:div w:id="1058939432">
      <w:bodyDiv w:val="1"/>
      <w:marLeft w:val="0"/>
      <w:marRight w:val="0"/>
      <w:marTop w:val="0"/>
      <w:marBottom w:val="0"/>
      <w:divBdr>
        <w:top w:val="none" w:sz="0" w:space="0" w:color="auto"/>
        <w:left w:val="none" w:sz="0" w:space="0" w:color="auto"/>
        <w:bottom w:val="none" w:sz="0" w:space="0" w:color="auto"/>
        <w:right w:val="none" w:sz="0" w:space="0" w:color="auto"/>
      </w:divBdr>
    </w:div>
    <w:div w:id="1094008091">
      <w:bodyDiv w:val="1"/>
      <w:marLeft w:val="0"/>
      <w:marRight w:val="0"/>
      <w:marTop w:val="0"/>
      <w:marBottom w:val="0"/>
      <w:divBdr>
        <w:top w:val="none" w:sz="0" w:space="0" w:color="auto"/>
        <w:left w:val="none" w:sz="0" w:space="0" w:color="auto"/>
        <w:bottom w:val="none" w:sz="0" w:space="0" w:color="auto"/>
        <w:right w:val="none" w:sz="0" w:space="0" w:color="auto"/>
      </w:divBdr>
    </w:div>
    <w:div w:id="1237205035">
      <w:bodyDiv w:val="1"/>
      <w:marLeft w:val="0"/>
      <w:marRight w:val="0"/>
      <w:marTop w:val="0"/>
      <w:marBottom w:val="0"/>
      <w:divBdr>
        <w:top w:val="none" w:sz="0" w:space="0" w:color="auto"/>
        <w:left w:val="none" w:sz="0" w:space="0" w:color="auto"/>
        <w:bottom w:val="none" w:sz="0" w:space="0" w:color="auto"/>
        <w:right w:val="none" w:sz="0" w:space="0" w:color="auto"/>
      </w:divBdr>
    </w:div>
    <w:div w:id="1371688331">
      <w:bodyDiv w:val="1"/>
      <w:marLeft w:val="0"/>
      <w:marRight w:val="0"/>
      <w:marTop w:val="0"/>
      <w:marBottom w:val="0"/>
      <w:divBdr>
        <w:top w:val="none" w:sz="0" w:space="0" w:color="auto"/>
        <w:left w:val="none" w:sz="0" w:space="0" w:color="auto"/>
        <w:bottom w:val="none" w:sz="0" w:space="0" w:color="auto"/>
        <w:right w:val="none" w:sz="0" w:space="0" w:color="auto"/>
      </w:divBdr>
    </w:div>
    <w:div w:id="1390497622">
      <w:bodyDiv w:val="1"/>
      <w:marLeft w:val="0"/>
      <w:marRight w:val="0"/>
      <w:marTop w:val="0"/>
      <w:marBottom w:val="0"/>
      <w:divBdr>
        <w:top w:val="none" w:sz="0" w:space="0" w:color="auto"/>
        <w:left w:val="none" w:sz="0" w:space="0" w:color="auto"/>
        <w:bottom w:val="none" w:sz="0" w:space="0" w:color="auto"/>
        <w:right w:val="none" w:sz="0" w:space="0" w:color="auto"/>
      </w:divBdr>
    </w:div>
    <w:div w:id="1623345497">
      <w:bodyDiv w:val="1"/>
      <w:marLeft w:val="0"/>
      <w:marRight w:val="0"/>
      <w:marTop w:val="0"/>
      <w:marBottom w:val="0"/>
      <w:divBdr>
        <w:top w:val="none" w:sz="0" w:space="0" w:color="auto"/>
        <w:left w:val="none" w:sz="0" w:space="0" w:color="auto"/>
        <w:bottom w:val="none" w:sz="0" w:space="0" w:color="auto"/>
        <w:right w:val="none" w:sz="0" w:space="0" w:color="auto"/>
      </w:divBdr>
    </w:div>
    <w:div w:id="1624994255">
      <w:bodyDiv w:val="1"/>
      <w:marLeft w:val="0"/>
      <w:marRight w:val="0"/>
      <w:marTop w:val="0"/>
      <w:marBottom w:val="0"/>
      <w:divBdr>
        <w:top w:val="none" w:sz="0" w:space="0" w:color="auto"/>
        <w:left w:val="none" w:sz="0" w:space="0" w:color="auto"/>
        <w:bottom w:val="none" w:sz="0" w:space="0" w:color="auto"/>
        <w:right w:val="none" w:sz="0" w:space="0" w:color="auto"/>
      </w:divBdr>
    </w:div>
    <w:div w:id="1648781692">
      <w:bodyDiv w:val="1"/>
      <w:marLeft w:val="0"/>
      <w:marRight w:val="0"/>
      <w:marTop w:val="0"/>
      <w:marBottom w:val="0"/>
      <w:divBdr>
        <w:top w:val="none" w:sz="0" w:space="0" w:color="auto"/>
        <w:left w:val="none" w:sz="0" w:space="0" w:color="auto"/>
        <w:bottom w:val="none" w:sz="0" w:space="0" w:color="auto"/>
        <w:right w:val="none" w:sz="0" w:space="0" w:color="auto"/>
      </w:divBdr>
    </w:div>
    <w:div w:id="1721636550">
      <w:bodyDiv w:val="1"/>
      <w:marLeft w:val="0"/>
      <w:marRight w:val="0"/>
      <w:marTop w:val="0"/>
      <w:marBottom w:val="0"/>
      <w:divBdr>
        <w:top w:val="none" w:sz="0" w:space="0" w:color="auto"/>
        <w:left w:val="none" w:sz="0" w:space="0" w:color="auto"/>
        <w:bottom w:val="none" w:sz="0" w:space="0" w:color="auto"/>
        <w:right w:val="none" w:sz="0" w:space="0" w:color="auto"/>
      </w:divBdr>
    </w:div>
    <w:div w:id="1741900315">
      <w:bodyDiv w:val="1"/>
      <w:marLeft w:val="0"/>
      <w:marRight w:val="0"/>
      <w:marTop w:val="0"/>
      <w:marBottom w:val="0"/>
      <w:divBdr>
        <w:top w:val="none" w:sz="0" w:space="0" w:color="auto"/>
        <w:left w:val="none" w:sz="0" w:space="0" w:color="auto"/>
        <w:bottom w:val="none" w:sz="0" w:space="0" w:color="auto"/>
        <w:right w:val="none" w:sz="0" w:space="0" w:color="auto"/>
      </w:divBdr>
    </w:div>
    <w:div w:id="1841239950">
      <w:bodyDiv w:val="1"/>
      <w:marLeft w:val="0"/>
      <w:marRight w:val="0"/>
      <w:marTop w:val="0"/>
      <w:marBottom w:val="0"/>
      <w:divBdr>
        <w:top w:val="none" w:sz="0" w:space="0" w:color="auto"/>
        <w:left w:val="none" w:sz="0" w:space="0" w:color="auto"/>
        <w:bottom w:val="none" w:sz="0" w:space="0" w:color="auto"/>
        <w:right w:val="none" w:sz="0" w:space="0" w:color="auto"/>
      </w:divBdr>
    </w:div>
    <w:div w:id="1845125473">
      <w:bodyDiv w:val="1"/>
      <w:marLeft w:val="0"/>
      <w:marRight w:val="0"/>
      <w:marTop w:val="0"/>
      <w:marBottom w:val="0"/>
      <w:divBdr>
        <w:top w:val="none" w:sz="0" w:space="0" w:color="auto"/>
        <w:left w:val="none" w:sz="0" w:space="0" w:color="auto"/>
        <w:bottom w:val="none" w:sz="0" w:space="0" w:color="auto"/>
        <w:right w:val="none" w:sz="0" w:space="0" w:color="auto"/>
      </w:divBdr>
    </w:div>
    <w:div w:id="1971937421">
      <w:bodyDiv w:val="1"/>
      <w:marLeft w:val="0"/>
      <w:marRight w:val="0"/>
      <w:marTop w:val="0"/>
      <w:marBottom w:val="0"/>
      <w:divBdr>
        <w:top w:val="none" w:sz="0" w:space="0" w:color="auto"/>
        <w:left w:val="none" w:sz="0" w:space="0" w:color="auto"/>
        <w:bottom w:val="none" w:sz="0" w:space="0" w:color="auto"/>
        <w:right w:val="none" w:sz="0" w:space="0" w:color="auto"/>
      </w:divBdr>
    </w:div>
    <w:div w:id="2048985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hyperlink" Target="http://v8.1c.ru/requirements/" TargetMode="External"/><Relationship Id="rId26" Type="http://schemas.openxmlformats.org/officeDocument/2006/relationships/image" Target="media/image14.png"/><Relationship Id="rId39" Type="http://schemas.openxmlformats.org/officeDocument/2006/relationships/image" Target="media/image27.png"/><Relationship Id="rId3" Type="http://schemas.openxmlformats.org/officeDocument/2006/relationships/styles" Target="styles.xml"/><Relationship Id="rId21" Type="http://schemas.openxmlformats.org/officeDocument/2006/relationships/hyperlink" Target="http://v8.1c.ru/requirements/" TargetMode="External"/><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fontTable" Target="fontTable.xml"/><Relationship Id="rId7" Type="http://schemas.openxmlformats.org/officeDocument/2006/relationships/oleObject" Target="embeddings/oleObject1.bin"/><Relationship Id="rId12" Type="http://schemas.openxmlformats.org/officeDocument/2006/relationships/image" Target="media/image6.png"/><Relationship Id="rId17" Type="http://schemas.openxmlformats.org/officeDocument/2006/relationships/image" Target="media/image11.gif"/><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 Type="http://schemas.openxmlformats.org/officeDocument/2006/relationships/numbering" Target="numbering.xml"/><Relationship Id="rId16" Type="http://schemas.openxmlformats.org/officeDocument/2006/relationships/image" Target="media/image10.gif"/><Relationship Id="rId20" Type="http://schemas.openxmlformats.org/officeDocument/2006/relationships/hyperlink" Target="http://v8.1c.ru/requirements/" TargetMode="External"/><Relationship Id="rId29" Type="http://schemas.openxmlformats.org/officeDocument/2006/relationships/image" Target="media/image17.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image" Target="media/image5.jpe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hyperlink" Target="http://v8.1c.ru/requirements/" TargetMode="External"/><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image" Target="media/image4.jpeg"/><Relationship Id="rId19" Type="http://schemas.openxmlformats.org/officeDocument/2006/relationships/hyperlink" Target="http://v8.1c.ru/requirements/" TargetMode="External"/><Relationship Id="rId31" Type="http://schemas.openxmlformats.org/officeDocument/2006/relationships/image" Target="media/image19.png"/><Relationship Id="rId44" Type="http://schemas.openxmlformats.org/officeDocument/2006/relationships/image" Target="media/image32.pn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hyperlink" Target="http://v8.1c.ru/requirements/" TargetMode="External"/><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27EDF9-CF8A-42F8-8F14-38A4EF9DEC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3768</TotalTime>
  <Pages>48</Pages>
  <Words>6325</Words>
  <Characters>36057</Characters>
  <Application>Microsoft Office Word</Application>
  <DocSecurity>0</DocSecurity>
  <Lines>300</Lines>
  <Paragraphs>84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42298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Elena</dc:creator>
  <cp:lastModifiedBy>Jen'ka</cp:lastModifiedBy>
  <cp:revision>30</cp:revision>
  <cp:lastPrinted>2015-04-16T10:44:00Z</cp:lastPrinted>
  <dcterms:created xsi:type="dcterms:W3CDTF">2015-04-07T05:52:00Z</dcterms:created>
  <dcterms:modified xsi:type="dcterms:W3CDTF">2015-04-16T10:48:00Z</dcterms:modified>
</cp:coreProperties>
</file>