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181" w:rsidRPr="00923C4F" w:rsidRDefault="00487181" w:rsidP="00487181">
      <w:pPr>
        <w:jc w:val="center"/>
        <w:rPr>
          <w:rFonts w:ascii="Times New Roman" w:hAnsi="Times New Roman"/>
          <w:sz w:val="28"/>
        </w:rPr>
      </w:pPr>
      <w:r w:rsidRPr="00923C4F">
        <w:rPr>
          <w:rFonts w:ascii="Times New Roman" w:hAnsi="Times New Roman"/>
          <w:sz w:val="28"/>
        </w:rPr>
        <w:t>Федеральное государственное образовательное бюджетное учреждение</w:t>
      </w:r>
    </w:p>
    <w:p w:rsidR="00487181" w:rsidRPr="00923C4F" w:rsidRDefault="00487181" w:rsidP="00487181">
      <w:pPr>
        <w:jc w:val="center"/>
        <w:rPr>
          <w:rFonts w:ascii="Times New Roman" w:hAnsi="Times New Roman"/>
          <w:sz w:val="28"/>
        </w:rPr>
      </w:pPr>
      <w:r w:rsidRPr="00923C4F">
        <w:rPr>
          <w:rFonts w:ascii="Times New Roman" w:hAnsi="Times New Roman"/>
          <w:sz w:val="28"/>
        </w:rPr>
        <w:t>высшего профессионального образования</w:t>
      </w:r>
    </w:p>
    <w:p w:rsidR="00487181" w:rsidRPr="00923C4F" w:rsidRDefault="00487181" w:rsidP="00487181">
      <w:pPr>
        <w:jc w:val="center"/>
        <w:rPr>
          <w:rFonts w:ascii="Times New Roman" w:hAnsi="Times New Roman"/>
          <w:sz w:val="28"/>
        </w:rPr>
      </w:pPr>
      <w:r w:rsidRPr="00923C4F">
        <w:rPr>
          <w:rFonts w:ascii="Times New Roman" w:hAnsi="Times New Roman"/>
          <w:sz w:val="28"/>
        </w:rPr>
        <w:t>«ФИНАНСОВЫЙ УНИВЕРСИТЕТ</w:t>
      </w:r>
    </w:p>
    <w:p w:rsidR="00487181" w:rsidRPr="00923C4F" w:rsidRDefault="00487181" w:rsidP="00487181">
      <w:pPr>
        <w:jc w:val="center"/>
        <w:rPr>
          <w:rFonts w:ascii="Times New Roman" w:hAnsi="Times New Roman"/>
          <w:sz w:val="28"/>
        </w:rPr>
      </w:pPr>
      <w:r w:rsidRPr="00923C4F">
        <w:rPr>
          <w:rFonts w:ascii="Times New Roman" w:hAnsi="Times New Roman"/>
          <w:sz w:val="28"/>
        </w:rPr>
        <w:t>ПРИ ПРАВИТЕЛЬСТВЕ РОССИЙСКОЙ ФЕДЕРАЦИИ»</w:t>
      </w:r>
    </w:p>
    <w:p w:rsidR="00487181" w:rsidRPr="00923C4F" w:rsidRDefault="00487181" w:rsidP="00487181">
      <w:pPr>
        <w:jc w:val="center"/>
        <w:rPr>
          <w:rFonts w:ascii="Times New Roman" w:hAnsi="Times New Roman"/>
          <w:sz w:val="28"/>
        </w:rPr>
      </w:pPr>
    </w:p>
    <w:p w:rsidR="00487181" w:rsidRPr="00923C4F" w:rsidRDefault="00487181" w:rsidP="00C901EA">
      <w:pPr>
        <w:pStyle w:val="2"/>
        <w:shd w:val="clear" w:color="auto" w:fill="FFFFFF"/>
        <w:jc w:val="center"/>
        <w:rPr>
          <w:rFonts w:ascii="Trebuchet MS" w:hAnsi="Trebuchet MS"/>
          <w:color w:val="494949"/>
        </w:rPr>
      </w:pPr>
      <w:r w:rsidRPr="00923C4F">
        <w:rPr>
          <w:sz w:val="28"/>
        </w:rPr>
        <w:t>Кафедра «</w:t>
      </w:r>
      <w:r w:rsidR="0033400F">
        <w:rPr>
          <w:color w:val="000000"/>
          <w:sz w:val="28"/>
          <w:szCs w:val="28"/>
        </w:rPr>
        <w:t>Системный анализ и моделирование экономических процессов</w:t>
      </w:r>
      <w:r w:rsidRPr="00923C4F">
        <w:rPr>
          <w:sz w:val="28"/>
        </w:rPr>
        <w:t>»</w:t>
      </w:r>
    </w:p>
    <w:p w:rsidR="00487181" w:rsidRPr="00923C4F" w:rsidRDefault="00487181" w:rsidP="00487181">
      <w:pPr>
        <w:jc w:val="center"/>
        <w:rPr>
          <w:rFonts w:ascii="Times New Roman" w:hAnsi="Times New Roman"/>
          <w:sz w:val="28"/>
        </w:rPr>
      </w:pPr>
    </w:p>
    <w:p w:rsidR="00487181" w:rsidRPr="00923C4F" w:rsidRDefault="00487181" w:rsidP="00487181">
      <w:pPr>
        <w:jc w:val="center"/>
        <w:rPr>
          <w:rFonts w:ascii="Times New Roman" w:hAnsi="Times New Roman"/>
          <w:b/>
          <w:sz w:val="32"/>
          <w:szCs w:val="32"/>
        </w:rPr>
      </w:pPr>
      <w:r w:rsidRPr="00923C4F">
        <w:rPr>
          <w:rFonts w:ascii="Times New Roman" w:hAnsi="Times New Roman"/>
          <w:b/>
          <w:sz w:val="32"/>
          <w:szCs w:val="32"/>
        </w:rPr>
        <w:t>Контрольная работа</w:t>
      </w:r>
    </w:p>
    <w:p w:rsidR="00487181" w:rsidRPr="00923C4F" w:rsidRDefault="00487181" w:rsidP="00487181">
      <w:pPr>
        <w:jc w:val="center"/>
        <w:rPr>
          <w:rFonts w:ascii="Times New Roman" w:hAnsi="Times New Roman"/>
          <w:sz w:val="28"/>
        </w:rPr>
      </w:pPr>
      <w:r w:rsidRPr="00923C4F">
        <w:rPr>
          <w:rFonts w:ascii="Times New Roman" w:hAnsi="Times New Roman"/>
          <w:sz w:val="28"/>
        </w:rPr>
        <w:t>По дисциплине «</w:t>
      </w:r>
      <w:r w:rsidR="00A21BCE" w:rsidRPr="00923C4F">
        <w:rPr>
          <w:rFonts w:ascii="Times New Roman" w:hAnsi="Times New Roman"/>
          <w:sz w:val="28"/>
        </w:rPr>
        <w:t>Эконом</w:t>
      </w:r>
      <w:r w:rsidR="0033400F">
        <w:rPr>
          <w:rFonts w:ascii="Times New Roman" w:hAnsi="Times New Roman"/>
          <w:sz w:val="28"/>
        </w:rPr>
        <w:t>етрика</w:t>
      </w:r>
      <w:r w:rsidRPr="00923C4F">
        <w:rPr>
          <w:rFonts w:ascii="Times New Roman" w:hAnsi="Times New Roman"/>
          <w:sz w:val="28"/>
        </w:rPr>
        <w:t>»</w:t>
      </w:r>
    </w:p>
    <w:p w:rsidR="00487181" w:rsidRPr="00923C4F" w:rsidRDefault="00487181" w:rsidP="00487181">
      <w:pPr>
        <w:jc w:val="center"/>
        <w:rPr>
          <w:rFonts w:ascii="Times New Roman" w:hAnsi="Times New Roman"/>
          <w:sz w:val="28"/>
        </w:rPr>
      </w:pPr>
    </w:p>
    <w:p w:rsidR="00487181" w:rsidRPr="00923C4F" w:rsidRDefault="00487181" w:rsidP="00487181">
      <w:pPr>
        <w:jc w:val="center"/>
        <w:rPr>
          <w:rFonts w:ascii="Times New Roman" w:hAnsi="Times New Roman"/>
          <w:sz w:val="28"/>
        </w:rPr>
      </w:pPr>
    </w:p>
    <w:p w:rsidR="00A21BCE" w:rsidRPr="00923C4F" w:rsidRDefault="00A21BCE" w:rsidP="00A21BCE">
      <w:pPr>
        <w:jc w:val="center"/>
        <w:rPr>
          <w:rFonts w:ascii="Times New Roman" w:hAnsi="Times New Roman"/>
          <w:sz w:val="28"/>
        </w:rPr>
      </w:pPr>
    </w:p>
    <w:p w:rsidR="00487181" w:rsidRPr="00923C4F" w:rsidRDefault="00A21BCE" w:rsidP="00A21BCE">
      <w:pPr>
        <w:jc w:val="center"/>
        <w:rPr>
          <w:rFonts w:ascii="Times New Roman" w:hAnsi="Times New Roman"/>
          <w:sz w:val="28"/>
        </w:rPr>
      </w:pPr>
      <w:r w:rsidRPr="00923C4F">
        <w:rPr>
          <w:rFonts w:ascii="Times New Roman" w:hAnsi="Times New Roman"/>
          <w:b/>
          <w:sz w:val="32"/>
          <w:szCs w:val="32"/>
        </w:rPr>
        <w:t>Вариант 8</w:t>
      </w:r>
      <w:r w:rsidR="0033400F">
        <w:rPr>
          <w:rFonts w:ascii="Times New Roman" w:hAnsi="Times New Roman"/>
          <w:b/>
          <w:sz w:val="32"/>
          <w:szCs w:val="32"/>
        </w:rPr>
        <w:t xml:space="preserve"> (1 задача – по номеру в журнале)</w:t>
      </w:r>
    </w:p>
    <w:p w:rsidR="00487181" w:rsidRPr="00923C4F" w:rsidRDefault="00487181" w:rsidP="00487181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7181" w:rsidRPr="00923C4F" w:rsidRDefault="00487181" w:rsidP="00487181">
      <w:pPr>
        <w:jc w:val="center"/>
        <w:rPr>
          <w:rFonts w:ascii="Times New Roman" w:hAnsi="Times New Roman"/>
          <w:b/>
          <w:sz w:val="32"/>
          <w:szCs w:val="32"/>
        </w:rPr>
      </w:pPr>
    </w:p>
    <w:p w:rsidR="00487181" w:rsidRPr="00923C4F" w:rsidRDefault="00012C51" w:rsidP="00487181">
      <w:pPr>
        <w:jc w:val="right"/>
        <w:rPr>
          <w:rFonts w:ascii="Times New Roman" w:hAnsi="Times New Roman"/>
          <w:sz w:val="28"/>
          <w:szCs w:val="28"/>
        </w:rPr>
      </w:pPr>
      <w:r w:rsidRPr="00923C4F">
        <w:rPr>
          <w:rFonts w:ascii="Times New Roman" w:hAnsi="Times New Roman"/>
          <w:sz w:val="28"/>
          <w:szCs w:val="28"/>
        </w:rPr>
        <w:t>Выполнил: студент</w:t>
      </w:r>
    </w:p>
    <w:p w:rsidR="00487181" w:rsidRPr="00923C4F" w:rsidRDefault="00487181" w:rsidP="00487181">
      <w:pPr>
        <w:jc w:val="right"/>
        <w:rPr>
          <w:rFonts w:ascii="Times New Roman" w:hAnsi="Times New Roman"/>
          <w:sz w:val="28"/>
          <w:szCs w:val="28"/>
        </w:rPr>
      </w:pPr>
      <w:r w:rsidRPr="00923C4F">
        <w:rPr>
          <w:rFonts w:ascii="Times New Roman" w:hAnsi="Times New Roman"/>
          <w:sz w:val="28"/>
          <w:szCs w:val="28"/>
        </w:rPr>
        <w:t>Группы ЗБ3-ЭФ308,</w:t>
      </w:r>
    </w:p>
    <w:p w:rsidR="00487181" w:rsidRPr="00923C4F" w:rsidRDefault="00012C51" w:rsidP="00487181">
      <w:pPr>
        <w:jc w:val="right"/>
        <w:rPr>
          <w:rFonts w:ascii="Times New Roman" w:hAnsi="Times New Roman"/>
          <w:sz w:val="28"/>
          <w:szCs w:val="28"/>
        </w:rPr>
      </w:pPr>
      <w:r w:rsidRPr="00923C4F">
        <w:rPr>
          <w:rFonts w:ascii="Times New Roman" w:hAnsi="Times New Roman"/>
          <w:sz w:val="28"/>
          <w:szCs w:val="28"/>
        </w:rPr>
        <w:t>Личное дело: 125533</w:t>
      </w:r>
      <w:r w:rsidR="00487181" w:rsidRPr="00923C4F">
        <w:rPr>
          <w:rFonts w:ascii="Times New Roman" w:hAnsi="Times New Roman"/>
          <w:sz w:val="28"/>
          <w:szCs w:val="28"/>
        </w:rPr>
        <w:t>,</w:t>
      </w:r>
    </w:p>
    <w:p w:rsidR="00487181" w:rsidRPr="00923C4F" w:rsidRDefault="00012C51" w:rsidP="00487181">
      <w:pPr>
        <w:jc w:val="right"/>
        <w:rPr>
          <w:rFonts w:ascii="Times New Roman" w:hAnsi="Times New Roman"/>
          <w:sz w:val="28"/>
          <w:szCs w:val="28"/>
        </w:rPr>
      </w:pPr>
      <w:r w:rsidRPr="00923C4F">
        <w:rPr>
          <w:rFonts w:ascii="Times New Roman" w:hAnsi="Times New Roman"/>
          <w:sz w:val="28"/>
          <w:szCs w:val="28"/>
        </w:rPr>
        <w:t>Матвеенко М.А</w:t>
      </w:r>
      <w:r w:rsidR="00487181" w:rsidRPr="00923C4F">
        <w:rPr>
          <w:rFonts w:ascii="Times New Roman" w:hAnsi="Times New Roman"/>
          <w:sz w:val="28"/>
          <w:szCs w:val="28"/>
        </w:rPr>
        <w:t>.</w:t>
      </w:r>
    </w:p>
    <w:p w:rsidR="00487181" w:rsidRPr="00923C4F" w:rsidRDefault="00487181" w:rsidP="00487181">
      <w:pPr>
        <w:jc w:val="right"/>
        <w:rPr>
          <w:rFonts w:ascii="Times New Roman" w:hAnsi="Times New Roman"/>
          <w:sz w:val="28"/>
          <w:szCs w:val="28"/>
        </w:rPr>
      </w:pPr>
      <w:r w:rsidRPr="00923C4F">
        <w:rPr>
          <w:rFonts w:ascii="Times New Roman" w:hAnsi="Times New Roman"/>
          <w:sz w:val="28"/>
          <w:szCs w:val="28"/>
        </w:rPr>
        <w:t>Проверил</w:t>
      </w:r>
      <w:r w:rsidR="009275F2" w:rsidRPr="00923C4F">
        <w:rPr>
          <w:rFonts w:ascii="Times New Roman" w:hAnsi="Times New Roman"/>
          <w:sz w:val="28"/>
          <w:szCs w:val="28"/>
        </w:rPr>
        <w:t>а</w:t>
      </w:r>
      <w:r w:rsidRPr="00923C4F">
        <w:rPr>
          <w:rFonts w:ascii="Times New Roman" w:hAnsi="Times New Roman"/>
          <w:sz w:val="28"/>
          <w:szCs w:val="28"/>
        </w:rPr>
        <w:t xml:space="preserve">: </w:t>
      </w:r>
      <w:r w:rsidR="00012C51" w:rsidRPr="00923C4F">
        <w:rPr>
          <w:rFonts w:ascii="Times New Roman" w:hAnsi="Times New Roman"/>
          <w:sz w:val="28"/>
          <w:szCs w:val="28"/>
        </w:rPr>
        <w:t>к.э.н., доцент</w:t>
      </w:r>
      <w:r w:rsidRPr="00923C4F">
        <w:rPr>
          <w:rFonts w:ascii="Times New Roman" w:hAnsi="Times New Roman"/>
          <w:sz w:val="28"/>
          <w:szCs w:val="28"/>
        </w:rPr>
        <w:t>,</w:t>
      </w:r>
    </w:p>
    <w:p w:rsidR="00487181" w:rsidRPr="00923C4F" w:rsidRDefault="0033400F" w:rsidP="0048718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Концевая Н</w:t>
      </w:r>
      <w:r w:rsidR="009275F2" w:rsidRPr="00923C4F">
        <w:rPr>
          <w:rFonts w:ascii="Times New Roman" w:hAnsi="Times New Roman"/>
          <w:sz w:val="28"/>
          <w:szCs w:val="28"/>
        </w:rPr>
        <w:t>.В</w:t>
      </w:r>
      <w:r w:rsidR="00487181" w:rsidRPr="00923C4F">
        <w:rPr>
          <w:rFonts w:ascii="Times New Roman" w:hAnsi="Times New Roman"/>
          <w:sz w:val="28"/>
          <w:szCs w:val="28"/>
        </w:rPr>
        <w:t>.</w:t>
      </w:r>
    </w:p>
    <w:p w:rsidR="00487181" w:rsidRPr="00923C4F" w:rsidRDefault="00487181" w:rsidP="00487181">
      <w:pPr>
        <w:jc w:val="right"/>
        <w:rPr>
          <w:rFonts w:ascii="Times New Roman" w:hAnsi="Times New Roman"/>
          <w:sz w:val="28"/>
          <w:szCs w:val="28"/>
        </w:rPr>
      </w:pPr>
    </w:p>
    <w:p w:rsidR="00487181" w:rsidRPr="00923C4F" w:rsidRDefault="00487181" w:rsidP="00487181">
      <w:pPr>
        <w:jc w:val="right"/>
        <w:rPr>
          <w:rFonts w:ascii="Times New Roman" w:hAnsi="Times New Roman"/>
          <w:sz w:val="28"/>
          <w:szCs w:val="28"/>
        </w:rPr>
      </w:pPr>
    </w:p>
    <w:p w:rsidR="00487181" w:rsidRPr="00923C4F" w:rsidRDefault="00487181" w:rsidP="00487181">
      <w:pPr>
        <w:jc w:val="right"/>
        <w:rPr>
          <w:rFonts w:ascii="Times New Roman" w:hAnsi="Times New Roman"/>
          <w:sz w:val="28"/>
          <w:szCs w:val="28"/>
        </w:rPr>
      </w:pPr>
    </w:p>
    <w:p w:rsidR="00487181" w:rsidRPr="00923C4F" w:rsidRDefault="00487181" w:rsidP="00487181">
      <w:pPr>
        <w:jc w:val="right"/>
        <w:rPr>
          <w:rFonts w:ascii="Times New Roman" w:hAnsi="Times New Roman"/>
          <w:sz w:val="28"/>
          <w:szCs w:val="28"/>
        </w:rPr>
      </w:pPr>
    </w:p>
    <w:p w:rsidR="00487181" w:rsidRPr="00923C4F" w:rsidRDefault="00487181" w:rsidP="00487181">
      <w:pPr>
        <w:jc w:val="right"/>
        <w:rPr>
          <w:rFonts w:ascii="Times New Roman" w:hAnsi="Times New Roman"/>
          <w:sz w:val="28"/>
          <w:szCs w:val="28"/>
        </w:rPr>
      </w:pPr>
    </w:p>
    <w:p w:rsidR="00DF4112" w:rsidRDefault="00487181" w:rsidP="0033400F">
      <w:pPr>
        <w:jc w:val="center"/>
        <w:rPr>
          <w:rFonts w:ascii="Times New Roman" w:hAnsi="Times New Roman"/>
          <w:sz w:val="28"/>
          <w:szCs w:val="28"/>
        </w:rPr>
      </w:pPr>
      <w:r w:rsidRPr="00923C4F">
        <w:rPr>
          <w:rFonts w:ascii="Times New Roman" w:hAnsi="Times New Roman"/>
          <w:sz w:val="28"/>
          <w:szCs w:val="28"/>
        </w:rPr>
        <w:t>Москва 2014.</w:t>
      </w:r>
    </w:p>
    <w:p w:rsidR="00C6501B" w:rsidRPr="00260181" w:rsidRDefault="00C6501B" w:rsidP="00260181">
      <w:pPr>
        <w:pStyle w:val="25"/>
        <w:spacing w:after="120"/>
        <w:ind w:left="0" w:firstLine="0"/>
        <w:jc w:val="center"/>
        <w:rPr>
          <w:b/>
          <w:snapToGrid w:val="0"/>
          <w:sz w:val="28"/>
          <w:szCs w:val="28"/>
        </w:rPr>
      </w:pPr>
      <w:r w:rsidRPr="00260181">
        <w:rPr>
          <w:b/>
          <w:i/>
          <w:snapToGrid w:val="0"/>
          <w:sz w:val="28"/>
          <w:szCs w:val="28"/>
        </w:rPr>
        <w:lastRenderedPageBreak/>
        <w:t xml:space="preserve">Добыча сырой нефти и природного газа, предоставление услуг в этих областях </w:t>
      </w:r>
      <w:r w:rsidRPr="00260181">
        <w:rPr>
          <w:b/>
          <w:snapToGrid w:val="0"/>
          <w:sz w:val="28"/>
          <w:szCs w:val="28"/>
        </w:rPr>
        <w:t>(</w:t>
      </w:r>
      <w:r w:rsidRPr="00260181">
        <w:rPr>
          <w:b/>
          <w:i/>
          <w:snapToGrid w:val="0"/>
          <w:sz w:val="28"/>
          <w:szCs w:val="28"/>
        </w:rPr>
        <w:t xml:space="preserve">данные за </w:t>
      </w:r>
      <w:smartTag w:uri="urn:schemas-microsoft-com:office:smarttags" w:element="metricconverter">
        <w:smartTagPr>
          <w:attr w:name="ProductID" w:val="2009 г"/>
        </w:smartTagPr>
        <w:r w:rsidRPr="00260181">
          <w:rPr>
            <w:b/>
            <w:i/>
            <w:snapToGrid w:val="0"/>
            <w:sz w:val="28"/>
            <w:szCs w:val="28"/>
          </w:rPr>
          <w:t>2009 г</w:t>
        </w:r>
      </w:smartTag>
      <w:r w:rsidRPr="00260181">
        <w:rPr>
          <w:b/>
          <w:i/>
          <w:snapToGrid w:val="0"/>
          <w:sz w:val="28"/>
          <w:szCs w:val="28"/>
        </w:rPr>
        <w:t>.</w:t>
      </w:r>
      <w:r w:rsidRPr="00260181">
        <w:rPr>
          <w:b/>
          <w:snapToGrid w:val="0"/>
          <w:sz w:val="28"/>
          <w:szCs w:val="28"/>
        </w:rPr>
        <w:t>)</w:t>
      </w:r>
    </w:p>
    <w:tbl>
      <w:tblPr>
        <w:tblW w:w="5130" w:type="pct"/>
        <w:tblLayout w:type="fixed"/>
        <w:tblLook w:val="04A0" w:firstRow="1" w:lastRow="0" w:firstColumn="1" w:lastColumn="0" w:noHBand="0" w:noVBand="1"/>
      </w:tblPr>
      <w:tblGrid>
        <w:gridCol w:w="3014"/>
        <w:gridCol w:w="691"/>
        <w:gridCol w:w="1520"/>
        <w:gridCol w:w="1244"/>
        <w:gridCol w:w="1997"/>
        <w:gridCol w:w="1117"/>
      </w:tblGrid>
      <w:tr w:rsidR="00C6501B" w:rsidRPr="00260181" w:rsidTr="00C6501B">
        <w:trPr>
          <w:trHeight w:val="1035"/>
        </w:trPr>
        <w:tc>
          <w:tcPr>
            <w:tcW w:w="1572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Добыча сырой нефти и природного газа; предоставление услуг в этих областях</w:t>
            </w:r>
          </w:p>
          <w:p w:rsidR="00C6501B" w:rsidRPr="00260181" w:rsidRDefault="00C6501B" w:rsidP="00260181">
            <w:pPr>
              <w:spacing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79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Прибыль (убыток)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Долгосрочные обязательства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Дебиторская задолженность (краткосрочная)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Основные средства</w:t>
            </w:r>
          </w:p>
        </w:tc>
      </w:tr>
      <w:tr w:rsidR="00C6501B" w:rsidRPr="00260181" w:rsidTr="00C6501B">
        <w:trPr>
          <w:trHeight w:val="330"/>
        </w:trPr>
        <w:tc>
          <w:tcPr>
            <w:tcW w:w="1572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b/>
                <w:bCs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C6501B" w:rsidRPr="00260181" w:rsidTr="00C6501B">
        <w:trPr>
          <w:trHeight w:val="34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Аганнефтегазгеология, открытое акционерное общество, многопрофильная компания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1 440075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61 749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3 490 541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5 165 712</w:t>
            </w:r>
          </w:p>
        </w:tc>
      </w:tr>
      <w:tr w:rsidR="00C6501B" w:rsidRPr="00260181" w:rsidTr="00C6501B">
        <w:trPr>
          <w:trHeight w:val="240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Азнакаевский горизонт,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5 146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17 532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23 014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19 595</w:t>
            </w:r>
          </w:p>
        </w:tc>
      </w:tr>
      <w:tr w:rsidR="00C6501B" w:rsidRPr="00260181" w:rsidTr="00C6501B">
        <w:trPr>
          <w:trHeight w:val="167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Акмай,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20 268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8 678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81 072</w:t>
            </w:r>
          </w:p>
        </w:tc>
      </w:tr>
      <w:tr w:rsidR="00C6501B" w:rsidRPr="00260181" w:rsidTr="00C6501B">
        <w:trPr>
          <w:trHeight w:val="302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Аксоль, открытое акционерное общество, производственно-ксммерческая фирна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4 821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8 446</w:t>
            </w:r>
          </w:p>
        </w:tc>
      </w:tr>
      <w:tr w:rsidR="00C6501B" w:rsidRPr="00260181" w:rsidTr="00C6501B">
        <w:trPr>
          <w:trHeight w:val="53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Акционерная нефтяная компания «Башнефть»,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52 034 182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23 780 450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47 002 385</w:t>
            </w:r>
          </w:p>
        </w:tc>
      </w:tr>
      <w:tr w:rsidR="00C6501B" w:rsidRPr="00260181" w:rsidTr="00C6501B">
        <w:trPr>
          <w:trHeight w:val="15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АЛРОСА-Газ,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602 229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204 181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1 545 052</w:t>
            </w:r>
          </w:p>
        </w:tc>
      </w:tr>
      <w:tr w:rsidR="00C6501B" w:rsidRPr="00260181" w:rsidTr="00C6501B">
        <w:trPr>
          <w:trHeight w:val="276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–780 599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311 268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1 456 438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740 437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Барьеганнефтегаз,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464 651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5 566 412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11 925 177</w:t>
            </w:r>
          </w:p>
        </w:tc>
      </w:tr>
      <w:tr w:rsidR="00C6501B" w:rsidRPr="00260181" w:rsidTr="00C6501B">
        <w:trPr>
          <w:trHeight w:val="214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Белкамнефть,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214 411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4 285 041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2 580 485</w:t>
            </w:r>
          </w:p>
        </w:tc>
      </w:tr>
      <w:tr w:rsidR="00C6501B" w:rsidRPr="00260181" w:rsidTr="00C6501B">
        <w:trPr>
          <w:trHeight w:val="5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Белорусское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29 204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12 039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624 393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269 908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Битран,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9 670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2 918 345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229 855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Богородскнефть,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366 170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287 992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484 537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349 643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Братскэкогаз,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–20 493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1 105 293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9 865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934 881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Булгарнефть,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381 558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27 265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196 045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697 664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Варьеганнефть,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431 231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1 095 263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2 231 651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Верхнечонскнефтегаз,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37 315 847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2 477 424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23 170 344</w:t>
            </w:r>
          </w:p>
        </w:tc>
      </w:tr>
      <w:tr w:rsidR="00C6501B" w:rsidRPr="00260181" w:rsidTr="00C6501B">
        <w:trPr>
          <w:trHeight w:val="198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2 122 138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48 174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3 509 537</w:t>
            </w:r>
          </w:p>
        </w:tc>
      </w:tr>
      <w:tr w:rsidR="00C6501B" w:rsidRPr="00260181" w:rsidTr="00C6501B">
        <w:trPr>
          <w:trHeight w:val="319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Восточно-Сибирская нефтегазовая компания,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–564 258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1 395 080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286 058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1 290 245</w:t>
            </w:r>
          </w:p>
        </w:tc>
      </w:tr>
      <w:tr w:rsidR="00C6501B" w:rsidRPr="00260181" w:rsidTr="00C6501B">
        <w:trPr>
          <w:trHeight w:val="600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Геолого-разведочный исследовательский центр,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221 194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13 429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72 854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607 249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Грознефтегаз,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75 554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1 304 084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4 616 250</w:t>
            </w:r>
          </w:p>
        </w:tc>
      </w:tr>
      <w:tr w:rsidR="00C6501B" w:rsidRPr="00260181" w:rsidTr="00C6501B">
        <w:trPr>
          <w:trHeight w:val="331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Губкинский газоперерабатывающий комплекс,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22 195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294 575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991 114</w:t>
            </w:r>
          </w:p>
        </w:tc>
      </w:tr>
      <w:tr w:rsidR="00C6501B" w:rsidRPr="00260181" w:rsidTr="00C6501B">
        <w:trPr>
          <w:trHeight w:val="216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Дагнефтегаз,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123 440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12 350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44 889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438 262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Елабуганефть,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14 686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24 275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75 442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Иделойл,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52 443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140 535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1 269 731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Избербашнефть,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239 255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114444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10 870</w:t>
            </w:r>
          </w:p>
        </w:tc>
      </w:tr>
      <w:tr w:rsidR="00C6501B" w:rsidRPr="00260181" w:rsidTr="00C6501B">
        <w:trPr>
          <w:trHeight w:val="257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225 452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1 292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272 147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227 132</w:t>
            </w:r>
          </w:p>
        </w:tc>
      </w:tr>
      <w:tr w:rsidR="00C6501B" w:rsidRPr="00260181" w:rsidTr="00C6501B">
        <w:trPr>
          <w:trHeight w:val="158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Инга,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–61 237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924 951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76 561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110 970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Каббалкнефтетоппром,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–540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25 017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21 278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Калининграднефть,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1 638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18 072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139 209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Камчатгазпром,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53 182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54 758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496 994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113 113</w:t>
            </w:r>
          </w:p>
        </w:tc>
      </w:tr>
      <w:tr w:rsidR="00C6501B" w:rsidRPr="00260181" w:rsidTr="00C6501B">
        <w:trPr>
          <w:trHeight w:val="262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–210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12 685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Когалымнефтепрогресс,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235 731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474 612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873 886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Комнедра,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2 232 742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1 040 387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2 307 478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Кондурчанефть,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221 177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4 682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55 155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331 954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Корпорация «Югранефть»,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84 262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7 613 662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1 138 707</w:t>
            </w:r>
          </w:p>
        </w:tc>
      </w:tr>
      <w:tr w:rsidR="00C6501B" w:rsidRPr="00260181" w:rsidTr="00C6501B">
        <w:trPr>
          <w:trHeight w:val="46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Краснодарское опытно-экспериментальное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–33 030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5 038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16 705</w:t>
            </w:r>
          </w:p>
        </w:tc>
      </w:tr>
      <w:tr w:rsidR="00C6501B" w:rsidRPr="00260181" w:rsidTr="00C6501B">
        <w:trPr>
          <w:trHeight w:val="30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Ленинградсланец,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–34 929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103 567</w:t>
            </w:r>
          </w:p>
        </w:tc>
        <w:tc>
          <w:tcPr>
            <w:tcW w:w="10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61 353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393 717</w:t>
            </w:r>
          </w:p>
        </w:tc>
      </w:tr>
      <w:tr w:rsidR="00C6501B" w:rsidRPr="00260181" w:rsidTr="00C6501B">
        <w:trPr>
          <w:trHeight w:val="162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Меллянефть,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115 847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275 386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122 062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517 290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МНКТ, общество с ограниченной ответственностью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20 624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168 314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484 228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Мохтикнефть,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33 879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317 153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402 613</w:t>
            </w:r>
          </w:p>
        </w:tc>
      </w:tr>
      <w:tr w:rsidR="00C6501B" w:rsidRPr="00260181" w:rsidTr="00C6501B">
        <w:trPr>
          <w:trHeight w:val="359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Научно-производственное объединение «Спецэлектромеханика»,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99 670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212 882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18 776</w:t>
            </w:r>
          </w:p>
        </w:tc>
      </w:tr>
      <w:tr w:rsidR="00C6501B" w:rsidRPr="00260181" w:rsidTr="00C6501B">
        <w:trPr>
          <w:trHeight w:val="42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Научно-производственное предприятие «Бурсервис»,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63 550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12 381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НГДУ «Пензанефть»,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6120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147 549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176 126</w:t>
            </w:r>
          </w:p>
        </w:tc>
      </w:tr>
      <w:tr w:rsidR="00C6501B" w:rsidRPr="00260181" w:rsidTr="00C6501B">
        <w:trPr>
          <w:trHeight w:val="31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Негуснефть,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33 757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171 162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2 063 285</w:t>
            </w:r>
          </w:p>
        </w:tc>
      </w:tr>
      <w:tr w:rsidR="00C6501B" w:rsidRPr="00260181" w:rsidTr="00C6501B">
        <w:trPr>
          <w:trHeight w:val="252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Ненецкая нефтяная компания,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381 050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237 083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59 353</w:t>
            </w:r>
          </w:p>
        </w:tc>
      </w:tr>
      <w:tr w:rsidR="00C6501B" w:rsidRPr="00260181" w:rsidTr="00C6501B">
        <w:trPr>
          <w:trHeight w:val="135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Нефтебурсервис,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53 260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73 343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84 818</w:t>
            </w:r>
          </w:p>
        </w:tc>
      </w:tr>
      <w:tr w:rsidR="00C6501B" w:rsidRPr="00260181" w:rsidTr="00C6501B">
        <w:trPr>
          <w:trHeight w:val="27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Нефтегазовая компания «Славнефть»,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4 537 040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33 477 251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3 841 845</w:t>
            </w:r>
          </w:p>
        </w:tc>
      </w:tr>
      <w:tr w:rsidR="00C6501B" w:rsidRPr="00260181" w:rsidTr="00C6501B">
        <w:trPr>
          <w:trHeight w:val="142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Нефтеразведка,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194 091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15 161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33 112</w:t>
            </w:r>
          </w:p>
        </w:tc>
      </w:tr>
      <w:tr w:rsidR="00C6501B" w:rsidRPr="00260181" w:rsidTr="00C6501B">
        <w:trPr>
          <w:trHeight w:val="263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Нефть,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1 185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7 540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38 560</w:t>
            </w:r>
          </w:p>
        </w:tc>
      </w:tr>
      <w:tr w:rsidR="00C6501B" w:rsidRPr="00260181" w:rsidTr="00C6501B">
        <w:trPr>
          <w:trHeight w:val="178"/>
        </w:trPr>
        <w:tc>
          <w:tcPr>
            <w:tcW w:w="1572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ind w:left="113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Нефтьинвест, открытое акционерное общество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101 706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58 762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178 604</w:t>
            </w:r>
          </w:p>
        </w:tc>
      </w:tr>
    </w:tbl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На основании данных, приведенных в табл.: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1.</w:t>
      </w:r>
      <w:r w:rsidRPr="00260181">
        <w:rPr>
          <w:rFonts w:ascii="Times New Roman" w:hAnsi="Times New Roman" w:cs="Times New Roman"/>
        </w:rPr>
        <w:t xml:space="preserve"> Постройте диаграммы рассеяния, представляющие собой зависимости Y от каждого из факторов Х. Сделайте выводы о характере взаимосвязи переменных.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2.</w:t>
      </w:r>
      <w:r w:rsidRPr="00260181">
        <w:rPr>
          <w:rFonts w:ascii="Times New Roman" w:hAnsi="Times New Roman" w:cs="Times New Roman"/>
        </w:rPr>
        <w:t xml:space="preserve"> Осуществите двумя способами выбор факторных признаков для построения регрессионной модели: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а) на основе анализа матрицы коэффициентов парной корреляции, включая проверку гипотезы о независимости объясняющих переменных (тест на выявление мультиколлинеарности Фаррара–Глоубера);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б) с помощью пошагового отбора методом исключения.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3.</w:t>
      </w:r>
      <w:r w:rsidRPr="00260181">
        <w:rPr>
          <w:rFonts w:ascii="Times New Roman" w:hAnsi="Times New Roman" w:cs="Times New Roman"/>
        </w:rPr>
        <w:t xml:space="preserve">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4.</w:t>
      </w:r>
      <w:r w:rsidRPr="00260181">
        <w:rPr>
          <w:rFonts w:ascii="Times New Roman" w:hAnsi="Times New Roman" w:cs="Times New Roman"/>
        </w:rPr>
        <w:t xml:space="preserve"> Дайте сравнительную оценку силы связи факторов с результатом с помощью коэффициентов эластичности, </w:t>
      </w:r>
      <w:r w:rsidRPr="00260181">
        <w:rPr>
          <w:rFonts w:ascii="Times New Roman" w:hAnsi="Times New Roman" w:cs="Times New Roman"/>
        </w:rPr>
        <w:sym w:font="Symbol" w:char="F062"/>
      </w:r>
      <w:r w:rsidRPr="00260181">
        <w:rPr>
          <w:rFonts w:ascii="Times New Roman" w:hAnsi="Times New Roman" w:cs="Times New Roman"/>
        </w:rPr>
        <w:t xml:space="preserve">- и </w:t>
      </w:r>
      <w:r w:rsidRPr="00260181">
        <w:rPr>
          <w:rFonts w:ascii="Times New Roman" w:hAnsi="Times New Roman" w:cs="Times New Roman"/>
        </w:rPr>
        <w:sym w:font="Symbol" w:char="F044"/>
      </w:r>
      <w:r w:rsidRPr="00260181">
        <w:rPr>
          <w:rFonts w:ascii="Times New Roman" w:hAnsi="Times New Roman" w:cs="Times New Roman"/>
        </w:rPr>
        <w:t>-коэффициентов.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5.</w:t>
      </w:r>
      <w:r w:rsidRPr="00260181">
        <w:rPr>
          <w:rFonts w:ascii="Times New Roman" w:hAnsi="Times New Roman" w:cs="Times New Roman"/>
        </w:rPr>
        <w:t xml:space="preserve"> Рассчитайте параметры линейной парной регрессии для наиболее подходящего фактора Х</w:t>
      </w:r>
      <w:r w:rsidRPr="00260181">
        <w:rPr>
          <w:rFonts w:ascii="Times New Roman" w:hAnsi="Times New Roman" w:cs="Times New Roman"/>
          <w:vertAlign w:val="subscript"/>
          <w:lang w:val="en-US"/>
        </w:rPr>
        <w:t>j</w:t>
      </w:r>
      <w:r w:rsidRPr="00260181">
        <w:rPr>
          <w:rFonts w:ascii="Times New Roman" w:hAnsi="Times New Roman" w:cs="Times New Roman"/>
        </w:rPr>
        <w:t>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6.</w:t>
      </w:r>
      <w:r w:rsidRPr="00260181">
        <w:rPr>
          <w:rFonts w:ascii="Times New Roman" w:hAnsi="Times New Roman" w:cs="Times New Roman"/>
        </w:rPr>
        <w:t xml:space="preserve"> Оцените качество построенной модели с помощью коэффициента детерминации, средней относительной ошибки аппроксимации и F-критерия Фишера.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lastRenderedPageBreak/>
        <w:t>7.</w:t>
      </w:r>
      <w:r w:rsidRPr="00260181">
        <w:rPr>
          <w:rFonts w:ascii="Times New Roman" w:hAnsi="Times New Roman" w:cs="Times New Roman"/>
        </w:rPr>
        <w:t xml:space="preserve"> Проверьте выполнение условия гомоскедастичности.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8.</w:t>
      </w:r>
      <w:r w:rsidRPr="00260181">
        <w:rPr>
          <w:rFonts w:ascii="Times New Roman" w:hAnsi="Times New Roman" w:cs="Times New Roman"/>
        </w:rPr>
        <w:t xml:space="preserve"> Используя результаты регрессионного анализа ранжируйте компании по степени эффективности.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9.</w:t>
      </w:r>
      <w:r w:rsidRPr="00260181">
        <w:rPr>
          <w:rFonts w:ascii="Times New Roman" w:hAnsi="Times New Roman" w:cs="Times New Roman"/>
        </w:rPr>
        <w:t xml:space="preserve"> Осуществите прогнозирование среднего значения показателя </w:t>
      </w:r>
      <w:r w:rsidRPr="00260181">
        <w:rPr>
          <w:rFonts w:ascii="Times New Roman" w:hAnsi="Times New Roman" w:cs="Times New Roman"/>
          <w:lang w:val="en-US"/>
        </w:rPr>
        <w:t>Y</w:t>
      </w:r>
      <w:r w:rsidRPr="00260181">
        <w:rPr>
          <w:rFonts w:ascii="Times New Roman" w:hAnsi="Times New Roman" w:cs="Times New Roman"/>
        </w:rPr>
        <w:t xml:space="preserve"> при уровне значимости α = 0,1, если прогнозное значение фактора Х</w:t>
      </w:r>
      <w:r w:rsidRPr="00260181">
        <w:rPr>
          <w:rFonts w:ascii="Times New Roman" w:hAnsi="Times New Roman" w:cs="Times New Roman"/>
          <w:vertAlign w:val="subscript"/>
          <w:lang w:val="en-US"/>
        </w:rPr>
        <w:t>j</w:t>
      </w:r>
      <w:r w:rsidRPr="00260181">
        <w:rPr>
          <w:rFonts w:ascii="Times New Roman" w:hAnsi="Times New Roman" w:cs="Times New Roman"/>
        </w:rPr>
        <w:t xml:space="preserve"> составит 80% от его максимального значения. Представьте на графике фактические данные Y, результаты моделирования, прогнозные оценки и границы доверительного интервала.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10.</w:t>
      </w:r>
      <w:r w:rsidRPr="00260181">
        <w:rPr>
          <w:rFonts w:ascii="Times New Roman" w:hAnsi="Times New Roman" w:cs="Times New Roman"/>
        </w:rPr>
        <w:t xml:space="preserve"> Составьте уравнения нелинейной регрессии: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а) гиперболической;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б) степенной;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в) показательной.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11.</w:t>
      </w:r>
      <w:r w:rsidRPr="00260181">
        <w:rPr>
          <w:rFonts w:ascii="Times New Roman" w:hAnsi="Times New Roman" w:cs="Times New Roman"/>
        </w:rPr>
        <w:t xml:space="preserve"> Приведите графики построенных уравнений регрессии.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Решение: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1.</w:t>
      </w:r>
      <w:r w:rsidRPr="00260181">
        <w:rPr>
          <w:rFonts w:ascii="Times New Roman" w:hAnsi="Times New Roman" w:cs="Times New Roman"/>
        </w:rPr>
        <w:t xml:space="preserve"> Постройте диаграммы рассеяния, представляющие собой зависимости Y от каждого из факторов Х. Сделайте выводы о характере взаимосвязи переменных.</w:t>
      </w: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i/>
          <w:iCs/>
          <w:noProof/>
        </w:rPr>
        <w:drawing>
          <wp:inline distT="0" distB="0" distL="0" distR="0" wp14:anchorId="2EEDBE66" wp14:editId="71AE27EB">
            <wp:extent cx="5600700" cy="340995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  <w:r w:rsidRPr="00260181"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 wp14:anchorId="413E4C8B" wp14:editId="0E0B592D">
            <wp:extent cx="6010275" cy="3638550"/>
            <wp:effectExtent l="1905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</w:p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  <w:r w:rsidRPr="00260181">
        <w:rPr>
          <w:rFonts w:ascii="Times New Roman" w:hAnsi="Times New Roman"/>
          <w:noProof/>
          <w:lang w:eastAsia="ru-RU"/>
        </w:rPr>
        <w:drawing>
          <wp:inline distT="0" distB="0" distL="0" distR="0" wp14:anchorId="6468BD4E" wp14:editId="21334EC0">
            <wp:extent cx="6010275" cy="3067050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Диаграмма рассеяния имеет вид представленный на рисунках. Точки  на диаграмме сгруппированы около начала координат и лишь несколько значений находятся на значительном удалении. Расположение точек  вдоль линии тренда позволяет сделать предположение, что существует некоторая  объективная тенденция прямой линейной связи между значениями переменных.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lastRenderedPageBreak/>
        <w:t>2. Осуществите двумя способами выбор факторных признаков для построения регрессионной модели: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0181">
        <w:rPr>
          <w:rFonts w:ascii="Times New Roman" w:hAnsi="Times New Roman"/>
          <w:sz w:val="28"/>
          <w:szCs w:val="28"/>
          <w:lang w:eastAsia="ru-RU"/>
        </w:rPr>
        <w:t>Содержательная интерпретация конечной цели задачи – прогнозирование прибыли/ убытка от предоставления услуг в области добычи</w:t>
      </w:r>
      <w:r w:rsidRPr="00260181">
        <w:rPr>
          <w:rFonts w:ascii="Times New Roman" w:hAnsi="Times New Roman"/>
          <w:b/>
          <w:i/>
          <w:snapToGrid w:val="0"/>
          <w:sz w:val="28"/>
          <w:szCs w:val="28"/>
        </w:rPr>
        <w:t xml:space="preserve"> </w:t>
      </w:r>
      <w:r w:rsidRPr="00260181">
        <w:rPr>
          <w:rFonts w:ascii="Times New Roman" w:hAnsi="Times New Roman"/>
          <w:snapToGrid w:val="0"/>
          <w:sz w:val="28"/>
          <w:szCs w:val="28"/>
        </w:rPr>
        <w:t>сырой нефти и природного газа</w:t>
      </w:r>
      <w:r w:rsidRPr="00260181">
        <w:rPr>
          <w:rFonts w:ascii="Times New Roman" w:hAnsi="Times New Roman"/>
          <w:sz w:val="28"/>
          <w:szCs w:val="28"/>
          <w:lang w:eastAsia="ru-RU"/>
        </w:rPr>
        <w:t>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  <w:lang w:eastAsia="ru-RU"/>
        </w:rPr>
        <w:t>прогноз прибыли/ убытка</w:t>
      </w:r>
      <w:r w:rsidRPr="00260181">
        <w:rPr>
          <w:rFonts w:ascii="Times New Roman" w:hAnsi="Times New Roman"/>
          <w:sz w:val="28"/>
          <w:szCs w:val="28"/>
          <w:lang w:eastAsia="ru-RU"/>
        </w:rPr>
        <w:t xml:space="preserve"> – это предсказание будущего финансового результата деятельности предприятий. В случае успешной деятельности, т.е. если доходы превысят расходы,  предприятие будет иметь прибыль, в противном случае деятельность предприятия принесет убыток.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260181">
        <w:rPr>
          <w:rFonts w:ascii="Times New Roman" w:hAnsi="Times New Roman"/>
          <w:b/>
          <w:i/>
          <w:sz w:val="28"/>
          <w:szCs w:val="28"/>
          <w:lang w:eastAsia="ru-RU"/>
        </w:rPr>
        <w:t>Корреляционный анализ данных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</w:rPr>
      </w:pPr>
      <w:r w:rsidRPr="00260181">
        <w:rPr>
          <w:rFonts w:ascii="Times New Roman" w:hAnsi="Times New Roman" w:cs="Times New Roman"/>
        </w:rPr>
        <w:t>Прибыль/ убыток – это зависимая переменная Y (тыс. руб.).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</w:rPr>
      </w:pPr>
      <w:r w:rsidRPr="00260181">
        <w:rPr>
          <w:rFonts w:ascii="Times New Roman" w:hAnsi="Times New Roman" w:cs="Times New Roman"/>
        </w:rPr>
        <w:t>В качестве независимых, объясняющих переменных выбраны: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</w:rPr>
      </w:pPr>
      <w:r w:rsidRPr="00260181">
        <w:rPr>
          <w:rFonts w:ascii="Times New Roman" w:hAnsi="Times New Roman" w:cs="Times New Roman"/>
        </w:rPr>
        <w:t>X</w:t>
      </w:r>
      <w:r w:rsidRPr="00260181">
        <w:rPr>
          <w:rFonts w:ascii="Times New Roman" w:hAnsi="Times New Roman" w:cs="Times New Roman"/>
          <w:vertAlign w:val="subscript"/>
        </w:rPr>
        <w:t>1</w:t>
      </w:r>
      <w:r w:rsidRPr="00260181">
        <w:rPr>
          <w:rFonts w:ascii="Times New Roman" w:hAnsi="Times New Roman" w:cs="Times New Roman"/>
        </w:rPr>
        <w:t xml:space="preserve"> – долгосрочные обязательства, руб.;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</w:rPr>
      </w:pPr>
      <w:r w:rsidRPr="00260181">
        <w:rPr>
          <w:rFonts w:ascii="Times New Roman" w:hAnsi="Times New Roman" w:cs="Times New Roman"/>
        </w:rPr>
        <w:t>X</w:t>
      </w:r>
      <w:r w:rsidRPr="00260181">
        <w:rPr>
          <w:rFonts w:ascii="Times New Roman" w:hAnsi="Times New Roman" w:cs="Times New Roman"/>
          <w:vertAlign w:val="subscript"/>
        </w:rPr>
        <w:t>4</w:t>
      </w:r>
      <w:r w:rsidRPr="00260181">
        <w:rPr>
          <w:rFonts w:ascii="Times New Roman" w:hAnsi="Times New Roman" w:cs="Times New Roman"/>
        </w:rPr>
        <w:t xml:space="preserve"> – основные средства, руб.;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</w:rPr>
      </w:pPr>
      <w:r w:rsidRPr="00260181">
        <w:rPr>
          <w:rFonts w:ascii="Times New Roman" w:hAnsi="Times New Roman" w:cs="Times New Roman"/>
        </w:rPr>
        <w:t>X</w:t>
      </w:r>
      <w:r w:rsidRPr="00260181">
        <w:rPr>
          <w:rFonts w:ascii="Times New Roman" w:hAnsi="Times New Roman" w:cs="Times New Roman"/>
          <w:vertAlign w:val="subscript"/>
        </w:rPr>
        <w:t>5</w:t>
      </w:r>
      <w:r w:rsidRPr="00260181">
        <w:rPr>
          <w:rFonts w:ascii="Times New Roman" w:hAnsi="Times New Roman" w:cs="Times New Roman"/>
        </w:rPr>
        <w:t xml:space="preserve">  – дебиторская задолженность (краткосрочная), руб.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</w:rPr>
      </w:pPr>
      <w:r w:rsidRPr="00260181">
        <w:rPr>
          <w:rFonts w:ascii="Times New Roman" w:hAnsi="Times New Roman" w:cs="Times New Roman"/>
        </w:rPr>
        <w:t>В этом примере количество наблюдений n = 50, количество объясняющих переменных m = 3.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Для проведения корреляционного анализа используем инструмент </w:t>
      </w:r>
      <w:r w:rsidRPr="00260181">
        <w:rPr>
          <w:rFonts w:ascii="Times New Roman" w:hAnsi="Times New Roman"/>
          <w:b/>
          <w:sz w:val="28"/>
          <w:szCs w:val="28"/>
        </w:rPr>
        <w:t>Корреляция</w:t>
      </w:r>
      <w:r w:rsidRPr="00260181">
        <w:rPr>
          <w:rFonts w:ascii="Times New Roman" w:hAnsi="Times New Roman"/>
          <w:sz w:val="28"/>
          <w:szCs w:val="28"/>
        </w:rPr>
        <w:t xml:space="preserve"> (надстройка </w:t>
      </w:r>
      <w:r w:rsidRPr="00260181">
        <w:rPr>
          <w:rFonts w:ascii="Times New Roman" w:hAnsi="Times New Roman"/>
          <w:b/>
          <w:sz w:val="28"/>
          <w:szCs w:val="28"/>
        </w:rPr>
        <w:t>Анализ данных</w:t>
      </w:r>
      <w:r w:rsidRPr="00260181">
        <w:rPr>
          <w:rFonts w:ascii="Times New Roman" w:hAnsi="Times New Roman"/>
          <w:sz w:val="28"/>
          <w:szCs w:val="28"/>
        </w:rPr>
        <w:t xml:space="preserve"> Excel).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В результате будет получена матрица коэффициентов парной корреляции (табл. 1).</w:t>
      </w:r>
    </w:p>
    <w:p w:rsidR="00C6501B" w:rsidRPr="00260181" w:rsidRDefault="00C6501B" w:rsidP="0026018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6501B" w:rsidRPr="00260181" w:rsidRDefault="00C6501B" w:rsidP="00260181">
      <w:pPr>
        <w:spacing w:after="12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 xml:space="preserve">Таблица 1. </w:t>
      </w:r>
      <w:r w:rsidRPr="00260181">
        <w:rPr>
          <w:rFonts w:ascii="Times New Roman" w:hAnsi="Times New Roman"/>
          <w:b/>
          <w:i/>
          <w:sz w:val="28"/>
          <w:szCs w:val="28"/>
        </w:rPr>
        <w:t>Результат корреляционного анализа</w:t>
      </w:r>
    </w:p>
    <w:tbl>
      <w:tblPr>
        <w:tblW w:w="5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1240"/>
        <w:gridCol w:w="960"/>
        <w:gridCol w:w="960"/>
        <w:gridCol w:w="960"/>
      </w:tblGrid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Y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vertAlign w:val="subscript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vertAlign w:val="subscript"/>
                <w:lang w:eastAsia="ru-RU"/>
              </w:rPr>
              <w:t>4</w:t>
            </w: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Y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0,8673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315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0,6542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0,5080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315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0,9370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0,9526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0,5651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</w:tr>
    </w:tbl>
    <w:p w:rsidR="00C6501B" w:rsidRPr="00260181" w:rsidRDefault="00C6501B" w:rsidP="0026018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napToGrid w:val="0"/>
          <w:sz w:val="28"/>
          <w:szCs w:val="28"/>
        </w:rPr>
        <w:t xml:space="preserve">Анализ матрицы </w:t>
      </w:r>
      <w:r w:rsidRPr="00260181">
        <w:rPr>
          <w:rFonts w:ascii="Times New Roman" w:hAnsi="Times New Roman"/>
          <w:sz w:val="28"/>
          <w:szCs w:val="28"/>
        </w:rPr>
        <w:t xml:space="preserve">коэффициентов парной корреляции начнем с анализа первого столбца матрицы, в котором расположены коэффициенты корреляции, отражающие тесноту связи зависимой переменной Прибыль/ убыток  с включенными в анализ факторами. </w:t>
      </w:r>
      <w:r w:rsidRPr="00260181">
        <w:rPr>
          <w:rFonts w:ascii="Times New Roman" w:hAnsi="Times New Roman"/>
          <w:snapToGrid w:val="0"/>
          <w:sz w:val="28"/>
          <w:szCs w:val="28"/>
        </w:rPr>
        <w:t>Анализ</w:t>
      </w:r>
      <w:r w:rsidRPr="00260181">
        <w:rPr>
          <w:rFonts w:ascii="Times New Roman" w:hAnsi="Times New Roman"/>
          <w:sz w:val="28"/>
          <w:szCs w:val="28"/>
        </w:rPr>
        <w:t xml:space="preserve"> показывает, что зависимая переменная, то есть прибыль/ убыток, имеет тесную связь со всеми факторами:с основными средствами (</w:t>
      </w:r>
      <w:r w:rsidRPr="00260181">
        <w:rPr>
          <w:rFonts w:ascii="Times New Roman" w:hAnsi="Times New Roman"/>
          <w:i/>
          <w:snapToGrid w:val="0"/>
          <w:sz w:val="28"/>
          <w:szCs w:val="28"/>
        </w:rPr>
        <w:t>r</w:t>
      </w:r>
      <w:r w:rsidRPr="00260181">
        <w:rPr>
          <w:rFonts w:ascii="Times New Roman" w:hAnsi="Times New Roman"/>
          <w:i/>
          <w:snapToGrid w:val="0"/>
          <w:sz w:val="20"/>
          <w:szCs w:val="20"/>
        </w:rPr>
        <w:t>yx</w:t>
      </w:r>
      <w:r w:rsidRPr="00260181">
        <w:rPr>
          <w:rFonts w:ascii="Times New Roman" w:hAnsi="Times New Roman"/>
          <w:snapToGrid w:val="0"/>
          <w:sz w:val="20"/>
          <w:szCs w:val="20"/>
          <w:vertAlign w:val="subscript"/>
        </w:rPr>
        <w:t>4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260181">
        <w:rPr>
          <w:rFonts w:ascii="Times New Roman" w:hAnsi="Times New Roman"/>
          <w:sz w:val="28"/>
          <w:szCs w:val="28"/>
        </w:rPr>
        <w:t>0,9370), с долгосрочными обязательствами (</w:t>
      </w:r>
      <w:r w:rsidRPr="00260181">
        <w:rPr>
          <w:rFonts w:ascii="Times New Roman" w:hAnsi="Times New Roman"/>
          <w:i/>
          <w:snapToGrid w:val="0"/>
          <w:sz w:val="28"/>
          <w:szCs w:val="28"/>
        </w:rPr>
        <w:t>r</w:t>
      </w:r>
      <w:r w:rsidRPr="00260181">
        <w:rPr>
          <w:rFonts w:ascii="Times New Roman" w:hAnsi="Times New Roman"/>
          <w:i/>
          <w:snapToGrid w:val="0"/>
          <w:sz w:val="20"/>
          <w:szCs w:val="20"/>
        </w:rPr>
        <w:t>yx</w:t>
      </w:r>
      <w:r w:rsidRPr="00260181">
        <w:rPr>
          <w:rFonts w:ascii="Times New Roman" w:hAnsi="Times New Roman"/>
          <w:snapToGrid w:val="0"/>
          <w:sz w:val="20"/>
          <w:szCs w:val="20"/>
          <w:vertAlign w:val="subscript"/>
        </w:rPr>
        <w:t>1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 = </w:t>
      </w:r>
      <w:r w:rsidRPr="00260181">
        <w:rPr>
          <w:rFonts w:ascii="Times New Roman" w:hAnsi="Times New Roman"/>
          <w:sz w:val="28"/>
          <w:szCs w:val="28"/>
        </w:rPr>
        <w:t xml:space="preserve">0,8673) и </w:t>
      </w:r>
      <w:r w:rsidRPr="00260181">
        <w:rPr>
          <w:rFonts w:ascii="Times New Roman" w:hAnsi="Times New Roman"/>
          <w:sz w:val="28"/>
          <w:szCs w:val="28"/>
          <w:u w:val="single"/>
        </w:rPr>
        <w:t>дебиторской задолженностью (краткосрочной) (</w:t>
      </w:r>
      <w:r w:rsidRPr="00260181">
        <w:rPr>
          <w:rFonts w:ascii="Times New Roman" w:hAnsi="Times New Roman"/>
          <w:i/>
          <w:snapToGrid w:val="0"/>
          <w:sz w:val="28"/>
          <w:szCs w:val="28"/>
          <w:u w:val="single"/>
        </w:rPr>
        <w:t>r</w:t>
      </w:r>
      <w:r w:rsidRPr="00260181">
        <w:rPr>
          <w:rFonts w:ascii="Times New Roman" w:hAnsi="Times New Roman"/>
          <w:i/>
          <w:snapToGrid w:val="0"/>
          <w:sz w:val="20"/>
          <w:szCs w:val="20"/>
          <w:u w:val="single"/>
        </w:rPr>
        <w:t>yx</w:t>
      </w:r>
      <w:r w:rsidRPr="00260181">
        <w:rPr>
          <w:rFonts w:ascii="Times New Roman" w:hAnsi="Times New Roman"/>
          <w:snapToGrid w:val="0"/>
          <w:sz w:val="20"/>
          <w:szCs w:val="20"/>
          <w:u w:val="single"/>
          <w:vertAlign w:val="subscript"/>
        </w:rPr>
        <w:t>5</w:t>
      </w:r>
      <w:r w:rsidRPr="00260181">
        <w:rPr>
          <w:rFonts w:ascii="Times New Roman" w:hAnsi="Times New Roman"/>
          <w:snapToGrid w:val="0"/>
          <w:sz w:val="28"/>
          <w:szCs w:val="28"/>
          <w:u w:val="single"/>
        </w:rPr>
        <w:t xml:space="preserve"> = </w:t>
      </w:r>
      <w:r w:rsidRPr="00260181">
        <w:rPr>
          <w:rFonts w:ascii="Times New Roman" w:hAnsi="Times New Roman"/>
          <w:sz w:val="28"/>
          <w:szCs w:val="28"/>
          <w:u w:val="single"/>
        </w:rPr>
        <w:t>0,6542).</w:t>
      </w:r>
      <w:r w:rsidRPr="00260181">
        <w:rPr>
          <w:rFonts w:ascii="Times New Roman" w:hAnsi="Times New Roman"/>
          <w:sz w:val="28"/>
          <w:szCs w:val="28"/>
        </w:rPr>
        <w:t xml:space="preserve"> 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Затем перейдем к анализу остальных столбцов матрицы с целью выявления коллинеарности. Факторы </w:t>
      </w:r>
      <w:r w:rsidRPr="00260181">
        <w:rPr>
          <w:rFonts w:ascii="Times New Roman" w:hAnsi="Times New Roman"/>
          <w:i/>
          <w:sz w:val="28"/>
          <w:szCs w:val="28"/>
        </w:rPr>
        <w:t>Х</w:t>
      </w:r>
      <w:r w:rsidRPr="00260181">
        <w:rPr>
          <w:rFonts w:ascii="Times New Roman" w:hAnsi="Times New Roman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sz w:val="28"/>
          <w:szCs w:val="28"/>
        </w:rPr>
        <w:t xml:space="preserve"> и </w:t>
      </w:r>
      <w:r w:rsidRPr="00260181">
        <w:rPr>
          <w:rFonts w:ascii="Times New Roman" w:hAnsi="Times New Roman"/>
          <w:i/>
          <w:sz w:val="28"/>
          <w:szCs w:val="28"/>
        </w:rPr>
        <w:t>Х</w:t>
      </w:r>
      <w:r w:rsidRPr="00260181">
        <w:rPr>
          <w:rFonts w:ascii="Times New Roman" w:hAnsi="Times New Roman"/>
          <w:sz w:val="28"/>
          <w:szCs w:val="28"/>
          <w:vertAlign w:val="subscript"/>
        </w:rPr>
        <w:t>4</w:t>
      </w:r>
      <w:r w:rsidRPr="00260181">
        <w:rPr>
          <w:rFonts w:ascii="Times New Roman" w:hAnsi="Times New Roman"/>
          <w:sz w:val="28"/>
          <w:szCs w:val="28"/>
        </w:rPr>
        <w:t xml:space="preserve"> тесно связаны между собой (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r w:rsidRPr="00260181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r w:rsidRPr="00260181">
        <w:rPr>
          <w:rFonts w:ascii="Times New Roman" w:hAnsi="Times New Roman"/>
          <w:i/>
          <w:sz w:val="28"/>
          <w:szCs w:val="28"/>
          <w:vertAlign w:val="subscript"/>
        </w:rPr>
        <w:t>4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= 0,9526), что свидетельствует о наличии коллинеарности. Из этих двух </w:t>
      </w:r>
      <w:r w:rsidRPr="00260181">
        <w:rPr>
          <w:rFonts w:ascii="Times New Roman" w:hAnsi="Times New Roman"/>
          <w:snapToGrid w:val="0"/>
          <w:sz w:val="28"/>
          <w:szCs w:val="28"/>
        </w:rPr>
        <w:lastRenderedPageBreak/>
        <w:t xml:space="preserve">переменных оставим </w:t>
      </w:r>
      <w:r w:rsidRPr="00260181">
        <w:rPr>
          <w:rFonts w:ascii="Times New Roman" w:hAnsi="Times New Roman"/>
          <w:i/>
          <w:sz w:val="28"/>
          <w:szCs w:val="28"/>
        </w:rPr>
        <w:t>Х</w:t>
      </w:r>
      <w:r w:rsidRPr="00260181">
        <w:rPr>
          <w:rFonts w:ascii="Times New Roman" w:hAnsi="Times New Roman"/>
          <w:sz w:val="28"/>
          <w:szCs w:val="28"/>
          <w:vertAlign w:val="subscript"/>
        </w:rPr>
        <w:t xml:space="preserve">4 </w:t>
      </w:r>
      <w:r w:rsidRPr="00260181">
        <w:rPr>
          <w:rFonts w:ascii="Times New Roman" w:hAnsi="Times New Roman"/>
          <w:sz w:val="28"/>
          <w:szCs w:val="28"/>
        </w:rPr>
        <w:t xml:space="preserve"> – основные средства, так как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r w:rsidRPr="00260181">
        <w:rPr>
          <w:rFonts w:ascii="Times New Roman" w:hAnsi="Times New Roman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y</w:t>
      </w:r>
      <w:r w:rsidRPr="00260181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260181">
        <w:rPr>
          <w:rFonts w:ascii="Times New Roman" w:hAnsi="Times New Roman"/>
          <w:sz w:val="28"/>
          <w:szCs w:val="28"/>
        </w:rPr>
        <w:t xml:space="preserve">= 0,8673 &lt;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r w:rsidRPr="00260181">
        <w:rPr>
          <w:rFonts w:ascii="Times New Roman" w:hAnsi="Times New Roman"/>
          <w:sz w:val="28"/>
          <w:szCs w:val="28"/>
          <w:vertAlign w:val="subscript"/>
        </w:rPr>
        <w:t>4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y</w:t>
      </w:r>
      <w:r w:rsidRPr="00260181">
        <w:rPr>
          <w:rFonts w:ascii="Times New Roman" w:hAnsi="Times New Roman"/>
          <w:sz w:val="28"/>
          <w:szCs w:val="28"/>
        </w:rPr>
        <w:t xml:space="preserve"> = 0,9370.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Таким образом, на основе анализа только корреляционной матрицы остаются два фактора – </w:t>
      </w:r>
      <w:r w:rsidRPr="00260181">
        <w:rPr>
          <w:rFonts w:ascii="Times New Roman" w:hAnsi="Times New Roman"/>
          <w:b/>
          <w:snapToGrid w:val="0"/>
          <w:sz w:val="28"/>
          <w:szCs w:val="28"/>
        </w:rPr>
        <w:t>Основные средства</w:t>
      </w:r>
      <w:r w:rsidRPr="00260181">
        <w:rPr>
          <w:rFonts w:ascii="Times New Roman" w:hAnsi="Times New Roman"/>
          <w:sz w:val="28"/>
          <w:szCs w:val="28"/>
        </w:rPr>
        <w:t xml:space="preserve"> и </w:t>
      </w:r>
      <w:r w:rsidRPr="00260181">
        <w:rPr>
          <w:rFonts w:ascii="Times New Roman" w:hAnsi="Times New Roman"/>
          <w:b/>
          <w:snapToGrid w:val="0"/>
          <w:sz w:val="28"/>
          <w:szCs w:val="28"/>
        </w:rPr>
        <w:t>Дебиторская задолженность (краткосрочная</w:t>
      </w:r>
      <w:r w:rsidRPr="00260181">
        <w:rPr>
          <w:rFonts w:ascii="Times New Roman" w:hAnsi="Times New Roman"/>
          <w:sz w:val="28"/>
          <w:szCs w:val="28"/>
        </w:rPr>
        <w:t xml:space="preserve"> (</w:t>
      </w:r>
      <w:r w:rsidRPr="00260181">
        <w:rPr>
          <w:rFonts w:ascii="Times New Roman" w:hAnsi="Times New Roman"/>
          <w:i/>
          <w:sz w:val="28"/>
          <w:szCs w:val="28"/>
        </w:rPr>
        <w:t>n</w:t>
      </w:r>
      <w:r w:rsidRPr="00260181">
        <w:rPr>
          <w:rFonts w:ascii="Times New Roman" w:hAnsi="Times New Roman"/>
          <w:sz w:val="28"/>
          <w:szCs w:val="28"/>
        </w:rPr>
        <w:t xml:space="preserve"> = 50, </w:t>
      </w:r>
      <w:r w:rsidRPr="00260181">
        <w:rPr>
          <w:rFonts w:ascii="Times New Roman" w:hAnsi="Times New Roman"/>
          <w:i/>
          <w:sz w:val="28"/>
          <w:szCs w:val="28"/>
        </w:rPr>
        <w:t>k</w:t>
      </w:r>
      <w:r w:rsidRPr="00260181">
        <w:rPr>
          <w:rFonts w:ascii="Times New Roman" w:hAnsi="Times New Roman"/>
          <w:sz w:val="28"/>
          <w:szCs w:val="28"/>
        </w:rPr>
        <w:t xml:space="preserve"> =2).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Одним из условий классической регрессионной модели является предположение о </w:t>
      </w:r>
      <w:r w:rsidRPr="00260181">
        <w:rPr>
          <w:rFonts w:ascii="Times New Roman" w:hAnsi="Times New Roman"/>
          <w:i/>
          <w:sz w:val="28"/>
          <w:szCs w:val="28"/>
        </w:rPr>
        <w:t>независимости</w:t>
      </w:r>
      <w:r w:rsidRPr="00260181">
        <w:rPr>
          <w:rFonts w:ascii="Times New Roman" w:hAnsi="Times New Roman"/>
          <w:sz w:val="28"/>
          <w:szCs w:val="28"/>
        </w:rPr>
        <w:t xml:space="preserve"> объясняющих переменных.</w:t>
      </w:r>
    </w:p>
    <w:p w:rsidR="00C6501B" w:rsidRPr="00260181" w:rsidRDefault="00C6501B" w:rsidP="00260181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В нашем примере из двух тесно связанных друг с другом факторов </w:t>
      </w:r>
      <w:r w:rsidRPr="00260181">
        <w:rPr>
          <w:rFonts w:ascii="Times New Roman" w:hAnsi="Times New Roman"/>
          <w:i/>
          <w:sz w:val="28"/>
          <w:szCs w:val="28"/>
        </w:rPr>
        <w:t>Х</w:t>
      </w:r>
      <w:r w:rsidRPr="00260181">
        <w:rPr>
          <w:rFonts w:ascii="Times New Roman" w:hAnsi="Times New Roman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sz w:val="28"/>
          <w:szCs w:val="28"/>
        </w:rPr>
        <w:t xml:space="preserve"> и </w:t>
      </w:r>
      <w:r w:rsidRPr="00260181">
        <w:rPr>
          <w:rFonts w:ascii="Times New Roman" w:hAnsi="Times New Roman"/>
          <w:i/>
          <w:sz w:val="28"/>
          <w:szCs w:val="28"/>
        </w:rPr>
        <w:t>Х</w:t>
      </w:r>
      <w:r w:rsidRPr="00260181">
        <w:rPr>
          <w:rFonts w:ascii="Times New Roman" w:hAnsi="Times New Roman"/>
          <w:sz w:val="28"/>
          <w:szCs w:val="28"/>
          <w:vertAlign w:val="subscript"/>
        </w:rPr>
        <w:t>4</w:t>
      </w:r>
      <w:r w:rsidRPr="00260181">
        <w:rPr>
          <w:rFonts w:ascii="Times New Roman" w:hAnsi="Times New Roman"/>
          <w:sz w:val="28"/>
          <w:szCs w:val="28"/>
        </w:rPr>
        <w:t xml:space="preserve"> (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r w:rsidRPr="00260181">
        <w:rPr>
          <w:rFonts w:ascii="Times New Roman" w:hAnsi="Times New Roman"/>
          <w:i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x</w:t>
      </w:r>
      <w:r w:rsidRPr="00260181">
        <w:rPr>
          <w:rFonts w:ascii="Times New Roman" w:hAnsi="Times New Roman"/>
          <w:i/>
          <w:sz w:val="28"/>
          <w:szCs w:val="28"/>
          <w:vertAlign w:val="subscript"/>
        </w:rPr>
        <w:t>4</w:t>
      </w:r>
      <w:r w:rsidRPr="00260181">
        <w:rPr>
          <w:rFonts w:ascii="Times New Roman" w:hAnsi="Times New Roman"/>
          <w:snapToGrid w:val="0"/>
          <w:sz w:val="28"/>
          <w:szCs w:val="28"/>
        </w:rPr>
        <w:t>= 0,9526</w:t>
      </w:r>
      <w:r w:rsidRPr="00260181">
        <w:rPr>
          <w:rFonts w:ascii="Times New Roman" w:hAnsi="Times New Roman"/>
          <w:sz w:val="28"/>
          <w:szCs w:val="28"/>
        </w:rPr>
        <w:t xml:space="preserve">) </w:t>
      </w:r>
      <w:r w:rsidRPr="00260181">
        <w:rPr>
          <w:rFonts w:ascii="Times New Roman" w:eastAsia="Times New Roman" w:hAnsi="Times New Roman"/>
          <w:sz w:val="28"/>
          <w:szCs w:val="28"/>
        </w:rPr>
        <w:t xml:space="preserve">один, </w:t>
      </w:r>
      <w:r w:rsidRPr="00260181">
        <w:rPr>
          <w:rFonts w:ascii="Times New Roman" w:eastAsia="Times New Roman" w:hAnsi="Times New Roman"/>
          <w:i/>
          <w:sz w:val="28"/>
          <w:szCs w:val="28"/>
        </w:rPr>
        <w:t>Х</w:t>
      </w:r>
      <w:r w:rsidRPr="00260181">
        <w:rPr>
          <w:rFonts w:ascii="Times New Roman" w:eastAsia="Times New Roman" w:hAnsi="Times New Roman"/>
          <w:sz w:val="28"/>
          <w:szCs w:val="28"/>
          <w:vertAlign w:val="subscript"/>
        </w:rPr>
        <w:t>1</w:t>
      </w:r>
      <w:r w:rsidRPr="00260181">
        <w:rPr>
          <w:rFonts w:ascii="Times New Roman" w:eastAsia="Times New Roman" w:hAnsi="Times New Roman"/>
          <w:sz w:val="28"/>
          <w:szCs w:val="28"/>
        </w:rPr>
        <w:t>, был исключен.</w:t>
      </w:r>
    </w:p>
    <w:p w:rsidR="00C6501B" w:rsidRPr="00260181" w:rsidRDefault="00C6501B" w:rsidP="00260181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Для выявления мультиколлинеарности оставшихся факторов выполняем </w:t>
      </w:r>
      <w:r w:rsidRPr="00260181">
        <w:rPr>
          <w:rFonts w:ascii="Times New Roman" w:hAnsi="Times New Roman"/>
          <w:i/>
          <w:sz w:val="28"/>
          <w:szCs w:val="28"/>
        </w:rPr>
        <w:t>тест Фаррара–Глоубера</w:t>
      </w:r>
      <w:r w:rsidRPr="00260181">
        <w:rPr>
          <w:rFonts w:ascii="Times New Roman" w:hAnsi="Times New Roman"/>
          <w:sz w:val="28"/>
          <w:szCs w:val="28"/>
        </w:rPr>
        <w:t xml:space="preserve"> </w:t>
      </w:r>
      <w:r w:rsidRPr="00260181">
        <w:rPr>
          <w:rFonts w:ascii="Times New Roman" w:eastAsia="Times New Roman" w:hAnsi="Times New Roman"/>
          <w:sz w:val="28"/>
          <w:szCs w:val="28"/>
        </w:rPr>
        <w:t xml:space="preserve">по факторам  </w:t>
      </w:r>
      <w:r w:rsidRPr="00260181">
        <w:rPr>
          <w:rFonts w:ascii="Times New Roman" w:eastAsia="Times New Roman" w:hAnsi="Times New Roman"/>
          <w:i/>
          <w:sz w:val="28"/>
          <w:szCs w:val="28"/>
        </w:rPr>
        <w:t>Х</w:t>
      </w:r>
      <w:r w:rsidRPr="00260181">
        <w:rPr>
          <w:rFonts w:ascii="Times New Roman" w:eastAsia="Times New Roman" w:hAnsi="Times New Roman"/>
          <w:sz w:val="28"/>
          <w:szCs w:val="28"/>
          <w:vertAlign w:val="subscript"/>
        </w:rPr>
        <w:t>4</w:t>
      </w:r>
      <w:r w:rsidRPr="00260181">
        <w:rPr>
          <w:rFonts w:ascii="Times New Roman" w:eastAsia="Times New Roman" w:hAnsi="Times New Roman"/>
          <w:sz w:val="28"/>
          <w:szCs w:val="28"/>
        </w:rPr>
        <w:t xml:space="preserve">, </w:t>
      </w:r>
      <w:r w:rsidRPr="00260181">
        <w:rPr>
          <w:rFonts w:ascii="Times New Roman" w:eastAsia="Times New Roman" w:hAnsi="Times New Roman"/>
          <w:i/>
          <w:sz w:val="28"/>
          <w:szCs w:val="28"/>
        </w:rPr>
        <w:t>Х</w:t>
      </w:r>
      <w:r w:rsidRPr="00260181">
        <w:rPr>
          <w:rFonts w:ascii="Times New Roman" w:eastAsia="Times New Roman" w:hAnsi="Times New Roman"/>
          <w:sz w:val="28"/>
          <w:szCs w:val="28"/>
          <w:vertAlign w:val="subscript"/>
        </w:rPr>
        <w:t>5</w:t>
      </w:r>
      <w:r w:rsidRPr="00260181">
        <w:rPr>
          <w:rFonts w:ascii="Times New Roman" w:eastAsia="Times New Roman" w:hAnsi="Times New Roman"/>
          <w:sz w:val="28"/>
          <w:szCs w:val="28"/>
        </w:rPr>
        <w:t>.</w:t>
      </w:r>
    </w:p>
    <w:p w:rsidR="00C6501B" w:rsidRPr="00260181" w:rsidRDefault="00C6501B" w:rsidP="00260181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>1. Проверка наличия мультиколлинеарности всего массива переменных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1. Построим матрицу межфакторных корреляций </w:t>
      </w:r>
      <w:r w:rsidRPr="00260181">
        <w:rPr>
          <w:rFonts w:ascii="Times New Roman" w:hAnsi="Times New Roman"/>
          <w:i/>
          <w:sz w:val="28"/>
          <w:szCs w:val="28"/>
        </w:rPr>
        <w:t>R</w:t>
      </w:r>
      <w:r w:rsidRPr="00260181">
        <w:rPr>
          <w:rFonts w:ascii="Times New Roman" w:hAnsi="Times New Roman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sz w:val="28"/>
          <w:szCs w:val="28"/>
        </w:rPr>
        <w:t xml:space="preserve"> (табл. 2) и найдем ее определитель </w:t>
      </w:r>
      <w:r w:rsidRPr="00260181">
        <w:rPr>
          <w:rFonts w:ascii="Times New Roman" w:hAnsi="Times New Roman"/>
          <w:position w:val="-10"/>
          <w:sz w:val="28"/>
          <w:szCs w:val="28"/>
        </w:rPr>
        <w:object w:dxaOrig="16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17.25pt" o:ole="">
            <v:imagedata r:id="rId10" o:title=""/>
          </v:shape>
          <o:OLEObject Type="Embed" ProgID="Equation.3" ShapeID="_x0000_i1025" DrawAspect="Content" ObjectID="_1480191024" r:id="rId11"/>
        </w:object>
      </w:r>
      <w:r w:rsidRPr="00260181">
        <w:rPr>
          <w:rFonts w:ascii="Times New Roman" w:hAnsi="Times New Roman"/>
          <w:sz w:val="28"/>
          <w:szCs w:val="28"/>
        </w:rPr>
        <w:t xml:space="preserve"> с помощью функции МОПРРУБ.</w:t>
      </w:r>
    </w:p>
    <w:p w:rsidR="00C6501B" w:rsidRPr="00260181" w:rsidRDefault="00C6501B" w:rsidP="00260181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501B" w:rsidRPr="00260181" w:rsidRDefault="00C6501B" w:rsidP="00260181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  <w:vertAlign w:val="subscript"/>
        </w:rPr>
      </w:pPr>
      <w:r w:rsidRPr="00260181">
        <w:rPr>
          <w:rFonts w:ascii="Times New Roman" w:hAnsi="Times New Roman"/>
          <w:i/>
          <w:sz w:val="28"/>
          <w:szCs w:val="28"/>
        </w:rPr>
        <w:t>Таблица 2.</w:t>
      </w:r>
      <w:r w:rsidRPr="00260181">
        <w:rPr>
          <w:rFonts w:ascii="Times New Roman" w:hAnsi="Times New Roman"/>
          <w:sz w:val="28"/>
          <w:szCs w:val="28"/>
        </w:rPr>
        <w:t xml:space="preserve"> </w:t>
      </w:r>
      <w:r w:rsidRPr="00260181">
        <w:rPr>
          <w:rFonts w:ascii="Times New Roman" w:hAnsi="Times New Roman"/>
          <w:b/>
          <w:i/>
          <w:sz w:val="28"/>
          <w:szCs w:val="28"/>
        </w:rPr>
        <w:t>Матрица R</w:t>
      </w:r>
      <w:r w:rsidRPr="00260181">
        <w:rPr>
          <w:rFonts w:ascii="Times New Roman" w:hAnsi="Times New Roman"/>
          <w:b/>
          <w:sz w:val="28"/>
          <w:szCs w:val="28"/>
          <w:vertAlign w:val="subscript"/>
        </w:rPr>
        <w:t>1</w:t>
      </w:r>
    </w:p>
    <w:tbl>
      <w:tblPr>
        <w:tblpPr w:leftFromText="180" w:rightFromText="180" w:vertAnchor="text" w:tblpXSpec="center" w:tblpY="1"/>
        <w:tblOverlap w:val="never"/>
        <w:tblW w:w="4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0"/>
        <w:gridCol w:w="1180"/>
        <w:gridCol w:w="1020"/>
        <w:gridCol w:w="960"/>
      </w:tblGrid>
      <w:tr w:rsidR="00C6501B" w:rsidRPr="00260181" w:rsidTr="00C6501B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lang w:eastAsia="ru-RU"/>
              </w:rPr>
              <w:t> 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i/>
                <w:iCs/>
                <w:vertAlign w:val="subscript"/>
                <w:lang w:eastAsia="ru-RU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i/>
                <w:iCs/>
                <w:vertAlign w:val="subscript"/>
                <w:lang w:eastAsia="ru-RU"/>
              </w:rPr>
              <w:t>4</w:t>
            </w:r>
          </w:p>
        </w:tc>
      </w:tr>
      <w:tr w:rsidR="00C6501B" w:rsidRPr="00260181" w:rsidTr="00C6501B">
        <w:trPr>
          <w:trHeight w:val="300"/>
        </w:trPr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501B" w:rsidRPr="00260181" w:rsidRDefault="00C6501B" w:rsidP="00260181">
            <w:pPr>
              <w:spacing w:after="12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260181">
              <w:rPr>
                <w:rFonts w:ascii="Times New Roman" w:hAnsi="Times New Roman"/>
                <w:b/>
                <w:bCs/>
                <w:i/>
                <w:lang w:val="en-US"/>
              </w:rPr>
              <w:t>R</w:t>
            </w:r>
            <w:r w:rsidRPr="00260181">
              <w:rPr>
                <w:rFonts w:ascii="Times New Roman" w:hAnsi="Times New Roman"/>
                <w:b/>
                <w:bCs/>
                <w:vertAlign w:val="subscript"/>
              </w:rPr>
              <w:t>1</w:t>
            </w:r>
            <w:r w:rsidRPr="00260181">
              <w:rPr>
                <w:rFonts w:ascii="Times New Roman" w:hAnsi="Times New Roman"/>
                <w:b/>
                <w:bCs/>
                <w:i/>
                <w:lang w:val="en-US"/>
              </w:rPr>
              <w:t>=</w:t>
            </w: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vertAlign w:val="subscript"/>
                <w:lang w:eastAsia="ru-RU"/>
              </w:rPr>
              <w:t>5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lang w:eastAsia="ru-RU"/>
              </w:rPr>
              <w:t>0,5651</w:t>
            </w:r>
          </w:p>
        </w:tc>
      </w:tr>
      <w:tr w:rsidR="00C6501B" w:rsidRPr="00260181" w:rsidTr="00C6501B">
        <w:trPr>
          <w:trHeight w:val="315"/>
        </w:trPr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8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vertAlign w:val="subscript"/>
                <w:lang w:eastAsia="ru-RU"/>
              </w:rPr>
              <w:t>4</w:t>
            </w:r>
          </w:p>
        </w:tc>
        <w:tc>
          <w:tcPr>
            <w:tcW w:w="10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lang w:eastAsia="ru-RU"/>
              </w:rPr>
              <w:t>0,5651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</w:tr>
    </w:tbl>
    <w:p w:rsidR="00C6501B" w:rsidRPr="00260181" w:rsidRDefault="00C6501B" w:rsidP="00260181">
      <w:pPr>
        <w:spacing w:after="120" w:line="240" w:lineRule="auto"/>
        <w:contextualSpacing/>
        <w:jc w:val="center"/>
        <w:rPr>
          <w:rFonts w:ascii="Times New Roman" w:hAnsi="Times New Roman"/>
          <w:b/>
          <w:bCs/>
          <w:i/>
        </w:rPr>
      </w:pPr>
    </w:p>
    <w:p w:rsidR="00C6501B" w:rsidRPr="00260181" w:rsidRDefault="00C6501B" w:rsidP="00260181">
      <w:pPr>
        <w:spacing w:after="120" w:line="240" w:lineRule="auto"/>
        <w:contextualSpacing/>
        <w:jc w:val="center"/>
        <w:rPr>
          <w:rFonts w:ascii="Times New Roman" w:hAnsi="Times New Roman"/>
          <w:b/>
          <w:sz w:val="28"/>
          <w:szCs w:val="28"/>
          <w:vertAlign w:val="subscript"/>
        </w:rPr>
      </w:pPr>
    </w:p>
    <w:p w:rsidR="00C6501B" w:rsidRPr="00260181" w:rsidRDefault="00C6501B" w:rsidP="00260181">
      <w:pPr>
        <w:spacing w:after="120" w:line="240" w:lineRule="auto"/>
        <w:contextualSpacing/>
        <w:jc w:val="center"/>
        <w:rPr>
          <w:rFonts w:ascii="Times New Roman" w:hAnsi="Times New Roman"/>
          <w:sz w:val="28"/>
          <w:szCs w:val="28"/>
          <w:vertAlign w:val="subscript"/>
        </w:rPr>
      </w:pPr>
    </w:p>
    <w:p w:rsidR="00C6501B" w:rsidRPr="00260181" w:rsidRDefault="00C6501B" w:rsidP="00260181">
      <w:pPr>
        <w:spacing w:line="240" w:lineRule="auto"/>
        <w:ind w:left="72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2. Вычислим наблюдаемое значение статистики Фаррара–Глоубера по следующей формуле: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260181">
        <w:rPr>
          <w:rFonts w:ascii="Times New Roman" w:hAnsi="Times New Roman"/>
          <w:sz w:val="28"/>
          <w:lang w:val="en-US"/>
        </w:rPr>
        <w:t>FG</w:t>
      </w:r>
      <w:r w:rsidRPr="00260181">
        <w:rPr>
          <w:rFonts w:ascii="Times New Roman" w:hAnsi="Times New Roman"/>
          <w:sz w:val="28"/>
          <w:vertAlign w:val="subscript"/>
        </w:rPr>
        <w:t>набл</w:t>
      </w:r>
      <w:r w:rsidRPr="00260181">
        <w:rPr>
          <w:rFonts w:ascii="Times New Roman" w:hAnsi="Times New Roman"/>
          <w:sz w:val="28"/>
          <w:lang w:val="en-US"/>
        </w:rPr>
        <w:t>=-[n-1-1/6(2k+5)ln(det[R</w:t>
      </w:r>
      <w:r w:rsidRPr="00260181">
        <w:rPr>
          <w:rFonts w:ascii="Times New Roman" w:hAnsi="Times New Roman"/>
          <w:sz w:val="28"/>
          <w:vertAlign w:val="subscript"/>
          <w:lang w:val="en-US"/>
        </w:rPr>
        <w:t>1</w:t>
      </w:r>
      <w:r w:rsidRPr="00260181">
        <w:rPr>
          <w:rFonts w:ascii="Times New Roman" w:hAnsi="Times New Roman"/>
          <w:sz w:val="28"/>
          <w:lang w:val="en-US"/>
        </w:rPr>
        <w:t>]]</w:t>
      </w:r>
    </w:p>
    <w:p w:rsidR="00C6501B" w:rsidRPr="00260181" w:rsidRDefault="00C6501B" w:rsidP="00260181">
      <w:pPr>
        <w:snapToGri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где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n</w:t>
      </w:r>
      <w:r w:rsidRPr="00260181">
        <w:rPr>
          <w:rFonts w:ascii="Times New Roman" w:hAnsi="Times New Roman"/>
          <w:sz w:val="28"/>
          <w:szCs w:val="28"/>
        </w:rPr>
        <w:t xml:space="preserve"> = 50 – количество наблюдений;</w:t>
      </w:r>
    </w:p>
    <w:p w:rsidR="00C6501B" w:rsidRPr="00260181" w:rsidRDefault="00C6501B" w:rsidP="00260181">
      <w:pPr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  <w:lang w:val="en-US"/>
        </w:rPr>
        <w:t>k</w:t>
      </w:r>
      <w:r w:rsidRPr="00260181">
        <w:rPr>
          <w:rFonts w:ascii="Times New Roman" w:hAnsi="Times New Roman"/>
          <w:sz w:val="28"/>
          <w:szCs w:val="28"/>
        </w:rPr>
        <w:t xml:space="preserve"> = 2 – количество факторов.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lang w:val="en-US"/>
        </w:rPr>
        <w:t>FG</w:t>
      </w:r>
      <w:r w:rsidRPr="00260181">
        <w:rPr>
          <w:rFonts w:ascii="Times New Roman" w:hAnsi="Times New Roman"/>
          <w:sz w:val="28"/>
          <w:vertAlign w:val="subscript"/>
        </w:rPr>
        <w:t>набл</w:t>
      </w:r>
      <w:r w:rsidRPr="00260181">
        <w:rPr>
          <w:rFonts w:ascii="Times New Roman" w:hAnsi="Times New Roman"/>
          <w:sz w:val="28"/>
        </w:rPr>
        <w:t>=-[50-1-1/6(2*2+5)</w:t>
      </w:r>
      <w:r w:rsidRPr="00260181">
        <w:rPr>
          <w:rFonts w:ascii="Times New Roman" w:hAnsi="Times New Roman"/>
          <w:sz w:val="28"/>
          <w:lang w:val="en-US"/>
        </w:rPr>
        <w:t>ln</w:t>
      </w:r>
      <w:r w:rsidRPr="00260181">
        <w:rPr>
          <w:rFonts w:ascii="Times New Roman" w:hAnsi="Times New Roman"/>
          <w:sz w:val="28"/>
        </w:rPr>
        <w:t>(0.6807)]=18,2733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Фактическое значение этого критерия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FG</w:t>
      </w:r>
      <w:r w:rsidRPr="00260181">
        <w:rPr>
          <w:rFonts w:ascii="Times New Roman" w:hAnsi="Times New Roman"/>
          <w:sz w:val="28"/>
          <w:szCs w:val="28"/>
          <w:vertAlign w:val="subscript"/>
        </w:rPr>
        <w:t>набл</w:t>
      </w:r>
      <w:r w:rsidRPr="00260181">
        <w:rPr>
          <w:rFonts w:ascii="Times New Roman" w:hAnsi="Times New Roman"/>
          <w:sz w:val="28"/>
          <w:szCs w:val="28"/>
        </w:rPr>
        <w:t xml:space="preserve"> сравниваем с табличным значением χ</w:t>
      </w:r>
      <w:r w:rsidRPr="00260181">
        <w:rPr>
          <w:rFonts w:ascii="Times New Roman" w:hAnsi="Times New Roman"/>
          <w:sz w:val="28"/>
          <w:szCs w:val="28"/>
          <w:vertAlign w:val="superscript"/>
        </w:rPr>
        <w:t>2</w:t>
      </w:r>
      <w:r w:rsidRPr="00260181">
        <w:rPr>
          <w:rFonts w:ascii="Times New Roman" w:hAnsi="Times New Roman"/>
          <w:sz w:val="28"/>
          <w:szCs w:val="28"/>
        </w:rPr>
        <w:t xml:space="preserve"> при </w:t>
      </w:r>
      <w:r w:rsidRPr="00260181">
        <w:rPr>
          <w:rFonts w:ascii="Times New Roman" w:hAnsi="Times New Roman"/>
        </w:rPr>
        <w:t>1/2</w:t>
      </w:r>
      <w:r w:rsidRPr="00260181">
        <w:rPr>
          <w:rFonts w:ascii="Times New Roman" w:hAnsi="Times New Roman"/>
          <w:lang w:val="en-US"/>
        </w:rPr>
        <w:t>k</w:t>
      </w:r>
      <w:r w:rsidRPr="00260181">
        <w:rPr>
          <w:rFonts w:ascii="Times New Roman" w:hAnsi="Times New Roman"/>
        </w:rPr>
        <w:t>*(</w:t>
      </w:r>
      <w:r w:rsidRPr="00260181">
        <w:rPr>
          <w:rFonts w:ascii="Times New Roman" w:hAnsi="Times New Roman"/>
          <w:lang w:val="en-US"/>
        </w:rPr>
        <w:t>k</w:t>
      </w:r>
      <w:r w:rsidRPr="00260181">
        <w:rPr>
          <w:rFonts w:ascii="Times New Roman" w:hAnsi="Times New Roman"/>
        </w:rPr>
        <w:t>-1)=1</w:t>
      </w:r>
      <w:r w:rsidRPr="00260181">
        <w:rPr>
          <w:rFonts w:ascii="Times New Roman" w:hAnsi="Times New Roman"/>
          <w:sz w:val="28"/>
          <w:szCs w:val="28"/>
        </w:rPr>
        <w:t xml:space="preserve"> степенях свободы и уровне значимости α = 0,05. Табличное значение χ</w:t>
      </w:r>
      <w:r w:rsidRPr="00260181">
        <w:rPr>
          <w:rFonts w:ascii="Times New Roman" w:hAnsi="Times New Roman"/>
          <w:sz w:val="28"/>
          <w:szCs w:val="28"/>
          <w:vertAlign w:val="superscript"/>
        </w:rPr>
        <w:t>2</w:t>
      </w:r>
      <w:r w:rsidRPr="00260181">
        <w:rPr>
          <w:rFonts w:ascii="Times New Roman" w:hAnsi="Times New Roman"/>
          <w:sz w:val="28"/>
          <w:szCs w:val="28"/>
        </w:rPr>
        <w:t xml:space="preserve"> можно найти с помощью функции ХИ2.ОБР.ПХ (рис. 1).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en-US"/>
        </w:rPr>
      </w:pPr>
      <w:r w:rsidRPr="00260181">
        <w:rPr>
          <w:rFonts w:ascii="Times New Roman" w:hAnsi="Times New Roman"/>
          <w:noProof/>
          <w:color w:val="FF0000"/>
          <w:sz w:val="28"/>
          <w:szCs w:val="28"/>
          <w:lang w:eastAsia="ru-RU"/>
        </w:rPr>
        <w:drawing>
          <wp:inline distT="0" distB="0" distL="0" distR="0" wp14:anchorId="4860E76D" wp14:editId="489B2BF8">
            <wp:extent cx="5322867" cy="2476500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6753" t="32340" r="20260" b="32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5899" cy="247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01B" w:rsidRPr="00260181" w:rsidRDefault="00C6501B" w:rsidP="00260181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 xml:space="preserve">Рис. 1. </w:t>
      </w:r>
      <w:r w:rsidRPr="00260181">
        <w:rPr>
          <w:rFonts w:ascii="Times New Roman" w:hAnsi="Times New Roman"/>
          <w:b/>
          <w:color w:val="000000"/>
          <w:sz w:val="28"/>
          <w:szCs w:val="28"/>
        </w:rPr>
        <w:t>Получение табличного значения χ</w:t>
      </w:r>
      <w:r w:rsidRPr="00260181">
        <w:rPr>
          <w:rFonts w:ascii="Times New Roman" w:hAnsi="Times New Roman"/>
          <w:b/>
          <w:color w:val="000000"/>
          <w:sz w:val="28"/>
          <w:szCs w:val="28"/>
          <w:vertAlign w:val="superscript"/>
        </w:rPr>
        <w:t>2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lastRenderedPageBreak/>
        <w:t xml:space="preserve">Так как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FG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набл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&gt;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FG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крит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(18,2733 &gt; 3.8415), то в массиве объясняющих переменных существует мультиколлинеарность.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>2. Проверка наличия мультиколлинеарности каждой переменной с другими переменными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>1. Вычислим обратную матрицу</w:t>
      </w:r>
    </w:p>
    <w:tbl>
      <w:tblPr>
        <w:tblW w:w="3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1240"/>
        <w:gridCol w:w="960"/>
      </w:tblGrid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vertAlign w:val="subscript"/>
                <w:lang w:eastAsia="ru-RU"/>
              </w:rPr>
              <w:t>4</w:t>
            </w: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1240" w:type="dxa"/>
            <w:shd w:val="clear" w:color="000000" w:fill="8DB4E3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1,4691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-0,8302</w:t>
            </w:r>
          </w:p>
        </w:tc>
      </w:tr>
      <w:tr w:rsidR="00C6501B" w:rsidRPr="00260181" w:rsidTr="00C6501B">
        <w:trPr>
          <w:trHeight w:val="315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-0,8301</w:t>
            </w:r>
          </w:p>
        </w:tc>
        <w:tc>
          <w:tcPr>
            <w:tcW w:w="960" w:type="dxa"/>
            <w:shd w:val="clear" w:color="000000" w:fill="8DB4E3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1,4691</w:t>
            </w:r>
          </w:p>
        </w:tc>
      </w:tr>
    </w:tbl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 xml:space="preserve">2. Вычислим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-критерии </w:t>
      </w:r>
      <w:r w:rsidRPr="00260181">
        <w:rPr>
          <w:rStyle w:val="35"/>
          <w:rFonts w:ascii="Times New Roman" w:hAnsi="Times New Roman"/>
          <w:sz w:val="28"/>
          <w:szCs w:val="28"/>
        </w:rPr>
        <w:object w:dxaOrig="2060" w:dyaOrig="620">
          <v:shape id="_x0000_i1026" type="#_x0000_t75" style="width:111.75pt;height:35.25pt" o:ole="" fillcolor="window">
            <v:imagedata r:id="rId13" o:title=""/>
          </v:shape>
          <o:OLEObject Type="Embed" ProgID="Equation.DSMT4" ShapeID="_x0000_i1026" DrawAspect="Content" ObjectID="_1480191025" r:id="rId14"/>
        </w:object>
      </w:r>
      <w:r w:rsidRPr="00260181">
        <w:rPr>
          <w:rStyle w:val="35"/>
          <w:rFonts w:ascii="Times New Roman" w:hAnsi="Times New Roman"/>
          <w:position w:val="-24"/>
          <w:sz w:val="28"/>
          <w:szCs w:val="28"/>
        </w:rPr>
        <w:t>,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где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c</w:t>
      </w:r>
      <w:r w:rsidRPr="00260181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jj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– диагональные элементы матриц:</w:t>
      </w:r>
    </w:p>
    <w:tbl>
      <w:tblPr>
        <w:tblW w:w="2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1240"/>
      </w:tblGrid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F</w:t>
            </w:r>
            <w:r w:rsidRPr="00260181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eastAsia="ru-RU"/>
              </w:rPr>
              <w:t>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F</w:t>
            </w:r>
            <w:r w:rsidRPr="00260181">
              <w:rPr>
                <w:rFonts w:ascii="Times New Roman" w:eastAsia="Times New Roman" w:hAnsi="Times New Roman"/>
                <w:color w:val="000000"/>
                <w:sz w:val="28"/>
                <w:szCs w:val="28"/>
                <w:vertAlign w:val="subscript"/>
                <w:lang w:eastAsia="ru-RU"/>
              </w:rPr>
              <w:t>4</w:t>
            </w: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000000" w:fill="FCD5B4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11,0239</w:t>
            </w:r>
          </w:p>
        </w:tc>
        <w:tc>
          <w:tcPr>
            <w:tcW w:w="1240" w:type="dxa"/>
            <w:shd w:val="clear" w:color="000000" w:fill="FCD5B4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11,0239</w:t>
            </w:r>
          </w:p>
        </w:tc>
      </w:tr>
    </w:tbl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</w:p>
    <w:p w:rsidR="00C6501B" w:rsidRPr="00260181" w:rsidRDefault="00C6501B" w:rsidP="00260181">
      <w:pPr>
        <w:pStyle w:val="61"/>
        <w:ind w:firstLine="567"/>
        <w:jc w:val="both"/>
        <w:rPr>
          <w:iCs/>
          <w:sz w:val="28"/>
          <w:szCs w:val="28"/>
        </w:rPr>
      </w:pPr>
      <w:r w:rsidRPr="00260181">
        <w:rPr>
          <w:color w:val="000000"/>
          <w:sz w:val="28"/>
          <w:szCs w:val="28"/>
        </w:rPr>
        <w:t xml:space="preserve">3. Фактические значения </w:t>
      </w:r>
      <w:r w:rsidRPr="00260181">
        <w:rPr>
          <w:i/>
          <w:iCs/>
          <w:color w:val="000000"/>
          <w:sz w:val="28"/>
          <w:szCs w:val="28"/>
        </w:rPr>
        <w:t>F-</w:t>
      </w:r>
      <w:r w:rsidRPr="00260181">
        <w:rPr>
          <w:color w:val="000000"/>
          <w:sz w:val="28"/>
          <w:szCs w:val="28"/>
        </w:rPr>
        <w:t xml:space="preserve">критериев сравниваем с табличным значением </w:t>
      </w:r>
      <w:r w:rsidRPr="00260181">
        <w:rPr>
          <w:i/>
          <w:color w:val="000000"/>
          <w:sz w:val="28"/>
          <w:szCs w:val="28"/>
          <w:lang w:val="en-US"/>
        </w:rPr>
        <w:t>F</w:t>
      </w:r>
      <w:r w:rsidRPr="00260181">
        <w:rPr>
          <w:color w:val="000000"/>
          <w:sz w:val="28"/>
          <w:szCs w:val="28"/>
          <w:vertAlign w:val="subscript"/>
        </w:rPr>
        <w:t>табл</w:t>
      </w:r>
      <w:r w:rsidRPr="00260181">
        <w:rPr>
          <w:color w:val="000000"/>
          <w:sz w:val="28"/>
          <w:szCs w:val="28"/>
        </w:rPr>
        <w:t xml:space="preserve"> = 3,1951 при </w:t>
      </w:r>
      <w:r w:rsidRPr="00260181">
        <w:rPr>
          <w:iCs/>
          <w:color w:val="000000"/>
          <w:sz w:val="28"/>
          <w:szCs w:val="28"/>
        </w:rPr>
        <w:sym w:font="Symbol" w:char="F06E"/>
      </w:r>
      <w:r w:rsidRPr="00260181">
        <w:rPr>
          <w:iCs/>
          <w:color w:val="000000"/>
          <w:sz w:val="28"/>
          <w:szCs w:val="28"/>
          <w:vertAlign w:val="subscript"/>
        </w:rPr>
        <w:t>1</w:t>
      </w:r>
      <w:r w:rsidRPr="00260181">
        <w:rPr>
          <w:iCs/>
          <w:color w:val="000000"/>
          <w:sz w:val="28"/>
          <w:szCs w:val="28"/>
        </w:rPr>
        <w:t xml:space="preserve"> </w:t>
      </w:r>
      <w:r w:rsidRPr="00260181">
        <w:rPr>
          <w:i/>
          <w:iCs/>
          <w:color w:val="000000"/>
          <w:sz w:val="28"/>
          <w:szCs w:val="28"/>
        </w:rPr>
        <w:t>=</w:t>
      </w:r>
      <w:r w:rsidRPr="00260181">
        <w:rPr>
          <w:iCs/>
          <w:color w:val="000000"/>
          <w:sz w:val="28"/>
          <w:szCs w:val="28"/>
        </w:rPr>
        <w:t xml:space="preserve"> 2 и</w:t>
      </w:r>
      <w:r w:rsidRPr="00260181">
        <w:rPr>
          <w:i/>
          <w:iCs/>
          <w:color w:val="000000"/>
          <w:sz w:val="28"/>
          <w:szCs w:val="28"/>
        </w:rPr>
        <w:t xml:space="preserve"> </w:t>
      </w:r>
      <w:r w:rsidRPr="00260181">
        <w:rPr>
          <w:iCs/>
          <w:color w:val="000000"/>
          <w:sz w:val="28"/>
          <w:szCs w:val="28"/>
        </w:rPr>
        <w:sym w:font="Symbol" w:char="F06E"/>
      </w:r>
      <w:r w:rsidRPr="00260181">
        <w:rPr>
          <w:iCs/>
          <w:color w:val="000000"/>
          <w:sz w:val="28"/>
          <w:szCs w:val="28"/>
          <w:vertAlign w:val="subscript"/>
        </w:rPr>
        <w:t>2</w:t>
      </w:r>
      <w:r w:rsidRPr="00260181">
        <w:rPr>
          <w:i/>
          <w:iCs/>
          <w:color w:val="000000"/>
          <w:sz w:val="28"/>
          <w:szCs w:val="28"/>
        </w:rPr>
        <w:t xml:space="preserve"> = </w:t>
      </w:r>
      <w:r w:rsidRPr="00260181">
        <w:rPr>
          <w:iCs/>
          <w:color w:val="000000"/>
          <w:sz w:val="28"/>
          <w:szCs w:val="28"/>
        </w:rPr>
        <w:t>(</w:t>
      </w:r>
      <w:r w:rsidRPr="00260181">
        <w:rPr>
          <w:i/>
          <w:iCs/>
          <w:color w:val="000000"/>
          <w:sz w:val="28"/>
          <w:szCs w:val="28"/>
        </w:rPr>
        <w:t xml:space="preserve">n – k – </w:t>
      </w:r>
      <w:r w:rsidRPr="00260181">
        <w:rPr>
          <w:iCs/>
          <w:color w:val="000000"/>
          <w:sz w:val="28"/>
          <w:szCs w:val="28"/>
        </w:rPr>
        <w:t>1) = 47</w:t>
      </w:r>
      <w:r w:rsidRPr="00260181">
        <w:rPr>
          <w:color w:val="000000"/>
          <w:sz w:val="28"/>
          <w:szCs w:val="28"/>
        </w:rPr>
        <w:t xml:space="preserve"> степенях свободы и уровне значимости α = 0,05, </w:t>
      </w:r>
      <w:r w:rsidRPr="00260181">
        <w:rPr>
          <w:iCs/>
          <w:sz w:val="28"/>
          <w:szCs w:val="28"/>
        </w:rPr>
        <w:t>где</w:t>
      </w:r>
      <w:r w:rsidRPr="00260181">
        <w:rPr>
          <w:i/>
          <w:iCs/>
          <w:sz w:val="28"/>
          <w:szCs w:val="28"/>
        </w:rPr>
        <w:t xml:space="preserve"> k – </w:t>
      </w:r>
      <w:r w:rsidRPr="00260181">
        <w:rPr>
          <w:iCs/>
          <w:sz w:val="28"/>
          <w:szCs w:val="28"/>
        </w:rPr>
        <w:t>количество факторов</w:t>
      </w:r>
      <w:r w:rsidRPr="00260181">
        <w:rPr>
          <w:sz w:val="28"/>
          <w:szCs w:val="28"/>
        </w:rPr>
        <w:t>.</w:t>
      </w:r>
    </w:p>
    <w:p w:rsidR="00C6501B" w:rsidRPr="00260181" w:rsidRDefault="00C6501B" w:rsidP="00260181">
      <w:pPr>
        <w:pStyle w:val="61"/>
        <w:ind w:firstLine="567"/>
        <w:jc w:val="both"/>
        <w:rPr>
          <w:color w:val="000000"/>
          <w:sz w:val="28"/>
          <w:szCs w:val="28"/>
        </w:rPr>
      </w:pPr>
      <w:r w:rsidRPr="00260181">
        <w:rPr>
          <w:color w:val="000000"/>
          <w:sz w:val="28"/>
          <w:szCs w:val="28"/>
        </w:rPr>
        <w:t xml:space="preserve">4. Так как </w:t>
      </w:r>
      <w:r w:rsidRPr="00260181">
        <w:rPr>
          <w:i/>
          <w:color w:val="000000"/>
          <w:sz w:val="28"/>
          <w:szCs w:val="28"/>
          <w:lang w:val="en-US"/>
        </w:rPr>
        <w:t>F</w:t>
      </w:r>
      <w:r w:rsidRPr="00260181">
        <w:rPr>
          <w:color w:val="000000"/>
          <w:sz w:val="28"/>
          <w:szCs w:val="28"/>
          <w:vertAlign w:val="subscript"/>
        </w:rPr>
        <w:t>5</w:t>
      </w:r>
      <w:r w:rsidRPr="00260181">
        <w:rPr>
          <w:color w:val="000000"/>
          <w:sz w:val="28"/>
          <w:szCs w:val="28"/>
        </w:rPr>
        <w:t xml:space="preserve"> &gt; </w:t>
      </w:r>
      <w:r w:rsidRPr="00260181">
        <w:rPr>
          <w:i/>
          <w:color w:val="000000"/>
          <w:sz w:val="28"/>
          <w:szCs w:val="28"/>
          <w:lang w:val="en-US"/>
        </w:rPr>
        <w:t>F</w:t>
      </w:r>
      <w:r w:rsidRPr="00260181">
        <w:rPr>
          <w:color w:val="000000"/>
          <w:sz w:val="28"/>
          <w:szCs w:val="28"/>
          <w:vertAlign w:val="subscript"/>
        </w:rPr>
        <w:t>табл</w:t>
      </w:r>
      <w:r w:rsidRPr="00260181">
        <w:rPr>
          <w:color w:val="000000"/>
          <w:sz w:val="28"/>
          <w:szCs w:val="28"/>
        </w:rPr>
        <w:t xml:space="preserve"> и </w:t>
      </w:r>
      <w:r w:rsidRPr="00260181">
        <w:rPr>
          <w:i/>
          <w:color w:val="000000"/>
          <w:sz w:val="28"/>
          <w:szCs w:val="28"/>
          <w:lang w:val="en-US"/>
        </w:rPr>
        <w:t>F</w:t>
      </w:r>
      <w:r w:rsidRPr="00260181">
        <w:rPr>
          <w:color w:val="000000"/>
          <w:sz w:val="28"/>
          <w:szCs w:val="28"/>
          <w:vertAlign w:val="subscript"/>
        </w:rPr>
        <w:t>4</w:t>
      </w:r>
      <w:r w:rsidRPr="00260181">
        <w:rPr>
          <w:color w:val="000000"/>
          <w:sz w:val="28"/>
          <w:szCs w:val="28"/>
        </w:rPr>
        <w:t xml:space="preserve"> &gt; </w:t>
      </w:r>
      <w:r w:rsidRPr="00260181">
        <w:rPr>
          <w:i/>
          <w:color w:val="000000"/>
          <w:sz w:val="28"/>
          <w:szCs w:val="28"/>
          <w:lang w:val="en-US"/>
        </w:rPr>
        <w:t>F</w:t>
      </w:r>
      <w:r w:rsidRPr="00260181">
        <w:rPr>
          <w:color w:val="000000"/>
          <w:sz w:val="28"/>
          <w:szCs w:val="28"/>
          <w:vertAlign w:val="subscript"/>
        </w:rPr>
        <w:t>табл</w:t>
      </w:r>
      <w:r w:rsidRPr="00260181">
        <w:rPr>
          <w:color w:val="000000"/>
          <w:sz w:val="28"/>
          <w:szCs w:val="28"/>
        </w:rPr>
        <w:t xml:space="preserve">, то независимые переменные </w:t>
      </w:r>
      <w:r w:rsidRPr="00260181">
        <w:rPr>
          <w:i/>
          <w:sz w:val="28"/>
          <w:szCs w:val="28"/>
        </w:rPr>
        <w:t>Х</w:t>
      </w:r>
      <w:r w:rsidRPr="00260181">
        <w:rPr>
          <w:sz w:val="28"/>
          <w:szCs w:val="28"/>
          <w:vertAlign w:val="subscript"/>
        </w:rPr>
        <w:t>5</w:t>
      </w:r>
      <w:r w:rsidRPr="00260181">
        <w:rPr>
          <w:sz w:val="28"/>
          <w:szCs w:val="28"/>
        </w:rPr>
        <w:t xml:space="preserve"> и </w:t>
      </w:r>
      <w:r w:rsidRPr="00260181">
        <w:rPr>
          <w:i/>
          <w:sz w:val="28"/>
          <w:szCs w:val="28"/>
        </w:rPr>
        <w:t>Х</w:t>
      </w:r>
      <w:r w:rsidRPr="00260181">
        <w:rPr>
          <w:sz w:val="28"/>
          <w:szCs w:val="28"/>
          <w:vertAlign w:val="subscript"/>
        </w:rPr>
        <w:t>4</w:t>
      </w:r>
      <w:r w:rsidRPr="00260181">
        <w:rPr>
          <w:sz w:val="28"/>
          <w:szCs w:val="28"/>
        </w:rPr>
        <w:t xml:space="preserve"> </w:t>
      </w:r>
      <w:r w:rsidRPr="00260181">
        <w:rPr>
          <w:color w:val="000000"/>
          <w:sz w:val="28"/>
          <w:szCs w:val="28"/>
        </w:rPr>
        <w:t>мультиколлинеарны с другими.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>3. Проверка наличия мультиколлинеарности каждой пары переменных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color w:val="FF0000"/>
        </w:rPr>
      </w:pPr>
      <w:r w:rsidRPr="00260181">
        <w:rPr>
          <w:rFonts w:ascii="Times New Roman" w:hAnsi="Times New Roman"/>
          <w:sz w:val="28"/>
          <w:szCs w:val="28"/>
        </w:rPr>
        <w:t xml:space="preserve">1. Вычислим </w:t>
      </w:r>
      <w:r w:rsidRPr="00260181">
        <w:rPr>
          <w:rFonts w:ascii="Times New Roman" w:hAnsi="Times New Roman"/>
          <w:color w:val="000000"/>
          <w:sz w:val="28"/>
          <w:szCs w:val="28"/>
        </w:rPr>
        <w:t>частны</w:t>
      </w:r>
      <w:r w:rsidRPr="00260181">
        <w:rPr>
          <w:rFonts w:ascii="Times New Roman" w:hAnsi="Times New Roman"/>
          <w:sz w:val="28"/>
          <w:szCs w:val="28"/>
        </w:rPr>
        <w:t>е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коэффициент</w:t>
      </w:r>
      <w:r w:rsidRPr="00260181">
        <w:rPr>
          <w:rFonts w:ascii="Times New Roman" w:hAnsi="Times New Roman"/>
          <w:sz w:val="28"/>
          <w:szCs w:val="28"/>
        </w:rPr>
        <w:t>ы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корреляции</w:t>
      </w:r>
      <w:r w:rsidRPr="00260181">
        <w:rPr>
          <w:rFonts w:ascii="Times New Roman" w:hAnsi="Times New Roman"/>
          <w:sz w:val="28"/>
          <w:szCs w:val="28"/>
        </w:rPr>
        <w:t xml:space="preserve"> по формуле </w:t>
      </w:r>
      <w:r w:rsidRPr="00260181">
        <w:rPr>
          <w:rFonts w:ascii="Times New Roman" w:hAnsi="Times New Roman"/>
          <w:position w:val="-36"/>
        </w:rPr>
        <w:object w:dxaOrig="1440" w:dyaOrig="780">
          <v:shape id="_x0000_i1027" type="#_x0000_t75" style="width:1in;height:39.75pt" o:ole="">
            <v:imagedata r:id="rId15" o:title=""/>
          </v:shape>
          <o:OLEObject Type="Embed" ProgID="Equation.DSMT4" ShapeID="_x0000_i1027" DrawAspect="Content" ObjectID="_1480191026" r:id="rId16"/>
        </w:object>
      </w:r>
      <w:r w:rsidRPr="00260181">
        <w:rPr>
          <w:rFonts w:ascii="Times New Roman" w:hAnsi="Times New Roman"/>
        </w:rPr>
        <w:t xml:space="preserve">, 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где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c</w:t>
      </w:r>
      <w:r w:rsidRPr="00260181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jj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– элементы матрицы</w:t>
      </w:r>
      <w:r w:rsidRPr="00260181">
        <w:rPr>
          <w:rFonts w:ascii="Times New Roman" w:hAnsi="Times New Roman"/>
          <w:color w:val="FF0000"/>
        </w:rPr>
        <w:t>:</w:t>
      </w:r>
    </w:p>
    <w:tbl>
      <w:tblPr>
        <w:tblW w:w="2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1240"/>
      </w:tblGrid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r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r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5</w:t>
            </w: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0,5650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0,5651</w:t>
            </w:r>
          </w:p>
        </w:tc>
      </w:tr>
    </w:tbl>
    <w:p w:rsidR="00C6501B" w:rsidRPr="00260181" w:rsidRDefault="00C6501B" w:rsidP="00260181">
      <w:pPr>
        <w:pStyle w:val="Default"/>
        <w:tabs>
          <w:tab w:val="left" w:pos="1470"/>
          <w:tab w:val="center" w:pos="4819"/>
        </w:tabs>
        <w:ind w:firstLine="567"/>
        <w:jc w:val="both"/>
        <w:rPr>
          <w:sz w:val="28"/>
          <w:szCs w:val="28"/>
        </w:rPr>
      </w:pPr>
      <w:r w:rsidRPr="00260181">
        <w:rPr>
          <w:sz w:val="28"/>
          <w:szCs w:val="28"/>
        </w:rPr>
        <w:t xml:space="preserve">2. Вычислим </w:t>
      </w:r>
      <w:r w:rsidRPr="00260181">
        <w:rPr>
          <w:i/>
          <w:iCs/>
          <w:sz w:val="28"/>
          <w:szCs w:val="28"/>
        </w:rPr>
        <w:t>t</w:t>
      </w:r>
      <w:r w:rsidRPr="00260181">
        <w:rPr>
          <w:sz w:val="28"/>
          <w:szCs w:val="28"/>
        </w:rPr>
        <w:t xml:space="preserve">-критерии по формуле </w:t>
      </w:r>
      <w:r w:rsidRPr="00260181">
        <w:rPr>
          <w:position w:val="-42"/>
        </w:rPr>
        <w:object w:dxaOrig="1800" w:dyaOrig="920">
          <v:shape id="_x0000_i1028" type="#_x0000_t75" style="width:90pt;height:47.25pt" o:ole="">
            <v:imagedata r:id="rId17" o:title=""/>
          </v:shape>
          <o:OLEObject Type="Embed" ProgID="Equation.DSMT4" ShapeID="_x0000_i1028" DrawAspect="Content" ObjectID="_1480191027" r:id="rId18"/>
        </w:object>
      </w:r>
      <w:r w:rsidRPr="00260181">
        <w:rPr>
          <w:sz w:val="28"/>
          <w:szCs w:val="28"/>
        </w:rPr>
        <w:t>:</w:t>
      </w:r>
    </w:p>
    <w:tbl>
      <w:tblPr>
        <w:tblW w:w="2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0"/>
        <w:gridCol w:w="1240"/>
      </w:tblGrid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t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t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5</w:t>
            </w: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1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4,6945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4,6957</w:t>
            </w:r>
          </w:p>
        </w:tc>
      </w:tr>
    </w:tbl>
    <w:p w:rsidR="00C6501B" w:rsidRPr="00260181" w:rsidRDefault="00C6501B" w:rsidP="00260181">
      <w:pPr>
        <w:spacing w:line="240" w:lineRule="auto"/>
        <w:rPr>
          <w:rFonts w:ascii="Times New Roman" w:hAnsi="Times New Roman"/>
          <w:color w:val="FF0000"/>
        </w:rPr>
      </w:pPr>
    </w:p>
    <w:p w:rsidR="00C6501B" w:rsidRPr="00260181" w:rsidRDefault="00C6501B" w:rsidP="00260181">
      <w:pPr>
        <w:pStyle w:val="Default"/>
        <w:ind w:firstLine="567"/>
        <w:jc w:val="both"/>
        <w:rPr>
          <w:sz w:val="28"/>
          <w:szCs w:val="28"/>
        </w:rPr>
      </w:pPr>
      <w:r w:rsidRPr="00260181">
        <w:rPr>
          <w:sz w:val="28"/>
          <w:szCs w:val="28"/>
        </w:rPr>
        <w:t xml:space="preserve">Фактические значения </w:t>
      </w:r>
      <w:r w:rsidRPr="00260181">
        <w:rPr>
          <w:i/>
          <w:sz w:val="28"/>
          <w:szCs w:val="28"/>
          <w:lang w:val="en-US"/>
        </w:rPr>
        <w:t>t</w:t>
      </w:r>
      <w:r w:rsidRPr="00260181">
        <w:rPr>
          <w:sz w:val="28"/>
          <w:szCs w:val="28"/>
        </w:rPr>
        <w:t xml:space="preserve">-критериев сравниваются с табличным значением при степенях свободы </w:t>
      </w:r>
      <w:r w:rsidRPr="00260181">
        <w:rPr>
          <w:iCs/>
          <w:sz w:val="28"/>
          <w:szCs w:val="28"/>
        </w:rPr>
        <w:t>(</w:t>
      </w:r>
      <w:r w:rsidRPr="00260181">
        <w:rPr>
          <w:i/>
          <w:iCs/>
          <w:sz w:val="28"/>
          <w:szCs w:val="28"/>
        </w:rPr>
        <w:t xml:space="preserve">n – k – </w:t>
      </w:r>
      <w:r w:rsidRPr="00260181">
        <w:rPr>
          <w:iCs/>
          <w:sz w:val="28"/>
          <w:szCs w:val="28"/>
        </w:rPr>
        <w:t>1)=47</w:t>
      </w:r>
      <w:r w:rsidRPr="00260181">
        <w:rPr>
          <w:sz w:val="28"/>
          <w:szCs w:val="28"/>
        </w:rPr>
        <w:t xml:space="preserve"> и уровне значимости α = 0,05: </w:t>
      </w:r>
      <w:r w:rsidRPr="00260181">
        <w:rPr>
          <w:i/>
          <w:sz w:val="28"/>
          <w:szCs w:val="28"/>
          <w:lang w:val="en-US"/>
        </w:rPr>
        <w:t>t</w:t>
      </w:r>
      <w:r w:rsidRPr="00260181">
        <w:rPr>
          <w:sz w:val="28"/>
          <w:szCs w:val="28"/>
          <w:vertAlign w:val="subscript"/>
        </w:rPr>
        <w:t>табл</w:t>
      </w:r>
      <w:r w:rsidRPr="00260181">
        <w:rPr>
          <w:sz w:val="28"/>
          <w:szCs w:val="28"/>
        </w:rPr>
        <w:t xml:space="preserve"> = 2,0117. Так как | </w:t>
      </w:r>
      <w:r w:rsidRPr="00260181">
        <w:rPr>
          <w:i/>
          <w:sz w:val="28"/>
          <w:szCs w:val="28"/>
          <w:lang w:val="en-US"/>
        </w:rPr>
        <w:t>t</w:t>
      </w:r>
      <w:r w:rsidRPr="00260181">
        <w:rPr>
          <w:sz w:val="28"/>
          <w:szCs w:val="28"/>
          <w:vertAlign w:val="subscript"/>
        </w:rPr>
        <w:t>5,4</w:t>
      </w:r>
      <w:r w:rsidRPr="00260181">
        <w:rPr>
          <w:sz w:val="28"/>
          <w:szCs w:val="28"/>
        </w:rPr>
        <w:t xml:space="preserve"> | &gt; </w:t>
      </w:r>
      <w:r w:rsidRPr="00260181">
        <w:rPr>
          <w:i/>
          <w:sz w:val="28"/>
          <w:szCs w:val="28"/>
          <w:lang w:val="en-US"/>
        </w:rPr>
        <w:t>t</w:t>
      </w:r>
      <w:r w:rsidRPr="00260181">
        <w:rPr>
          <w:sz w:val="28"/>
          <w:szCs w:val="28"/>
          <w:vertAlign w:val="subscript"/>
        </w:rPr>
        <w:t>табл</w:t>
      </w:r>
      <w:r w:rsidRPr="00260181">
        <w:rPr>
          <w:sz w:val="28"/>
          <w:szCs w:val="28"/>
        </w:rPr>
        <w:t xml:space="preserve"> и </w:t>
      </w:r>
      <w:r w:rsidRPr="00260181">
        <w:rPr>
          <w:i/>
          <w:sz w:val="28"/>
          <w:szCs w:val="28"/>
          <w:lang w:val="en-US"/>
        </w:rPr>
        <w:t>r</w:t>
      </w:r>
      <w:r w:rsidRPr="00260181">
        <w:rPr>
          <w:sz w:val="28"/>
          <w:szCs w:val="28"/>
          <w:vertAlign w:val="subscript"/>
        </w:rPr>
        <w:t>5,4</w:t>
      </w:r>
      <w:r w:rsidRPr="00260181">
        <w:rPr>
          <w:sz w:val="28"/>
          <w:szCs w:val="28"/>
        </w:rPr>
        <w:t xml:space="preserve"> = 0,565 </w:t>
      </w:r>
      <w:r w:rsidRPr="00260181">
        <w:rPr>
          <w:sz w:val="28"/>
          <w:szCs w:val="28"/>
        </w:rPr>
        <w:sym w:font="Wingdings 3" w:char="F022"/>
      </w:r>
      <w:r w:rsidRPr="00260181">
        <w:rPr>
          <w:sz w:val="28"/>
          <w:szCs w:val="28"/>
        </w:rPr>
        <w:t xml:space="preserve">1, то между независимыми переменными </w:t>
      </w:r>
      <w:r w:rsidRPr="00260181">
        <w:rPr>
          <w:i/>
          <w:sz w:val="28"/>
          <w:szCs w:val="28"/>
        </w:rPr>
        <w:t>Х</w:t>
      </w:r>
      <w:r w:rsidRPr="00260181">
        <w:rPr>
          <w:sz w:val="28"/>
          <w:szCs w:val="28"/>
          <w:vertAlign w:val="subscript"/>
        </w:rPr>
        <w:t xml:space="preserve">5 </w:t>
      </w:r>
      <w:r w:rsidRPr="00260181">
        <w:rPr>
          <w:sz w:val="28"/>
          <w:szCs w:val="28"/>
        </w:rPr>
        <w:t xml:space="preserve">и </w:t>
      </w:r>
      <w:r w:rsidRPr="00260181">
        <w:rPr>
          <w:i/>
          <w:sz w:val="28"/>
          <w:szCs w:val="28"/>
        </w:rPr>
        <w:t>Х</w:t>
      </w:r>
      <w:r w:rsidRPr="00260181">
        <w:rPr>
          <w:sz w:val="28"/>
          <w:szCs w:val="28"/>
          <w:vertAlign w:val="subscript"/>
        </w:rPr>
        <w:t>4</w:t>
      </w:r>
      <w:r w:rsidRPr="00260181">
        <w:rPr>
          <w:sz w:val="28"/>
          <w:szCs w:val="28"/>
        </w:rPr>
        <w:t xml:space="preserve"> существует мультиколлинеарность.</w:t>
      </w:r>
    </w:p>
    <w:p w:rsidR="00C6501B" w:rsidRPr="00260181" w:rsidRDefault="00C6501B" w:rsidP="00260181">
      <w:pPr>
        <w:pStyle w:val="Default"/>
        <w:ind w:firstLine="567"/>
        <w:jc w:val="both"/>
        <w:rPr>
          <w:sz w:val="28"/>
          <w:szCs w:val="28"/>
        </w:rPr>
      </w:pPr>
      <w:r w:rsidRPr="00260181">
        <w:rPr>
          <w:sz w:val="28"/>
          <w:szCs w:val="28"/>
        </w:rPr>
        <w:t xml:space="preserve">Для того чтобы избавиться от мультиколлинеарности, можно исключить одну из переменных мультиколлинеарной пары </w:t>
      </w:r>
      <w:r w:rsidRPr="00260181">
        <w:rPr>
          <w:i/>
          <w:sz w:val="28"/>
          <w:szCs w:val="28"/>
        </w:rPr>
        <w:t>Х</w:t>
      </w:r>
      <w:r w:rsidRPr="00260181">
        <w:rPr>
          <w:sz w:val="28"/>
          <w:szCs w:val="28"/>
          <w:vertAlign w:val="subscript"/>
        </w:rPr>
        <w:t>5</w:t>
      </w:r>
      <w:r w:rsidRPr="00260181">
        <w:rPr>
          <w:sz w:val="28"/>
          <w:szCs w:val="28"/>
        </w:rPr>
        <w:t xml:space="preserve">, </w:t>
      </w:r>
      <w:r w:rsidRPr="00260181">
        <w:rPr>
          <w:i/>
          <w:sz w:val="28"/>
          <w:szCs w:val="28"/>
        </w:rPr>
        <w:t>Х</w:t>
      </w:r>
      <w:r w:rsidRPr="00260181">
        <w:rPr>
          <w:sz w:val="28"/>
          <w:szCs w:val="28"/>
          <w:vertAlign w:val="subscript"/>
        </w:rPr>
        <w:t>4</w:t>
      </w:r>
      <w:r w:rsidRPr="00260181">
        <w:rPr>
          <w:sz w:val="28"/>
          <w:szCs w:val="28"/>
        </w:rPr>
        <w:t xml:space="preserve">, однако значение </w:t>
      </w:r>
      <w:r w:rsidRPr="00260181">
        <w:rPr>
          <w:sz w:val="28"/>
          <w:szCs w:val="28"/>
          <w:lang w:val="en-US"/>
        </w:rPr>
        <w:t>F</w:t>
      </w:r>
      <w:r w:rsidRPr="00260181">
        <w:rPr>
          <w:sz w:val="28"/>
          <w:szCs w:val="28"/>
        </w:rPr>
        <w:t>-критерия у данных переменных равны, следовательно их влияние одинаково сильно на общую МК.</w:t>
      </w:r>
    </w:p>
    <w:p w:rsidR="00C6501B" w:rsidRPr="00260181" w:rsidRDefault="00C6501B" w:rsidP="00260181">
      <w:pPr>
        <w:pStyle w:val="Default"/>
        <w:ind w:firstLine="567"/>
        <w:jc w:val="both"/>
        <w:rPr>
          <w:sz w:val="28"/>
          <w:szCs w:val="28"/>
        </w:rPr>
      </w:pPr>
      <w:r w:rsidRPr="00260181">
        <w:rPr>
          <w:sz w:val="28"/>
          <w:szCs w:val="28"/>
        </w:rPr>
        <w:lastRenderedPageBreak/>
        <w:t>Результаты проведенного теста не опровергают выводы, сделанные ранее только на основе корреляционной матрицы.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color w:val="FF0000"/>
        </w:rPr>
      </w:pP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Целесообразность включения факторов рассмотрим с помощью </w:t>
      </w:r>
      <w:r w:rsidRPr="00260181">
        <w:rPr>
          <w:rFonts w:ascii="Times New Roman" w:hAnsi="Times New Roman"/>
          <w:i/>
          <w:sz w:val="28"/>
          <w:szCs w:val="28"/>
        </w:rPr>
        <w:t xml:space="preserve">теста на выбор «длинной» и «короткой» регрессии. </w:t>
      </w:r>
      <w:r w:rsidRPr="00260181">
        <w:rPr>
          <w:rFonts w:ascii="Times New Roman" w:hAnsi="Times New Roman"/>
          <w:snapToGrid w:val="0"/>
          <w:sz w:val="28"/>
          <w:szCs w:val="28"/>
        </w:rPr>
        <w:t>Этот тест используется для отбора наиболее существенных объясняющих переменных. Иногда переход от большего числа исходных показателей анализируемой системы к меньшему числу наиболее информативных факторов может быть объяснен дублированием информации, из-за сильно взаимосвязанных факторов. Стремление к построению более простой модели приводит к идее уменьшения размерности модели без потери ее качества.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Для этого используют тест проверки «длинной» и «короткой» регрессий. 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>Рассмотрим две модели регрессии:</w:t>
      </w:r>
    </w:p>
    <w:p w:rsidR="00C6501B" w:rsidRPr="00260181" w:rsidRDefault="00C6501B" w:rsidP="0026018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>y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 = </w:t>
      </w:r>
      <w:r w:rsidRPr="00260181">
        <w:rPr>
          <w:rFonts w:ascii="Times New Roman" w:hAnsi="Times New Roman"/>
          <w:color w:val="000000"/>
          <w:sz w:val="28"/>
          <w:szCs w:val="28"/>
        </w:rPr>
        <w:t>β</w:t>
      </w:r>
      <w:r w:rsidRPr="00260181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0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+ </w:t>
      </w:r>
      <w:r w:rsidRPr="00260181">
        <w:rPr>
          <w:rFonts w:ascii="Times New Roman" w:hAnsi="Times New Roman"/>
          <w:color w:val="000000"/>
          <w:sz w:val="28"/>
          <w:szCs w:val="28"/>
        </w:rPr>
        <w:t>β</w:t>
      </w:r>
      <w:r w:rsidRPr="00260181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 xml:space="preserve">   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>x</w:t>
      </w:r>
      <w:r w:rsidRPr="00260181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i1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+ … + </w:t>
      </w:r>
      <w:r w:rsidRPr="00260181">
        <w:rPr>
          <w:rFonts w:ascii="Times New Roman" w:hAnsi="Times New Roman"/>
          <w:color w:val="000000"/>
          <w:sz w:val="28"/>
          <w:szCs w:val="28"/>
        </w:rPr>
        <w:t>β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k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   x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ik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 +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 xml:space="preserve"> ε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 xml:space="preserve"> (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>длинную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>),</w:t>
      </w:r>
    </w:p>
    <w:p w:rsidR="00C6501B" w:rsidRPr="00260181" w:rsidRDefault="00C6501B" w:rsidP="0026018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>y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 = </w:t>
      </w:r>
      <w:r w:rsidRPr="00260181">
        <w:rPr>
          <w:rFonts w:ascii="Times New Roman" w:hAnsi="Times New Roman"/>
          <w:color w:val="000000"/>
          <w:sz w:val="28"/>
          <w:szCs w:val="28"/>
        </w:rPr>
        <w:t>β</w:t>
      </w:r>
      <w:r w:rsidRPr="00260181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0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 + </w:t>
      </w:r>
      <w:r w:rsidRPr="00260181">
        <w:rPr>
          <w:rFonts w:ascii="Times New Roman" w:hAnsi="Times New Roman"/>
          <w:color w:val="000000"/>
          <w:sz w:val="28"/>
          <w:szCs w:val="28"/>
        </w:rPr>
        <w:t>β</w:t>
      </w:r>
      <w:r w:rsidRPr="00260181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 xml:space="preserve">1 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>x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</w:t>
      </w:r>
      <w:r w:rsidRPr="00260181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+ … + </w:t>
      </w:r>
      <w:r w:rsidRPr="00260181">
        <w:rPr>
          <w:rFonts w:ascii="Times New Roman" w:hAnsi="Times New Roman"/>
          <w:color w:val="000000"/>
          <w:sz w:val="28"/>
          <w:szCs w:val="28"/>
        </w:rPr>
        <w:t>β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k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   x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ik–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  <w:lang w:val="en-US"/>
        </w:rPr>
        <w:t>q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 + 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>ε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i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 xml:space="preserve"> (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>короткую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>).</w:t>
      </w:r>
    </w:p>
    <w:p w:rsidR="00C6501B" w:rsidRPr="00260181" w:rsidRDefault="00C6501B" w:rsidP="00260181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 xml:space="preserve">Предположим, что модель не зависит от последних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q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объясняющих переменных и их можно исключить из модели. Это соответствует гипотезе</w:t>
      </w:r>
    </w:p>
    <w:p w:rsidR="00C6501B" w:rsidRPr="00260181" w:rsidRDefault="00C6501B" w:rsidP="00260181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>H</w:t>
      </w:r>
      <w:r w:rsidRPr="00260181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0</w:t>
      </w:r>
      <w:r w:rsidRPr="00260181">
        <w:rPr>
          <w:rFonts w:ascii="Times New Roman" w:hAnsi="Times New Roman"/>
          <w:color w:val="000000"/>
          <w:sz w:val="28"/>
          <w:szCs w:val="28"/>
        </w:rPr>
        <w:t>: β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k–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  <w:lang w:val="en-US"/>
        </w:rPr>
        <w:t>q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+</w:t>
      </w:r>
      <w:r w:rsidRPr="00260181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= </w:t>
      </w:r>
      <w:r w:rsidRPr="00260181">
        <w:rPr>
          <w:rFonts w:ascii="Times New Roman" w:hAnsi="Times New Roman"/>
          <w:color w:val="000000"/>
          <w:sz w:val="28"/>
          <w:szCs w:val="28"/>
        </w:rPr>
        <w:t>β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k–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  <w:lang w:val="en-US"/>
        </w:rPr>
        <w:t>q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+</w:t>
      </w:r>
      <w:r w:rsidRPr="00260181">
        <w:rPr>
          <w:rFonts w:ascii="Times New Roman" w:hAnsi="Times New Roman"/>
          <w:iCs/>
          <w:color w:val="000000"/>
          <w:sz w:val="28"/>
          <w:szCs w:val="28"/>
          <w:vertAlign w:val="subscript"/>
        </w:rPr>
        <w:t>2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= … = β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  <w:vertAlign w:val="subscript"/>
        </w:rPr>
        <w:t>k</w:t>
      </w:r>
      <w:r w:rsidRPr="00260181">
        <w:rPr>
          <w:rFonts w:ascii="Times New Roman" w:hAnsi="Times New Roman"/>
          <w:i/>
          <w:iCs/>
          <w:color w:val="000000"/>
          <w:sz w:val="28"/>
          <w:szCs w:val="28"/>
        </w:rPr>
        <w:t xml:space="preserve"> =</w:t>
      </w:r>
      <w:r w:rsidRPr="00260181">
        <w:rPr>
          <w:rFonts w:ascii="Times New Roman" w:hAnsi="Times New Roman"/>
          <w:iCs/>
          <w:color w:val="000000"/>
          <w:sz w:val="28"/>
          <w:szCs w:val="28"/>
        </w:rPr>
        <w:t xml:space="preserve"> 0,</w:t>
      </w:r>
    </w:p>
    <w:p w:rsidR="00C6501B" w:rsidRPr="00260181" w:rsidRDefault="00C6501B" w:rsidP="0026018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60181">
        <w:rPr>
          <w:rFonts w:ascii="Times New Roman" w:hAnsi="Times New Roman"/>
          <w:iCs/>
          <w:color w:val="000000"/>
          <w:sz w:val="28"/>
          <w:szCs w:val="28"/>
        </w:rPr>
        <w:t xml:space="preserve">то есть последние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q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коэффициентов β</w:t>
      </w:r>
      <w:r w:rsidRPr="00260181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i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равны нулю.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260181">
        <w:rPr>
          <w:rFonts w:ascii="Times New Roman" w:hAnsi="Times New Roman"/>
          <w:iCs/>
          <w:color w:val="000000"/>
          <w:sz w:val="28"/>
          <w:szCs w:val="28"/>
        </w:rPr>
        <w:t>Алгоритм проверки следующий:</w:t>
      </w:r>
    </w:p>
    <w:p w:rsidR="00C6501B" w:rsidRPr="00260181" w:rsidRDefault="00C6501B" w:rsidP="00260181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 xml:space="preserve">1. Построим по МНК «длинную» регрессию по всем факторам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Х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, …,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Х</w:t>
      </w:r>
      <w:r w:rsidRPr="00260181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k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0181">
        <w:rPr>
          <w:rFonts w:ascii="Times New Roman" w:hAnsi="Times New Roman"/>
          <w:sz w:val="28"/>
          <w:szCs w:val="28"/>
        </w:rPr>
        <w:t xml:space="preserve">и найдем для нее 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длин</w:t>
      </w:r>
      <w:r w:rsidRPr="00260181">
        <w:rPr>
          <w:rFonts w:ascii="Times New Roman" w:hAnsi="Times New Roman"/>
          <w:color w:val="000000"/>
          <w:sz w:val="28"/>
          <w:szCs w:val="28"/>
        </w:rPr>
        <w:t>.</w:t>
      </w:r>
    </w:p>
    <w:p w:rsidR="00C6501B" w:rsidRPr="00260181" w:rsidRDefault="00C6501B" w:rsidP="00260181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>2. Построим по МНК «короткую» регрессию по первым (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k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q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) факторам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Х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, …,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Х</w:t>
      </w:r>
      <w:r w:rsidRPr="00260181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k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–</w:t>
      </w:r>
      <w:r w:rsidRPr="00260181">
        <w:rPr>
          <w:rFonts w:ascii="Times New Roman" w:hAnsi="Times New Roman"/>
          <w:i/>
          <w:color w:val="000000"/>
          <w:sz w:val="28"/>
          <w:szCs w:val="28"/>
          <w:vertAlign w:val="subscript"/>
          <w:lang w:val="en-US"/>
        </w:rPr>
        <w:t>q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60181">
        <w:rPr>
          <w:rFonts w:ascii="Times New Roman" w:hAnsi="Times New Roman"/>
          <w:sz w:val="28"/>
          <w:szCs w:val="28"/>
        </w:rPr>
        <w:t xml:space="preserve">и найдем для нее 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кор</w:t>
      </w:r>
      <w:r w:rsidRPr="00260181">
        <w:rPr>
          <w:rFonts w:ascii="Times New Roman" w:hAnsi="Times New Roman"/>
          <w:color w:val="000000"/>
          <w:sz w:val="28"/>
          <w:szCs w:val="28"/>
        </w:rPr>
        <w:t>.</w:t>
      </w:r>
    </w:p>
    <w:p w:rsidR="00C6501B" w:rsidRPr="00260181" w:rsidRDefault="00C6501B" w:rsidP="00260181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 xml:space="preserve">3. Вычислим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F</w:t>
      </w:r>
      <w:r w:rsidRPr="00260181">
        <w:rPr>
          <w:rFonts w:ascii="Times New Roman" w:hAnsi="Times New Roman"/>
          <w:color w:val="000000"/>
          <w:sz w:val="28"/>
          <w:szCs w:val="28"/>
        </w:rPr>
        <w:t>-статистику:</w:t>
      </w:r>
    </w:p>
    <w:p w:rsidR="00C6501B" w:rsidRPr="00260181" w:rsidRDefault="00C6501B" w:rsidP="00260181">
      <w:pPr>
        <w:pStyle w:val="Default"/>
        <w:spacing w:before="120" w:after="120"/>
        <w:jc w:val="center"/>
        <w:rPr>
          <w:b/>
          <w:i/>
          <w:snapToGrid w:val="0"/>
          <w:position w:val="-16"/>
        </w:rPr>
      </w:pPr>
      <w:r w:rsidRPr="00260181">
        <w:rPr>
          <w:b/>
          <w:i/>
          <w:snapToGrid w:val="0"/>
          <w:position w:val="-30"/>
        </w:rPr>
        <w:object w:dxaOrig="2780" w:dyaOrig="780">
          <v:shape id="_x0000_i1029" type="#_x0000_t75" style="width:154.5pt;height:42.75pt" o:ole="" fillcolor="window">
            <v:imagedata r:id="rId19" o:title=""/>
          </v:shape>
          <o:OLEObject Type="Embed" ProgID="Equation.DSMT4" ShapeID="_x0000_i1029" DrawAspect="Content" ObjectID="_1480191028" r:id="rId20"/>
        </w:object>
      </w:r>
    </w:p>
    <w:p w:rsidR="00C6501B" w:rsidRPr="00260181" w:rsidRDefault="00C6501B" w:rsidP="00260181">
      <w:pPr>
        <w:pStyle w:val="Default"/>
        <w:ind w:firstLine="709"/>
        <w:jc w:val="both"/>
        <w:rPr>
          <w:b/>
          <w:i/>
          <w:snapToGrid w:val="0"/>
          <w:position w:val="-16"/>
        </w:rPr>
      </w:pPr>
    </w:p>
    <w:p w:rsidR="00C6501B" w:rsidRPr="00260181" w:rsidRDefault="00C6501B" w:rsidP="00260181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 xml:space="preserve">4. Если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F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набл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&gt; F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табл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260181">
        <w:rPr>
          <w:rFonts w:ascii="Times New Roman" w:hAnsi="Times New Roman"/>
          <w:color w:val="000000"/>
          <w:sz w:val="28"/>
          <w:szCs w:val="28"/>
        </w:rPr>
        <w:t>(α, ν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q</w:t>
      </w:r>
      <w:r w:rsidRPr="00260181">
        <w:rPr>
          <w:rFonts w:ascii="Times New Roman" w:hAnsi="Times New Roman"/>
          <w:color w:val="000000"/>
          <w:sz w:val="28"/>
          <w:szCs w:val="28"/>
        </w:rPr>
        <w:t>, ν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2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=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n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k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– 1), то гипотеза отвергается (выбираем «длинную» регрессию), в противном случае –  «короткую» регрессию.</w:t>
      </w:r>
    </w:p>
    <w:p w:rsidR="00C6501B" w:rsidRPr="00260181" w:rsidRDefault="00C6501B" w:rsidP="00260181">
      <w:pPr>
        <w:pStyle w:val="af7"/>
        <w:ind w:firstLine="567"/>
        <w:jc w:val="both"/>
        <w:rPr>
          <w:rFonts w:ascii="Times New Roman" w:hAnsi="Times New Roman"/>
          <w:b w:val="0"/>
          <w:i/>
          <w:sz w:val="28"/>
          <w:szCs w:val="28"/>
        </w:rPr>
      </w:pPr>
      <w:r w:rsidRPr="00260181">
        <w:rPr>
          <w:rFonts w:ascii="Times New Roman" w:hAnsi="Times New Roman"/>
          <w:b w:val="0"/>
          <w:sz w:val="28"/>
          <w:szCs w:val="28"/>
        </w:rPr>
        <w:t xml:space="preserve">На основании данных примера сравним две модели – «длинную» (с факторами </w:t>
      </w:r>
      <w:r w:rsidRPr="00260181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b w:val="0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b w:val="0"/>
          <w:sz w:val="28"/>
          <w:szCs w:val="28"/>
        </w:rPr>
        <w:t xml:space="preserve">, </w:t>
      </w:r>
      <w:r w:rsidRPr="00260181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b w:val="0"/>
          <w:sz w:val="28"/>
          <w:szCs w:val="28"/>
          <w:vertAlign w:val="subscript"/>
        </w:rPr>
        <w:t>4</w:t>
      </w:r>
      <w:r w:rsidRPr="00260181">
        <w:rPr>
          <w:rFonts w:ascii="Times New Roman" w:hAnsi="Times New Roman"/>
          <w:b w:val="0"/>
          <w:sz w:val="28"/>
          <w:szCs w:val="28"/>
        </w:rPr>
        <w:t xml:space="preserve">, </w:t>
      </w:r>
      <w:r w:rsidRPr="00260181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b w:val="0"/>
          <w:sz w:val="28"/>
          <w:szCs w:val="28"/>
          <w:vertAlign w:val="subscript"/>
        </w:rPr>
        <w:t>5</w:t>
      </w:r>
      <w:r w:rsidRPr="00260181">
        <w:rPr>
          <w:rFonts w:ascii="Times New Roman" w:hAnsi="Times New Roman"/>
          <w:b w:val="0"/>
          <w:sz w:val="28"/>
          <w:szCs w:val="28"/>
        </w:rPr>
        <w:t xml:space="preserve">) и «короткую» (с факторами </w:t>
      </w:r>
      <w:r w:rsidRPr="00260181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b w:val="0"/>
          <w:sz w:val="28"/>
          <w:szCs w:val="28"/>
          <w:vertAlign w:val="subscript"/>
        </w:rPr>
        <w:t>4</w:t>
      </w:r>
      <w:r w:rsidRPr="00260181">
        <w:rPr>
          <w:rFonts w:ascii="Times New Roman" w:hAnsi="Times New Roman"/>
          <w:b w:val="0"/>
          <w:sz w:val="28"/>
          <w:szCs w:val="28"/>
        </w:rPr>
        <w:t xml:space="preserve">, </w:t>
      </w:r>
      <w:r w:rsidRPr="00260181">
        <w:rPr>
          <w:rFonts w:ascii="Times New Roman" w:hAnsi="Times New Roman"/>
          <w:b w:val="0"/>
          <w:i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b w:val="0"/>
          <w:sz w:val="28"/>
          <w:szCs w:val="28"/>
          <w:vertAlign w:val="subscript"/>
        </w:rPr>
        <w:t>5</w:t>
      </w:r>
      <w:r w:rsidRPr="00260181">
        <w:rPr>
          <w:rFonts w:ascii="Times New Roman" w:hAnsi="Times New Roman"/>
          <w:b w:val="0"/>
          <w:sz w:val="28"/>
          <w:szCs w:val="28"/>
        </w:rPr>
        <w:t>)</w:t>
      </w:r>
      <w:r w:rsidRPr="00260181">
        <w:rPr>
          <w:rFonts w:ascii="Times New Roman" w:hAnsi="Times New Roman"/>
          <w:b w:val="0"/>
          <w:sz w:val="28"/>
          <w:szCs w:val="28"/>
          <w:lang w:val="en-US"/>
        </w:rPr>
        <w:fldChar w:fldCharType="begin"/>
      </w:r>
      <w:r w:rsidRPr="00260181">
        <w:rPr>
          <w:rFonts w:ascii="Times New Roman" w:hAnsi="Times New Roman"/>
          <w:b w:val="0"/>
          <w:sz w:val="28"/>
          <w:szCs w:val="28"/>
        </w:rPr>
        <w:instrText xml:space="preserve"> </w:instrText>
      </w:r>
      <w:r w:rsidRPr="00260181">
        <w:rPr>
          <w:rFonts w:ascii="Times New Roman" w:hAnsi="Times New Roman"/>
          <w:b w:val="0"/>
          <w:sz w:val="28"/>
          <w:szCs w:val="28"/>
          <w:lang w:val="en-US"/>
        </w:rPr>
        <w:instrText>QUOTE</w:instrText>
      </w:r>
      <w:r w:rsidRPr="00260181">
        <w:rPr>
          <w:rFonts w:ascii="Times New Roman" w:hAnsi="Times New Roman"/>
          <w:b w:val="0"/>
          <w:sz w:val="28"/>
          <w:szCs w:val="28"/>
        </w:rPr>
        <w:instrText xml:space="preserve"> </w:instrTex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Y=f(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  <w:sz w:val="28"/>
            <w:szCs w:val="28"/>
          </w:rPr>
          <m:t>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m:rPr>
            <m:sty m:val="b"/>
          </m:rPr>
          <w:rPr>
            <w:rFonts w:ascii="Cambria Math" w:hAnsi="Cambria Math"/>
            <w:sz w:val="28"/>
            <w:szCs w:val="28"/>
          </w:rPr>
          <m:t>)</m:t>
        </m:r>
      </m:oMath>
      <w:r w:rsidRPr="00260181">
        <w:rPr>
          <w:rFonts w:ascii="Times New Roman" w:hAnsi="Times New Roman"/>
          <w:b w:val="0"/>
          <w:sz w:val="28"/>
          <w:szCs w:val="28"/>
        </w:rPr>
        <w:instrText xml:space="preserve"> </w:instrText>
      </w:r>
      <w:r w:rsidRPr="00260181">
        <w:rPr>
          <w:rFonts w:ascii="Times New Roman" w:hAnsi="Times New Roman"/>
          <w:b w:val="0"/>
          <w:sz w:val="28"/>
          <w:szCs w:val="28"/>
          <w:lang w:val="en-US"/>
        </w:rPr>
        <w:fldChar w:fldCharType="end"/>
      </w:r>
      <w:r w:rsidRPr="00260181">
        <w:rPr>
          <w:rFonts w:ascii="Times New Roman" w:hAnsi="Times New Roman"/>
          <w:b w:val="0"/>
          <w:sz w:val="28"/>
          <w:szCs w:val="28"/>
        </w:rPr>
        <w:t>.</w:t>
      </w:r>
    </w:p>
    <w:p w:rsidR="00C6501B" w:rsidRPr="00260181" w:rsidRDefault="00C6501B" w:rsidP="00260181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 xml:space="preserve">1. Построим «длинную» регрессию по всем факторам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sz w:val="28"/>
          <w:szCs w:val="28"/>
        </w:rPr>
        <w:t xml:space="preserve">,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sz w:val="28"/>
          <w:szCs w:val="28"/>
          <w:vertAlign w:val="subscript"/>
        </w:rPr>
        <w:t>4</w:t>
      </w:r>
      <w:r w:rsidRPr="00260181">
        <w:rPr>
          <w:rFonts w:ascii="Times New Roman" w:hAnsi="Times New Roman"/>
          <w:sz w:val="28"/>
          <w:szCs w:val="28"/>
        </w:rPr>
        <w:t xml:space="preserve">,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sz w:val="28"/>
          <w:szCs w:val="28"/>
          <w:vertAlign w:val="subscript"/>
        </w:rPr>
        <w:t>5</w:t>
      </w:r>
      <w:r w:rsidRPr="00260181"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  <w:r w:rsidRPr="00260181">
        <w:rPr>
          <w:rFonts w:ascii="Times New Roman" w:hAnsi="Times New Roman"/>
          <w:sz w:val="28"/>
          <w:szCs w:val="28"/>
        </w:rPr>
        <w:t xml:space="preserve">и найдем для нее 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длин</w:t>
      </w:r>
      <w:r w:rsidRPr="00260181">
        <w:rPr>
          <w:rFonts w:ascii="Times New Roman" w:hAnsi="Times New Roman"/>
          <w:color w:val="000000"/>
          <w:sz w:val="28"/>
          <w:szCs w:val="28"/>
        </w:rPr>
        <w:t>.</w:t>
      </w:r>
    </w:p>
    <w:p w:rsidR="00C6501B" w:rsidRPr="00260181" w:rsidRDefault="00C6501B" w:rsidP="00260181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260181">
        <w:rPr>
          <w:rFonts w:ascii="Times New Roman" w:hAnsi="Times New Roman"/>
          <w:bCs/>
          <w:sz w:val="28"/>
          <w:szCs w:val="28"/>
        </w:rPr>
        <w:t>Дисперсионный анализ</w:t>
      </w:r>
    </w:p>
    <w:tbl>
      <w:tblPr>
        <w:tblW w:w="943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578"/>
        <w:gridCol w:w="2052"/>
        <w:gridCol w:w="1414"/>
        <w:gridCol w:w="1420"/>
        <w:gridCol w:w="1562"/>
      </w:tblGrid>
      <w:tr w:rsidR="00C6501B" w:rsidRPr="00260181" w:rsidTr="00C6501B">
        <w:trPr>
          <w:trHeight w:val="393"/>
        </w:trPr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7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df</w:t>
            </w:r>
          </w:p>
        </w:tc>
        <w:tc>
          <w:tcPr>
            <w:tcW w:w="205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C6501B" w:rsidRPr="00260181" w:rsidTr="00C6501B">
        <w:trPr>
          <w:trHeight w:val="393"/>
        </w:trPr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Регрессия</w:t>
            </w:r>
          </w:p>
        </w:tc>
        <w:tc>
          <w:tcPr>
            <w:tcW w:w="157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05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3,50594E+14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1,16865E+14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146,1803931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1,58639E-23</w:t>
            </w:r>
          </w:p>
        </w:tc>
      </w:tr>
      <w:tr w:rsidR="00C6501B" w:rsidRPr="00260181" w:rsidTr="00C6501B">
        <w:trPr>
          <w:trHeight w:val="393"/>
        </w:trPr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57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2052" w:type="dxa"/>
            <w:shd w:val="clear" w:color="000000" w:fill="538ED5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3,6775E+13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7,99456E+11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412"/>
        </w:trPr>
        <w:tc>
          <w:tcPr>
            <w:tcW w:w="140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Итого</w:t>
            </w:r>
          </w:p>
        </w:tc>
        <w:tc>
          <w:tcPr>
            <w:tcW w:w="157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205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3,87369E+14</w:t>
            </w:r>
          </w:p>
        </w:tc>
        <w:tc>
          <w:tcPr>
            <w:tcW w:w="141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6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C6501B" w:rsidRPr="00260181" w:rsidRDefault="00C6501B" w:rsidP="00260181">
      <w:pPr>
        <w:spacing w:line="240" w:lineRule="auto"/>
        <w:jc w:val="center"/>
        <w:rPr>
          <w:rFonts w:ascii="Times New Roman" w:hAnsi="Times New Roman"/>
          <w:color w:val="FF0000"/>
        </w:rPr>
      </w:pPr>
    </w:p>
    <w:tbl>
      <w:tblPr>
        <w:tblW w:w="102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1589"/>
        <w:gridCol w:w="1954"/>
        <w:gridCol w:w="1418"/>
        <w:gridCol w:w="1276"/>
        <w:gridCol w:w="1509"/>
        <w:gridCol w:w="1266"/>
      </w:tblGrid>
      <w:tr w:rsidR="00C6501B" w:rsidRPr="00260181" w:rsidTr="00C6501B">
        <w:trPr>
          <w:trHeight w:val="364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Коэффициенты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t-статистика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P-Значение</w:t>
            </w:r>
          </w:p>
        </w:tc>
        <w:tc>
          <w:tcPr>
            <w:tcW w:w="150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Нижние 95%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Верхние 95%</w:t>
            </w:r>
          </w:p>
        </w:tc>
      </w:tr>
      <w:tr w:rsidR="00C6501B" w:rsidRPr="00260181" w:rsidTr="00C6501B">
        <w:trPr>
          <w:trHeight w:val="364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Y-пересечение</w:t>
            </w:r>
          </w:p>
        </w:tc>
        <w:tc>
          <w:tcPr>
            <w:tcW w:w="1589" w:type="dxa"/>
            <w:shd w:val="clear" w:color="000000" w:fill="F2DDDC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-165476,5742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138557,4622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-1,194281214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0,23849012</w:t>
            </w:r>
          </w:p>
        </w:tc>
        <w:tc>
          <w:tcPr>
            <w:tcW w:w="150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-444378,2757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113425,1273</w:t>
            </w:r>
          </w:p>
        </w:tc>
      </w:tr>
      <w:tr w:rsidR="00C6501B" w:rsidRPr="00260181" w:rsidTr="00C6501B">
        <w:trPr>
          <w:trHeight w:val="364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X1</w:t>
            </w:r>
          </w:p>
        </w:tc>
        <w:tc>
          <w:tcPr>
            <w:tcW w:w="1589" w:type="dxa"/>
            <w:shd w:val="clear" w:color="000000" w:fill="F2DDDC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-0,0682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0,0474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-1,441079022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0,156335335</w:t>
            </w:r>
          </w:p>
        </w:tc>
        <w:tc>
          <w:tcPr>
            <w:tcW w:w="150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-0,163556908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0,027077369</w:t>
            </w:r>
          </w:p>
        </w:tc>
      </w:tr>
      <w:tr w:rsidR="00C6501B" w:rsidRPr="00260181" w:rsidTr="00C6501B">
        <w:trPr>
          <w:trHeight w:val="364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X5</w:t>
            </w:r>
          </w:p>
        </w:tc>
        <w:tc>
          <w:tcPr>
            <w:tcW w:w="1589" w:type="dxa"/>
            <w:shd w:val="clear" w:color="000000" w:fill="F2DDDC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0,0841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0,0269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3,13048746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0,003029574</w:t>
            </w:r>
          </w:p>
        </w:tc>
        <w:tc>
          <w:tcPr>
            <w:tcW w:w="150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0,030028964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0,138199342</w:t>
            </w:r>
          </w:p>
        </w:tc>
      </w:tr>
      <w:tr w:rsidR="00C6501B" w:rsidRPr="00260181" w:rsidTr="00C6501B">
        <w:trPr>
          <w:trHeight w:val="381"/>
        </w:trPr>
        <w:tc>
          <w:tcPr>
            <w:tcW w:w="127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X4</w:t>
            </w:r>
          </w:p>
        </w:tc>
        <w:tc>
          <w:tcPr>
            <w:tcW w:w="1589" w:type="dxa"/>
            <w:shd w:val="clear" w:color="000000" w:fill="F2DDDC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0,3965</w:t>
            </w:r>
          </w:p>
        </w:tc>
        <w:tc>
          <w:tcPr>
            <w:tcW w:w="195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0,0596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6,655963661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2,99428E-08</w:t>
            </w:r>
          </w:p>
        </w:tc>
        <w:tc>
          <w:tcPr>
            <w:tcW w:w="150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0,276585244</w:t>
            </w:r>
          </w:p>
        </w:tc>
        <w:tc>
          <w:tcPr>
            <w:tcW w:w="126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0,516399609</w:t>
            </w:r>
          </w:p>
        </w:tc>
      </w:tr>
    </w:tbl>
    <w:p w:rsidR="00C6501B" w:rsidRPr="00260181" w:rsidRDefault="00C6501B" w:rsidP="00260181">
      <w:pPr>
        <w:spacing w:line="240" w:lineRule="auto"/>
        <w:jc w:val="center"/>
        <w:rPr>
          <w:rFonts w:ascii="Times New Roman" w:hAnsi="Times New Roman"/>
          <w:color w:val="FF0000"/>
        </w:rPr>
      </w:pPr>
    </w:p>
    <w:p w:rsidR="00C6501B" w:rsidRPr="00260181" w:rsidRDefault="00C6501B" w:rsidP="00260181">
      <w:pPr>
        <w:pStyle w:val="aa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 xml:space="preserve">2. Построим «короткую» регрессию по первым факторам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sz w:val="28"/>
          <w:szCs w:val="28"/>
          <w:vertAlign w:val="subscript"/>
        </w:rPr>
        <w:t>4</w:t>
      </w:r>
      <w:r w:rsidRPr="00260181">
        <w:rPr>
          <w:rFonts w:ascii="Times New Roman" w:hAnsi="Times New Roman"/>
          <w:sz w:val="28"/>
          <w:szCs w:val="28"/>
        </w:rPr>
        <w:t xml:space="preserve">,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sz w:val="28"/>
          <w:szCs w:val="28"/>
          <w:vertAlign w:val="subscript"/>
        </w:rPr>
        <w:t>5</w:t>
      </w:r>
      <w:r w:rsidRPr="00260181">
        <w:rPr>
          <w:rFonts w:ascii="Times New Roman" w:hAnsi="Times New Roman"/>
          <w:sz w:val="28"/>
          <w:szCs w:val="28"/>
        </w:rPr>
        <w:t xml:space="preserve"> и найдем для нее 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сумму квадратов остатков 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ESS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кор</w:t>
      </w:r>
      <w:r w:rsidRPr="00260181">
        <w:rPr>
          <w:rFonts w:ascii="Times New Roman" w:hAnsi="Times New Roman"/>
          <w:color w:val="000000"/>
          <w:sz w:val="28"/>
          <w:szCs w:val="28"/>
        </w:rPr>
        <w:t>.</w:t>
      </w:r>
    </w:p>
    <w:p w:rsidR="00C6501B" w:rsidRPr="00260181" w:rsidRDefault="00C6501B" w:rsidP="00260181">
      <w:pPr>
        <w:pStyle w:val="aa"/>
        <w:autoSpaceDE w:val="0"/>
        <w:autoSpaceDN w:val="0"/>
        <w:adjustRightInd w:val="0"/>
        <w:spacing w:after="0" w:line="240" w:lineRule="auto"/>
        <w:ind w:left="1080"/>
        <w:jc w:val="center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>Дисперсионный анализ</w:t>
      </w:r>
    </w:p>
    <w:tbl>
      <w:tblPr>
        <w:tblW w:w="5314" w:type="pct"/>
        <w:tblLayout w:type="fixed"/>
        <w:tblLook w:val="04A0" w:firstRow="1" w:lastRow="0" w:firstColumn="1" w:lastColumn="0" w:noHBand="0" w:noVBand="1"/>
      </w:tblPr>
      <w:tblGrid>
        <w:gridCol w:w="9942"/>
      </w:tblGrid>
      <w:tr w:rsidR="00C6501B" w:rsidRPr="00260181" w:rsidTr="00C6501B">
        <w:trPr>
          <w:trHeight w:val="27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501B" w:rsidRPr="00260181" w:rsidRDefault="00C6501B" w:rsidP="00260181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pPr w:leftFromText="180" w:rightFromText="180" w:horzAnchor="margin" w:tblpY="-465"/>
              <w:tblW w:w="87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67"/>
              <w:gridCol w:w="711"/>
              <w:gridCol w:w="1945"/>
              <w:gridCol w:w="1519"/>
              <w:gridCol w:w="1526"/>
              <w:gridCol w:w="1537"/>
            </w:tblGrid>
            <w:tr w:rsidR="00C6501B" w:rsidRPr="00260181" w:rsidTr="00C6501B">
              <w:trPr>
                <w:trHeight w:val="485"/>
              </w:trPr>
              <w:tc>
                <w:tcPr>
                  <w:tcW w:w="1467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11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  <w:t>df</w:t>
                  </w:r>
                </w:p>
              </w:tc>
              <w:tc>
                <w:tcPr>
                  <w:tcW w:w="1945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  <w:t>SS</w:t>
                  </w:r>
                </w:p>
              </w:tc>
              <w:tc>
                <w:tcPr>
                  <w:tcW w:w="1519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  <w:t>MS</w:t>
                  </w:r>
                </w:p>
              </w:tc>
              <w:tc>
                <w:tcPr>
                  <w:tcW w:w="1526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  <w:t>F</w:t>
                  </w:r>
                </w:p>
              </w:tc>
              <w:tc>
                <w:tcPr>
                  <w:tcW w:w="1537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i/>
                      <w:iCs/>
                      <w:color w:val="000000"/>
                      <w:lang w:eastAsia="ru-RU"/>
                    </w:rPr>
                    <w:t>Значимость F</w:t>
                  </w:r>
                </w:p>
              </w:tc>
            </w:tr>
            <w:tr w:rsidR="00C6501B" w:rsidRPr="00260181" w:rsidTr="00C6501B">
              <w:trPr>
                <w:trHeight w:val="485"/>
              </w:trPr>
              <w:tc>
                <w:tcPr>
                  <w:tcW w:w="1467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Регрессия</w:t>
                  </w:r>
                </w:p>
              </w:tc>
              <w:tc>
                <w:tcPr>
                  <w:tcW w:w="711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</w:t>
                  </w:r>
                </w:p>
              </w:tc>
              <w:tc>
                <w:tcPr>
                  <w:tcW w:w="1945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3,48934E+14</w:t>
                  </w:r>
                </w:p>
              </w:tc>
              <w:tc>
                <w:tcPr>
                  <w:tcW w:w="1519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1,74467E+14</w:t>
                  </w:r>
                </w:p>
              </w:tc>
              <w:tc>
                <w:tcPr>
                  <w:tcW w:w="1526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213,3447843</w:t>
                  </w:r>
                </w:p>
              </w:tc>
              <w:tc>
                <w:tcPr>
                  <w:tcW w:w="1537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2,63145E-24</w:t>
                  </w:r>
                </w:p>
              </w:tc>
            </w:tr>
            <w:tr w:rsidR="00C6501B" w:rsidRPr="00260181" w:rsidTr="00C6501B">
              <w:trPr>
                <w:trHeight w:val="485"/>
              </w:trPr>
              <w:tc>
                <w:tcPr>
                  <w:tcW w:w="1467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Остаток</w:t>
                  </w:r>
                </w:p>
              </w:tc>
              <w:tc>
                <w:tcPr>
                  <w:tcW w:w="711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47</w:t>
                  </w:r>
                </w:p>
              </w:tc>
              <w:tc>
                <w:tcPr>
                  <w:tcW w:w="1945" w:type="dxa"/>
                  <w:shd w:val="clear" w:color="000000" w:fill="538ED5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3,84352E+13</w:t>
                  </w:r>
                </w:p>
              </w:tc>
              <w:tc>
                <w:tcPr>
                  <w:tcW w:w="1519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8,17771E+11</w:t>
                  </w:r>
                </w:p>
              </w:tc>
              <w:tc>
                <w:tcPr>
                  <w:tcW w:w="1526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537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</w:p>
              </w:tc>
            </w:tr>
            <w:tr w:rsidR="00C6501B" w:rsidRPr="00260181" w:rsidTr="00C6501B">
              <w:trPr>
                <w:trHeight w:val="510"/>
              </w:trPr>
              <w:tc>
                <w:tcPr>
                  <w:tcW w:w="1467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Итого</w:t>
                  </w:r>
                </w:p>
              </w:tc>
              <w:tc>
                <w:tcPr>
                  <w:tcW w:w="711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49</w:t>
                  </w:r>
                </w:p>
              </w:tc>
              <w:tc>
                <w:tcPr>
                  <w:tcW w:w="1945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3,87369E+14</w:t>
                  </w:r>
                </w:p>
              </w:tc>
              <w:tc>
                <w:tcPr>
                  <w:tcW w:w="1519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26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537" w:type="dxa"/>
                  <w:shd w:val="clear" w:color="auto" w:fill="auto"/>
                  <w:noWrap/>
                  <w:vAlign w:val="bottom"/>
                  <w:hideMark/>
                </w:tcPr>
                <w:p w:rsidR="00C6501B" w:rsidRPr="00260181" w:rsidRDefault="00C6501B" w:rsidP="00260181">
                  <w:pPr>
                    <w:spacing w:after="0" w:line="240" w:lineRule="auto"/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</w:pPr>
                  <w:r w:rsidRPr="00260181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</w:tbl>
          <w:p w:rsidR="00C6501B" w:rsidRPr="00260181" w:rsidRDefault="00C6501B" w:rsidP="00260181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</w:p>
    <w:tbl>
      <w:tblPr>
        <w:tblW w:w="1006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589"/>
        <w:gridCol w:w="1659"/>
        <w:gridCol w:w="1440"/>
        <w:gridCol w:w="1324"/>
        <w:gridCol w:w="1365"/>
        <w:gridCol w:w="1421"/>
      </w:tblGrid>
      <w:tr w:rsidR="00C6501B" w:rsidRPr="00260181" w:rsidTr="00C6501B">
        <w:trPr>
          <w:trHeight w:val="676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Коэффициенты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t-статистика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P-Значение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Нижние 95%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Верхние 95%</w:t>
            </w:r>
          </w:p>
        </w:tc>
      </w:tr>
      <w:tr w:rsidR="00C6501B" w:rsidRPr="00260181" w:rsidTr="00C6501B">
        <w:trPr>
          <w:trHeight w:val="676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Y-пересечение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-120921,8403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136602,2611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-0,885211118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0,380549313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-395730,1388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153886,4581</w:t>
            </w:r>
          </w:p>
        </w:tc>
      </w:tr>
      <w:tr w:rsidR="00C6501B" w:rsidRPr="00260181" w:rsidTr="00C6501B">
        <w:trPr>
          <w:trHeight w:val="676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X5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0,088783664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0,026977046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3,291081764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0,001898086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0,034512849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0,143054479</w:t>
            </w:r>
          </w:p>
        </w:tc>
      </w:tr>
      <w:tr w:rsidR="00C6501B" w:rsidRPr="00260181" w:rsidTr="00C6501B">
        <w:trPr>
          <w:trHeight w:val="710"/>
        </w:trPr>
        <w:tc>
          <w:tcPr>
            <w:tcW w:w="127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X4</w:t>
            </w:r>
          </w:p>
        </w:tc>
        <w:tc>
          <w:tcPr>
            <w:tcW w:w="158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0,316096471</w:t>
            </w:r>
          </w:p>
        </w:tc>
        <w:tc>
          <w:tcPr>
            <w:tcW w:w="165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0,021121918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14,96533019</w:t>
            </w:r>
          </w:p>
        </w:tc>
        <w:tc>
          <w:tcPr>
            <w:tcW w:w="132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1,6753E-19</w:t>
            </w:r>
          </w:p>
        </w:tc>
        <w:tc>
          <w:tcPr>
            <w:tcW w:w="1365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0,273604654</w:t>
            </w:r>
          </w:p>
        </w:tc>
        <w:tc>
          <w:tcPr>
            <w:tcW w:w="142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0,358588288</w:t>
            </w:r>
          </w:p>
        </w:tc>
      </w:tr>
    </w:tbl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</w:p>
    <w:p w:rsidR="00C6501B" w:rsidRPr="00260181" w:rsidRDefault="00C6501B" w:rsidP="00260181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 xml:space="preserve">3. Вычислим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F</w:t>
      </w:r>
      <w:r w:rsidRPr="00260181">
        <w:rPr>
          <w:rFonts w:ascii="Times New Roman" w:hAnsi="Times New Roman"/>
          <w:color w:val="000000"/>
          <w:sz w:val="28"/>
          <w:szCs w:val="28"/>
        </w:rPr>
        <w:t>-статистику:</w:t>
      </w:r>
    </w:p>
    <w:p w:rsidR="00C6501B" w:rsidRPr="00260181" w:rsidRDefault="00C6501B" w:rsidP="00260181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b/>
          <w:i/>
          <w:snapToGrid w:val="0"/>
          <w:position w:val="-30"/>
        </w:rPr>
        <w:object w:dxaOrig="2780" w:dyaOrig="780">
          <v:shape id="_x0000_i1030" type="#_x0000_t75" style="width:154.5pt;height:42.75pt" o:ole="" fillcolor="window">
            <v:imagedata r:id="rId19" o:title=""/>
          </v:shape>
          <o:OLEObject Type="Embed" ProgID="Equation.DSMT4" ShapeID="_x0000_i1030" DrawAspect="Content" ObjectID="_1480191029" r:id="rId21"/>
        </w:object>
      </w:r>
    </w:p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  <w:r w:rsidRPr="00260181">
        <w:rPr>
          <w:rFonts w:ascii="Times New Roman" w:hAnsi="Times New Roman"/>
          <w:i/>
          <w:lang w:val="en-US"/>
        </w:rPr>
        <w:t>F</w:t>
      </w:r>
      <w:r w:rsidRPr="00260181">
        <w:rPr>
          <w:rFonts w:ascii="Times New Roman" w:hAnsi="Times New Roman"/>
          <w:i/>
          <w:vertAlign w:val="subscript"/>
        </w:rPr>
        <w:t>наб</w:t>
      </w:r>
      <w:r w:rsidRPr="00260181">
        <w:rPr>
          <w:rFonts w:ascii="Times New Roman" w:hAnsi="Times New Roman"/>
          <w:vertAlign w:val="subscript"/>
        </w:rPr>
        <w:t>л</w:t>
      </w:r>
      <w:r w:rsidRPr="00260181">
        <w:rPr>
          <w:rFonts w:ascii="Times New Roman" w:hAnsi="Times New Roman"/>
        </w:rPr>
        <w:t>=2,0767</w:t>
      </w:r>
    </w:p>
    <w:p w:rsidR="00C6501B" w:rsidRPr="00260181" w:rsidRDefault="00C6501B" w:rsidP="0026018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260181">
        <w:rPr>
          <w:rFonts w:ascii="Times New Roman" w:hAnsi="Times New Roman"/>
          <w:color w:val="000000"/>
          <w:sz w:val="28"/>
          <w:szCs w:val="28"/>
        </w:rPr>
        <w:t xml:space="preserve">4. Так как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F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>набл</w:t>
      </w:r>
      <w:r w:rsidRPr="00260181">
        <w:rPr>
          <w:rFonts w:ascii="Times New Roman" w:hAnsi="Times New Roman"/>
          <w:color w:val="000000"/>
          <w:sz w:val="28"/>
          <w:szCs w:val="28"/>
        </w:rPr>
        <w:t xml:space="preserve"> &lt; 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F</w:t>
      </w:r>
      <w:r w:rsidRPr="00260181">
        <w:rPr>
          <w:rFonts w:ascii="Times New Roman" w:hAnsi="Times New Roman"/>
          <w:color w:val="000000"/>
          <w:sz w:val="28"/>
          <w:szCs w:val="28"/>
          <w:vertAlign w:val="subscript"/>
        </w:rPr>
        <w:t xml:space="preserve">табл </w:t>
      </w:r>
      <w:r w:rsidRPr="00260181">
        <w:rPr>
          <w:rFonts w:ascii="Times New Roman" w:hAnsi="Times New Roman"/>
          <w:color w:val="000000"/>
          <w:sz w:val="28"/>
          <w:szCs w:val="28"/>
        </w:rPr>
        <w:t>(2,0767 &lt; 4,0517), выбираем «короткую» регрессию: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vertAlign w:val="subscript"/>
        </w:rPr>
      </w:pPr>
      <w:r w:rsidRPr="00260181">
        <w:rPr>
          <w:rFonts w:ascii="Times New Roman" w:hAnsi="Times New Roman"/>
          <w:i/>
          <w:color w:val="000000"/>
          <w:sz w:val="28"/>
          <w:szCs w:val="28"/>
        </w:rPr>
        <w:t>ẏ=-120921,8403+0,08878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i/>
          <w:color w:val="000000"/>
          <w:sz w:val="28"/>
          <w:szCs w:val="28"/>
          <w:vertAlign w:val="subscript"/>
        </w:rPr>
        <w:t>5</w:t>
      </w:r>
      <w:r w:rsidRPr="00260181">
        <w:rPr>
          <w:rFonts w:ascii="Times New Roman" w:hAnsi="Times New Roman"/>
          <w:i/>
          <w:color w:val="000000"/>
          <w:sz w:val="28"/>
          <w:szCs w:val="28"/>
        </w:rPr>
        <w:t>+0.3161</w:t>
      </w:r>
      <w:r w:rsidRPr="00260181">
        <w:rPr>
          <w:rFonts w:ascii="Times New Roman" w:hAnsi="Times New Roman"/>
          <w:i/>
          <w:color w:val="000000"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i/>
          <w:color w:val="000000"/>
          <w:sz w:val="28"/>
          <w:szCs w:val="28"/>
          <w:vertAlign w:val="subscript"/>
        </w:rPr>
        <w:t>4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vertAlign w:val="subscript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vertAlign w:val="subscript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  <w:vertAlign w:val="subscript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bookmarkStart w:id="0" w:name="_Toc286700208"/>
      <w:bookmarkStart w:id="1" w:name="_Toc288770132"/>
      <w:r w:rsidRPr="00260181">
        <w:rPr>
          <w:rFonts w:ascii="Times New Roman" w:hAnsi="Times New Roman"/>
          <w:b/>
          <w:i/>
          <w:sz w:val="28"/>
          <w:szCs w:val="28"/>
          <w:lang w:eastAsia="ru-RU"/>
        </w:rPr>
        <w:t>Выбор факторных признаков для построения регрессионной модели методом исключения</w:t>
      </w:r>
      <w:bookmarkEnd w:id="0"/>
      <w:bookmarkEnd w:id="1"/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lastRenderedPageBreak/>
        <w:t xml:space="preserve">Для проведения регрессионного анализа используем инструмент </w:t>
      </w:r>
      <w:r w:rsidRPr="00260181">
        <w:rPr>
          <w:rFonts w:ascii="Times New Roman" w:hAnsi="Times New Roman"/>
          <w:b/>
          <w:sz w:val="28"/>
          <w:szCs w:val="28"/>
        </w:rPr>
        <w:t xml:space="preserve">Регрессия </w:t>
      </w:r>
      <w:r w:rsidRPr="00260181">
        <w:rPr>
          <w:rFonts w:ascii="Times New Roman" w:hAnsi="Times New Roman"/>
          <w:sz w:val="28"/>
          <w:szCs w:val="28"/>
        </w:rPr>
        <w:t xml:space="preserve">(надстройка </w:t>
      </w:r>
      <w:r w:rsidRPr="00260181">
        <w:rPr>
          <w:rFonts w:ascii="Times New Roman" w:hAnsi="Times New Roman"/>
          <w:b/>
          <w:sz w:val="28"/>
          <w:szCs w:val="28"/>
        </w:rPr>
        <w:t>Анализ данных</w:t>
      </w:r>
      <w:r w:rsidRPr="00260181">
        <w:rPr>
          <w:rFonts w:ascii="Times New Roman" w:hAnsi="Times New Roman"/>
          <w:i/>
          <w:sz w:val="28"/>
          <w:szCs w:val="28"/>
        </w:rPr>
        <w:t xml:space="preserve"> </w:t>
      </w:r>
      <w:r w:rsidRPr="00260181">
        <w:rPr>
          <w:rFonts w:ascii="Times New Roman" w:hAnsi="Times New Roman"/>
          <w:sz w:val="28"/>
          <w:szCs w:val="28"/>
        </w:rPr>
        <w:t xml:space="preserve">в </w:t>
      </w:r>
      <w:r w:rsidRPr="00260181">
        <w:rPr>
          <w:rFonts w:ascii="Times New Roman" w:hAnsi="Times New Roman"/>
          <w:sz w:val="28"/>
          <w:szCs w:val="28"/>
          <w:lang w:val="en-US"/>
        </w:rPr>
        <w:t>Excel</w:t>
      </w:r>
      <w:r w:rsidRPr="00260181">
        <w:rPr>
          <w:rFonts w:ascii="Times New Roman" w:hAnsi="Times New Roman"/>
          <w:sz w:val="28"/>
          <w:szCs w:val="28"/>
        </w:rPr>
        <w:t>).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position w:val="-30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На первом шаге строится модель регрессии по всем </w:t>
      </w:r>
      <w:r w:rsidRPr="00260181">
        <w:rPr>
          <w:rFonts w:ascii="Times New Roman" w:hAnsi="Times New Roman"/>
          <w:snapToGrid w:val="0"/>
          <w:sz w:val="28"/>
          <w:szCs w:val="28"/>
        </w:rPr>
        <w:t>факторам:</w:t>
      </w:r>
      <w:r w:rsidRPr="00260181">
        <w:rPr>
          <w:rFonts w:ascii="Times New Roman" w:hAnsi="Times New Roman"/>
          <w:position w:val="-30"/>
          <w:sz w:val="28"/>
          <w:szCs w:val="28"/>
        </w:rPr>
        <w:t xml:space="preserve"> </w:t>
      </w:r>
    </w:p>
    <w:p w:rsidR="00C6501B" w:rsidRPr="00260181" w:rsidRDefault="00C6501B" w:rsidP="00260181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  <w:vertAlign w:val="subscript"/>
        </w:rPr>
      </w:pPr>
      <w:r w:rsidRPr="00260181">
        <w:rPr>
          <w:rFonts w:ascii="Times New Roman" w:hAnsi="Times New Roman"/>
          <w:i/>
          <w:sz w:val="24"/>
          <w:szCs w:val="24"/>
        </w:rPr>
        <w:t>ŷ</w:t>
      </w:r>
      <w:r w:rsidRPr="00260181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r w:rsidRPr="00260181">
        <w:rPr>
          <w:rFonts w:ascii="Times New Roman" w:hAnsi="Times New Roman"/>
          <w:sz w:val="24"/>
          <w:szCs w:val="24"/>
        </w:rPr>
        <w:t>=-165476.5742-0.0682</w:t>
      </w:r>
      <w:r w:rsidRPr="00260181">
        <w:rPr>
          <w:rFonts w:ascii="Times New Roman" w:hAnsi="Times New Roman"/>
          <w:sz w:val="24"/>
          <w:szCs w:val="24"/>
          <w:lang w:val="en-US"/>
        </w:rPr>
        <w:t>x</w:t>
      </w:r>
      <w:r w:rsidRPr="00260181">
        <w:rPr>
          <w:rFonts w:ascii="Times New Roman" w:hAnsi="Times New Roman"/>
          <w:sz w:val="24"/>
          <w:szCs w:val="24"/>
          <w:vertAlign w:val="subscript"/>
        </w:rPr>
        <w:t>1</w:t>
      </w:r>
      <w:r w:rsidRPr="00260181">
        <w:rPr>
          <w:rFonts w:ascii="Times New Roman" w:hAnsi="Times New Roman"/>
          <w:sz w:val="24"/>
          <w:szCs w:val="24"/>
        </w:rPr>
        <w:t>+0.0841</w:t>
      </w:r>
      <w:r w:rsidRPr="00260181">
        <w:rPr>
          <w:rFonts w:ascii="Times New Roman" w:hAnsi="Times New Roman"/>
          <w:sz w:val="24"/>
          <w:szCs w:val="24"/>
          <w:lang w:val="en-US"/>
        </w:rPr>
        <w:t>x</w:t>
      </w:r>
      <w:r w:rsidRPr="00260181">
        <w:rPr>
          <w:rFonts w:ascii="Times New Roman" w:hAnsi="Times New Roman"/>
          <w:sz w:val="24"/>
          <w:szCs w:val="24"/>
          <w:vertAlign w:val="subscript"/>
        </w:rPr>
        <w:t>5</w:t>
      </w:r>
      <w:r w:rsidRPr="00260181">
        <w:rPr>
          <w:rFonts w:ascii="Times New Roman" w:hAnsi="Times New Roman"/>
          <w:sz w:val="24"/>
          <w:szCs w:val="24"/>
        </w:rPr>
        <w:t>+0.3965</w:t>
      </w:r>
      <w:r w:rsidRPr="00260181">
        <w:rPr>
          <w:rFonts w:ascii="Times New Roman" w:hAnsi="Times New Roman"/>
          <w:sz w:val="24"/>
          <w:szCs w:val="24"/>
          <w:lang w:val="en-US"/>
        </w:rPr>
        <w:t>x</w:t>
      </w:r>
      <w:r w:rsidRPr="00260181">
        <w:rPr>
          <w:rFonts w:ascii="Times New Roman" w:hAnsi="Times New Roman"/>
          <w:sz w:val="24"/>
          <w:szCs w:val="24"/>
          <w:vertAlign w:val="subscript"/>
        </w:rPr>
        <w:t>4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60181">
        <w:rPr>
          <w:rFonts w:ascii="Times New Roman" w:hAnsi="Times New Roman"/>
        </w:rPr>
        <w:t xml:space="preserve">                                        (138557.4622) (0.0474)  (0.0269)  (0.0596)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260181">
        <w:rPr>
          <w:rFonts w:ascii="Times New Roman" w:hAnsi="Times New Roman"/>
          <w:snapToGrid w:val="0"/>
          <w:sz w:val="28"/>
          <w:szCs w:val="28"/>
        </w:rPr>
        <w:t>В скобках указаны значения стандартных ошибок коэффициентов регрессии.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260181">
        <w:rPr>
          <w:rFonts w:ascii="Times New Roman" w:hAnsi="Times New Roman"/>
          <w:snapToGrid w:val="0"/>
          <w:sz w:val="28"/>
          <w:szCs w:val="28"/>
        </w:rPr>
        <w:t xml:space="preserve">Фрагмент протокола регрессионного анализа приведен в табл. 3. </w:t>
      </w:r>
    </w:p>
    <w:p w:rsidR="00C6501B" w:rsidRPr="00260181" w:rsidRDefault="00C6501B" w:rsidP="00260181">
      <w:pPr>
        <w:tabs>
          <w:tab w:val="center" w:pos="9967"/>
          <w:tab w:val="left" w:pos="16410"/>
        </w:tabs>
        <w:spacing w:after="120" w:line="240" w:lineRule="auto"/>
        <w:jc w:val="center"/>
        <w:rPr>
          <w:rFonts w:ascii="Times New Roman" w:hAnsi="Times New Roman"/>
          <w:b/>
          <w:i/>
          <w:snapToGrid w:val="0"/>
          <w:sz w:val="28"/>
          <w:szCs w:val="28"/>
        </w:rPr>
      </w:pPr>
      <w:r w:rsidRPr="00260181">
        <w:rPr>
          <w:rFonts w:ascii="Times New Roman" w:hAnsi="Times New Roman"/>
          <w:i/>
          <w:snapToGrid w:val="0"/>
          <w:sz w:val="28"/>
          <w:szCs w:val="28"/>
        </w:rPr>
        <w:t xml:space="preserve">Таблица 3. </w:t>
      </w:r>
      <w:r w:rsidRPr="00260181">
        <w:rPr>
          <w:rFonts w:ascii="Times New Roman" w:hAnsi="Times New Roman"/>
          <w:b/>
          <w:i/>
          <w:snapToGrid w:val="0"/>
          <w:sz w:val="28"/>
          <w:szCs w:val="28"/>
        </w:rPr>
        <w:t>Модель регрессии по трем  факторам</w:t>
      </w:r>
    </w:p>
    <w:tbl>
      <w:tblPr>
        <w:tblW w:w="10775" w:type="dxa"/>
        <w:tblInd w:w="-1126" w:type="dxa"/>
        <w:tblLook w:val="04A0" w:firstRow="1" w:lastRow="0" w:firstColumn="1" w:lastColumn="0" w:noHBand="0" w:noVBand="1"/>
      </w:tblPr>
      <w:tblGrid>
        <w:gridCol w:w="1556"/>
        <w:gridCol w:w="1742"/>
        <w:gridCol w:w="1662"/>
        <w:gridCol w:w="1476"/>
        <w:gridCol w:w="1370"/>
        <w:gridCol w:w="1583"/>
        <w:gridCol w:w="1386"/>
      </w:tblGrid>
      <w:tr w:rsidR="00C6501B" w:rsidRPr="00260181" w:rsidTr="00C6501B">
        <w:trPr>
          <w:trHeight w:val="333"/>
        </w:trPr>
        <w:tc>
          <w:tcPr>
            <w:tcW w:w="15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74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Коэффициенты</w:t>
            </w:r>
          </w:p>
        </w:tc>
        <w:tc>
          <w:tcPr>
            <w:tcW w:w="166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47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t-статистика</w:t>
            </w:r>
          </w:p>
        </w:tc>
        <w:tc>
          <w:tcPr>
            <w:tcW w:w="137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P-Значение</w:t>
            </w:r>
          </w:p>
        </w:tc>
        <w:tc>
          <w:tcPr>
            <w:tcW w:w="158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Нижние 95%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Верхние 95%</w:t>
            </w:r>
          </w:p>
        </w:tc>
      </w:tr>
      <w:tr w:rsidR="00C6501B" w:rsidRPr="00260181" w:rsidTr="00C6501B">
        <w:trPr>
          <w:trHeight w:val="333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-165476,5742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138557,4622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-1,1943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0,2385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-444378,2757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113425,1273</w:t>
            </w:r>
          </w:p>
        </w:tc>
      </w:tr>
      <w:tr w:rsidR="00C6501B" w:rsidRPr="00260181" w:rsidTr="00C6501B">
        <w:trPr>
          <w:trHeight w:val="333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X1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-0,0682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0,0474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000000" w:fill="C5BE97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-1,4411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0,1563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-0,1636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0,0271</w:t>
            </w:r>
          </w:p>
        </w:tc>
      </w:tr>
      <w:tr w:rsidR="00C6501B" w:rsidRPr="00260181" w:rsidTr="00C6501B">
        <w:trPr>
          <w:trHeight w:val="333"/>
        </w:trPr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X5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0,0841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0,0269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3,1305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0,0030</w:t>
            </w:r>
          </w:p>
        </w:tc>
        <w:tc>
          <w:tcPr>
            <w:tcW w:w="15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0,0300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0,1382</w:t>
            </w:r>
          </w:p>
        </w:tc>
      </w:tr>
      <w:tr w:rsidR="00C6501B" w:rsidRPr="00260181" w:rsidTr="00C6501B">
        <w:trPr>
          <w:trHeight w:val="350"/>
        </w:trPr>
        <w:tc>
          <w:tcPr>
            <w:tcW w:w="15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X4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0,3965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0,0596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6,6560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0,0000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0,2766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0,5164</w:t>
            </w:r>
          </w:p>
        </w:tc>
      </w:tr>
    </w:tbl>
    <w:p w:rsidR="00C6501B" w:rsidRPr="00260181" w:rsidRDefault="00C6501B" w:rsidP="00260181">
      <w:pPr>
        <w:spacing w:after="120" w:line="240" w:lineRule="auto"/>
        <w:jc w:val="center"/>
        <w:rPr>
          <w:rFonts w:ascii="Times New Roman" w:hAnsi="Times New Roman"/>
          <w:i/>
          <w:snapToGrid w:val="0"/>
          <w:sz w:val="28"/>
          <w:szCs w:val="28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260181">
        <w:rPr>
          <w:rFonts w:ascii="Times New Roman" w:hAnsi="Times New Roman"/>
          <w:snapToGrid w:val="0"/>
          <w:sz w:val="28"/>
          <w:szCs w:val="28"/>
        </w:rPr>
        <w:t xml:space="preserve">В данном случае коэффициент уравнения регрессии при </w:t>
      </w:r>
      <w:r w:rsidRPr="00260181">
        <w:rPr>
          <w:rFonts w:ascii="Times New Roman" w:hAnsi="Times New Roman"/>
          <w:i/>
          <w:snapToGrid w:val="0"/>
          <w:sz w:val="28"/>
          <w:szCs w:val="28"/>
        </w:rPr>
        <w:t>Х</w:t>
      </w:r>
      <w:r w:rsidRPr="00260181">
        <w:rPr>
          <w:rFonts w:ascii="Times New Roman" w:hAnsi="Times New Roman"/>
          <w:snapToGrid w:val="0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 незначим при 5%-ном уровне значимости. После построения уравнения регрессии и оценки значимости всех коэффициентов регрессии из модели исключают тот фактор, коэффициент при котором незначим и имеет наименьший по абсолютной величине коэффициент </w:t>
      </w:r>
      <w:r w:rsidRPr="00260181">
        <w:rPr>
          <w:rFonts w:ascii="Times New Roman" w:hAnsi="Times New Roman"/>
          <w:i/>
          <w:snapToGrid w:val="0"/>
          <w:sz w:val="28"/>
          <w:szCs w:val="28"/>
        </w:rPr>
        <w:t>t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, а именно </w:t>
      </w:r>
      <w:r w:rsidRPr="00260181">
        <w:rPr>
          <w:rFonts w:ascii="Times New Roman" w:hAnsi="Times New Roman"/>
          <w:i/>
          <w:snapToGrid w:val="0"/>
          <w:sz w:val="28"/>
          <w:szCs w:val="28"/>
        </w:rPr>
        <w:t>Х</w:t>
      </w:r>
      <w:r w:rsidRPr="00260181">
        <w:rPr>
          <w:rFonts w:ascii="Times New Roman" w:hAnsi="Times New Roman"/>
          <w:snapToGrid w:val="0"/>
          <w:sz w:val="28"/>
          <w:szCs w:val="28"/>
          <w:vertAlign w:val="subscript"/>
        </w:rPr>
        <w:t>1</w:t>
      </w:r>
      <w:r w:rsidRPr="00260181">
        <w:rPr>
          <w:rFonts w:ascii="Times New Roman" w:hAnsi="Times New Roman"/>
          <w:snapToGrid w:val="0"/>
          <w:sz w:val="28"/>
          <w:szCs w:val="28"/>
        </w:rPr>
        <w:t>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napToGrid w:val="0"/>
          <w:sz w:val="28"/>
          <w:szCs w:val="28"/>
        </w:rPr>
      </w:pPr>
      <w:r w:rsidRPr="00260181">
        <w:rPr>
          <w:rFonts w:ascii="Times New Roman" w:hAnsi="Times New Roman"/>
          <w:snapToGrid w:val="0"/>
          <w:sz w:val="28"/>
          <w:szCs w:val="28"/>
        </w:rPr>
        <w:t>После этого получают новое уравнение множественной регрессии</w:t>
      </w:r>
    </w:p>
    <w:p w:rsidR="00C6501B" w:rsidRPr="00260181" w:rsidRDefault="00C6501B" w:rsidP="00260181">
      <w:pPr>
        <w:spacing w:line="240" w:lineRule="auto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  <w:r w:rsidRPr="00260181">
        <w:rPr>
          <w:rFonts w:ascii="Times New Roman" w:hAnsi="Times New Roman"/>
          <w:i/>
          <w:sz w:val="24"/>
          <w:szCs w:val="24"/>
        </w:rPr>
        <w:t>ŷ</w:t>
      </w:r>
      <w:r w:rsidRPr="00260181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r w:rsidRPr="00260181">
        <w:rPr>
          <w:rFonts w:ascii="Times New Roman" w:hAnsi="Times New Roman"/>
          <w:i/>
          <w:sz w:val="24"/>
          <w:szCs w:val="24"/>
        </w:rPr>
        <w:t>=-10921,8403+0,0888</w:t>
      </w:r>
      <w:r w:rsidRPr="00260181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60181">
        <w:rPr>
          <w:rFonts w:ascii="Times New Roman" w:hAnsi="Times New Roman"/>
          <w:i/>
          <w:sz w:val="24"/>
          <w:szCs w:val="24"/>
          <w:vertAlign w:val="subscript"/>
        </w:rPr>
        <w:t>5</w:t>
      </w:r>
      <w:r w:rsidRPr="00260181">
        <w:rPr>
          <w:rFonts w:ascii="Times New Roman" w:hAnsi="Times New Roman"/>
          <w:i/>
          <w:sz w:val="24"/>
          <w:szCs w:val="24"/>
        </w:rPr>
        <w:t>+0.3161</w:t>
      </w:r>
      <w:r w:rsidRPr="00260181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60181">
        <w:rPr>
          <w:rFonts w:ascii="Times New Roman" w:hAnsi="Times New Roman"/>
          <w:i/>
          <w:sz w:val="24"/>
          <w:szCs w:val="24"/>
          <w:vertAlign w:val="subscript"/>
        </w:rPr>
        <w:t>4</w:t>
      </w:r>
    </w:p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  <w:r w:rsidRPr="00260181">
        <w:rPr>
          <w:rFonts w:ascii="Times New Roman" w:hAnsi="Times New Roman"/>
        </w:rPr>
        <w:t xml:space="preserve">                                                         (136602.2611)  (0.0270)     (0.0211)</w:t>
      </w:r>
    </w:p>
    <w:p w:rsidR="00C6501B" w:rsidRPr="00260181" w:rsidRDefault="00C6501B" w:rsidP="00260181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  <w:r w:rsidRPr="00260181">
        <w:rPr>
          <w:rFonts w:ascii="Times New Roman" w:hAnsi="Times New Roman"/>
          <w:snapToGrid w:val="0"/>
          <w:sz w:val="28"/>
          <w:szCs w:val="28"/>
        </w:rPr>
        <w:t>и снова производят оценку значимости всех оставшихся коэффициентов регрессии (табл. 4).</w:t>
      </w:r>
    </w:p>
    <w:p w:rsidR="00C6501B" w:rsidRPr="00260181" w:rsidRDefault="00C6501B" w:rsidP="00260181">
      <w:pPr>
        <w:spacing w:after="0" w:line="240" w:lineRule="auto"/>
        <w:jc w:val="both"/>
        <w:rPr>
          <w:rFonts w:ascii="Times New Roman" w:hAnsi="Times New Roman"/>
          <w:snapToGrid w:val="0"/>
          <w:sz w:val="28"/>
          <w:szCs w:val="28"/>
        </w:rPr>
      </w:pPr>
    </w:p>
    <w:p w:rsidR="00C6501B" w:rsidRPr="00260181" w:rsidRDefault="00C6501B" w:rsidP="00260181">
      <w:pPr>
        <w:spacing w:after="120" w:line="240" w:lineRule="auto"/>
        <w:jc w:val="center"/>
        <w:rPr>
          <w:rFonts w:ascii="Times New Roman" w:hAnsi="Times New Roman"/>
          <w:i/>
          <w:snapToGrid w:val="0"/>
          <w:sz w:val="28"/>
          <w:szCs w:val="28"/>
        </w:rPr>
      </w:pPr>
      <w:r w:rsidRPr="00260181">
        <w:rPr>
          <w:rFonts w:ascii="Times New Roman" w:hAnsi="Times New Roman"/>
          <w:i/>
          <w:snapToGrid w:val="0"/>
          <w:sz w:val="28"/>
          <w:szCs w:val="28"/>
        </w:rPr>
        <w:t>Таблица 4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. </w:t>
      </w:r>
      <w:r w:rsidRPr="00260181">
        <w:rPr>
          <w:rFonts w:ascii="Times New Roman" w:hAnsi="Times New Roman"/>
          <w:b/>
          <w:i/>
          <w:snapToGrid w:val="0"/>
          <w:sz w:val="28"/>
          <w:szCs w:val="28"/>
        </w:rPr>
        <w:t>Модель регрессии по двум  факторам</w:t>
      </w:r>
    </w:p>
    <w:tbl>
      <w:tblPr>
        <w:tblW w:w="10382" w:type="dxa"/>
        <w:tblInd w:w="-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696"/>
        <w:gridCol w:w="1543"/>
        <w:gridCol w:w="1438"/>
        <w:gridCol w:w="1731"/>
        <w:gridCol w:w="1266"/>
        <w:gridCol w:w="1351"/>
      </w:tblGrid>
      <w:tr w:rsidR="00C6501B" w:rsidRPr="00260181" w:rsidTr="00C6501B">
        <w:trPr>
          <w:trHeight w:val="413"/>
        </w:trPr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Коэффициенты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t-статистика</w:t>
            </w:r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P-Значение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Нижние 95%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Верхние 95%</w:t>
            </w:r>
          </w:p>
        </w:tc>
      </w:tr>
      <w:tr w:rsidR="00C6501B" w:rsidRPr="00260181" w:rsidTr="00C6501B">
        <w:trPr>
          <w:trHeight w:val="413"/>
        </w:trPr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Y-пересечение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-120921,8403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136602,2611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-0,8852</w:t>
            </w:r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0,3805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-395730,1388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153886,4581</w:t>
            </w:r>
          </w:p>
        </w:tc>
      </w:tr>
      <w:tr w:rsidR="00C6501B" w:rsidRPr="00260181" w:rsidTr="00C6501B">
        <w:trPr>
          <w:trHeight w:val="413"/>
        </w:trPr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X5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0,0888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0,0270</w:t>
            </w:r>
          </w:p>
        </w:tc>
        <w:tc>
          <w:tcPr>
            <w:tcW w:w="1438" w:type="dxa"/>
            <w:shd w:val="clear" w:color="000000" w:fill="C5BE97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3,2911</w:t>
            </w:r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0,0019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0,0345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0,1431</w:t>
            </w:r>
          </w:p>
        </w:tc>
      </w:tr>
      <w:tr w:rsidR="00C6501B" w:rsidRPr="00260181" w:rsidTr="00C6501B">
        <w:trPr>
          <w:trHeight w:val="434"/>
        </w:trPr>
        <w:tc>
          <w:tcPr>
            <w:tcW w:w="138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X4</w:t>
            </w:r>
          </w:p>
        </w:tc>
        <w:tc>
          <w:tcPr>
            <w:tcW w:w="169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0,3161</w:t>
            </w:r>
          </w:p>
        </w:tc>
        <w:tc>
          <w:tcPr>
            <w:tcW w:w="154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0,0211</w:t>
            </w:r>
          </w:p>
        </w:tc>
        <w:tc>
          <w:tcPr>
            <w:tcW w:w="143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14,9653</w:t>
            </w:r>
          </w:p>
        </w:tc>
        <w:tc>
          <w:tcPr>
            <w:tcW w:w="173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0,0000</w:t>
            </w:r>
          </w:p>
        </w:tc>
        <w:tc>
          <w:tcPr>
            <w:tcW w:w="123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0,2736</w:t>
            </w:r>
          </w:p>
        </w:tc>
        <w:tc>
          <w:tcPr>
            <w:tcW w:w="135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0,3586</w:t>
            </w:r>
          </w:p>
        </w:tc>
      </w:tr>
    </w:tbl>
    <w:p w:rsidR="00C6501B" w:rsidRPr="00260181" w:rsidRDefault="00C6501B" w:rsidP="00260181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  <w:r w:rsidRPr="00260181">
        <w:rPr>
          <w:rFonts w:ascii="Times New Roman" w:hAnsi="Times New Roman"/>
          <w:sz w:val="28"/>
          <w:szCs w:val="28"/>
        </w:rPr>
        <w:t xml:space="preserve">Получено уравнение регрессии, все коэффициенты которого значимы не только 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при 5%-ном уровне значимости, но и при 1%-ном уровне значимости: </w:t>
      </w:r>
      <w:r w:rsidRPr="00260181">
        <w:rPr>
          <w:rFonts w:ascii="Times New Roman" w:hAnsi="Times New Roman"/>
          <w:i/>
          <w:sz w:val="24"/>
          <w:szCs w:val="24"/>
        </w:rPr>
        <w:t>ŷ</w:t>
      </w:r>
      <w:r w:rsidRPr="00260181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r w:rsidRPr="00260181">
        <w:rPr>
          <w:rFonts w:ascii="Times New Roman" w:hAnsi="Times New Roman"/>
          <w:i/>
          <w:sz w:val="24"/>
          <w:szCs w:val="24"/>
        </w:rPr>
        <w:t>=-10921,8403+0,0888</w:t>
      </w:r>
      <w:r w:rsidRPr="00260181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60181">
        <w:rPr>
          <w:rFonts w:ascii="Times New Roman" w:hAnsi="Times New Roman"/>
          <w:i/>
          <w:sz w:val="24"/>
          <w:szCs w:val="24"/>
          <w:vertAlign w:val="subscript"/>
        </w:rPr>
        <w:t>5</w:t>
      </w:r>
      <w:r w:rsidRPr="00260181">
        <w:rPr>
          <w:rFonts w:ascii="Times New Roman" w:hAnsi="Times New Roman"/>
          <w:i/>
          <w:sz w:val="24"/>
          <w:szCs w:val="24"/>
        </w:rPr>
        <w:t>+0.3161</w:t>
      </w:r>
      <w:r w:rsidRPr="00260181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60181">
        <w:rPr>
          <w:rFonts w:ascii="Times New Roman" w:hAnsi="Times New Roman"/>
          <w:i/>
          <w:sz w:val="24"/>
          <w:szCs w:val="24"/>
          <w:vertAlign w:val="subscript"/>
        </w:rPr>
        <w:t>4</w:t>
      </w:r>
    </w:p>
    <w:p w:rsidR="00C6501B" w:rsidRPr="00260181" w:rsidRDefault="00C6501B" w:rsidP="00260181">
      <w:pPr>
        <w:spacing w:after="0" w:line="240" w:lineRule="auto"/>
        <w:ind w:firstLine="567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iCs/>
          <w:sz w:val="28"/>
          <w:szCs w:val="28"/>
        </w:rPr>
        <w:t>3. Постройте уравнение множественной регрессии в линейной форме с выбранными факторами. Дайте экономическую интерпретацию коэффициентов модели регрессии.</w:t>
      </w:r>
      <w:r w:rsidRPr="00260181">
        <w:rPr>
          <w:rFonts w:ascii="Times New Roman" w:hAnsi="Times New Roman"/>
          <w:sz w:val="28"/>
          <w:szCs w:val="28"/>
        </w:rPr>
        <w:t xml:space="preserve"> 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60181">
        <w:rPr>
          <w:rFonts w:ascii="Times New Roman" w:hAnsi="Times New Roman"/>
          <w:sz w:val="28"/>
          <w:szCs w:val="28"/>
        </w:rPr>
        <w:lastRenderedPageBreak/>
        <w:t xml:space="preserve">В результате применения различных подходов к выбору факторов пришли к выводу о необходимости включения в модель двух факторов – </w:t>
      </w:r>
      <w:r w:rsidRPr="00260181">
        <w:rPr>
          <w:rFonts w:ascii="Times New Roman" w:hAnsi="Times New Roman"/>
          <w:snapToGrid w:val="0"/>
          <w:color w:val="000000"/>
          <w:sz w:val="28"/>
          <w:szCs w:val="28"/>
        </w:rPr>
        <w:t>Основные средства</w:t>
      </w:r>
      <w:r w:rsidRPr="00260181">
        <w:rPr>
          <w:rFonts w:ascii="Times New Roman" w:hAnsi="Times New Roman"/>
          <w:sz w:val="28"/>
          <w:szCs w:val="28"/>
        </w:rPr>
        <w:t xml:space="preserve"> и </w:t>
      </w:r>
      <w:r w:rsidRPr="00260181">
        <w:rPr>
          <w:rFonts w:ascii="Times New Roman" w:hAnsi="Times New Roman"/>
          <w:snapToGrid w:val="0"/>
          <w:color w:val="000000"/>
          <w:sz w:val="28"/>
          <w:szCs w:val="28"/>
        </w:rPr>
        <w:t>Дебиторская задолженность (краткосрочная).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Выполняя матричные вычисления по формуле </w:t>
      </w:r>
      <w:r w:rsidRPr="00260181">
        <w:rPr>
          <w:rFonts w:ascii="Times New Roman" w:hAnsi="Times New Roman"/>
          <w:noProof/>
          <w:position w:val="-10"/>
          <w:lang w:eastAsia="ru-RU"/>
        </w:rPr>
        <w:drawing>
          <wp:inline distT="0" distB="0" distL="0" distR="0" wp14:anchorId="26887832" wp14:editId="5C77E1C4">
            <wp:extent cx="1343025" cy="295275"/>
            <wp:effectExtent l="19050" t="0" r="0" b="0"/>
            <wp:docPr id="3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6018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, естественно, получим такое же уравнение регрессии, как и при использовании инструмента </w:t>
      </w:r>
      <w:r w:rsidRPr="00260181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Регрессия</w:t>
      </w:r>
      <w:r w:rsidRPr="0026018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в </w:t>
      </w:r>
      <w:r w:rsidRPr="00260181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Анализе данных</w:t>
      </w:r>
      <w:r w:rsidRPr="0026018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(рис. 2). Уравнение зависимости прибыли (убытка) от основных средств и дебиторской задолженности можно записать в следующем виде:</w:t>
      </w:r>
    </w:p>
    <w:p w:rsidR="00C6501B" w:rsidRPr="00260181" w:rsidRDefault="00C6501B" w:rsidP="00260181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vertAlign w:val="subscript"/>
        </w:rPr>
      </w:pPr>
      <w:r w:rsidRPr="00260181">
        <w:rPr>
          <w:rFonts w:ascii="Times New Roman" w:hAnsi="Times New Roman"/>
          <w:i/>
          <w:sz w:val="24"/>
          <w:szCs w:val="24"/>
        </w:rPr>
        <w:t>ŷ</w:t>
      </w:r>
      <w:r w:rsidRPr="00260181">
        <w:rPr>
          <w:rFonts w:ascii="Times New Roman" w:hAnsi="Times New Roman"/>
          <w:i/>
          <w:sz w:val="24"/>
          <w:szCs w:val="24"/>
          <w:vertAlign w:val="subscript"/>
          <w:lang w:val="en-US"/>
        </w:rPr>
        <w:t>i</w:t>
      </w:r>
      <w:r w:rsidRPr="00260181">
        <w:rPr>
          <w:rFonts w:ascii="Times New Roman" w:hAnsi="Times New Roman"/>
          <w:i/>
          <w:sz w:val="24"/>
          <w:szCs w:val="24"/>
        </w:rPr>
        <w:t>=-10921,8403+0,0888</w:t>
      </w:r>
      <w:r w:rsidRPr="00260181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60181">
        <w:rPr>
          <w:rFonts w:ascii="Times New Roman" w:hAnsi="Times New Roman"/>
          <w:i/>
          <w:sz w:val="24"/>
          <w:szCs w:val="24"/>
          <w:vertAlign w:val="subscript"/>
        </w:rPr>
        <w:t>5</w:t>
      </w:r>
      <w:r w:rsidRPr="00260181">
        <w:rPr>
          <w:rFonts w:ascii="Times New Roman" w:hAnsi="Times New Roman"/>
          <w:i/>
          <w:sz w:val="24"/>
          <w:szCs w:val="24"/>
        </w:rPr>
        <w:t>+0.3161</w:t>
      </w:r>
      <w:r w:rsidRPr="00260181">
        <w:rPr>
          <w:rFonts w:ascii="Times New Roman" w:hAnsi="Times New Roman"/>
          <w:i/>
          <w:sz w:val="24"/>
          <w:szCs w:val="24"/>
          <w:lang w:val="en-US"/>
        </w:rPr>
        <w:t>x</w:t>
      </w:r>
      <w:r w:rsidRPr="00260181">
        <w:rPr>
          <w:rFonts w:ascii="Times New Roman" w:hAnsi="Times New Roman"/>
          <w:i/>
          <w:sz w:val="24"/>
          <w:szCs w:val="24"/>
          <w:vertAlign w:val="subscript"/>
        </w:rPr>
        <w:t>4</w:t>
      </w:r>
    </w:p>
    <w:p w:rsidR="00C6501B" w:rsidRPr="00260181" w:rsidRDefault="00C6501B" w:rsidP="00260181">
      <w:pPr>
        <w:pStyle w:val="af"/>
        <w:spacing w:after="120" w:line="240" w:lineRule="auto"/>
        <w:rPr>
          <w:rFonts w:ascii="Times New Roman" w:hAnsi="Times New Roman" w:cs="Times New Roman"/>
          <w:b/>
          <w:snapToGrid w:val="0"/>
        </w:rPr>
      </w:pPr>
      <w:r w:rsidRPr="00260181">
        <w:rPr>
          <w:rFonts w:ascii="Times New Roman" w:hAnsi="Times New Roman" w:cs="Times New Roman"/>
          <w:i/>
          <w:noProof/>
        </w:rPr>
        <w:drawing>
          <wp:anchor distT="0" distB="0" distL="114300" distR="114300" simplePos="0" relativeHeight="251659264" behindDoc="0" locked="0" layoutInCell="1" allowOverlap="1" wp14:anchorId="7E1D009B" wp14:editId="39AD236F">
            <wp:simplePos x="0" y="0"/>
            <wp:positionH relativeFrom="column">
              <wp:posOffset>-384810</wp:posOffset>
            </wp:positionH>
            <wp:positionV relativeFrom="paragraph">
              <wp:posOffset>74295</wp:posOffset>
            </wp:positionV>
            <wp:extent cx="6172200" cy="3695700"/>
            <wp:effectExtent l="19050" t="0" r="0" b="0"/>
            <wp:wrapSquare wrapText="bothSides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 t="8840" r="19027" b="50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0181">
        <w:rPr>
          <w:rFonts w:ascii="Times New Roman" w:hAnsi="Times New Roman" w:cs="Times New Roman"/>
          <w:snapToGrid w:val="0"/>
        </w:rPr>
        <w:t xml:space="preserve">Рис. 2. </w:t>
      </w:r>
      <w:r w:rsidRPr="00260181">
        <w:rPr>
          <w:rFonts w:ascii="Times New Roman" w:hAnsi="Times New Roman" w:cs="Times New Roman"/>
          <w:b/>
          <w:snapToGrid w:val="0"/>
        </w:rPr>
        <w:t>Результаты работы с инструментом Регрессия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napToGrid w:val="0"/>
          <w:sz w:val="28"/>
          <w:szCs w:val="28"/>
        </w:rPr>
      </w:pPr>
      <w:r w:rsidRPr="00260181">
        <w:rPr>
          <w:rFonts w:ascii="Times New Roman" w:hAnsi="Times New Roman"/>
          <w:caps/>
          <w:snapToGrid w:val="0"/>
          <w:sz w:val="28"/>
          <w:szCs w:val="28"/>
        </w:rPr>
        <w:t>к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оэффициент регрессии </w:t>
      </w:r>
      <w:r w:rsidRPr="00260181">
        <w:rPr>
          <w:rFonts w:ascii="Times New Roman" w:hAnsi="Times New Roman"/>
          <w:snapToGrid w:val="0"/>
          <w:sz w:val="28"/>
          <w:szCs w:val="28"/>
        </w:rPr>
        <w:sym w:font="Symbol" w:char="F061"/>
      </w:r>
      <w:r w:rsidRPr="00260181">
        <w:rPr>
          <w:rFonts w:ascii="Times New Roman" w:hAnsi="Times New Roman"/>
          <w:i/>
          <w:snapToGrid w:val="0"/>
          <w:sz w:val="28"/>
          <w:szCs w:val="28"/>
          <w:vertAlign w:val="subscript"/>
        </w:rPr>
        <w:t>j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 показывает, на какую величину в среднем изменится результативный признак </w:t>
      </w:r>
      <w:r w:rsidRPr="00260181">
        <w:rPr>
          <w:rFonts w:ascii="Times New Roman" w:hAnsi="Times New Roman"/>
          <w:i/>
          <w:snapToGrid w:val="0"/>
          <w:sz w:val="28"/>
          <w:szCs w:val="28"/>
        </w:rPr>
        <w:t>Y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, если переменную </w:t>
      </w:r>
      <w:r w:rsidRPr="00260181">
        <w:rPr>
          <w:rFonts w:ascii="Times New Roman" w:hAnsi="Times New Roman"/>
          <w:i/>
          <w:snapToGrid w:val="0"/>
          <w:sz w:val="28"/>
          <w:szCs w:val="28"/>
        </w:rPr>
        <w:t>x</w:t>
      </w:r>
      <w:r w:rsidRPr="00260181">
        <w:rPr>
          <w:rFonts w:ascii="Times New Roman" w:hAnsi="Times New Roman"/>
          <w:i/>
          <w:snapToGrid w:val="0"/>
          <w:sz w:val="28"/>
          <w:szCs w:val="28"/>
          <w:vertAlign w:val="subscript"/>
        </w:rPr>
        <w:t>j</w:t>
      </w:r>
      <w:r w:rsidRPr="00260181">
        <w:rPr>
          <w:rFonts w:ascii="Times New Roman" w:hAnsi="Times New Roman"/>
          <w:snapToGrid w:val="0"/>
          <w:sz w:val="28"/>
          <w:szCs w:val="28"/>
        </w:rPr>
        <w:t xml:space="preserve"> увеличить на единицу измерения, то есть </w:t>
      </w:r>
      <w:r w:rsidRPr="00260181">
        <w:rPr>
          <w:rFonts w:ascii="Times New Roman" w:hAnsi="Times New Roman"/>
          <w:snapToGrid w:val="0"/>
          <w:sz w:val="28"/>
          <w:szCs w:val="28"/>
        </w:rPr>
        <w:sym w:font="Symbol" w:char="F061"/>
      </w:r>
      <w:r w:rsidRPr="00260181">
        <w:rPr>
          <w:rFonts w:ascii="Times New Roman" w:hAnsi="Times New Roman"/>
          <w:i/>
          <w:snapToGrid w:val="0"/>
          <w:sz w:val="28"/>
          <w:szCs w:val="28"/>
          <w:vertAlign w:val="subscript"/>
        </w:rPr>
        <w:t>j</w:t>
      </w:r>
      <w:r w:rsidRPr="00260181">
        <w:rPr>
          <w:rFonts w:ascii="Times New Roman" w:hAnsi="Times New Roman"/>
          <w:i/>
          <w:snapToGrid w:val="0"/>
          <w:sz w:val="28"/>
          <w:szCs w:val="28"/>
        </w:rPr>
        <w:t xml:space="preserve"> </w:t>
      </w:r>
      <w:r w:rsidRPr="00260181">
        <w:rPr>
          <w:rFonts w:ascii="Times New Roman" w:hAnsi="Times New Roman"/>
          <w:snapToGrid w:val="0"/>
          <w:sz w:val="28"/>
          <w:szCs w:val="28"/>
        </w:rPr>
        <w:t>является нормативным коэффициентом.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Cs/>
          <w:snapToGrid w:val="0"/>
        </w:rPr>
      </w:pPr>
      <w:r w:rsidRPr="00260181">
        <w:rPr>
          <w:rFonts w:ascii="Times New Roman" w:hAnsi="Times New Roman" w:cs="Times New Roman"/>
          <w:snapToGrid w:val="0"/>
        </w:rPr>
        <w:t>В нашей задаче величина, равная 0,0888 (коэффициент при х</w:t>
      </w:r>
      <w:r w:rsidRPr="00260181">
        <w:rPr>
          <w:rFonts w:ascii="Times New Roman" w:hAnsi="Times New Roman" w:cs="Times New Roman"/>
          <w:snapToGrid w:val="0"/>
          <w:vertAlign w:val="subscript"/>
        </w:rPr>
        <w:t xml:space="preserve">5 </w:t>
      </w:r>
      <w:r w:rsidRPr="00260181">
        <w:rPr>
          <w:rFonts w:ascii="Times New Roman" w:hAnsi="Times New Roman" w:cs="Times New Roman"/>
          <w:snapToGrid w:val="0"/>
        </w:rPr>
        <w:t>) показывает, что при увеличении дебиторской задолженности (краткосрочной) на 1 руб. прибыль увеличится на 0,0888 руб., а при увеличении стоимости основных средств на 1 руб., произойдет увеличение прибыли на 0,3161 руб.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Расчетные значения </w:t>
      </w:r>
      <w:r w:rsidRPr="00260181">
        <w:rPr>
          <w:rFonts w:ascii="Times New Roman" w:eastAsia="Times New Roman" w:hAnsi="Times New Roman"/>
          <w:i/>
          <w:snapToGrid w:val="0"/>
          <w:sz w:val="28"/>
          <w:szCs w:val="28"/>
          <w:lang w:eastAsia="ru-RU"/>
        </w:rPr>
        <w:t>Y</w:t>
      </w:r>
      <w:r w:rsidRPr="0026018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определяются путем последовательной подстановки в эту модель значений факторов, взятых для каждого наблюдения, или из последней таблицы регрессионного анализа </w:t>
      </w:r>
      <w:r w:rsidRPr="00260181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Вывод остатка</w:t>
      </w:r>
      <w:r w:rsidRPr="0026018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(столбец </w:t>
      </w:r>
      <w:r w:rsidRPr="00260181">
        <w:rPr>
          <w:rFonts w:ascii="Times New Roman" w:eastAsia="Times New Roman" w:hAnsi="Times New Roman"/>
          <w:b/>
          <w:snapToGrid w:val="0"/>
          <w:sz w:val="28"/>
          <w:szCs w:val="28"/>
          <w:lang w:eastAsia="ru-RU"/>
        </w:rPr>
        <w:t>Предсказанное</w:t>
      </w:r>
      <w:r w:rsidRPr="00260181">
        <w:rPr>
          <w:rFonts w:ascii="Times New Roman" w:eastAsia="Times New Roman" w:hAnsi="Times New Roman"/>
          <w:b/>
          <w:i/>
          <w:snapToGrid w:val="0"/>
          <w:sz w:val="28"/>
          <w:szCs w:val="28"/>
          <w:lang w:eastAsia="ru-RU"/>
        </w:rPr>
        <w:t xml:space="preserve"> </w:t>
      </w:r>
      <w:r w:rsidRPr="00260181">
        <w:rPr>
          <w:rFonts w:ascii="Times New Roman" w:eastAsia="Times New Roman" w:hAnsi="Times New Roman"/>
          <w:b/>
          <w:i/>
          <w:snapToGrid w:val="0"/>
          <w:sz w:val="28"/>
          <w:szCs w:val="28"/>
          <w:lang w:val="en-US" w:eastAsia="ru-RU"/>
        </w:rPr>
        <w:t>Y</w:t>
      </w:r>
      <w:r w:rsidRPr="00260181">
        <w:rPr>
          <w:rFonts w:ascii="Times New Roman" w:eastAsia="Times New Roman" w:hAnsi="Times New Roman"/>
          <w:i/>
          <w:snapToGrid w:val="0"/>
          <w:sz w:val="28"/>
          <w:szCs w:val="28"/>
          <w:lang w:eastAsia="ru-RU"/>
        </w:rPr>
        <w:t>)</w:t>
      </w:r>
      <w:r w:rsidRPr="0026018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snapToGrid w:val="0"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snapToGrid w:val="0"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lastRenderedPageBreak/>
        <w:t xml:space="preserve">4. Дайте сравнительную оценку силы связи факторов с результатом с помощью коэффициентов эластичности, </w:t>
      </w:r>
      <w:r w:rsidRPr="00260181">
        <w:rPr>
          <w:rFonts w:ascii="Times New Roman" w:hAnsi="Times New Roman" w:cs="Times New Roman"/>
        </w:rPr>
        <w:sym w:font="Symbol" w:char="F062"/>
      </w:r>
      <w:r w:rsidRPr="00260181">
        <w:rPr>
          <w:rFonts w:ascii="Times New Roman" w:hAnsi="Times New Roman" w:cs="Times New Roman"/>
        </w:rPr>
        <w:t xml:space="preserve">- и </w:t>
      </w:r>
      <w:r w:rsidRPr="00260181">
        <w:rPr>
          <w:rFonts w:ascii="Times New Roman" w:hAnsi="Times New Roman" w:cs="Times New Roman"/>
        </w:rPr>
        <w:sym w:font="Symbol" w:char="F044"/>
      </w:r>
      <w:r w:rsidRPr="00260181">
        <w:rPr>
          <w:rFonts w:ascii="Times New Roman" w:hAnsi="Times New Roman" w:cs="Times New Roman"/>
        </w:rPr>
        <w:t>-коэффициентов.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snapToGrid w:val="0"/>
        </w:rPr>
      </w:pPr>
      <w:r w:rsidRPr="00260181">
        <w:rPr>
          <w:rFonts w:ascii="Times New Roman" w:hAnsi="Times New Roman" w:cs="Times New Roman"/>
          <w:snapToGrid w:val="0"/>
        </w:rPr>
        <w:t>Коэффициент эластичности показывает, на сколько процентов изменяется зависимая переменная при изменении фактора на один процент:</w:t>
      </w: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snapToGrid w:val="0"/>
          <w:position w:val="-14"/>
        </w:rPr>
      </w:pPr>
      <w:r w:rsidRPr="00260181">
        <w:rPr>
          <w:rFonts w:ascii="Times New Roman" w:hAnsi="Times New Roman" w:cs="Times New Roman"/>
          <w:snapToGrid w:val="0"/>
          <w:position w:val="-14"/>
        </w:rPr>
        <w:object w:dxaOrig="1480" w:dyaOrig="380">
          <v:shape id="_x0000_i1031" type="#_x0000_t75" style="width:99.75pt;height:24.75pt" o:ole="" fillcolor="window">
            <v:imagedata r:id="rId24" o:title=""/>
          </v:shape>
          <o:OLEObject Type="Embed" ProgID="Equation.DSMT4" ShapeID="_x0000_i1031" DrawAspect="Content" ObjectID="_1480191030" r:id="rId25"/>
        </w:object>
      </w:r>
    </w:p>
    <w:tbl>
      <w:tblPr>
        <w:tblW w:w="4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3400"/>
      </w:tblGrid>
      <w:tr w:rsidR="00C6501B" w:rsidRPr="00260181" w:rsidTr="00C6501B">
        <w:trPr>
          <w:trHeight w:val="300"/>
          <w:jc w:val="center"/>
        </w:trPr>
        <w:tc>
          <w:tcPr>
            <w:tcW w:w="4660" w:type="dxa"/>
            <w:gridSpan w:val="2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коэффициенты эластичности при 3 факторах</w:t>
            </w: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Э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1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-0,1754</w:t>
            </w: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Э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0,1917</w:t>
            </w: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260" w:type="dxa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Э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4</w:t>
            </w:r>
          </w:p>
        </w:tc>
        <w:tc>
          <w:tcPr>
            <w:tcW w:w="3400" w:type="dxa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1,1841</w:t>
            </w:r>
          </w:p>
        </w:tc>
      </w:tr>
    </w:tbl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При увеличении долгосрочных обязательств на 1% среднее значение прибыли снизится на 0,1754%; при увеличении дебиторской задолженности на 1% среднее значение прибыли увеличится на 0,1917%; при увеличении основных средств на 1% среднее значение прибыли увеличится на 1,1841%.</w:t>
      </w: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tbl>
      <w:tblPr>
        <w:tblW w:w="4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3"/>
        <w:gridCol w:w="3307"/>
      </w:tblGrid>
      <w:tr w:rsidR="00C6501B" w:rsidRPr="00260181" w:rsidTr="00C6501B">
        <w:trPr>
          <w:trHeight w:val="300"/>
          <w:jc w:val="center"/>
        </w:trPr>
        <w:tc>
          <w:tcPr>
            <w:tcW w:w="4660" w:type="dxa"/>
            <w:gridSpan w:val="2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коэффициенты эластичности при 2 факторах</w:t>
            </w: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Э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5</w:t>
            </w:r>
          </w:p>
        </w:tc>
        <w:tc>
          <w:tcPr>
            <w:tcW w:w="3307" w:type="dxa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0,2024</w:t>
            </w:r>
          </w:p>
        </w:tc>
      </w:tr>
      <w:tr w:rsidR="00C6501B" w:rsidRPr="00260181" w:rsidTr="00C6501B">
        <w:trPr>
          <w:trHeight w:val="300"/>
          <w:jc w:val="center"/>
        </w:trPr>
        <w:tc>
          <w:tcPr>
            <w:tcW w:w="1353" w:type="dxa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Э</w:t>
            </w:r>
            <w:r w:rsidRPr="00260181">
              <w:rPr>
                <w:rFonts w:ascii="Times New Roman" w:eastAsia="Times New Roman" w:hAnsi="Times New Roman"/>
                <w:color w:val="000000"/>
                <w:vertAlign w:val="subscript"/>
                <w:lang w:eastAsia="ru-RU"/>
              </w:rPr>
              <w:t>4</w:t>
            </w:r>
          </w:p>
        </w:tc>
        <w:tc>
          <w:tcPr>
            <w:tcW w:w="3307" w:type="dxa"/>
            <w:shd w:val="clear" w:color="auto" w:fill="auto"/>
            <w:noWrap/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0,9440</w:t>
            </w:r>
          </w:p>
        </w:tc>
      </w:tr>
    </w:tbl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При увеличении дебиторской задолженности на 1% среднее значение прибыли увеличится на 0,2024%; при увеличении основных средств на 1% среднее значение прибыли увеличится на 0,9440%.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napToGrid w:val="0"/>
          <w:sz w:val="28"/>
          <w:szCs w:val="28"/>
        </w:rPr>
        <w:t xml:space="preserve">Бета-коэффициент с математической точки зрения показывает, на какую часть величины среднеквадратического отклонения меняется среднее значение зависимой переменной с изменением независимой переменной на одно </w:t>
      </w:r>
      <w:bookmarkStart w:id="2" w:name="OCRUncertain183"/>
      <w:bookmarkStart w:id="3" w:name="OCRUncertain002"/>
      <w:r w:rsidRPr="00260181">
        <w:rPr>
          <w:rFonts w:ascii="Times New Roman" w:hAnsi="Times New Roman"/>
          <w:snapToGrid w:val="0"/>
          <w:sz w:val="28"/>
          <w:szCs w:val="28"/>
        </w:rPr>
        <w:t>среднеквадратическое</w:t>
      </w:r>
      <w:bookmarkEnd w:id="2"/>
      <w:bookmarkEnd w:id="3"/>
      <w:r w:rsidRPr="00260181">
        <w:rPr>
          <w:rFonts w:ascii="Times New Roman" w:hAnsi="Times New Roman"/>
          <w:snapToGrid w:val="0"/>
          <w:sz w:val="28"/>
          <w:szCs w:val="28"/>
        </w:rPr>
        <w:t xml:space="preserve"> отклонение при фиксированных на постоянном уровне значениях остальных независимых переменных.</w:t>
      </w:r>
    </w:p>
    <w:p w:rsidR="00C6501B" w:rsidRPr="00260181" w:rsidRDefault="00C6501B" w:rsidP="00260181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</w:rPr>
      </w:pPr>
      <w:r w:rsidRPr="00260181">
        <w:rPr>
          <w:rFonts w:ascii="Times New Roman" w:hAnsi="Times New Roman"/>
          <w:snapToGrid w:val="0"/>
          <w:position w:val="-14"/>
        </w:rPr>
        <w:object w:dxaOrig="1640" w:dyaOrig="380">
          <v:shape id="_x0000_i1032" type="#_x0000_t75" style="width:120pt;height:27.75pt" o:ole="" fillcolor="window">
            <v:imagedata r:id="rId26" o:title=""/>
          </v:shape>
          <o:OLEObject Type="Embed" ProgID="Equation.DSMT4" ShapeID="_x0000_i1032" DrawAspect="Content" ObjectID="_1480191031" r:id="rId27"/>
        </w:object>
      </w:r>
    </w:p>
    <w:tbl>
      <w:tblPr>
        <w:tblW w:w="4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3715"/>
      </w:tblGrid>
      <w:tr w:rsidR="00C6501B" w:rsidRPr="00260181" w:rsidTr="00C6501B">
        <w:trPr>
          <w:trHeight w:val="313"/>
          <w:jc w:val="center"/>
        </w:trPr>
        <w:tc>
          <w:tcPr>
            <w:tcW w:w="4477" w:type="dxa"/>
            <w:gridSpan w:val="2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β-коэффициент 3 фактора</w:t>
            </w:r>
          </w:p>
        </w:tc>
      </w:tr>
      <w:tr w:rsidR="00C6501B" w:rsidRPr="00260181" w:rsidTr="00C6501B">
        <w:trPr>
          <w:trHeight w:val="313"/>
          <w:jc w:val="center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β1</w:t>
            </w:r>
          </w:p>
        </w:tc>
        <w:tc>
          <w:tcPr>
            <w:tcW w:w="3715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-0,2167</w:t>
            </w:r>
          </w:p>
        </w:tc>
      </w:tr>
      <w:tr w:rsidR="00C6501B" w:rsidRPr="00260181" w:rsidTr="00C6501B">
        <w:trPr>
          <w:trHeight w:val="313"/>
          <w:jc w:val="center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β5</w:t>
            </w:r>
          </w:p>
        </w:tc>
        <w:tc>
          <w:tcPr>
            <w:tcW w:w="3715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0,1736</w:t>
            </w:r>
          </w:p>
        </w:tc>
      </w:tr>
      <w:tr w:rsidR="00C6501B" w:rsidRPr="00260181" w:rsidTr="00C6501B">
        <w:trPr>
          <w:trHeight w:val="313"/>
          <w:jc w:val="center"/>
        </w:trPr>
        <w:tc>
          <w:tcPr>
            <w:tcW w:w="76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β4</w:t>
            </w:r>
          </w:p>
        </w:tc>
        <w:tc>
          <w:tcPr>
            <w:tcW w:w="3715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1,0454</w:t>
            </w:r>
          </w:p>
        </w:tc>
      </w:tr>
    </w:tbl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При увеличении долгосрочных обязательств на 8932616,3 руб. прибыль уменьшится на  609289.25 ед  (-0,2167*2811671,66).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При увеличении дебиторской задолженности на 5804189,6 руб. прибыль увеличится на  488106,2 руб. (0,1736*2811671,66).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При увеличении стоимости основных средств на 7413147,46 руб. прибыль увеличится на  2939321,55 руб. (1,0454*2811671,66).</w:t>
      </w:r>
    </w:p>
    <w:tbl>
      <w:tblPr>
        <w:tblW w:w="4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3677"/>
      </w:tblGrid>
      <w:tr w:rsidR="00C6501B" w:rsidRPr="00260181" w:rsidTr="00C6501B">
        <w:trPr>
          <w:trHeight w:val="420"/>
          <w:jc w:val="center"/>
        </w:trPr>
        <w:tc>
          <w:tcPr>
            <w:tcW w:w="4717" w:type="dxa"/>
            <w:gridSpan w:val="2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β-коэффициент 2 фактора</w:t>
            </w:r>
          </w:p>
        </w:tc>
      </w:tr>
      <w:tr w:rsidR="00C6501B" w:rsidRPr="00260181" w:rsidTr="00C6501B">
        <w:trPr>
          <w:trHeight w:val="420"/>
          <w:jc w:val="center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β5</w:t>
            </w:r>
          </w:p>
        </w:tc>
        <w:tc>
          <w:tcPr>
            <w:tcW w:w="367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0,1833</w:t>
            </w:r>
          </w:p>
        </w:tc>
      </w:tr>
      <w:tr w:rsidR="00C6501B" w:rsidRPr="00260181" w:rsidTr="00C6501B">
        <w:trPr>
          <w:trHeight w:val="420"/>
          <w:jc w:val="center"/>
        </w:trPr>
        <w:tc>
          <w:tcPr>
            <w:tcW w:w="10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β4</w:t>
            </w:r>
          </w:p>
        </w:tc>
        <w:tc>
          <w:tcPr>
            <w:tcW w:w="367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0,8334</w:t>
            </w:r>
          </w:p>
        </w:tc>
      </w:tr>
    </w:tbl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lastRenderedPageBreak/>
        <w:t>При увеличении дебиторской задолженности на5804189,6 руб. прибыль увеличится на  515379,42 руб. (0,1833*2811671,66).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При увеличении основных средств на 7413147,46 руб. прибыль увеличится на 2343247,16 руб.  (0,8334*2811671,66).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snapToGrid w:val="0"/>
        </w:rPr>
      </w:pPr>
      <w:r w:rsidRPr="00260181">
        <w:rPr>
          <w:rFonts w:ascii="Times New Roman" w:hAnsi="Times New Roman" w:cs="Times New Roman"/>
          <w:snapToGrid w:val="0"/>
        </w:rPr>
        <w:t xml:space="preserve">Долю влияния фактора в суммарном влиянии всех факторов можно оценить по величине дельта-коэффициентов </w:t>
      </w:r>
      <w:r w:rsidRPr="00260181">
        <w:rPr>
          <w:rFonts w:ascii="Times New Roman" w:hAnsi="Times New Roman" w:cs="Times New Roman"/>
          <w:snapToGrid w:val="0"/>
        </w:rPr>
        <w:sym w:font="Symbol" w:char="F044"/>
      </w:r>
      <w:r w:rsidRPr="00260181">
        <w:rPr>
          <w:rFonts w:ascii="Times New Roman" w:hAnsi="Times New Roman" w:cs="Times New Roman"/>
          <w:snapToGrid w:val="0"/>
          <w:vertAlign w:val="subscript"/>
        </w:rPr>
        <w:t>j</w:t>
      </w:r>
      <w:r w:rsidRPr="00260181">
        <w:rPr>
          <w:rFonts w:ascii="Times New Roman" w:hAnsi="Times New Roman" w:cs="Times New Roman"/>
          <w:snapToGrid w:val="0"/>
        </w:rPr>
        <w:t>:</w:t>
      </w:r>
    </w:p>
    <w:p w:rsidR="00C6501B" w:rsidRPr="00260181" w:rsidRDefault="00C6501B" w:rsidP="00260181">
      <w:pPr>
        <w:pStyle w:val="ad"/>
        <w:spacing w:line="240" w:lineRule="auto"/>
        <w:rPr>
          <w:rFonts w:ascii="Times New Roman" w:hAnsi="Times New Roman" w:cs="Times New Roman"/>
          <w:snapToGrid w:val="0"/>
        </w:rPr>
      </w:pPr>
      <w:r w:rsidRPr="00260181">
        <w:rPr>
          <w:rFonts w:ascii="Times New Roman" w:hAnsi="Times New Roman" w:cs="Times New Roman"/>
          <w:snapToGrid w:val="0"/>
        </w:rPr>
        <w:object w:dxaOrig="1680" w:dyaOrig="420">
          <v:shape id="_x0000_i1033" type="#_x0000_t75" style="width:93pt;height:23.25pt" o:ole="" fillcolor="window">
            <v:imagedata r:id="rId28" o:title=""/>
          </v:shape>
          <o:OLEObject Type="Embed" ProgID="Equation.DSMT4" ShapeID="_x0000_i1033" DrawAspect="Content" ObjectID="_1480191032" r:id="rId29"/>
        </w:object>
      </w:r>
    </w:p>
    <w:tbl>
      <w:tblPr>
        <w:tblW w:w="41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"/>
        <w:gridCol w:w="3234"/>
      </w:tblGrid>
      <w:tr w:rsidR="00C6501B" w:rsidRPr="00260181" w:rsidTr="00C6501B">
        <w:trPr>
          <w:trHeight w:val="313"/>
          <w:jc w:val="center"/>
        </w:trPr>
        <w:tc>
          <w:tcPr>
            <w:tcW w:w="4148" w:type="dxa"/>
            <w:gridSpan w:val="2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Δ-коэффициент 3 фактора</w:t>
            </w:r>
          </w:p>
        </w:tc>
      </w:tr>
      <w:tr w:rsidR="00C6501B" w:rsidRPr="00260181" w:rsidTr="00C6501B">
        <w:trPr>
          <w:trHeight w:val="313"/>
          <w:jc w:val="center"/>
        </w:trPr>
        <w:tc>
          <w:tcPr>
            <w:tcW w:w="91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Δ1</w:t>
            </w:r>
          </w:p>
        </w:tc>
        <w:tc>
          <w:tcPr>
            <w:tcW w:w="323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-0,2076</w:t>
            </w:r>
          </w:p>
        </w:tc>
      </w:tr>
      <w:tr w:rsidR="00C6501B" w:rsidRPr="00260181" w:rsidTr="00C6501B">
        <w:trPr>
          <w:trHeight w:val="313"/>
          <w:jc w:val="center"/>
        </w:trPr>
        <w:tc>
          <w:tcPr>
            <w:tcW w:w="91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Δ5</w:t>
            </w:r>
          </w:p>
        </w:tc>
        <w:tc>
          <w:tcPr>
            <w:tcW w:w="323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0,1255</w:t>
            </w:r>
          </w:p>
        </w:tc>
      </w:tr>
      <w:tr w:rsidR="00C6501B" w:rsidRPr="00260181" w:rsidTr="00C6501B">
        <w:trPr>
          <w:trHeight w:val="313"/>
          <w:jc w:val="center"/>
        </w:trPr>
        <w:tc>
          <w:tcPr>
            <w:tcW w:w="91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Δ4</w:t>
            </w:r>
          </w:p>
        </w:tc>
        <w:tc>
          <w:tcPr>
            <w:tcW w:w="3234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1,0822</w:t>
            </w:r>
          </w:p>
        </w:tc>
      </w:tr>
    </w:tbl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 Вывод:  на прибыль более сильное влияние оказывает фактор Основные средства.</w:t>
      </w:r>
    </w:p>
    <w:tbl>
      <w:tblPr>
        <w:tblW w:w="31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8"/>
        <w:gridCol w:w="2429"/>
      </w:tblGrid>
      <w:tr w:rsidR="00C6501B" w:rsidRPr="00260181" w:rsidTr="00C6501B">
        <w:trPr>
          <w:trHeight w:val="268"/>
          <w:jc w:val="center"/>
        </w:trPr>
        <w:tc>
          <w:tcPr>
            <w:tcW w:w="3187" w:type="dxa"/>
            <w:gridSpan w:val="2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Δ-коэффициент 2 фактора</w:t>
            </w:r>
          </w:p>
        </w:tc>
      </w:tr>
      <w:tr w:rsidR="00C6501B" w:rsidRPr="00260181" w:rsidTr="00C6501B">
        <w:trPr>
          <w:trHeight w:val="268"/>
          <w:jc w:val="center"/>
        </w:trPr>
        <w:tc>
          <w:tcPr>
            <w:tcW w:w="75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Δ5</w:t>
            </w: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0,1331</w:t>
            </w:r>
          </w:p>
        </w:tc>
      </w:tr>
      <w:tr w:rsidR="00C6501B" w:rsidRPr="00260181" w:rsidTr="00C6501B">
        <w:trPr>
          <w:trHeight w:val="268"/>
          <w:jc w:val="center"/>
        </w:trPr>
        <w:tc>
          <w:tcPr>
            <w:tcW w:w="75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Δ4</w:t>
            </w:r>
          </w:p>
        </w:tc>
        <w:tc>
          <w:tcPr>
            <w:tcW w:w="242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0,8669</w:t>
            </w:r>
          </w:p>
        </w:tc>
      </w:tr>
    </w:tbl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Вывод: на прибыль наибольшее влияние оказывает фактор Основные средства.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5. Рассчитайте параметры линейной парной регрессии для наиболее подходящего фактора Х</w:t>
      </w:r>
      <w:r w:rsidRPr="00260181">
        <w:rPr>
          <w:rFonts w:ascii="Times New Roman" w:hAnsi="Times New Roman" w:cs="Times New Roman"/>
          <w:vertAlign w:val="subscript"/>
          <w:lang w:val="en-US"/>
        </w:rPr>
        <w:t>j</w:t>
      </w:r>
      <w:r w:rsidRPr="00260181">
        <w:rPr>
          <w:rFonts w:ascii="Times New Roman" w:hAnsi="Times New Roman" w:cs="Times New Roman"/>
        </w:rPr>
        <w:t>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На основе предыдущих исследований можно сказать, что наиболее значимым фактором являются Основные средства.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Уравнение регрессии для данного фактора будет иметь вид:</w:t>
      </w: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ŷ</w:t>
      </w:r>
      <w:r w:rsidRPr="00260181">
        <w:rPr>
          <w:rFonts w:ascii="Times New Roman" w:hAnsi="Times New Roman" w:cs="Times New Roman"/>
          <w:vertAlign w:val="subscript"/>
        </w:rPr>
        <w:t>4</w:t>
      </w:r>
      <w:r w:rsidRPr="00260181">
        <w:rPr>
          <w:rFonts w:ascii="Times New Roman" w:hAnsi="Times New Roman" w:cs="Times New Roman"/>
        </w:rPr>
        <w:t>=-50626,6624+0,3554х</w:t>
      </w:r>
      <w:r w:rsidRPr="00260181">
        <w:rPr>
          <w:rFonts w:ascii="Times New Roman" w:hAnsi="Times New Roman" w:cs="Times New Roman"/>
          <w:vertAlign w:val="subscript"/>
        </w:rPr>
        <w:t>4</w:t>
      </w: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tbl>
      <w:tblPr>
        <w:tblW w:w="50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3"/>
        <w:gridCol w:w="1593"/>
      </w:tblGrid>
      <w:tr w:rsidR="00C6501B" w:rsidRPr="00260181" w:rsidTr="00C6501B">
        <w:trPr>
          <w:trHeight w:val="300"/>
        </w:trPr>
        <w:tc>
          <w:tcPr>
            <w:tcW w:w="5076" w:type="dxa"/>
            <w:gridSpan w:val="2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</w:tr>
      <w:tr w:rsidR="00C6501B" w:rsidRPr="00260181" w:rsidTr="00C6501B">
        <w:trPr>
          <w:trHeight w:val="300"/>
        </w:trPr>
        <w:tc>
          <w:tcPr>
            <w:tcW w:w="348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Множественный R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0,9370</w:t>
            </w:r>
          </w:p>
        </w:tc>
      </w:tr>
      <w:tr w:rsidR="00C6501B" w:rsidRPr="00260181" w:rsidTr="00C6501B">
        <w:trPr>
          <w:trHeight w:val="300"/>
        </w:trPr>
        <w:tc>
          <w:tcPr>
            <w:tcW w:w="348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R-квадрат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0,8779</w:t>
            </w:r>
          </w:p>
        </w:tc>
      </w:tr>
      <w:tr w:rsidR="00C6501B" w:rsidRPr="00260181" w:rsidTr="00C6501B">
        <w:trPr>
          <w:trHeight w:val="300"/>
        </w:trPr>
        <w:tc>
          <w:tcPr>
            <w:tcW w:w="348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Нормированный R-квадрат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0,8754</w:t>
            </w:r>
          </w:p>
        </w:tc>
      </w:tr>
      <w:tr w:rsidR="00C6501B" w:rsidRPr="00260181" w:rsidTr="00C6501B">
        <w:trPr>
          <w:trHeight w:val="300"/>
        </w:trPr>
        <w:tc>
          <w:tcPr>
            <w:tcW w:w="348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992604,6102</w:t>
            </w:r>
          </w:p>
        </w:tc>
      </w:tr>
      <w:tr w:rsidR="00C6501B" w:rsidRPr="00260181" w:rsidTr="00C6501B">
        <w:trPr>
          <w:trHeight w:val="315"/>
        </w:trPr>
        <w:tc>
          <w:tcPr>
            <w:tcW w:w="348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Наблюдения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</w:tr>
    </w:tbl>
    <w:tbl>
      <w:tblPr>
        <w:tblpPr w:leftFromText="180" w:rightFromText="180" w:vertAnchor="text" w:horzAnchor="margin" w:tblpY="28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2"/>
        <w:gridCol w:w="1449"/>
        <w:gridCol w:w="1843"/>
        <w:gridCol w:w="1276"/>
        <w:gridCol w:w="992"/>
        <w:gridCol w:w="1560"/>
        <w:gridCol w:w="1417"/>
      </w:tblGrid>
      <w:tr w:rsidR="00C6501B" w:rsidRPr="00260181" w:rsidTr="00C6501B">
        <w:trPr>
          <w:trHeight w:val="300"/>
        </w:trPr>
        <w:tc>
          <w:tcPr>
            <w:tcW w:w="135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Коэффициенты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Стандартная ошибка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t-статистика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P-Значение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Нижние 95%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ru-RU"/>
              </w:rPr>
              <w:t>Верхние 95%</w:t>
            </w:r>
          </w:p>
        </w:tc>
      </w:tr>
      <w:tr w:rsidR="00C6501B" w:rsidRPr="00260181" w:rsidTr="00C6501B">
        <w:trPr>
          <w:trHeight w:val="300"/>
        </w:trPr>
        <w:tc>
          <w:tcPr>
            <w:tcW w:w="135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-50626,6624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148096,0490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-0,3419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0,7340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-348393,7207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247140,3958</w:t>
            </w:r>
          </w:p>
        </w:tc>
      </w:tr>
      <w:tr w:rsidR="00C6501B" w:rsidRPr="00260181" w:rsidTr="00C6501B">
        <w:trPr>
          <w:trHeight w:val="315"/>
        </w:trPr>
        <w:tc>
          <w:tcPr>
            <w:tcW w:w="135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X4</w:t>
            </w:r>
          </w:p>
        </w:tc>
        <w:tc>
          <w:tcPr>
            <w:tcW w:w="1449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0,3554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0,0191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18,5786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0,0000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0,3169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0,3938</w:t>
            </w:r>
          </w:p>
        </w:tc>
      </w:tr>
    </w:tbl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Коэффициент регрессии </w:t>
      </w:r>
      <w:r w:rsidRPr="00260181">
        <w:rPr>
          <w:rFonts w:ascii="Times New Roman" w:hAnsi="Times New Roman"/>
          <w:sz w:val="28"/>
          <w:szCs w:val="28"/>
          <w:lang w:val="en-US"/>
        </w:rPr>
        <w:t>b</w:t>
      </w:r>
      <w:r w:rsidRPr="00260181">
        <w:rPr>
          <w:rFonts w:ascii="Times New Roman" w:hAnsi="Times New Roman"/>
          <w:sz w:val="28"/>
          <w:szCs w:val="28"/>
        </w:rPr>
        <w:t>=0,3554, следовательно при увеличении объема Основных средств на 1 руб. прибыль увеличивается в среднем на 0,3554 руб.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lastRenderedPageBreak/>
        <w:t xml:space="preserve">Свободный член </w:t>
      </w:r>
      <w:r w:rsidRPr="00260181">
        <w:rPr>
          <w:rFonts w:ascii="Times New Roman" w:hAnsi="Times New Roman"/>
          <w:sz w:val="28"/>
          <w:szCs w:val="28"/>
          <w:lang w:val="en-US"/>
        </w:rPr>
        <w:t>a</w:t>
      </w:r>
      <w:r w:rsidRPr="00260181">
        <w:rPr>
          <w:rFonts w:ascii="Times New Roman" w:hAnsi="Times New Roman"/>
          <w:sz w:val="28"/>
          <w:szCs w:val="28"/>
        </w:rPr>
        <w:t>=-50626,6624 в данном уравнении не имеет реального экономического смысла.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 xml:space="preserve">Коэффициент корреляции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r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xy</w:t>
      </w:r>
      <w:r w:rsidRPr="00260181">
        <w:rPr>
          <w:rFonts w:ascii="Times New Roman" w:hAnsi="Times New Roman"/>
          <w:i/>
          <w:sz w:val="28"/>
          <w:szCs w:val="28"/>
        </w:rPr>
        <w:t xml:space="preserve"> = 0.9370  указывает на сильную связь фактора Основные средства с результативным признаком Прибыль.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>Остаточная дисперсия для 1 степени свободы: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  <w:lang w:val="en-US"/>
        </w:rPr>
        <w:t>S</w:t>
      </w:r>
      <w:r w:rsidRPr="00260181">
        <w:rPr>
          <w:rFonts w:ascii="Times New Roman" w:hAnsi="Times New Roman"/>
          <w:i/>
          <w:sz w:val="28"/>
          <w:szCs w:val="28"/>
          <w:vertAlign w:val="superscript"/>
        </w:rPr>
        <w:t>2</w:t>
      </w:r>
      <w:r w:rsidRPr="00260181">
        <w:rPr>
          <w:rFonts w:ascii="Times New Roman" w:hAnsi="Times New Roman"/>
          <w:i/>
          <w:sz w:val="28"/>
          <w:szCs w:val="28"/>
        </w:rPr>
        <w:t>ост = 985263912094,9560.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>Корень квадратный из остаточной дисперсии (стандартная ошибка):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  <w:lang w:val="en-US"/>
        </w:rPr>
        <w:t>S</w:t>
      </w:r>
      <w:r w:rsidRPr="00260181">
        <w:rPr>
          <w:rFonts w:ascii="Times New Roman" w:hAnsi="Times New Roman"/>
          <w:i/>
          <w:sz w:val="28"/>
          <w:szCs w:val="28"/>
        </w:rPr>
        <w:t>ост= 992604.6102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>Стандартная ошибка для параметров регрессии: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  <w:lang w:val="en-US"/>
        </w:rPr>
        <w:t>m</w:t>
      </w:r>
      <w:r w:rsidRPr="00260181">
        <w:rPr>
          <w:rFonts w:ascii="Times New Roman" w:hAnsi="Times New Roman"/>
          <w:i/>
          <w:sz w:val="28"/>
          <w:szCs w:val="28"/>
          <w:vertAlign w:val="subscript"/>
        </w:rPr>
        <w:t>а</w:t>
      </w:r>
      <w:r w:rsidRPr="00260181">
        <w:rPr>
          <w:rFonts w:ascii="Times New Roman" w:hAnsi="Times New Roman"/>
          <w:i/>
          <w:sz w:val="28"/>
          <w:szCs w:val="28"/>
        </w:rPr>
        <w:t>=148096.0490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  <w:lang w:val="en-US"/>
        </w:rPr>
        <w:t>m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b</w:t>
      </w:r>
      <w:r w:rsidRPr="00260181">
        <w:rPr>
          <w:rFonts w:ascii="Times New Roman" w:hAnsi="Times New Roman"/>
          <w:i/>
          <w:sz w:val="28"/>
          <w:szCs w:val="28"/>
        </w:rPr>
        <w:t>=0.0191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 xml:space="preserve">Фактическое значение 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t</w:t>
      </w:r>
      <w:r w:rsidRPr="00260181">
        <w:rPr>
          <w:rFonts w:ascii="Times New Roman" w:hAnsi="Times New Roman"/>
          <w:i/>
          <w:sz w:val="28"/>
          <w:szCs w:val="28"/>
        </w:rPr>
        <w:t>-критерия Стьюдента: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  <w:lang w:val="en-US"/>
        </w:rPr>
        <w:t>t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a</w:t>
      </w:r>
      <w:r w:rsidRPr="00260181">
        <w:rPr>
          <w:rFonts w:ascii="Times New Roman" w:hAnsi="Times New Roman"/>
          <w:i/>
          <w:sz w:val="28"/>
          <w:szCs w:val="28"/>
        </w:rPr>
        <w:t>= -0.3419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  <w:lang w:val="en-US"/>
        </w:rPr>
        <w:t>t</w:t>
      </w:r>
      <w:r w:rsidRPr="00260181">
        <w:rPr>
          <w:rFonts w:ascii="Times New Roman" w:hAnsi="Times New Roman"/>
          <w:i/>
          <w:sz w:val="28"/>
          <w:szCs w:val="28"/>
          <w:vertAlign w:val="subscript"/>
          <w:lang w:val="en-US"/>
        </w:rPr>
        <w:t>b</w:t>
      </w:r>
      <w:r w:rsidRPr="00260181">
        <w:rPr>
          <w:rFonts w:ascii="Times New Roman" w:hAnsi="Times New Roman"/>
          <w:i/>
          <w:sz w:val="28"/>
          <w:szCs w:val="28"/>
        </w:rPr>
        <w:t>=18.5786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>Доверительный интервал: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>-348393,7204≤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a</w:t>
      </w:r>
      <w:r w:rsidRPr="00260181">
        <w:rPr>
          <w:rFonts w:ascii="Times New Roman" w:hAnsi="Times New Roman"/>
          <w:i/>
          <w:sz w:val="28"/>
          <w:szCs w:val="28"/>
        </w:rPr>
        <w:t>≤247140.3958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60181">
        <w:rPr>
          <w:rFonts w:ascii="Times New Roman" w:hAnsi="Times New Roman"/>
          <w:i/>
          <w:sz w:val="28"/>
          <w:szCs w:val="28"/>
        </w:rPr>
        <w:t>0.3169≤</w:t>
      </w:r>
      <w:r w:rsidRPr="00260181">
        <w:rPr>
          <w:rFonts w:ascii="Times New Roman" w:hAnsi="Times New Roman"/>
          <w:i/>
          <w:sz w:val="28"/>
          <w:szCs w:val="28"/>
          <w:lang w:val="en-US"/>
        </w:rPr>
        <w:t>b</w:t>
      </w:r>
      <w:r w:rsidRPr="00260181">
        <w:rPr>
          <w:rFonts w:ascii="Times New Roman" w:hAnsi="Times New Roman"/>
          <w:i/>
          <w:sz w:val="28"/>
          <w:szCs w:val="28"/>
        </w:rPr>
        <w:t>≤0.3938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Остатки линейной модели содержатся в столбце Остатки итогов программы РЕГРЕССИЯ.</w:t>
      </w:r>
    </w:p>
    <w:tbl>
      <w:tblPr>
        <w:tblW w:w="74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2256"/>
        <w:gridCol w:w="2336"/>
      </w:tblGrid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ВЫВОД ОСТАТКА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315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Наблюдение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Предсказанное Y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Остатки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1785142,017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-345067,0167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-43663,07496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48809,07496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-21815,64114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35427,64114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-47625,15899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48589,15899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16652880,27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2860297,725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498447,3218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-469474,3218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212506,6779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-993105,6779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4187291,834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-1589126,834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866415,0813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-238324,0813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45292,09044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-16088,09044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31058,22628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1914501,774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73627,97437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292542,0256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281607,3565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-302100,3565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197306,1917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184251,8083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742447,9435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483460,0565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8183551,279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-4889562,279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1196577,615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-779961,6151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407895,0979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-972153,0979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165174,895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56019,10502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1589876,557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-888841,5567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301591,2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-239391,2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105121,0163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18318,98371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-23816,4065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79344,4065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400604,9201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21465,07987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-46763,72822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46295,72822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30090,53816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195361,4618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-11190,61752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-50046,38248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-43064,97761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42524,97761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-1155,162251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41743,16225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-10429,04733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63611,04733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-46118,72126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45908,72126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259931,2138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-196873,2138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769395,019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427800,981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67341,73306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153835,2669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354042,1703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1194725,83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-44690,11082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11660,11082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89290,80434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-124219,8043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133205,6496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-17358,64957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121456,2171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-86258,21715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92452,22685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696114,7732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-43954,12769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353007,1277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-46226,75549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54778,75549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11964,24362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161114,7564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682614,7531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544402,2469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-29534,04664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731262,0466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-20484,40365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38411,40365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1314671,814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1243026,186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-38859,4612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38859,4612</w:t>
            </w:r>
          </w:p>
        </w:tc>
      </w:tr>
      <w:tr w:rsidR="00C6501B" w:rsidRPr="00260181" w:rsidTr="00C6501B">
        <w:trPr>
          <w:trHeight w:val="300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-36923,37422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42329,37422</w:t>
            </w:r>
          </w:p>
        </w:tc>
      </w:tr>
      <w:tr w:rsidR="00C6501B" w:rsidRPr="00260181" w:rsidTr="00C6501B">
        <w:trPr>
          <w:trHeight w:val="315"/>
        </w:trPr>
        <w:tc>
          <w:tcPr>
            <w:tcW w:w="28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225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12844,86468</w:t>
            </w:r>
          </w:p>
        </w:tc>
        <w:tc>
          <w:tcPr>
            <w:tcW w:w="23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28152,13532</w:t>
            </w:r>
          </w:p>
        </w:tc>
      </w:tr>
    </w:tbl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Из отчета РЕГРЕССИИ находим остаточную сумму квадратов </w:t>
      </w:r>
      <w:r w:rsidRPr="00260181">
        <w:rPr>
          <w:rFonts w:ascii="Times New Roman" w:hAnsi="Times New Roman"/>
          <w:sz w:val="28"/>
          <w:szCs w:val="28"/>
          <w:lang w:val="en-US"/>
        </w:rPr>
        <w:t>SS</w:t>
      </w:r>
      <w:r w:rsidRPr="00260181">
        <w:rPr>
          <w:rFonts w:ascii="Times New Roman" w:hAnsi="Times New Roman"/>
          <w:sz w:val="28"/>
          <w:szCs w:val="28"/>
        </w:rPr>
        <w:t>ост=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47292667780557,90 и дисперсию остатков 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MS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ост=985263912094,9560.</w:t>
      </w:r>
    </w:p>
    <w:tbl>
      <w:tblPr>
        <w:tblW w:w="100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8"/>
        <w:gridCol w:w="1038"/>
        <w:gridCol w:w="2390"/>
        <w:gridCol w:w="2390"/>
        <w:gridCol w:w="1052"/>
        <w:gridCol w:w="1396"/>
      </w:tblGrid>
      <w:tr w:rsidR="00C6501B" w:rsidRPr="00260181" w:rsidTr="00C6501B">
        <w:trPr>
          <w:trHeight w:val="351"/>
        </w:trPr>
        <w:tc>
          <w:tcPr>
            <w:tcW w:w="10004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Дисперсионный анализ</w:t>
            </w:r>
          </w:p>
        </w:tc>
      </w:tr>
      <w:tr w:rsidR="00C6501B" w:rsidRPr="00260181" w:rsidTr="00C6501B">
        <w:trPr>
          <w:trHeight w:val="334"/>
        </w:trPr>
        <w:tc>
          <w:tcPr>
            <w:tcW w:w="17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Df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23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C6501B" w:rsidRPr="00260181" w:rsidTr="00C6501B">
        <w:trPr>
          <w:trHeight w:val="334"/>
        </w:trPr>
        <w:tc>
          <w:tcPr>
            <w:tcW w:w="173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Регрессия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340076710232876,0000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340076710232876,0000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345,1631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0,0000</w:t>
            </w:r>
          </w:p>
        </w:tc>
      </w:tr>
      <w:tr w:rsidR="00C6501B" w:rsidRPr="00260181" w:rsidTr="00C6501B">
        <w:trPr>
          <w:trHeight w:val="334"/>
        </w:trPr>
        <w:tc>
          <w:tcPr>
            <w:tcW w:w="173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47292667780557,9000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985263912094,9560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351"/>
        </w:trPr>
        <w:tc>
          <w:tcPr>
            <w:tcW w:w="173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038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387369378013434,0000</w:t>
            </w:r>
          </w:p>
        </w:tc>
        <w:tc>
          <w:tcPr>
            <w:tcW w:w="239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05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  <w:r w:rsidRPr="00260181">
        <w:rPr>
          <w:rFonts w:ascii="Times New Roman" w:hAnsi="Times New Roman"/>
        </w:rPr>
        <w:t xml:space="preserve"> </w:t>
      </w:r>
    </w:p>
    <w:p w:rsidR="00C6501B" w:rsidRPr="00260181" w:rsidRDefault="00C6501B" w:rsidP="00260181">
      <w:pPr>
        <w:spacing w:line="240" w:lineRule="auto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С помощью функции Мастер диаграмм строим график остатков:</w:t>
      </w:r>
    </w:p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  <w:r w:rsidRPr="00260181">
        <w:rPr>
          <w:rFonts w:ascii="Times New Roman" w:hAnsi="Times New Roman"/>
          <w:noProof/>
          <w:lang w:eastAsia="ru-RU"/>
        </w:rPr>
        <w:lastRenderedPageBreak/>
        <w:drawing>
          <wp:inline distT="0" distB="0" distL="0" distR="0" wp14:anchorId="42352D2B" wp14:editId="0D12AE47">
            <wp:extent cx="5940425" cy="3162423"/>
            <wp:effectExtent l="19050" t="0" r="22225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Предпосылками построения классической линейной модели являются  четыре условия, известные как  условия Гаусса – Маркова.</w:t>
      </w:r>
    </w:p>
    <w:p w:rsidR="00C6501B" w:rsidRPr="00260181" w:rsidRDefault="00C6501B" w:rsidP="00260181">
      <w:pPr>
        <w:pStyle w:val="a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В уравнении линейной модели </w:t>
      </w:r>
      <w:r w:rsidRPr="00260181">
        <w:rPr>
          <w:rFonts w:ascii="Times New Roman" w:hAnsi="Times New Roman"/>
          <w:sz w:val="28"/>
          <w:szCs w:val="28"/>
          <w:lang w:val="en-US"/>
        </w:rPr>
        <w:t>y</w:t>
      </w:r>
      <w:r w:rsidRPr="00260181">
        <w:rPr>
          <w:rFonts w:ascii="Times New Roman" w:hAnsi="Times New Roman"/>
          <w:sz w:val="28"/>
          <w:szCs w:val="28"/>
        </w:rPr>
        <w:t>=</w:t>
      </w:r>
      <w:r w:rsidRPr="00260181">
        <w:rPr>
          <w:rFonts w:ascii="Times New Roman" w:hAnsi="Times New Roman"/>
          <w:sz w:val="28"/>
          <w:szCs w:val="28"/>
          <w:lang w:val="en-US"/>
        </w:rPr>
        <w:t>a</w:t>
      </w:r>
      <w:r w:rsidRPr="00260181">
        <w:rPr>
          <w:rFonts w:ascii="Times New Roman" w:hAnsi="Times New Roman"/>
          <w:sz w:val="28"/>
          <w:szCs w:val="28"/>
        </w:rPr>
        <w:t>+</w:t>
      </w:r>
      <w:r w:rsidRPr="00260181">
        <w:rPr>
          <w:rFonts w:ascii="Times New Roman" w:hAnsi="Times New Roman"/>
          <w:sz w:val="28"/>
          <w:szCs w:val="28"/>
          <w:lang w:val="en-US"/>
        </w:rPr>
        <w:t>bx</w:t>
      </w:r>
      <w:r w:rsidRPr="00260181">
        <w:rPr>
          <w:rFonts w:ascii="Times New Roman" w:hAnsi="Times New Roman"/>
          <w:sz w:val="28"/>
          <w:szCs w:val="28"/>
        </w:rPr>
        <w:t xml:space="preserve">+ε, ε-случайная величина, которая выражает случайный характер результирующей </w:t>
      </w:r>
      <w:r w:rsidRPr="00260181">
        <w:rPr>
          <w:rFonts w:ascii="Times New Roman" w:hAnsi="Times New Roman"/>
          <w:sz w:val="28"/>
          <w:szCs w:val="28"/>
          <w:lang w:val="en-US"/>
        </w:rPr>
        <w:t>y</w:t>
      </w:r>
      <w:r w:rsidRPr="00260181">
        <w:rPr>
          <w:rFonts w:ascii="Times New Roman" w:hAnsi="Times New Roman"/>
          <w:sz w:val="28"/>
          <w:szCs w:val="28"/>
        </w:rPr>
        <w:t>/</w:t>
      </w:r>
    </w:p>
    <w:p w:rsidR="00C6501B" w:rsidRPr="00260181" w:rsidRDefault="00C6501B" w:rsidP="00260181">
      <w:pPr>
        <w:pStyle w:val="a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Математическое ожидание случайного члена равно 0 в любом наблюдении, а дисперсия постоянна.</w:t>
      </w:r>
    </w:p>
    <w:p w:rsidR="00C6501B" w:rsidRPr="00260181" w:rsidRDefault="00C6501B" w:rsidP="00260181">
      <w:pPr>
        <w:pStyle w:val="a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Случайные члены для любых разных наблюдений независимы (некоррелированы).</w:t>
      </w:r>
    </w:p>
    <w:p w:rsidR="00C6501B" w:rsidRPr="00260181" w:rsidRDefault="00C6501B" w:rsidP="00260181">
      <w:pPr>
        <w:pStyle w:val="aa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Распределение случайного члена является нормальным.</w:t>
      </w:r>
    </w:p>
    <w:p w:rsidR="00C6501B" w:rsidRPr="00260181" w:rsidRDefault="00C6501B" w:rsidP="00260181">
      <w:pPr>
        <w:pStyle w:val="aa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Свойство случайности. Проверку случайности остаточной компоненты проведем по критерию поворотных точек. Количество поворотных точек по графику остатков:</w:t>
      </w:r>
      <w:r w:rsidRPr="00260181">
        <w:rPr>
          <w:rFonts w:ascii="Times New Roman" w:hAnsi="Times New Roman"/>
          <w:sz w:val="28"/>
          <w:szCs w:val="28"/>
          <w:lang w:val="en-US"/>
        </w:rPr>
        <w:t xml:space="preserve"> p=</w:t>
      </w:r>
      <w:r w:rsidRPr="00260181">
        <w:rPr>
          <w:rFonts w:ascii="Times New Roman" w:hAnsi="Times New Roman"/>
          <w:sz w:val="28"/>
          <w:szCs w:val="28"/>
        </w:rPr>
        <w:t>33</w:t>
      </w:r>
      <w:r w:rsidRPr="00260181">
        <w:rPr>
          <w:rFonts w:ascii="Times New Roman" w:hAnsi="Times New Roman"/>
          <w:color w:val="FF0000"/>
          <w:sz w:val="28"/>
          <w:szCs w:val="28"/>
        </w:rPr>
        <w:t>,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Вычислим критическое значение по формуле: </w:t>
      </w:r>
      <w:r w:rsidRPr="00260181">
        <w:rPr>
          <w:rFonts w:ascii="Times New Roman" w:hAnsi="Times New Roman"/>
          <w:sz w:val="28"/>
          <w:szCs w:val="28"/>
          <w:lang w:val="en-US"/>
        </w:rPr>
        <w:t>P</w:t>
      </w:r>
      <w:r w:rsidRPr="00260181">
        <w:rPr>
          <w:rFonts w:ascii="Times New Roman" w:hAnsi="Times New Roman"/>
          <w:sz w:val="28"/>
          <w:szCs w:val="28"/>
        </w:rPr>
        <w:t>кр=[(2*(</w:t>
      </w:r>
      <w:r w:rsidRPr="00260181">
        <w:rPr>
          <w:rFonts w:ascii="Times New Roman" w:hAnsi="Times New Roman"/>
          <w:sz w:val="28"/>
          <w:szCs w:val="28"/>
          <w:lang w:val="en-US"/>
        </w:rPr>
        <w:t>n</w:t>
      </w:r>
      <w:r w:rsidRPr="00260181">
        <w:rPr>
          <w:rFonts w:ascii="Times New Roman" w:hAnsi="Times New Roman"/>
          <w:sz w:val="28"/>
          <w:szCs w:val="28"/>
        </w:rPr>
        <w:t>-2)/3)-(1.96√16</w:t>
      </w:r>
      <w:r w:rsidRPr="00260181">
        <w:rPr>
          <w:rFonts w:ascii="Times New Roman" w:hAnsi="Times New Roman"/>
          <w:sz w:val="28"/>
          <w:szCs w:val="28"/>
          <w:lang w:val="en-US"/>
        </w:rPr>
        <w:t>n</w:t>
      </w:r>
      <w:r w:rsidRPr="00260181">
        <w:rPr>
          <w:rFonts w:ascii="Times New Roman" w:hAnsi="Times New Roman"/>
          <w:sz w:val="28"/>
          <w:szCs w:val="28"/>
        </w:rPr>
        <w:t>-29/90)]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При </w:t>
      </w:r>
      <w:r w:rsidRPr="00260181">
        <w:rPr>
          <w:rFonts w:ascii="Times New Roman" w:hAnsi="Times New Roman"/>
          <w:sz w:val="28"/>
          <w:szCs w:val="28"/>
          <w:lang w:val="en-US"/>
        </w:rPr>
        <w:t>n</w:t>
      </w:r>
      <w:r w:rsidRPr="00260181">
        <w:rPr>
          <w:rFonts w:ascii="Times New Roman" w:hAnsi="Times New Roman"/>
          <w:sz w:val="28"/>
          <w:szCs w:val="28"/>
        </w:rPr>
        <w:t xml:space="preserve">=50, </w:t>
      </w:r>
      <w:r w:rsidRPr="00260181">
        <w:rPr>
          <w:rFonts w:ascii="Times New Roman" w:hAnsi="Times New Roman"/>
          <w:sz w:val="28"/>
          <w:szCs w:val="28"/>
          <w:lang w:val="en-US"/>
        </w:rPr>
        <w:t>P</w:t>
      </w:r>
      <w:r w:rsidRPr="00260181">
        <w:rPr>
          <w:rFonts w:ascii="Times New Roman" w:hAnsi="Times New Roman"/>
          <w:sz w:val="28"/>
          <w:szCs w:val="28"/>
        </w:rPr>
        <w:t xml:space="preserve">кр=27: </w:t>
      </w:r>
      <w:r w:rsidRPr="00260181">
        <w:rPr>
          <w:rFonts w:ascii="Times New Roman" w:hAnsi="Times New Roman"/>
          <w:sz w:val="28"/>
          <w:szCs w:val="28"/>
          <w:lang w:val="en-US"/>
        </w:rPr>
        <w:t>p</w:t>
      </w:r>
      <w:r w:rsidRPr="00260181">
        <w:rPr>
          <w:rFonts w:ascii="Times New Roman" w:hAnsi="Times New Roman"/>
          <w:sz w:val="28"/>
          <w:szCs w:val="28"/>
        </w:rPr>
        <w:t>=33&gt;</w:t>
      </w:r>
      <w:r w:rsidRPr="00260181">
        <w:rPr>
          <w:rFonts w:ascii="Times New Roman" w:hAnsi="Times New Roman"/>
          <w:sz w:val="28"/>
          <w:szCs w:val="28"/>
          <w:lang w:val="en-US"/>
        </w:rPr>
        <w:t>P</w:t>
      </w:r>
      <w:r w:rsidRPr="00260181">
        <w:rPr>
          <w:rFonts w:ascii="Times New Roman" w:hAnsi="Times New Roman"/>
          <w:sz w:val="28"/>
          <w:szCs w:val="28"/>
        </w:rPr>
        <w:t>кр=27, следовательно свойство случайности выполняется.</w:t>
      </w:r>
    </w:p>
    <w:p w:rsidR="00C6501B" w:rsidRPr="00260181" w:rsidRDefault="00C6501B" w:rsidP="00260181">
      <w:pPr>
        <w:pStyle w:val="aa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Равенство 0 математического ожидания остаточной компоненты для линейной модели коэффициенты которой  определены по МНК, выполняется автоматически, с помощью функции СРЗНАЧ. </w:t>
      </w:r>
      <w:r w:rsidRPr="00260181">
        <w:rPr>
          <w:rFonts w:ascii="Times New Roman" w:hAnsi="Times New Roman"/>
          <w:sz w:val="28"/>
          <w:szCs w:val="28"/>
          <w:lang w:val="en-US"/>
        </w:rPr>
        <w:t>E</w:t>
      </w:r>
      <w:r w:rsidRPr="00260181">
        <w:rPr>
          <w:rFonts w:ascii="Times New Roman" w:hAnsi="Times New Roman"/>
          <w:color w:val="FF0000"/>
          <w:sz w:val="28"/>
          <w:szCs w:val="28"/>
        </w:rPr>
        <w:t>ср</w:t>
      </w:r>
      <w:r w:rsidRPr="00260181">
        <w:rPr>
          <w:rFonts w:ascii="Times New Roman" w:hAnsi="Times New Roman"/>
          <w:sz w:val="28"/>
          <w:szCs w:val="28"/>
        </w:rPr>
        <w:t>=0.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По критерию Голдфельда-Квадранта проверяем свойство постоянства дисперсии остаточной компонеты. Выделим в упорядоченной по возрастанию в исходных данных переменной Х4</w:t>
      </w:r>
    </w:p>
    <w:tbl>
      <w:tblPr>
        <w:tblW w:w="9942" w:type="dxa"/>
        <w:tblInd w:w="93" w:type="dxa"/>
        <w:tblLook w:val="04A0" w:firstRow="1" w:lastRow="0" w:firstColumn="1" w:lastColumn="0" w:noHBand="0" w:noVBand="1"/>
      </w:tblPr>
      <w:tblGrid>
        <w:gridCol w:w="1796"/>
        <w:gridCol w:w="1501"/>
        <w:gridCol w:w="25"/>
        <w:gridCol w:w="1813"/>
        <w:gridCol w:w="55"/>
        <w:gridCol w:w="1410"/>
        <w:gridCol w:w="8"/>
        <w:gridCol w:w="1378"/>
        <w:gridCol w:w="8"/>
        <w:gridCol w:w="1955"/>
        <w:gridCol w:w="23"/>
      </w:tblGrid>
      <w:tr w:rsidR="00C6501B" w:rsidRPr="00260181" w:rsidTr="00C6501B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ВЫВОД ИТОГОВ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gridAfter w:val="1"/>
          <w:wAfter w:w="23" w:type="dxa"/>
          <w:trHeight w:val="324"/>
        </w:trPr>
        <w:tc>
          <w:tcPr>
            <w:tcW w:w="329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Множественный R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0,0680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R-квадрат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0,0046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Нормированный R-квадрат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-0,0539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Стандартная ошибка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177727,1728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gridAfter w:val="1"/>
          <w:wAfter w:w="23" w:type="dxa"/>
          <w:trHeight w:val="340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Наблюдения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gridAfter w:val="1"/>
          <w:wAfter w:w="23" w:type="dxa"/>
          <w:trHeight w:val="340"/>
        </w:trPr>
        <w:tc>
          <w:tcPr>
            <w:tcW w:w="32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Дисперсионный анализ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0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df</w:t>
            </w:r>
          </w:p>
        </w:tc>
        <w:tc>
          <w:tcPr>
            <w:tcW w:w="183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443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95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C6501B" w:rsidRPr="00260181" w:rsidTr="00C6501B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Регрессия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2493149217</w:t>
            </w: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2493149217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0,078929728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0,782143738</w:t>
            </w:r>
          </w:p>
        </w:tc>
      </w:tr>
      <w:tr w:rsidR="00C6501B" w:rsidRPr="00260181" w:rsidTr="00C6501B">
        <w:trPr>
          <w:gridAfter w:val="1"/>
          <w:wAfter w:w="23" w:type="dxa"/>
          <w:trHeight w:val="32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5,36978E+11</w:t>
            </w:r>
          </w:p>
        </w:tc>
        <w:tc>
          <w:tcPr>
            <w:tcW w:w="14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31586947956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gridAfter w:val="1"/>
          <w:wAfter w:w="23" w:type="dxa"/>
          <w:trHeight w:val="86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83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5,39471E+11</w:t>
            </w:r>
          </w:p>
        </w:tc>
        <w:tc>
          <w:tcPr>
            <w:tcW w:w="1443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C6501B" w:rsidRPr="00260181" w:rsidTr="00C6501B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ВЫВОД ИТОГОВ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314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299"/>
        </w:trPr>
        <w:tc>
          <w:tcPr>
            <w:tcW w:w="33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Регрессионная статистика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Множественный R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0,9404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R-квадрат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0,8843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Нормированный R-квадрат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0,8775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Стандартная ошибка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1541939,1675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314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Наблюдения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314"/>
        </w:trPr>
        <w:tc>
          <w:tcPr>
            <w:tcW w:w="33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Дисперсионный анализ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299"/>
        </w:trPr>
        <w:tc>
          <w:tcPr>
            <w:tcW w:w="179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15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df</w:t>
            </w:r>
          </w:p>
        </w:tc>
        <w:tc>
          <w:tcPr>
            <w:tcW w:w="18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SS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MS</w:t>
            </w:r>
          </w:p>
        </w:tc>
        <w:tc>
          <w:tcPr>
            <w:tcW w:w="138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F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Значимость F</w:t>
            </w:r>
          </w:p>
        </w:tc>
      </w:tr>
      <w:tr w:rsidR="00C6501B" w:rsidRPr="00260181" w:rsidTr="00C6501B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Регрессия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3,09028E+14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3,09028E+14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129,9761443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2,1943E-09</w:t>
            </w:r>
          </w:p>
        </w:tc>
      </w:tr>
      <w:tr w:rsidR="00C6501B" w:rsidRPr="00260181" w:rsidTr="00C6501B">
        <w:trPr>
          <w:trHeight w:val="299"/>
        </w:trPr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Остаток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4,04188E+13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2,37758E+12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C6501B" w:rsidRPr="00260181" w:rsidTr="00C6501B">
        <w:trPr>
          <w:trHeight w:val="97"/>
        </w:trPr>
        <w:tc>
          <w:tcPr>
            <w:tcW w:w="17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Итого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3,49447E+14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98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</w:tbl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0181">
        <w:rPr>
          <w:rFonts w:ascii="Times New Roman" w:hAnsi="Times New Roman"/>
          <w:sz w:val="28"/>
          <w:szCs w:val="28"/>
        </w:rPr>
        <w:t xml:space="preserve">В отчете по РЕГРЕССИИ находим </w:t>
      </w:r>
      <w:r w:rsidRPr="00260181">
        <w:rPr>
          <w:rFonts w:ascii="Times New Roman" w:hAnsi="Times New Roman"/>
          <w:sz w:val="28"/>
          <w:szCs w:val="28"/>
          <w:lang w:val="en-US"/>
        </w:rPr>
        <w:t>SS</w:t>
      </w:r>
      <w:r w:rsidRPr="00260181">
        <w:rPr>
          <w:rFonts w:ascii="Times New Roman" w:hAnsi="Times New Roman"/>
          <w:sz w:val="28"/>
          <w:szCs w:val="28"/>
        </w:rPr>
        <w:t>1=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5,36978E+11, 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SS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2=4,04188E+13. Рассчитаем статистику критерия 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кр=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SS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1/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SS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2=0.013285. 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C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помощью функции 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РАСПРОБР находим критическое значение (уровень значимости α=0,05, число степеней свободы 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k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1=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k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2=(19-1-1)=17). 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таб=2,271893. 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кр&lt;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F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таб, (0,013285&lt;2,271893), следовательно свойство постоянства дисперсии остатков выполняется. Модель  гомоскедастичная</w:t>
      </w:r>
      <w:r w:rsidRPr="0026018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.(задание 7 проверка условия гомоскедастичности).</w:t>
      </w:r>
    </w:p>
    <w:p w:rsidR="00C6501B" w:rsidRPr="00260181" w:rsidRDefault="00C6501B" w:rsidP="00260181">
      <w:pPr>
        <w:pStyle w:val="aa"/>
        <w:numPr>
          <w:ilvl w:val="0"/>
          <w:numId w:val="25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60181">
        <w:rPr>
          <w:rFonts w:ascii="Times New Roman" w:hAnsi="Times New Roman"/>
          <w:color w:val="000000"/>
          <w:sz w:val="28"/>
          <w:szCs w:val="28"/>
          <w:lang w:eastAsia="ru-RU"/>
        </w:rPr>
        <w:t>Независимость ряда остатков.для проверки используем критерий Дарбина-Уотсона.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Предварительно по  столбцу остатков с помощью функции СУММКВРАЗН определим ∑(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E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 w:eastAsia="ru-RU"/>
        </w:rPr>
        <w:t>i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E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val="en-US" w:eastAsia="ru-RU"/>
        </w:rPr>
        <w:t>i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-1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eastAsia="ru-RU"/>
        </w:rPr>
        <w:t>2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=8.44576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E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+13. Сумма квадратов остаточной компоненты была вычислена ранее и составляет 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SS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ост=4,729977Е+13. Таким образом, 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d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=1.7858. Полученное значение 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d</w:t>
      </w: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=1,7858&lt;2, что свидетельствует о положительной корреляции.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Проверим влияние свойства независимости по первому коэффициенту автокорреляции: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260181">
        <w:rPr>
          <w:rFonts w:ascii="Times New Roman" w:hAnsi="Times New Roman"/>
          <w:lang w:val="en-US"/>
        </w:rPr>
        <w:object w:dxaOrig="5800" w:dyaOrig="1400">
          <v:shape id="_x0000_i1034" type="#_x0000_t75" style="width:319.5pt;height:77.25pt" o:ole="" fillcolor="window">
            <v:imagedata r:id="rId31" o:title=""/>
          </v:shape>
          <o:OLEObject Type="Embed" ProgID="Equation.DSMT4" ShapeID="_x0000_i1034" DrawAspect="Content" ObjectID="_1480191033" r:id="rId32"/>
        </w:objec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>С помощью функции СУММПРОИЗВ найдем для остатков ∑</w:t>
      </w:r>
      <w:r w:rsidRPr="00260181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260181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260181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260181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i</w:t>
      </w:r>
      <w:r w:rsidRPr="00260181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-1 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>=-5.45697</w:t>
      </w:r>
      <w:r w:rsidRPr="00260181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-10, следовательно </w:t>
      </w:r>
      <w:r w:rsidRPr="00260181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>(1)=-1,15387Е-23 (</w:t>
      </w:r>
      <w:r w:rsidRPr="00260181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=0  при округлении) . Табличное  значение </w:t>
      </w:r>
      <w:r w:rsidRPr="00260181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=0.2772. При сравнении│ </w:t>
      </w:r>
      <w:r w:rsidRPr="00260181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(1)│&lt; </w:t>
      </w:r>
      <w:r w:rsidRPr="00260181">
        <w:rPr>
          <w:rFonts w:ascii="Times New Roman" w:eastAsia="Times New Roman" w:hAnsi="Times New Roman"/>
          <w:sz w:val="28"/>
          <w:szCs w:val="28"/>
          <w:lang w:val="en-US" w:eastAsia="ru-RU"/>
        </w:rPr>
        <w:t>r</w:t>
      </w:r>
      <w:r w:rsidRPr="00260181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таб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>, следовательно ряд остатков некоррелирован.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6.</w:t>
      </w:r>
      <w:r w:rsidRPr="00260181">
        <w:rPr>
          <w:rFonts w:ascii="Times New Roman" w:hAnsi="Times New Roman" w:cs="Times New Roman"/>
        </w:rPr>
        <w:t xml:space="preserve"> Оцените качество построенной модели с помощью коэффициента детерминации, средней относительной ошибки аппроксимации и F-критерия Фишера.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Коэффициент детерминации берем из отчета РЕГРЕССИЯ </w:t>
      </w:r>
      <w:r w:rsidRPr="00260181">
        <w:rPr>
          <w:rFonts w:ascii="Times New Roman" w:hAnsi="Times New Roman"/>
          <w:sz w:val="28"/>
          <w:szCs w:val="28"/>
          <w:lang w:val="en-US"/>
        </w:rPr>
        <w:t>R</w:t>
      </w:r>
      <w:r w:rsidRPr="00260181">
        <w:rPr>
          <w:rFonts w:ascii="Times New Roman" w:hAnsi="Times New Roman"/>
          <w:sz w:val="28"/>
          <w:szCs w:val="28"/>
          <w:vertAlign w:val="superscript"/>
        </w:rPr>
        <w:t>2</w:t>
      </w:r>
      <w:r w:rsidRPr="00260181">
        <w:rPr>
          <w:rFonts w:ascii="Times New Roman" w:hAnsi="Times New Roman"/>
          <w:sz w:val="28"/>
          <w:szCs w:val="28"/>
        </w:rPr>
        <w:t xml:space="preserve">= 0.8779, т.е. можно сказать, что вариация результата </w:t>
      </w:r>
      <w:r w:rsidRPr="00260181">
        <w:rPr>
          <w:rFonts w:ascii="Times New Roman" w:hAnsi="Times New Roman"/>
          <w:sz w:val="28"/>
          <w:szCs w:val="28"/>
          <w:lang w:val="en-US"/>
        </w:rPr>
        <w:t>Y</w:t>
      </w:r>
      <w:r w:rsidRPr="00260181">
        <w:rPr>
          <w:rFonts w:ascii="Times New Roman" w:hAnsi="Times New Roman"/>
          <w:sz w:val="28"/>
          <w:szCs w:val="28"/>
        </w:rPr>
        <w:t xml:space="preserve"> (прибыль) на 87,79% объясняется вариацией фактора </w:t>
      </w:r>
      <w:r w:rsidRPr="00260181">
        <w:rPr>
          <w:rFonts w:ascii="Times New Roman" w:hAnsi="Times New Roman"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sz w:val="28"/>
          <w:szCs w:val="28"/>
          <w:vertAlign w:val="subscript"/>
        </w:rPr>
        <w:t>4</w:t>
      </w:r>
      <w:r w:rsidRPr="00260181">
        <w:rPr>
          <w:rFonts w:ascii="Times New Roman" w:hAnsi="Times New Roman"/>
          <w:sz w:val="28"/>
          <w:szCs w:val="28"/>
        </w:rPr>
        <w:t xml:space="preserve"> (Основные средства).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Оценку значимости уравнения регрессии проведем с помощью </w:t>
      </w:r>
      <w:r w:rsidRPr="00260181">
        <w:rPr>
          <w:rFonts w:ascii="Times New Roman" w:hAnsi="Times New Roman"/>
          <w:sz w:val="28"/>
          <w:szCs w:val="28"/>
          <w:lang w:val="en-US"/>
        </w:rPr>
        <w:t>F</w:t>
      </w:r>
      <w:r w:rsidRPr="00260181">
        <w:rPr>
          <w:rFonts w:ascii="Times New Roman" w:hAnsi="Times New Roman"/>
          <w:sz w:val="28"/>
          <w:szCs w:val="28"/>
        </w:rPr>
        <w:t>-критерия Фишера: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  <w:lang w:val="en-US"/>
        </w:rPr>
        <w:t>F</w:t>
      </w:r>
      <w:r w:rsidRPr="00260181">
        <w:rPr>
          <w:rFonts w:ascii="Times New Roman" w:hAnsi="Times New Roman"/>
          <w:sz w:val="28"/>
          <w:szCs w:val="28"/>
        </w:rPr>
        <w:t xml:space="preserve">факт= </w:t>
      </w:r>
      <w:r w:rsidRPr="00260181">
        <w:rPr>
          <w:rFonts w:ascii="Times New Roman" w:hAnsi="Times New Roman"/>
          <w:color w:val="FF0000"/>
          <w:sz w:val="28"/>
          <w:szCs w:val="28"/>
        </w:rPr>
        <w:t>345.1631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  <w:lang w:val="en-US"/>
        </w:rPr>
        <w:t>F</w:t>
      </w:r>
      <w:r w:rsidRPr="00260181">
        <w:rPr>
          <w:rFonts w:ascii="Times New Roman" w:hAnsi="Times New Roman"/>
          <w:sz w:val="28"/>
          <w:szCs w:val="28"/>
        </w:rPr>
        <w:t>табл.= 4,0427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  <w:lang w:val="en-US"/>
        </w:rPr>
        <w:t>F</w:t>
      </w:r>
      <w:r w:rsidRPr="00260181">
        <w:rPr>
          <w:rFonts w:ascii="Times New Roman" w:hAnsi="Times New Roman"/>
          <w:sz w:val="28"/>
          <w:szCs w:val="28"/>
        </w:rPr>
        <w:t>факт&gt;</w:t>
      </w:r>
      <w:r w:rsidRPr="00260181">
        <w:rPr>
          <w:rFonts w:ascii="Times New Roman" w:hAnsi="Times New Roman"/>
          <w:sz w:val="28"/>
          <w:szCs w:val="28"/>
          <w:lang w:val="en-US"/>
        </w:rPr>
        <w:t>F</w:t>
      </w:r>
      <w:r w:rsidRPr="00260181">
        <w:rPr>
          <w:rFonts w:ascii="Times New Roman" w:hAnsi="Times New Roman"/>
          <w:sz w:val="28"/>
          <w:szCs w:val="28"/>
        </w:rPr>
        <w:t xml:space="preserve">табл, следовательно уравнение регрессии с вероятностью 0,95 в целом статистически значимое, т.е. независимая переменная </w:t>
      </w:r>
      <w:r w:rsidRPr="00260181">
        <w:rPr>
          <w:rFonts w:ascii="Times New Roman" w:hAnsi="Times New Roman"/>
          <w:sz w:val="28"/>
          <w:szCs w:val="28"/>
          <w:lang w:val="en-US"/>
        </w:rPr>
        <w:t>y</w:t>
      </w:r>
      <w:r w:rsidRPr="00260181">
        <w:rPr>
          <w:rFonts w:ascii="Times New Roman" w:hAnsi="Times New Roman"/>
          <w:sz w:val="28"/>
          <w:szCs w:val="28"/>
        </w:rPr>
        <w:t xml:space="preserve"> достаточно хорошо описывается включенной в модель факторной переменой </w:t>
      </w:r>
      <w:r w:rsidRPr="00260181">
        <w:rPr>
          <w:rFonts w:ascii="Times New Roman" w:hAnsi="Times New Roman"/>
          <w:sz w:val="28"/>
          <w:szCs w:val="28"/>
          <w:lang w:val="en-US"/>
        </w:rPr>
        <w:t>x</w:t>
      </w:r>
      <w:r w:rsidRPr="00260181">
        <w:rPr>
          <w:rFonts w:ascii="Times New Roman" w:hAnsi="Times New Roman"/>
          <w:sz w:val="28"/>
          <w:szCs w:val="28"/>
        </w:rPr>
        <w:t>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>Для вычисления средней относительной ошибки аппроксимации дополним таблицу остатков столбцом относительных погрешностей.</w:t>
      </w:r>
    </w:p>
    <w:tbl>
      <w:tblPr>
        <w:tblW w:w="93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0"/>
        <w:gridCol w:w="2140"/>
        <w:gridCol w:w="2700"/>
        <w:gridCol w:w="1934"/>
      </w:tblGrid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Наблюдение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Предсказанное Y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Остатки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Относит.погрешн.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1821844,512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-381769,512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0,265103909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-112684,6628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117830,6628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22,89752483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-94524,80262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108136,8026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7,944225876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-117824,0635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118788,0635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123,2241323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16847681,67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2665496,335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0,136599806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385591,5815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-356618,5815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12,30865225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242435,5844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-1023034,584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1,310576345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4142790,977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-1544625,977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0,594506499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1075202,002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-447111,002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0,711857043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19831,02427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9372,975726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0,320948354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210835,8761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1734724,124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0,891632293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32618,04826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333551,9517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0,910921025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175466,5953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-195959,5953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9,562269814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117012,8813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264545,1187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0,693328717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681736,6273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544171,3727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0,443892505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7423096,907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-4129107,907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1,253528141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992707,484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-576091,484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1,382787709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312317,3281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-876575,3281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1,553500931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77495,67056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143698,3294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0,649648406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1454039,849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-753004,8491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1,074133031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218519,2451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-156319,2451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2,513171144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21596,64107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101843,3589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0,825043413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-94919,66695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150447,6669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2,709401868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292912,86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129157,14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0,306008814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-107325,1141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106857,1141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228,3271668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-24964,0089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250416,0089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1,110728709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-79047,24887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17810,24887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0,290841303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-111974,8387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111434,8387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206,3608124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-75313,86836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115901,8684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2,855569832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-41042,2719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94224,2719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1,771732389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-116858,7088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116648,7088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555,4700421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197448,2326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-134390,2326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2,131216223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700833,182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496362,818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0,414604474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-11095,48946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232272,4895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1,050165657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914988,2331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633779,7669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0,409215432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-115194,1567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82164,1567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2,487561511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8977,858021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-43906,85802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1,257031636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53428,81468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62418,18532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0,538798461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47084,45519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-11886,45519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0,337702574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34500,71349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754066,2865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0,95624885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-96086,36904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405139,369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1,310905796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-111366,0481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119918,0481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14,02222265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-52149,09247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225228,0925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1,301302252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546471,6561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680545,3439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0,554633998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-81111,46908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782839,4691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1,11558819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-87599,50961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105526,5096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5,886456719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4065438,462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-1507740,462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0,589491199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-109109,2049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109109,2049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C6501B" w:rsidRPr="00260181" w:rsidTr="00C6501B">
        <w:trPr>
          <w:trHeight w:val="300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-108063,7316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113469,7316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20,98959149</w:t>
            </w:r>
          </w:p>
        </w:tc>
      </w:tr>
      <w:tr w:rsidR="00C6501B" w:rsidRPr="00260181" w:rsidTr="00C6501B">
        <w:trPr>
          <w:trHeight w:val="315"/>
        </w:trPr>
        <w:tc>
          <w:tcPr>
            <w:tcW w:w="27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214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-59248,64059</w:t>
            </w:r>
          </w:p>
        </w:tc>
        <w:tc>
          <w:tcPr>
            <w:tcW w:w="27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100245,6406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2,445194541</w:t>
            </w:r>
          </w:p>
        </w:tc>
      </w:tr>
    </w:tbl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 xml:space="preserve">Среднее значение </w:t>
      </w:r>
      <w:r w:rsidRPr="00260181">
        <w:rPr>
          <w:rFonts w:ascii="Times New Roman" w:hAnsi="Times New Roman" w:cs="Times New Roman"/>
          <w:lang w:val="en-US"/>
        </w:rPr>
        <w:t>E</w:t>
      </w:r>
      <w:r w:rsidRPr="00260181">
        <w:rPr>
          <w:rFonts w:ascii="Times New Roman" w:hAnsi="Times New Roman" w:cs="Times New Roman"/>
        </w:rPr>
        <w:t>отн=24,9694*100=2496,94%&gt;15%, следовательно точность модели неудовлетворительная и модель не может участвовать в конкурсе.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</w:rPr>
      </w:pPr>
      <w:r w:rsidRPr="00260181">
        <w:rPr>
          <w:rFonts w:ascii="Times New Roman" w:hAnsi="Times New Roman" w:cs="Times New Roman"/>
        </w:rPr>
        <w:t>Данная модель не пригодна для прогнозирования в реальных условиях.</w:t>
      </w:r>
    </w:p>
    <w:p w:rsidR="00260181" w:rsidRPr="00260181" w:rsidRDefault="00260181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lang w:val="en-US"/>
        </w:rPr>
      </w:pPr>
    </w:p>
    <w:p w:rsidR="00260181" w:rsidRPr="00260181" w:rsidRDefault="00260181" w:rsidP="00260181">
      <w:pPr>
        <w:pStyle w:val="af"/>
        <w:spacing w:line="240" w:lineRule="auto"/>
        <w:ind w:firstLine="567"/>
        <w:rPr>
          <w:rFonts w:ascii="Times New Roman" w:hAnsi="Times New Roman" w:cs="Times New Roman"/>
        </w:rPr>
      </w:pPr>
      <w:r w:rsidRPr="00260181">
        <w:rPr>
          <w:rFonts w:ascii="Times New Roman" w:hAnsi="Times New Roman" w:cs="Times New Roman"/>
          <w:b/>
        </w:rPr>
        <w:t>7.</w:t>
      </w:r>
      <w:r w:rsidRPr="00260181">
        <w:rPr>
          <w:rFonts w:ascii="Times New Roman" w:hAnsi="Times New Roman" w:cs="Times New Roman"/>
          <w:b/>
          <w:bCs w:val="0"/>
        </w:rPr>
        <w:t xml:space="preserve"> </w:t>
      </w:r>
      <w:r w:rsidRPr="00260181">
        <w:rPr>
          <w:rFonts w:ascii="Times New Roman" w:hAnsi="Times New Roman" w:cs="Times New Roman"/>
        </w:rPr>
        <w:t>Проверьте выполнение условия гомоскедастичности.</w:t>
      </w:r>
      <w:r w:rsidRPr="00260181">
        <w:rPr>
          <w:rFonts w:ascii="Times New Roman" w:hAnsi="Times New Roman" w:cs="Times New Roman"/>
        </w:rPr>
        <w:t xml:space="preserve"> </w:t>
      </w:r>
    </w:p>
    <w:p w:rsidR="00260181" w:rsidRPr="00260181" w:rsidRDefault="00260181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lang w:val="en-US"/>
        </w:rPr>
        <w:t>F</w:t>
      </w:r>
      <w:r w:rsidRPr="00260181">
        <w:rPr>
          <w:rFonts w:ascii="Times New Roman" w:hAnsi="Times New Roman" w:cs="Times New Roman"/>
        </w:rPr>
        <w:t>кр&lt;</w:t>
      </w:r>
      <w:r w:rsidRPr="00260181">
        <w:rPr>
          <w:rFonts w:ascii="Times New Roman" w:hAnsi="Times New Roman" w:cs="Times New Roman"/>
          <w:lang w:val="en-US"/>
        </w:rPr>
        <w:t>F</w:t>
      </w:r>
      <w:r w:rsidRPr="00260181">
        <w:rPr>
          <w:rFonts w:ascii="Times New Roman" w:hAnsi="Times New Roman" w:cs="Times New Roman"/>
        </w:rPr>
        <w:t>таб, (0,013285&lt;2,271893), следовательно свойство постоянства дисперсии остатков выполняется. Модель  гомоскедастичная</w:t>
      </w:r>
      <w:r w:rsidRPr="00260181">
        <w:rPr>
          <w:rFonts w:ascii="Times New Roman" w:hAnsi="Times New Roman" w:cs="Times New Roman"/>
        </w:rPr>
        <w:t>.</w:t>
      </w: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8.</w:t>
      </w:r>
      <w:r w:rsidRPr="00260181">
        <w:rPr>
          <w:rFonts w:ascii="Times New Roman" w:hAnsi="Times New Roman" w:cs="Times New Roman"/>
        </w:rPr>
        <w:t xml:space="preserve"> Используя результаты регрессионного анализа ранжируйте компании по степени эффективности.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lastRenderedPageBreak/>
        <w:t>В случае, если за основу ранжирования берется финансовый результат деятельности, то перечень компаний будет выглядеть следующим образом:</w:t>
      </w:r>
    </w:p>
    <w:tbl>
      <w:tblPr>
        <w:tblW w:w="9230" w:type="dxa"/>
        <w:tblInd w:w="92" w:type="dxa"/>
        <w:tblLayout w:type="fixed"/>
        <w:tblLook w:val="04A0" w:firstRow="1" w:lastRow="0" w:firstColumn="1" w:lastColumn="0" w:noHBand="0" w:noVBand="1"/>
      </w:tblPr>
      <w:tblGrid>
        <w:gridCol w:w="5200"/>
        <w:gridCol w:w="960"/>
        <w:gridCol w:w="1369"/>
        <w:gridCol w:w="1701"/>
      </w:tblGrid>
      <w:tr w:rsidR="00C6501B" w:rsidRPr="00260181" w:rsidTr="00C6501B">
        <w:trPr>
          <w:trHeight w:val="2235"/>
        </w:trPr>
        <w:tc>
          <w:tcPr>
            <w:tcW w:w="5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Добыча сырой нефти и природного газа; предоставление услуг в этих областях</w:t>
            </w:r>
          </w:p>
        </w:tc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Прибыль (убыток)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средства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C6501B" w:rsidRPr="00260181" w:rsidTr="00C6501B">
        <w:trPr>
          <w:trHeight w:val="529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-780 599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740 437</w:t>
            </w:r>
          </w:p>
        </w:tc>
      </w:tr>
      <w:tr w:rsidR="00C6501B" w:rsidRPr="00260181" w:rsidTr="00C6501B">
        <w:trPr>
          <w:trHeight w:val="591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Восточно-Сибирская нефтегазовая компания,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-564 258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1 290 245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Инга,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-61 237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110 970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Ленинградсланец,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-34 929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393 717</w:t>
            </w:r>
          </w:p>
        </w:tc>
      </w:tr>
      <w:tr w:rsidR="00C6501B" w:rsidRPr="00260181" w:rsidTr="00C6501B">
        <w:trPr>
          <w:trHeight w:val="792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Краснодарское опытно-экспериментальное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-33 030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16 705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Братскэкогаз,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-20 493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934 881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Каббалкнефтетоппром,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21 278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Избербашнефть,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10 870</w:t>
            </w:r>
          </w:p>
        </w:tc>
      </w:tr>
      <w:tr w:rsidR="00C6501B" w:rsidRPr="00260181" w:rsidTr="00C6501B">
        <w:trPr>
          <w:trHeight w:val="533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12 685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Нефтеразведка,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33 112</w:t>
            </w:r>
          </w:p>
        </w:tc>
      </w:tr>
      <w:tr w:rsidR="00C6501B" w:rsidRPr="00260181" w:rsidTr="00C6501B">
        <w:trPr>
          <w:trHeight w:val="64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Аксоль, открытое акционерное общество, производственно-ксммерческая фирна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8 446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Азнакаевский горизонт,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19 595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38 560</w:t>
            </w:r>
          </w:p>
        </w:tc>
      </w:tr>
      <w:tr w:rsidR="00C6501B" w:rsidRPr="00260181" w:rsidTr="00C6501B">
        <w:trPr>
          <w:trHeight w:val="579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Научно-производственное предприятие «Бурсервис»,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12 381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Акмай,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81 072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Нефтебурсервис,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84 818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АЛРОСА-Газ,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1 545 052</w:t>
            </w:r>
          </w:p>
        </w:tc>
      </w:tr>
      <w:tr w:rsidR="00C6501B" w:rsidRPr="00260181" w:rsidTr="00C6501B">
        <w:trPr>
          <w:trHeight w:val="829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Белорусское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29 204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269 908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МНКТ, общество с ограниченной ответственностью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484 228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Калининграднефть,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139 209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Нефтьинвест,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178 604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Камчатгазпром,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53 182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113 113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Елабуганефть,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75 442</w:t>
            </w:r>
          </w:p>
        </w:tc>
      </w:tr>
      <w:tr w:rsidR="00C6501B" w:rsidRPr="00260181" w:rsidTr="00C6501B">
        <w:trPr>
          <w:trHeight w:val="552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Губкинский газоперерабатывающий комплекс,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991 114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Когалымнефтепрогресс,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873 886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Меллянефть,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115 847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517 290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Дагнефтегаз,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123 440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438 262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НГДУ «Пензанефть»,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176 126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Кондурчанефть,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221 177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331 954</w:t>
            </w:r>
          </w:p>
        </w:tc>
      </w:tr>
      <w:tr w:rsidR="00C6501B" w:rsidRPr="00260181" w:rsidTr="00C6501B">
        <w:trPr>
          <w:trHeight w:val="65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Геолого-разведочный исследовательский центр,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221 194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607 249</w:t>
            </w:r>
          </w:p>
        </w:tc>
      </w:tr>
      <w:tr w:rsidR="00C6501B" w:rsidRPr="00260181" w:rsidTr="00C6501B">
        <w:trPr>
          <w:trHeight w:val="552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225 452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227 132</w:t>
            </w:r>
          </w:p>
        </w:tc>
      </w:tr>
      <w:tr w:rsidR="00C6501B" w:rsidRPr="00260181" w:rsidTr="00C6501B">
        <w:trPr>
          <w:trHeight w:val="687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Научно-производственное объединение «Спецэлектромеханика»,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18 776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Богородскнефть,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366 170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349 643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Булгарнефть,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381 558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697 664</w:t>
            </w:r>
          </w:p>
        </w:tc>
      </w:tr>
      <w:tr w:rsidR="00C6501B" w:rsidRPr="00260181" w:rsidTr="00C6501B">
        <w:trPr>
          <w:trHeight w:val="579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3 509 537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Иделойл,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1 269 731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Белкамнефть,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2 580 485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Грознефтегаз,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4 616 250</w:t>
            </w:r>
          </w:p>
        </w:tc>
      </w:tr>
      <w:tr w:rsidR="00C6501B" w:rsidRPr="00260181" w:rsidTr="00C6501B">
        <w:trPr>
          <w:trHeight w:val="531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Ненецкая нефтяная компания,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59 353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Мохтикнефть,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402 613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Комнедра,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2 307 478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Варьеганнефть,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2 231 651</w:t>
            </w:r>
          </w:p>
        </w:tc>
      </w:tr>
      <w:tr w:rsidR="00C6501B" w:rsidRPr="00260181" w:rsidTr="00260181">
        <w:trPr>
          <w:trHeight w:val="539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Негуснефть,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2 063 285</w:t>
            </w:r>
          </w:p>
        </w:tc>
      </w:tr>
      <w:tr w:rsidR="00C6501B" w:rsidRPr="00260181" w:rsidTr="00260181">
        <w:trPr>
          <w:trHeight w:val="972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Аганнефтегазгеология, открытое акционерное общество, многопрофильная компания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1 440 075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5 165 712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Корпорация «Югранефть»,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1 138 707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Битран,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229 855</w:t>
            </w:r>
          </w:p>
        </w:tc>
      </w:tr>
      <w:tr w:rsidR="00C6501B" w:rsidRPr="00260181" w:rsidTr="00260181">
        <w:trPr>
          <w:trHeight w:val="600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Нефтегазовая компания «Славнефть»,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3 841 845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Барьеганнефтегаз,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11 925 177</w:t>
            </w:r>
          </w:p>
        </w:tc>
      </w:tr>
      <w:tr w:rsidR="00C6501B" w:rsidRPr="00260181" w:rsidTr="00C6501B">
        <w:trPr>
          <w:trHeight w:val="315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Верхнечонскнефтегаз,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23 170 344</w:t>
            </w:r>
          </w:p>
        </w:tc>
      </w:tr>
      <w:tr w:rsidR="00C6501B" w:rsidRPr="00260181" w:rsidTr="00260181">
        <w:trPr>
          <w:trHeight w:val="589"/>
        </w:trPr>
        <w:tc>
          <w:tcPr>
            <w:tcW w:w="5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Акционерная нефтяная компания «Башнефть», открытое акционерное общество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47 002 385</w:t>
            </w:r>
          </w:p>
        </w:tc>
      </w:tr>
    </w:tbl>
    <w:p w:rsidR="00C6501B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</w:rPr>
      </w:pPr>
      <w:r w:rsidRPr="00260181">
        <w:rPr>
          <w:rFonts w:ascii="Times New Roman" w:hAnsi="Times New Roman" w:cs="Times New Roman"/>
        </w:rPr>
        <w:t xml:space="preserve">В случае если за основу ранжирования берется влияние фактора </w:t>
      </w:r>
      <w:r w:rsidRPr="00260181">
        <w:rPr>
          <w:rFonts w:ascii="Times New Roman" w:hAnsi="Times New Roman" w:cs="Times New Roman"/>
          <w:lang w:val="en-US"/>
        </w:rPr>
        <w:t>X</w:t>
      </w:r>
      <w:r w:rsidRPr="00260181">
        <w:rPr>
          <w:rFonts w:ascii="Times New Roman" w:hAnsi="Times New Roman" w:cs="Times New Roman"/>
        </w:rPr>
        <w:t>4 основные средства на результат, то таблица компаний будет выглядеть:</w:t>
      </w:r>
    </w:p>
    <w:p w:rsidR="00260181" w:rsidRPr="00260181" w:rsidRDefault="00260181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</w:p>
    <w:tbl>
      <w:tblPr>
        <w:tblW w:w="9300" w:type="dxa"/>
        <w:tblInd w:w="92" w:type="dxa"/>
        <w:tblLook w:val="04A0" w:firstRow="1" w:lastRow="0" w:firstColumn="1" w:lastColumn="0" w:noHBand="0" w:noVBand="1"/>
      </w:tblPr>
      <w:tblGrid>
        <w:gridCol w:w="5773"/>
        <w:gridCol w:w="1066"/>
        <w:gridCol w:w="1191"/>
        <w:gridCol w:w="1270"/>
      </w:tblGrid>
      <w:tr w:rsidR="00C6501B" w:rsidRPr="00260181" w:rsidTr="00C6501B">
        <w:trPr>
          <w:trHeight w:val="2243"/>
        </w:trPr>
        <w:tc>
          <w:tcPr>
            <w:tcW w:w="577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Добыча сырой нефти и природного газа; предоставление услуг в этих областях</w:t>
            </w:r>
          </w:p>
        </w:tc>
        <w:tc>
          <w:tcPr>
            <w:tcW w:w="10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Прибыль (убыток)</w:t>
            </w:r>
          </w:p>
        </w:tc>
        <w:tc>
          <w:tcPr>
            <w:tcW w:w="1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средства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Y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X</w:t>
            </w:r>
            <w:r w:rsidRPr="00260181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vertAlign w:val="subscript"/>
                <w:lang w:eastAsia="ru-RU"/>
              </w:rPr>
              <w:t>4</w:t>
            </w:r>
          </w:p>
        </w:tc>
      </w:tr>
      <w:tr w:rsidR="00C6501B" w:rsidRPr="00260181" w:rsidTr="00260181">
        <w:trPr>
          <w:trHeight w:val="665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Аксоль, открытое акционерное общество, производственно-ксммерческая фирна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8 446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Избербашнефть,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-468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10 870</w:t>
            </w:r>
          </w:p>
        </w:tc>
      </w:tr>
      <w:tr w:rsidR="00C6501B" w:rsidRPr="00260181" w:rsidTr="00260181">
        <w:trPr>
          <w:trHeight w:val="684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Научно-производственное предприятие «Бурсервис»,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8 552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12 381</w:t>
            </w:r>
          </w:p>
        </w:tc>
      </w:tr>
      <w:tr w:rsidR="00C6501B" w:rsidRPr="00260181" w:rsidTr="00260181">
        <w:trPr>
          <w:trHeight w:val="539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Кировское нефтегазодобывающее управление,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-210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12 685</w:t>
            </w:r>
          </w:p>
        </w:tc>
      </w:tr>
      <w:tr w:rsidR="00C6501B" w:rsidRPr="00260181" w:rsidTr="00260181">
        <w:trPr>
          <w:trHeight w:val="738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Краснодарское опытно-экспериментальное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-33 030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16 705</w:t>
            </w:r>
          </w:p>
        </w:tc>
      </w:tr>
      <w:tr w:rsidR="00C6501B" w:rsidRPr="00260181" w:rsidTr="00260181">
        <w:trPr>
          <w:trHeight w:val="609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Научно-производственное объединение «Спецэлектромеханика»,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309 053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18 776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Азнакаевский горизонт,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5 146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19 595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Каббалкнефтетоппром,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21 278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Нефтеразведка,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33 112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5 406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38 560</w:t>
            </w:r>
          </w:p>
        </w:tc>
      </w:tr>
      <w:tr w:rsidR="00C6501B" w:rsidRPr="00260181" w:rsidTr="00260181">
        <w:trPr>
          <w:trHeight w:val="493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Ненецкая нефтяная компания,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701 728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59 353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Елабуганефть,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55 528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75 442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Акмай,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13 612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81 072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Нефтебурсервис,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17 927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84 818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Инга,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-61 237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110 970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Камчатгазпром,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53 182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113 113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Калининграднефть,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40 588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139 209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НГДУ «Пензанефть»,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173 079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176 126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Нефтьинвест,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40 997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178 604</w:t>
            </w:r>
          </w:p>
        </w:tc>
      </w:tr>
      <w:tr w:rsidR="00C6501B" w:rsidRPr="00260181" w:rsidTr="00260181">
        <w:trPr>
          <w:trHeight w:val="553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Инвестиционная нефтяная компания,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225 452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227 132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Битран,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1 945 560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229 855</w:t>
            </w:r>
          </w:p>
        </w:tc>
      </w:tr>
      <w:tr w:rsidR="00C6501B" w:rsidRPr="00260181" w:rsidTr="00260181">
        <w:trPr>
          <w:trHeight w:val="811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Белорусское управление по повышению нефтеотдачи пластов и капитальному ремонту скважин,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29 204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269 908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Кондурчанефть,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221 177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331 954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Богородскнефть,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366 170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349 643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Ленинградсланец,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-34 929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393 717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Мохтикнефть,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788 567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402 613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Дагнефтегаз,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123 440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438 262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МНКТ, общество с ограниченной ответственностью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35 198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484 228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Меллянефть,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115 847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517 290</w:t>
            </w:r>
          </w:p>
        </w:tc>
      </w:tr>
      <w:tr w:rsidR="00C6501B" w:rsidRPr="00260181" w:rsidTr="00260181">
        <w:trPr>
          <w:trHeight w:val="583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Геолого-разведочный исследовательский центр,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221 194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607 249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Булгарнефть,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381 558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697 664</w:t>
            </w:r>
          </w:p>
        </w:tc>
      </w:tr>
      <w:tr w:rsidR="00C6501B" w:rsidRPr="00260181" w:rsidTr="00260181">
        <w:trPr>
          <w:trHeight w:val="483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Арктическая газовая компания,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-780 599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740 437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Когалымнефтепрогресс,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63 058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873 886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Братскэкогаз,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-20 493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934 881</w:t>
            </w:r>
          </w:p>
        </w:tc>
      </w:tr>
      <w:tr w:rsidR="00C6501B" w:rsidRPr="00260181" w:rsidTr="00260181">
        <w:trPr>
          <w:trHeight w:val="584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Губкинский газоперерабатывающий комплекс,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62 200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991 114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Корпорация «Югранефть»,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1 548 768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1 138 707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Иделойл,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422 070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1 269 731</w:t>
            </w:r>
          </w:p>
        </w:tc>
      </w:tr>
      <w:tr w:rsidR="00C6501B" w:rsidRPr="00260181" w:rsidTr="00260181">
        <w:trPr>
          <w:trHeight w:val="589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Восточно-Сибирская нефтегазовая компания,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-564 258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1 290 245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АЛРОСА-Газ,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28 973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1 545 052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Негуснефть,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1 227 017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2 063 285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Варьеганнефть,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1 225 908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2 231 651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Комнедра,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1 197 196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2 307 478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Белкамнефть,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628 091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2 580 485</w:t>
            </w:r>
          </w:p>
        </w:tc>
      </w:tr>
      <w:tr w:rsidR="00C6501B" w:rsidRPr="00260181" w:rsidTr="00260181">
        <w:trPr>
          <w:trHeight w:val="54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Восточная транснациональная компания,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416 616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3 509 537</w:t>
            </w:r>
          </w:p>
        </w:tc>
      </w:tr>
      <w:tr w:rsidR="00C6501B" w:rsidRPr="00260181" w:rsidTr="00260181">
        <w:trPr>
          <w:trHeight w:val="568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Нефтегазовая компания «Славнефть»,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2 557 698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3 841 845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Грознефтегаз,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701 035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4 616 250</w:t>
            </w:r>
          </w:p>
        </w:tc>
      </w:tr>
      <w:tr w:rsidR="00C6501B" w:rsidRPr="00260181" w:rsidTr="00260181">
        <w:trPr>
          <w:trHeight w:val="637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Аганнефтегазгеология, открытое акционерное общество, многопрофильная компания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1 440 075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5 165 712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Барьеганнефтегаз,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2 598 165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11 925 177</w:t>
            </w:r>
          </w:p>
        </w:tc>
      </w:tr>
      <w:tr w:rsidR="00C6501B" w:rsidRPr="00260181" w:rsidTr="00C6501B">
        <w:trPr>
          <w:trHeight w:val="316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Верхнечонскнефтегаз,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3 293 989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23 170 344</w:t>
            </w:r>
          </w:p>
        </w:tc>
      </w:tr>
      <w:tr w:rsidR="00C6501B" w:rsidRPr="00260181" w:rsidTr="00260181">
        <w:trPr>
          <w:trHeight w:val="571"/>
        </w:trPr>
        <w:tc>
          <w:tcPr>
            <w:tcW w:w="5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Акционерная нефтяная компания «Башнефть», открытое акционерное общество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19 513 178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47 002 385</w:t>
            </w:r>
          </w:p>
        </w:tc>
      </w:tr>
    </w:tbl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9.</w:t>
      </w:r>
      <w:r w:rsidRPr="00260181">
        <w:rPr>
          <w:rFonts w:ascii="Times New Roman" w:hAnsi="Times New Roman" w:cs="Times New Roman"/>
        </w:rPr>
        <w:t xml:space="preserve"> Осуществите прогнозирование среднего значения показателя </w:t>
      </w:r>
      <w:r w:rsidRPr="00260181">
        <w:rPr>
          <w:rFonts w:ascii="Times New Roman" w:hAnsi="Times New Roman" w:cs="Times New Roman"/>
          <w:lang w:val="en-US"/>
        </w:rPr>
        <w:t>Y</w:t>
      </w:r>
      <w:r w:rsidRPr="00260181">
        <w:rPr>
          <w:rFonts w:ascii="Times New Roman" w:hAnsi="Times New Roman" w:cs="Times New Roman"/>
        </w:rPr>
        <w:t xml:space="preserve"> при уровне значимости α = 0,1, если прогнозное значение фактора Х</w:t>
      </w:r>
      <w:r w:rsidRPr="00260181">
        <w:rPr>
          <w:rFonts w:ascii="Times New Roman" w:hAnsi="Times New Roman" w:cs="Times New Roman"/>
          <w:vertAlign w:val="subscript"/>
          <w:lang w:val="en-US"/>
        </w:rPr>
        <w:t>j</w:t>
      </w:r>
      <w:r w:rsidRPr="00260181">
        <w:rPr>
          <w:rFonts w:ascii="Times New Roman" w:hAnsi="Times New Roman" w:cs="Times New Roman"/>
        </w:rPr>
        <w:t xml:space="preserve"> составит 80% от его максимального значения. Представьте на графике фактические данные Y, результаты моделирования, прогнозные оценки и границы доверительного интервала.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 xml:space="preserve">Максимальное значение фактора </w:t>
      </w:r>
      <w:r w:rsidRPr="00260181">
        <w:rPr>
          <w:rFonts w:ascii="Times New Roman" w:hAnsi="Times New Roman" w:cs="Times New Roman"/>
          <w:lang w:val="en-US"/>
        </w:rPr>
        <w:t>X</w:t>
      </w:r>
      <w:r w:rsidRPr="00260181">
        <w:rPr>
          <w:rFonts w:ascii="Times New Roman" w:hAnsi="Times New Roman" w:cs="Times New Roman"/>
        </w:rPr>
        <w:t xml:space="preserve">1 составляет 52034182 руб.; 80% от данного значения </w:t>
      </w:r>
      <w:r w:rsidRPr="00260181">
        <w:rPr>
          <w:rFonts w:ascii="Times New Roman" w:hAnsi="Times New Roman" w:cs="Times New Roman"/>
          <w:lang w:val="en-US"/>
        </w:rPr>
        <w:t>X</w:t>
      </w:r>
      <w:r w:rsidRPr="00260181">
        <w:rPr>
          <w:rFonts w:ascii="Times New Roman" w:hAnsi="Times New Roman" w:cs="Times New Roman"/>
        </w:rPr>
        <w:t xml:space="preserve">*=41627345,6 руб. Рассчитаем по уравнению модели прогнозное значение </w:t>
      </w:r>
      <w:r w:rsidRPr="00260181">
        <w:rPr>
          <w:rFonts w:ascii="Times New Roman" w:hAnsi="Times New Roman" w:cs="Times New Roman"/>
          <w:lang w:val="en-US"/>
        </w:rPr>
        <w:t>Y</w:t>
      </w:r>
      <w:r w:rsidRPr="00260181">
        <w:rPr>
          <w:rFonts w:ascii="Times New Roman" w:hAnsi="Times New Roman" w:cs="Times New Roman"/>
        </w:rPr>
        <w:t>*т=14742721,72 руб.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Т.е. если объем факторного признака составит 41627345,6 руб., то прибыль составит около 1474271,72 руб.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Рассчитаем прогнозный интервал:</w:t>
      </w:r>
    </w:p>
    <w:p w:rsidR="00C6501B" w:rsidRPr="00260181" w:rsidRDefault="00C6501B" w:rsidP="00260181">
      <w:pPr>
        <w:pStyle w:val="af"/>
        <w:numPr>
          <w:ilvl w:val="0"/>
          <w:numId w:val="26"/>
        </w:numPr>
        <w:shd w:val="clear" w:color="auto" w:fill="auto"/>
        <w:autoSpaceDE w:val="0"/>
        <w:autoSpaceDN w:val="0"/>
        <w:adjustRightInd w:val="0"/>
        <w:spacing w:before="0" w:line="240" w:lineRule="auto"/>
        <w:ind w:left="0"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lastRenderedPageBreak/>
        <w:t>Зададим доверительную вероятность γ=1-α</w:t>
      </w:r>
    </w:p>
    <w:p w:rsidR="00C6501B" w:rsidRPr="00260181" w:rsidRDefault="00C6501B" w:rsidP="00260181">
      <w:pPr>
        <w:pStyle w:val="af"/>
        <w:numPr>
          <w:ilvl w:val="0"/>
          <w:numId w:val="26"/>
        </w:numPr>
        <w:shd w:val="clear" w:color="auto" w:fill="auto"/>
        <w:autoSpaceDE w:val="0"/>
        <w:autoSpaceDN w:val="0"/>
        <w:adjustRightInd w:val="0"/>
        <w:spacing w:before="0" w:line="240" w:lineRule="auto"/>
        <w:ind w:left="0"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Рассчитаем стандартную ошибку прогнозирования</w:t>
      </w:r>
    </w:p>
    <w:p w:rsidR="00C6501B" w:rsidRPr="00260181" w:rsidRDefault="00C6501B" w:rsidP="00260181">
      <w:pPr>
        <w:pStyle w:val="af"/>
        <w:numPr>
          <w:ilvl w:val="0"/>
          <w:numId w:val="26"/>
        </w:numPr>
        <w:shd w:val="clear" w:color="auto" w:fill="auto"/>
        <w:autoSpaceDE w:val="0"/>
        <w:autoSpaceDN w:val="0"/>
        <w:adjustRightInd w:val="0"/>
        <w:spacing w:before="0" w:line="240" w:lineRule="auto"/>
        <w:ind w:left="0"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 xml:space="preserve">Найдем размах доверительного интервала: </w:t>
      </w:r>
      <w:r w:rsidRPr="00260181">
        <w:rPr>
          <w:rFonts w:ascii="Times New Roman" w:hAnsi="Times New Roman" w:cs="Times New Roman"/>
          <w:lang w:val="en-US"/>
        </w:rPr>
        <w:t>t</w:t>
      </w:r>
      <w:r w:rsidRPr="00260181">
        <w:rPr>
          <w:rFonts w:ascii="Times New Roman" w:hAnsi="Times New Roman" w:cs="Times New Roman"/>
        </w:rPr>
        <w:t>кр(10%, 48)=1,6772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lang w:val="en-US"/>
        </w:rPr>
        <w:t>U(Y*</w:t>
      </w:r>
      <w:r w:rsidRPr="00260181">
        <w:rPr>
          <w:rFonts w:ascii="Times New Roman" w:hAnsi="Times New Roman" w:cs="Times New Roman"/>
        </w:rPr>
        <w:t>т)=177672,4198</w:t>
      </w:r>
    </w:p>
    <w:p w:rsidR="00C6501B" w:rsidRPr="00260181" w:rsidRDefault="00C6501B" w:rsidP="00260181">
      <w:pPr>
        <w:pStyle w:val="af"/>
        <w:numPr>
          <w:ilvl w:val="0"/>
          <w:numId w:val="26"/>
        </w:numPr>
        <w:shd w:val="clear" w:color="auto" w:fill="auto"/>
        <w:autoSpaceDE w:val="0"/>
        <w:autoSpaceDN w:val="0"/>
        <w:adjustRightInd w:val="0"/>
        <w:spacing w:before="0" w:line="240" w:lineRule="auto"/>
        <w:ind w:left="0"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Найдем границы прогнозного интервала: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lang w:val="en-US"/>
        </w:rPr>
        <w:t>U</w:t>
      </w:r>
      <w:r w:rsidRPr="00260181">
        <w:rPr>
          <w:rFonts w:ascii="Times New Roman" w:hAnsi="Times New Roman" w:cs="Times New Roman"/>
        </w:rPr>
        <w:t>нижн =14742721,72-177672,4198=14565049,3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lang w:val="en-US"/>
        </w:rPr>
        <w:t>U</w:t>
      </w:r>
      <w:r w:rsidRPr="00260181">
        <w:rPr>
          <w:rFonts w:ascii="Times New Roman" w:hAnsi="Times New Roman" w:cs="Times New Roman"/>
        </w:rPr>
        <w:t>верх=14742721,72+177672,4198=14920394,14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Т.о. с надежностью 90% можно утверждать, что если изменение факторного признака составит 41627345,6 руб., то прибыль составит от 14565049,3 руб. до 14920394,14 руб.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Для построения модели используем мастер Диаграмм:</w:t>
      </w:r>
    </w:p>
    <w:p w:rsidR="00C6501B" w:rsidRPr="00260181" w:rsidRDefault="00C6501B" w:rsidP="00260181">
      <w:pPr>
        <w:pStyle w:val="af"/>
        <w:spacing w:line="240" w:lineRule="auto"/>
        <w:ind w:left="709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i/>
          <w:iCs/>
          <w:noProof/>
        </w:rPr>
        <w:drawing>
          <wp:inline distT="0" distB="0" distL="0" distR="0" wp14:anchorId="20B4A399" wp14:editId="4CF4FB33">
            <wp:extent cx="5426254" cy="2670011"/>
            <wp:effectExtent l="19050" t="0" r="22046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10.</w:t>
      </w:r>
      <w:r w:rsidRPr="00260181">
        <w:rPr>
          <w:rFonts w:ascii="Times New Roman" w:hAnsi="Times New Roman" w:cs="Times New Roman"/>
        </w:rPr>
        <w:t xml:space="preserve"> Составьте уравнения нелинейной регрессии: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а) гиперболической;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б) степенной;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в) показательной.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 xml:space="preserve">Гиперболическая модель имеет вид: </w:t>
      </w:r>
      <w:r w:rsidRPr="00260181">
        <w:rPr>
          <w:rFonts w:ascii="Times New Roman" w:hAnsi="Times New Roman" w:cs="Times New Roman"/>
          <w:lang w:val="en-US"/>
        </w:rPr>
        <w:t>Y</w:t>
      </w:r>
      <w:r w:rsidRPr="00260181">
        <w:rPr>
          <w:rFonts w:ascii="Times New Roman" w:hAnsi="Times New Roman" w:cs="Times New Roman"/>
        </w:rPr>
        <w:t>т=</w:t>
      </w:r>
      <w:r w:rsidRPr="00260181">
        <w:rPr>
          <w:rFonts w:ascii="Times New Roman" w:hAnsi="Times New Roman" w:cs="Times New Roman"/>
          <w:lang w:val="en-US"/>
        </w:rPr>
        <w:t>a</w:t>
      </w:r>
      <w:r w:rsidRPr="00260181">
        <w:rPr>
          <w:rFonts w:ascii="Times New Roman" w:hAnsi="Times New Roman" w:cs="Times New Roman"/>
        </w:rPr>
        <w:t>+</w:t>
      </w:r>
      <w:r w:rsidRPr="00260181">
        <w:rPr>
          <w:rFonts w:ascii="Times New Roman" w:hAnsi="Times New Roman" w:cs="Times New Roman"/>
          <w:lang w:val="en-US"/>
        </w:rPr>
        <w:t>b</w:t>
      </w:r>
      <w:r w:rsidRPr="00260181">
        <w:rPr>
          <w:rFonts w:ascii="Times New Roman" w:hAnsi="Times New Roman" w:cs="Times New Roman"/>
        </w:rPr>
        <w:t>/</w:t>
      </w:r>
      <w:r w:rsidRPr="00260181">
        <w:rPr>
          <w:rFonts w:ascii="Times New Roman" w:hAnsi="Times New Roman" w:cs="Times New Roman"/>
          <w:lang w:val="en-US"/>
        </w:rPr>
        <w:t>x</w:t>
      </w:r>
      <w:r w:rsidRPr="00260181">
        <w:rPr>
          <w:rFonts w:ascii="Times New Roman" w:hAnsi="Times New Roman" w:cs="Times New Roman"/>
        </w:rPr>
        <w:t>. Она не стандартная. Для ее построения выполним линеаризацию: обозначим ẋ=1/</w:t>
      </w:r>
      <w:r w:rsidRPr="00260181">
        <w:rPr>
          <w:rFonts w:ascii="Times New Roman" w:hAnsi="Times New Roman" w:cs="Times New Roman"/>
          <w:lang w:val="en-US"/>
        </w:rPr>
        <w:t>x</w:t>
      </w:r>
      <w:r w:rsidRPr="00260181">
        <w:rPr>
          <w:rFonts w:ascii="Times New Roman" w:hAnsi="Times New Roman" w:cs="Times New Roman"/>
        </w:rPr>
        <w:t xml:space="preserve"> и получим вспомогательную модель </w:t>
      </w:r>
      <w:r w:rsidRPr="00260181">
        <w:rPr>
          <w:rFonts w:ascii="Times New Roman" w:hAnsi="Times New Roman" w:cs="Times New Roman"/>
          <w:lang w:val="en-US"/>
        </w:rPr>
        <w:t>Y</w:t>
      </w:r>
      <w:r w:rsidRPr="00260181">
        <w:rPr>
          <w:rFonts w:ascii="Times New Roman" w:hAnsi="Times New Roman" w:cs="Times New Roman"/>
        </w:rPr>
        <w:t>т=</w:t>
      </w:r>
      <w:r w:rsidRPr="00260181">
        <w:rPr>
          <w:rFonts w:ascii="Times New Roman" w:hAnsi="Times New Roman" w:cs="Times New Roman"/>
          <w:lang w:val="en-US"/>
        </w:rPr>
        <w:t>a</w:t>
      </w:r>
      <w:r w:rsidRPr="00260181">
        <w:rPr>
          <w:rFonts w:ascii="Times New Roman" w:hAnsi="Times New Roman" w:cs="Times New Roman"/>
        </w:rPr>
        <w:t>+</w:t>
      </w:r>
      <w:r w:rsidRPr="00260181">
        <w:rPr>
          <w:rFonts w:ascii="Times New Roman" w:hAnsi="Times New Roman" w:cs="Times New Roman"/>
          <w:lang w:val="en-US"/>
        </w:rPr>
        <w:t>bẋ</w:t>
      </w:r>
      <w:r w:rsidRPr="00260181">
        <w:rPr>
          <w:rFonts w:ascii="Times New Roman" w:hAnsi="Times New Roman" w:cs="Times New Roman"/>
        </w:rPr>
        <w:t>. Для построения линейной модели подготовим исходные данные.</w:t>
      </w:r>
    </w:p>
    <w:tbl>
      <w:tblPr>
        <w:tblW w:w="37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1800"/>
        <w:gridCol w:w="1096"/>
      </w:tblGrid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1/X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Y</w:t>
            </w:r>
          </w:p>
        </w:tc>
      </w:tr>
      <w:tr w:rsidR="00C6501B" w:rsidRPr="00260181" w:rsidTr="00C6501B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5165712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1,93584E-07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1440075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19595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5,10334E-05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5146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81072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1,23347E-05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13612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8446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0,000118399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964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47002385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2,12755E-08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19513178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1545052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6,47227E-07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28973</w:t>
            </w:r>
          </w:p>
        </w:tc>
      </w:tr>
      <w:tr w:rsidR="00C6501B" w:rsidRPr="00260181" w:rsidTr="00C6501B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740437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1,35055E-06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-780599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11925177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8,38562E-08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2598165</w:t>
            </w:r>
          </w:p>
        </w:tc>
      </w:tr>
      <w:tr w:rsidR="00C6501B" w:rsidRPr="00260181" w:rsidTr="00C6501B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2580485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3,87524E-07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628091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269908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3,70497E-06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29204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229855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4,35057E-06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1945560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349643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2,86006E-06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366170</w:t>
            </w:r>
          </w:p>
        </w:tc>
      </w:tr>
      <w:tr w:rsidR="00C6501B" w:rsidRPr="00260181" w:rsidTr="00C6501B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934881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1,06965E-06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-20493</w:t>
            </w:r>
          </w:p>
        </w:tc>
      </w:tr>
      <w:tr w:rsidR="00C6501B" w:rsidRPr="00260181" w:rsidTr="00C6501B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697664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1,43335E-06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381558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2231651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4,48099E-07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1225908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23170344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4,31586E-08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3293989</w:t>
            </w:r>
          </w:p>
        </w:tc>
      </w:tr>
      <w:tr w:rsidR="00C6501B" w:rsidRPr="00260181" w:rsidTr="00C6501B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3509537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2,84938E-07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416616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1290245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7,75047E-07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-564258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607249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1,64677E-06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221194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4616250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2,16626E-07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701035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991114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1,00897E-06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62200</w:t>
            </w:r>
          </w:p>
        </w:tc>
      </w:tr>
      <w:tr w:rsidR="00C6501B" w:rsidRPr="00260181" w:rsidTr="00C6501B">
        <w:trPr>
          <w:trHeight w:val="315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438262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2,28174E-06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123440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75442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1,32552E-05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55528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1269731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7,87568E-07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422070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10870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9,19963E-05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-468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227132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4,40273E-06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225452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110970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9,01144E-06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-61237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21278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4,69969E-05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-540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139209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7,18344E-06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40588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113113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8,84072E-06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53182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12685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7,88333E-05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-210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873886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1,14431E-06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63058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2307478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4,33374E-07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1197196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331954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3,01247E-06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221177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1138707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8,78189E-07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1548768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16705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5,98623E-05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-33030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393717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2,5399E-06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-34929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517290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1,93315E-06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115847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484228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2,06514E-06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35198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402613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2,48377E-06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788567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18776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5,32595E-05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309053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12381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8,07689E-05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8552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176126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5,67775E-06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173079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2063285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4,84664E-07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1227017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59353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1,68483E-05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701728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84818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1,179E-05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17927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3841845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2,60292E-07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2557698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33112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3,02005E-05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38560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2,59336E-05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5406</w:t>
            </w:r>
          </w:p>
        </w:tc>
      </w:tr>
      <w:tr w:rsidR="00C6501B" w:rsidRPr="00260181" w:rsidTr="00C6501B">
        <w:trPr>
          <w:trHeight w:val="300"/>
        </w:trPr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178604</w:t>
            </w:r>
          </w:p>
        </w:tc>
        <w:tc>
          <w:tcPr>
            <w:tcW w:w="180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5,59898E-06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40997</w:t>
            </w:r>
          </w:p>
        </w:tc>
      </w:tr>
    </w:tbl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lastRenderedPageBreak/>
        <w:t>С помощью программы РЕГРЕССИЯ получим:</w:t>
      </w:r>
    </w:p>
    <w:tbl>
      <w:tblPr>
        <w:tblW w:w="58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6"/>
        <w:gridCol w:w="2850"/>
      </w:tblGrid>
      <w:tr w:rsidR="00C6501B" w:rsidRPr="00260181" w:rsidTr="00C6501B">
        <w:trPr>
          <w:trHeight w:val="343"/>
        </w:trPr>
        <w:tc>
          <w:tcPr>
            <w:tcW w:w="30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Коэффициенты</w:t>
            </w:r>
          </w:p>
        </w:tc>
      </w:tr>
      <w:tr w:rsidR="00C6501B" w:rsidRPr="00260181" w:rsidTr="00C6501B">
        <w:trPr>
          <w:trHeight w:val="343"/>
        </w:trPr>
        <w:tc>
          <w:tcPr>
            <w:tcW w:w="30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Y-пересечение</w:t>
            </w:r>
          </w:p>
        </w:tc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1069444,147</w:t>
            </w:r>
          </w:p>
        </w:tc>
      </w:tr>
      <w:tr w:rsidR="00C6501B" w:rsidRPr="00260181" w:rsidTr="00C6501B">
        <w:trPr>
          <w:trHeight w:val="360"/>
        </w:trPr>
        <w:tc>
          <w:tcPr>
            <w:tcW w:w="3036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1/X</w:t>
            </w:r>
          </w:p>
        </w:tc>
        <w:tc>
          <w:tcPr>
            <w:tcW w:w="2850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-15776768622</w:t>
            </w:r>
          </w:p>
        </w:tc>
      </w:tr>
    </w:tbl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</w:rPr>
      </w:pPr>
      <w:r w:rsidRPr="00260181">
        <w:rPr>
          <w:rFonts w:ascii="Times New Roman" w:hAnsi="Times New Roman" w:cs="Times New Roman"/>
        </w:rPr>
        <w:t xml:space="preserve">Таким образом, а=1069444,147, а </w:t>
      </w:r>
      <w:r w:rsidRPr="00260181">
        <w:rPr>
          <w:rFonts w:ascii="Times New Roman" w:hAnsi="Times New Roman" w:cs="Times New Roman"/>
          <w:lang w:val="en-US"/>
        </w:rPr>
        <w:t>b</w:t>
      </w:r>
      <w:r w:rsidRPr="00260181">
        <w:rPr>
          <w:rFonts w:ascii="Times New Roman" w:hAnsi="Times New Roman" w:cs="Times New Roman"/>
        </w:rPr>
        <w:t xml:space="preserve">=-15776768622, следовательно уравнение гиперболической регрессии будет иметь вид: </w:t>
      </w:r>
      <w:r w:rsidRPr="00260181">
        <w:rPr>
          <w:rFonts w:ascii="Times New Roman" w:hAnsi="Times New Roman" w:cs="Times New Roman"/>
          <w:lang w:val="en-US"/>
        </w:rPr>
        <w:t>Y</w:t>
      </w:r>
      <w:r w:rsidRPr="00260181">
        <w:rPr>
          <w:rFonts w:ascii="Times New Roman" w:hAnsi="Times New Roman" w:cs="Times New Roman"/>
        </w:rPr>
        <w:t>г=1069444,147-15776768622/</w:t>
      </w:r>
      <w:r w:rsidRPr="00260181">
        <w:rPr>
          <w:rFonts w:ascii="Times New Roman" w:hAnsi="Times New Roman" w:cs="Times New Roman"/>
          <w:lang w:val="en-US"/>
        </w:rPr>
        <w:t>X</w:t>
      </w:r>
      <w:r w:rsidRPr="00260181">
        <w:rPr>
          <w:rFonts w:ascii="Times New Roman" w:hAnsi="Times New Roman" w:cs="Times New Roman"/>
        </w:rPr>
        <w:t>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</w:rPr>
      </w:pPr>
      <w:r w:rsidRPr="00260181">
        <w:rPr>
          <w:rFonts w:ascii="Times New Roman" w:hAnsi="Times New Roman" w:cs="Times New Roman"/>
        </w:rPr>
        <w:t xml:space="preserve">С помощью полученного уравнения регрессии рассчитаем теоретические значения </w:t>
      </w:r>
      <w:r w:rsidRPr="00260181">
        <w:rPr>
          <w:rFonts w:ascii="Times New Roman" w:hAnsi="Times New Roman" w:cs="Times New Roman"/>
          <w:lang w:val="en-US"/>
        </w:rPr>
        <w:t>Y</w:t>
      </w:r>
      <w:r w:rsidRPr="00260181">
        <w:rPr>
          <w:rFonts w:ascii="Times New Roman" w:hAnsi="Times New Roman" w:cs="Times New Roman"/>
        </w:rPr>
        <w:t xml:space="preserve"> для каждого уровня исходных данных:</w:t>
      </w:r>
    </w:p>
    <w:tbl>
      <w:tblPr>
        <w:tblW w:w="77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1342"/>
        <w:gridCol w:w="2197"/>
        <w:gridCol w:w="1342"/>
        <w:gridCol w:w="1737"/>
      </w:tblGrid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X4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1/X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Y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Yрегр</w:t>
            </w:r>
          </w:p>
        </w:tc>
      </w:tr>
      <w:tr w:rsidR="00C6501B" w:rsidRPr="00260181" w:rsidTr="00C6501B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5165712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1,93584E-07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1440075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1066390,015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19595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5,10334E-05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5146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264301,5789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81072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1,23347E-05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13612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874842,2053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8446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0,000118399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964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-798513,3029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47002385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2,12755E-08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19513178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1069108,488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1545052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6,47227E-07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28973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1059232,99</w:t>
            </w:r>
          </w:p>
        </w:tc>
      </w:tr>
      <w:tr w:rsidR="00C6501B" w:rsidRPr="00260181" w:rsidTr="00C6501B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740437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1,35055E-06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-780599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1048136,772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11925177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8,38562E-08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2598165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1068121,167</w:t>
            </w:r>
          </w:p>
        </w:tc>
      </w:tr>
      <w:tr w:rsidR="00C6501B" w:rsidRPr="00260181" w:rsidTr="00C6501B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2580485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3,87524E-07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628091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1063330,27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269908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3,70497E-06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29204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1010991,754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229855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4,35057E-06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1945560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1000806,229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349643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2,86006E-06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366170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1024321,64</w:t>
            </w:r>
          </w:p>
        </w:tc>
      </w:tr>
      <w:tr w:rsidR="00C6501B" w:rsidRPr="00260181" w:rsidTr="00C6501B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934881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1,06965E-06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-20493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1052568,45</w:t>
            </w:r>
          </w:p>
        </w:tc>
      </w:tr>
      <w:tr w:rsidR="00C6501B" w:rsidRPr="00260181" w:rsidTr="00C6501B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14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697664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1,43335E-06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381558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1046830,441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2231651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4,48099E-07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1225908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1062374,597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23170344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4,31586E-08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3293989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1068763,244</w:t>
            </w:r>
          </w:p>
        </w:tc>
      </w:tr>
      <w:tr w:rsidR="00C6501B" w:rsidRPr="00260181" w:rsidTr="00C6501B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3509537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2,84938E-07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416616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1064948,748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1290245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7,75047E-07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-564258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1057216,416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607249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1,64677E-06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221194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1043463,423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4616250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2,16626E-07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701035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1066026,488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21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991114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1,00897E-06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62200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1053525,929</w:t>
            </w:r>
          </w:p>
        </w:tc>
      </w:tr>
      <w:tr w:rsidR="00C6501B" w:rsidRPr="00260181" w:rsidTr="00C6501B">
        <w:trPr>
          <w:trHeight w:val="313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438262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2,28174E-06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123440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1033445,661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23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75442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1,32552E-05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55528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860319,6723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24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1269731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7,87568E-07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422070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1057018,863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10870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9,19963E-05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-468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-381960,51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227132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4,40273E-06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225452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999983,355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110970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9,01144E-06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-61237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927272,6716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21278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4,69969E-05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-540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327984,9581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139209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7,18344E-06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40588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956112,6194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113113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8,84072E-06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53182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929966,2035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31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12685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7,88333E-05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-210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-174290,0762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873886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1,14431E-06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63058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1051390,57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33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2307478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4,33374E-07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1197196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1062606,912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34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331954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3,01247E-06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221177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1021917,175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35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1138707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8,78189E-07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1548768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1055589,162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16705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5,98623E-05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-33030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125010,2277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393717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2,5399E-06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-34929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1029372,805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517290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1,93315E-06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115847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1038945,261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484228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2,06514E-06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35198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1036862,866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402613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2,48377E-06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788567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1030258,208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41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18776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5,32595E-05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309053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229181,6512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42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12381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8,07689E-05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8552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-204828,4175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43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176126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5,67775E-06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173079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979867,5449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44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2063285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4,84664E-07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1227017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1061797,715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59353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1,68483E-05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701728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803631,6587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84818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1,179E-05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17927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883436,8299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3841845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2,60292E-07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2557698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1065337,587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48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33112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3,02005E-05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592977,3488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49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38560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2,59336E-05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5406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660295,5832</w:t>
            </w:r>
          </w:p>
        </w:tc>
      </w:tr>
      <w:tr w:rsidR="00C6501B" w:rsidRPr="00260181" w:rsidTr="00C6501B">
        <w:trPr>
          <w:trHeight w:val="298"/>
        </w:trPr>
        <w:tc>
          <w:tcPr>
            <w:tcW w:w="1181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50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178604</w:t>
            </w:r>
          </w:p>
        </w:tc>
        <w:tc>
          <w:tcPr>
            <w:tcW w:w="219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5,59898E-06</w:t>
            </w:r>
          </w:p>
        </w:tc>
        <w:tc>
          <w:tcPr>
            <w:tcW w:w="1342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40997</w:t>
            </w:r>
          </w:p>
        </w:tc>
        <w:tc>
          <w:tcPr>
            <w:tcW w:w="1737" w:type="dxa"/>
            <w:shd w:val="clear" w:color="auto" w:fill="auto"/>
            <w:noWrap/>
            <w:vAlign w:val="bottom"/>
            <w:hideMark/>
          </w:tcPr>
          <w:p w:rsidR="00C6501B" w:rsidRPr="00260181" w:rsidRDefault="00C6501B" w:rsidP="002601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60181">
              <w:rPr>
                <w:rFonts w:ascii="Times New Roman" w:eastAsia="Times New Roman" w:hAnsi="Times New Roman"/>
                <w:color w:val="000000"/>
                <w:lang w:eastAsia="ru-RU"/>
              </w:rPr>
              <w:t>981110,3548</w:t>
            </w:r>
          </w:p>
        </w:tc>
      </w:tr>
    </w:tbl>
    <w:p w:rsidR="00C6501B" w:rsidRPr="00260181" w:rsidRDefault="00C6501B" w:rsidP="00260181">
      <w:pPr>
        <w:pStyle w:val="af"/>
        <w:spacing w:line="240" w:lineRule="auto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Экспоненциальная линия тренда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предназначена  для описания значений, темпы роста или уменьшения которых постоянно увеличиваются. При экспоненциальной аппроксимации данные должны иметь значения выше нуля. </w:t>
      </w:r>
    </w:p>
    <w:p w:rsidR="00C6501B" w:rsidRPr="00260181" w:rsidRDefault="00C6501B" w:rsidP="00260181">
      <w:pPr>
        <w:pStyle w:val="af9"/>
        <w:spacing w:after="0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>В этом случае аппроксимация данных по методу наименьших квадратов выполняется по следующей формуле: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D55AC77" wp14:editId="0AC64260">
            <wp:extent cx="495300" cy="161925"/>
            <wp:effectExtent l="19050" t="0" r="0" b="0"/>
            <wp:docPr id="10" name="Рисунок 10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Pr="0026018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c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26018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b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 константами, а </w:t>
      </w:r>
      <w:r w:rsidRPr="0026018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e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 — основанием натурального логарифма.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Степенная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 линия тренда предназначена  для описания монотонно возрастающих либо монотонно убывающих значений. При степенной аппроксимации данные должны иметь положительные значения выше нуля.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>В этом случае аппроксимация данных по методу наименьших квадратов выполняется по следующей формуле:</w:t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72ED1B23" wp14:editId="0D370BBF">
            <wp:extent cx="447675" cy="171450"/>
            <wp:effectExtent l="19050" t="0" r="9525" b="0"/>
            <wp:docPr id="15" name="Рисунок 15" descr="Форму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Формула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501B" w:rsidRPr="00260181" w:rsidRDefault="00C6501B" w:rsidP="0026018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где </w:t>
      </w:r>
      <w:r w:rsidRPr="0026018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c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26018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b</w:t>
      </w:r>
      <w:r w:rsidRPr="00260181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являются константами.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 xml:space="preserve">В нашей задаче существуют значения зависимой переменной </w:t>
      </w:r>
      <w:r w:rsidRPr="00260181">
        <w:rPr>
          <w:rFonts w:ascii="Times New Roman" w:hAnsi="Times New Roman" w:cs="Times New Roman"/>
          <w:lang w:val="en-US"/>
        </w:rPr>
        <w:t>Y</w:t>
      </w:r>
      <w:r w:rsidRPr="00260181">
        <w:rPr>
          <w:rFonts w:ascii="Times New Roman" w:hAnsi="Times New Roman" w:cs="Times New Roman"/>
        </w:rPr>
        <w:t>, которые равны 0 или отрицательные. Поэтому построить степенное и показательное уравнения нелинейной регрессии по методу наименьших квадратов нельзя.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left="567" w:hanging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11.</w:t>
      </w:r>
      <w:r w:rsidRPr="00260181">
        <w:rPr>
          <w:rFonts w:ascii="Times New Roman" w:hAnsi="Times New Roman" w:cs="Times New Roman"/>
        </w:rPr>
        <w:t xml:space="preserve"> Приведите графики построенных уравнений регрессии.</w:t>
      </w:r>
    </w:p>
    <w:p w:rsidR="00C6501B" w:rsidRPr="00260181" w:rsidRDefault="00C6501B" w:rsidP="00260181">
      <w:pPr>
        <w:pStyle w:val="af"/>
        <w:spacing w:line="240" w:lineRule="auto"/>
        <w:ind w:left="567" w:hanging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</w:rPr>
        <w:t>График гиперболической модели:</w:t>
      </w:r>
    </w:p>
    <w:p w:rsidR="00C6501B" w:rsidRPr="00260181" w:rsidRDefault="00C6501B" w:rsidP="00260181">
      <w:pPr>
        <w:pStyle w:val="af"/>
        <w:spacing w:line="240" w:lineRule="auto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i/>
          <w:iCs/>
          <w:noProof/>
        </w:rPr>
        <w:lastRenderedPageBreak/>
        <w:drawing>
          <wp:inline distT="0" distB="0" distL="0" distR="0" wp14:anchorId="13CA65F2" wp14:editId="56B5BA4C">
            <wp:extent cx="4914900" cy="2743200"/>
            <wp:effectExtent l="19050" t="0" r="19050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709"/>
        <w:rPr>
          <w:rFonts w:ascii="Times New Roman" w:hAnsi="Times New Roman" w:cs="Times New Roman"/>
          <w:i/>
          <w:iCs/>
        </w:rPr>
      </w:pPr>
    </w:p>
    <w:p w:rsidR="00260181" w:rsidRPr="00260181" w:rsidRDefault="00260181" w:rsidP="00260181">
      <w:pPr>
        <w:pStyle w:val="af"/>
        <w:spacing w:line="240" w:lineRule="auto"/>
        <w:rPr>
          <w:rFonts w:ascii="Times New Roman" w:hAnsi="Times New Roman" w:cs="Times New Roman"/>
          <w:i/>
          <w:iCs/>
        </w:rPr>
      </w:pPr>
    </w:p>
    <w:p w:rsidR="00260181" w:rsidRDefault="00260181" w:rsidP="00260181">
      <w:pPr>
        <w:pStyle w:val="af"/>
        <w:spacing w:line="240" w:lineRule="auto"/>
        <w:jc w:val="center"/>
        <w:rPr>
          <w:rFonts w:ascii="Times New Roman" w:hAnsi="Times New Roman" w:cs="Times New Roman"/>
        </w:rPr>
      </w:pPr>
    </w:p>
    <w:p w:rsidR="00260181" w:rsidRDefault="00260181" w:rsidP="00260181">
      <w:pPr>
        <w:pStyle w:val="af"/>
        <w:spacing w:line="240" w:lineRule="auto"/>
        <w:jc w:val="center"/>
        <w:rPr>
          <w:rFonts w:ascii="Times New Roman" w:hAnsi="Times New Roman" w:cs="Times New Roman"/>
        </w:rPr>
      </w:pPr>
    </w:p>
    <w:p w:rsidR="00260181" w:rsidRDefault="00260181" w:rsidP="00260181">
      <w:pPr>
        <w:pStyle w:val="af"/>
        <w:spacing w:line="240" w:lineRule="auto"/>
        <w:jc w:val="center"/>
        <w:rPr>
          <w:rFonts w:ascii="Times New Roman" w:hAnsi="Times New Roman" w:cs="Times New Roman"/>
        </w:rPr>
      </w:pPr>
    </w:p>
    <w:p w:rsidR="00260181" w:rsidRDefault="00260181" w:rsidP="00260181">
      <w:pPr>
        <w:pStyle w:val="af"/>
        <w:spacing w:line="240" w:lineRule="auto"/>
        <w:jc w:val="center"/>
        <w:rPr>
          <w:rFonts w:ascii="Times New Roman" w:hAnsi="Times New Roman" w:cs="Times New Roman"/>
        </w:rPr>
      </w:pPr>
    </w:p>
    <w:p w:rsidR="00260181" w:rsidRDefault="00260181" w:rsidP="00260181">
      <w:pPr>
        <w:pStyle w:val="af"/>
        <w:spacing w:line="240" w:lineRule="auto"/>
        <w:jc w:val="center"/>
        <w:rPr>
          <w:rFonts w:ascii="Times New Roman" w:hAnsi="Times New Roman" w:cs="Times New Roman"/>
        </w:rPr>
      </w:pPr>
    </w:p>
    <w:p w:rsidR="00260181" w:rsidRDefault="00260181" w:rsidP="00260181">
      <w:pPr>
        <w:pStyle w:val="af"/>
        <w:spacing w:line="240" w:lineRule="auto"/>
        <w:jc w:val="center"/>
        <w:rPr>
          <w:rFonts w:ascii="Times New Roman" w:hAnsi="Times New Roman" w:cs="Times New Roman"/>
        </w:rPr>
      </w:pPr>
    </w:p>
    <w:p w:rsidR="00C6501B" w:rsidRPr="00260181" w:rsidRDefault="00C6501B" w:rsidP="00260181">
      <w:pPr>
        <w:pStyle w:val="af"/>
        <w:spacing w:line="240" w:lineRule="auto"/>
        <w:jc w:val="center"/>
        <w:rPr>
          <w:rFonts w:ascii="Times New Roman" w:hAnsi="Times New Roman" w:cs="Times New Roman"/>
          <w:i/>
          <w:iCs/>
        </w:rPr>
      </w:pPr>
      <w:bookmarkStart w:id="4" w:name="_GoBack"/>
      <w:bookmarkEnd w:id="4"/>
      <w:r w:rsidRPr="00260181">
        <w:rPr>
          <w:rFonts w:ascii="Times New Roman" w:hAnsi="Times New Roman" w:cs="Times New Roman"/>
        </w:rPr>
        <w:lastRenderedPageBreak/>
        <w:t>Список литературы:</w:t>
      </w:r>
    </w:p>
    <w:p w:rsidR="00C6501B" w:rsidRPr="00260181" w:rsidRDefault="00C6501B" w:rsidP="00260181">
      <w:pPr>
        <w:pStyle w:val="af"/>
        <w:numPr>
          <w:ilvl w:val="0"/>
          <w:numId w:val="27"/>
        </w:numPr>
        <w:shd w:val="clear" w:color="auto" w:fill="auto"/>
        <w:autoSpaceDE w:val="0"/>
        <w:autoSpaceDN w:val="0"/>
        <w:adjustRightInd w:val="0"/>
        <w:spacing w:before="0" w:line="240" w:lineRule="auto"/>
        <w:ind w:left="0"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Эконометрика.</w:t>
      </w:r>
      <w:r w:rsidRPr="00260181">
        <w:rPr>
          <w:rFonts w:ascii="Times New Roman" w:hAnsi="Times New Roman" w:cs="Times New Roman"/>
        </w:rPr>
        <w:t xml:space="preserve"> Компьютерный практикум для студентов третьего курса, обучающихся по специальностям 080105.65 «Финансы и кредит», 080109.65 «Бухгалтерский учет, анализ и аудит». – М.: ВЗФЭИ, 2011</w:t>
      </w:r>
    </w:p>
    <w:p w:rsidR="00C6501B" w:rsidRPr="00260181" w:rsidRDefault="00C6501B" w:rsidP="00260181">
      <w:pPr>
        <w:numPr>
          <w:ilvl w:val="0"/>
          <w:numId w:val="27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60181">
        <w:rPr>
          <w:rFonts w:ascii="Times New Roman" w:hAnsi="Times New Roman"/>
          <w:b/>
          <w:bCs/>
          <w:sz w:val="28"/>
          <w:szCs w:val="28"/>
        </w:rPr>
        <w:t xml:space="preserve">Орлова И.В., Половников В.А. </w:t>
      </w:r>
      <w:r w:rsidRPr="00260181">
        <w:rPr>
          <w:rFonts w:ascii="Times New Roman" w:hAnsi="Times New Roman"/>
          <w:bCs/>
          <w:sz w:val="28"/>
          <w:szCs w:val="28"/>
        </w:rPr>
        <w:t>Экономико-математические методы и модели: компьютерное моделирование: Учеб. пособие – М.: Вузовский учебник, 2007.</w:t>
      </w:r>
    </w:p>
    <w:p w:rsidR="00C6501B" w:rsidRPr="00260181" w:rsidRDefault="00C6501B" w:rsidP="00260181">
      <w:pPr>
        <w:numPr>
          <w:ilvl w:val="0"/>
          <w:numId w:val="27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260181">
        <w:rPr>
          <w:rFonts w:ascii="Times New Roman" w:hAnsi="Times New Roman"/>
          <w:b/>
          <w:bCs/>
          <w:sz w:val="28"/>
          <w:szCs w:val="28"/>
        </w:rPr>
        <w:t>Эконометрика</w:t>
      </w:r>
      <w:r w:rsidRPr="00260181">
        <w:rPr>
          <w:rFonts w:ascii="Times New Roman" w:hAnsi="Times New Roman"/>
          <w:sz w:val="28"/>
          <w:szCs w:val="28"/>
        </w:rPr>
        <w:t>: Учебник / Под ред. Елисеевой И.И. - М.: Финансы и статистика, 2001,2002,2003,2004 . - 344с.</w:t>
      </w:r>
    </w:p>
    <w:p w:rsidR="00C6501B" w:rsidRPr="00260181" w:rsidRDefault="00C6501B" w:rsidP="00260181">
      <w:pPr>
        <w:numPr>
          <w:ilvl w:val="0"/>
          <w:numId w:val="27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260181">
        <w:rPr>
          <w:rFonts w:ascii="Times New Roman" w:hAnsi="Times New Roman"/>
          <w:b/>
          <w:bCs/>
          <w:sz w:val="28"/>
          <w:szCs w:val="28"/>
        </w:rPr>
        <w:t>Эконометрика</w:t>
      </w:r>
      <w:r w:rsidRPr="00260181">
        <w:rPr>
          <w:rFonts w:ascii="Times New Roman" w:hAnsi="Times New Roman"/>
          <w:sz w:val="28"/>
          <w:szCs w:val="28"/>
        </w:rPr>
        <w:t>: Учебник / Под ред. И.И.Елисеевой. - 2-е изд.; перераб. и доп. - М.: Финансы и статистика, 2005. - 576с.</w:t>
      </w:r>
    </w:p>
    <w:p w:rsidR="00C6501B" w:rsidRPr="00260181" w:rsidRDefault="00C6501B" w:rsidP="00260181">
      <w:pPr>
        <w:numPr>
          <w:ilvl w:val="0"/>
          <w:numId w:val="27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260181">
        <w:rPr>
          <w:rFonts w:ascii="Times New Roman" w:hAnsi="Times New Roman"/>
          <w:b/>
          <w:bCs/>
          <w:sz w:val="28"/>
          <w:szCs w:val="28"/>
        </w:rPr>
        <w:t>Практикум по эконометрике</w:t>
      </w:r>
      <w:r w:rsidRPr="00260181">
        <w:rPr>
          <w:rFonts w:ascii="Times New Roman" w:hAnsi="Times New Roman"/>
          <w:sz w:val="28"/>
          <w:szCs w:val="28"/>
        </w:rPr>
        <w:t>: Учебное пособие / Под ред. Елисеевой И.И. - М.: Финансы и статистика, 2001,2002,2003,2004. - 192с</w:t>
      </w:r>
    </w:p>
    <w:p w:rsidR="00C6501B" w:rsidRPr="00260181" w:rsidRDefault="00C6501B" w:rsidP="00260181">
      <w:pPr>
        <w:numPr>
          <w:ilvl w:val="0"/>
          <w:numId w:val="27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60181">
        <w:rPr>
          <w:rFonts w:ascii="Times New Roman" w:hAnsi="Times New Roman"/>
          <w:b/>
          <w:bCs/>
          <w:sz w:val="28"/>
          <w:szCs w:val="28"/>
        </w:rPr>
        <w:t>Орлова И.В.</w:t>
      </w:r>
      <w:r w:rsidRPr="00260181">
        <w:rPr>
          <w:rFonts w:ascii="Times New Roman" w:hAnsi="Times New Roman"/>
          <w:sz w:val="28"/>
          <w:szCs w:val="28"/>
        </w:rPr>
        <w:t xml:space="preserve">   Экономико-математические методы и модели. Выполнение расчетов в среде EXCEL: Практикум: Учебное пособие / И. В. Орлова; ВЗФЭИ. - М.: </w:t>
      </w:r>
      <w:r w:rsidRPr="00260181">
        <w:rPr>
          <w:rFonts w:ascii="Times New Roman" w:hAnsi="Times New Roman"/>
          <w:bCs/>
          <w:sz w:val="28"/>
          <w:szCs w:val="28"/>
        </w:rPr>
        <w:t>Финстатинформ, 2000. - 136с.</w:t>
      </w:r>
    </w:p>
    <w:p w:rsidR="00C6501B" w:rsidRPr="00260181" w:rsidRDefault="00C6501B" w:rsidP="00260181">
      <w:pPr>
        <w:numPr>
          <w:ilvl w:val="0"/>
          <w:numId w:val="27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260181">
        <w:rPr>
          <w:rFonts w:ascii="Times New Roman" w:hAnsi="Times New Roman"/>
          <w:b/>
          <w:bCs/>
          <w:sz w:val="28"/>
          <w:szCs w:val="28"/>
        </w:rPr>
        <w:t>Орлова И.В.   </w:t>
      </w:r>
      <w:r w:rsidRPr="00260181">
        <w:rPr>
          <w:rFonts w:ascii="Times New Roman" w:hAnsi="Times New Roman"/>
          <w:bCs/>
          <w:sz w:val="28"/>
          <w:szCs w:val="28"/>
        </w:rPr>
        <w:t>Экономико-математическое моделирование. Практическое пособие по решению задач / И. В. Орлова; ВЗФЭИ. - М.: Вузовский учебник, 2004. - 144с</w:t>
      </w:r>
      <w:r w:rsidRPr="00260181">
        <w:rPr>
          <w:rFonts w:ascii="Times New Roman" w:hAnsi="Times New Roman"/>
          <w:b/>
          <w:bCs/>
          <w:sz w:val="28"/>
          <w:szCs w:val="28"/>
        </w:rPr>
        <w:t>.</w:t>
      </w:r>
    </w:p>
    <w:p w:rsidR="00C6501B" w:rsidRPr="00260181" w:rsidRDefault="00C6501B" w:rsidP="00260181">
      <w:pPr>
        <w:numPr>
          <w:ilvl w:val="0"/>
          <w:numId w:val="27"/>
        </w:numPr>
        <w:tabs>
          <w:tab w:val="left" w:pos="1101"/>
        </w:tabs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60181">
        <w:rPr>
          <w:rFonts w:ascii="Times New Roman" w:hAnsi="Times New Roman"/>
          <w:b/>
          <w:bCs/>
          <w:sz w:val="28"/>
          <w:szCs w:val="28"/>
        </w:rPr>
        <w:t xml:space="preserve">Орлов А.И. Эконометрика: </w:t>
      </w:r>
      <w:r w:rsidRPr="00260181">
        <w:rPr>
          <w:rFonts w:ascii="Times New Roman" w:hAnsi="Times New Roman"/>
          <w:bCs/>
          <w:sz w:val="28"/>
          <w:szCs w:val="28"/>
        </w:rPr>
        <w:t>Учеб. пособие для вузов – М.: «Экзамен», 2002.</w:t>
      </w:r>
    </w:p>
    <w:p w:rsidR="00C6501B" w:rsidRPr="00260181" w:rsidRDefault="00C6501B" w:rsidP="00260181">
      <w:pPr>
        <w:pStyle w:val="af"/>
        <w:numPr>
          <w:ilvl w:val="0"/>
          <w:numId w:val="27"/>
        </w:numPr>
        <w:shd w:val="clear" w:color="auto" w:fill="auto"/>
        <w:autoSpaceDE w:val="0"/>
        <w:autoSpaceDN w:val="0"/>
        <w:adjustRightInd w:val="0"/>
        <w:spacing w:before="0" w:line="240" w:lineRule="auto"/>
        <w:ind w:left="0" w:firstLine="567"/>
        <w:rPr>
          <w:rFonts w:ascii="Times New Roman" w:hAnsi="Times New Roman" w:cs="Times New Roman"/>
          <w:i/>
          <w:iCs/>
        </w:rPr>
      </w:pPr>
      <w:r w:rsidRPr="00260181">
        <w:rPr>
          <w:rFonts w:ascii="Times New Roman" w:hAnsi="Times New Roman" w:cs="Times New Roman"/>
          <w:b/>
        </w:rPr>
        <w:t>КОПР- Компьютерные обучающие программы для студентов 3-го курса:</w:t>
      </w:r>
    </w:p>
    <w:p w:rsidR="00C6501B" w:rsidRPr="00260181" w:rsidRDefault="00C6501B" w:rsidP="0026018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60181">
        <w:rPr>
          <w:rFonts w:ascii="Times New Roman" w:hAnsi="Times New Roman"/>
          <w:sz w:val="28"/>
          <w:szCs w:val="28"/>
        </w:rPr>
        <w:t xml:space="preserve"> Эконометрика (для специальностей 06.05, 06.04)</w:t>
      </w: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pStyle w:val="af"/>
        <w:spacing w:line="240" w:lineRule="auto"/>
        <w:ind w:firstLine="567"/>
        <w:rPr>
          <w:rFonts w:ascii="Times New Roman" w:hAnsi="Times New Roman" w:cs="Times New Roman"/>
          <w:i/>
          <w:iCs/>
        </w:rPr>
      </w:pPr>
    </w:p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</w:p>
    <w:p w:rsidR="00C6501B" w:rsidRPr="00260181" w:rsidRDefault="00C6501B" w:rsidP="00260181">
      <w:pPr>
        <w:spacing w:line="240" w:lineRule="auto"/>
        <w:rPr>
          <w:rFonts w:ascii="Times New Roman" w:hAnsi="Times New Roman"/>
        </w:rPr>
      </w:pPr>
    </w:p>
    <w:p w:rsidR="00C6501B" w:rsidRPr="00260181" w:rsidRDefault="00C6501B" w:rsidP="00260181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C6501B" w:rsidRPr="00260181" w:rsidSect="00A53F28">
      <w:footerReference w:type="default" r:id="rId3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FC7" w:rsidRDefault="00192FC7" w:rsidP="00A53F28">
      <w:pPr>
        <w:spacing w:after="0" w:line="240" w:lineRule="auto"/>
      </w:pPr>
      <w:r>
        <w:separator/>
      </w:r>
    </w:p>
  </w:endnote>
  <w:endnote w:type="continuationSeparator" w:id="0">
    <w:p w:rsidR="00192FC7" w:rsidRDefault="00192FC7" w:rsidP="00A5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01B" w:rsidRDefault="00C6501B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260181">
      <w:rPr>
        <w:noProof/>
      </w:rPr>
      <w:t>30</w:t>
    </w:r>
    <w:r>
      <w:fldChar w:fldCharType="end"/>
    </w:r>
  </w:p>
  <w:p w:rsidR="00C6501B" w:rsidRDefault="00C6501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FC7" w:rsidRDefault="00192FC7" w:rsidP="00A53F28">
      <w:pPr>
        <w:spacing w:after="0" w:line="240" w:lineRule="auto"/>
      </w:pPr>
      <w:r>
        <w:separator/>
      </w:r>
    </w:p>
  </w:footnote>
  <w:footnote w:type="continuationSeparator" w:id="0">
    <w:p w:rsidR="00192FC7" w:rsidRDefault="00192FC7" w:rsidP="00A53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59CB476"/>
    <w:lvl w:ilvl="0">
      <w:numFmt w:val="bullet"/>
      <w:lvlText w:val="*"/>
      <w:lvlJc w:val="left"/>
    </w:lvl>
  </w:abstractNum>
  <w:abstractNum w:abstractNumId="1">
    <w:nsid w:val="03550F90"/>
    <w:multiLevelType w:val="hybridMultilevel"/>
    <w:tmpl w:val="581C8DA4"/>
    <w:lvl w:ilvl="0" w:tplc="3F702E66">
      <w:start w:val="1"/>
      <w:numFmt w:val="decimal"/>
      <w:lvlText w:val="%1."/>
      <w:lvlJc w:val="left"/>
      <w:pPr>
        <w:ind w:left="1969" w:hanging="12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236870"/>
    <w:multiLevelType w:val="hybridMultilevel"/>
    <w:tmpl w:val="958EE06C"/>
    <w:lvl w:ilvl="0" w:tplc="D2A6A39E">
      <w:start w:val="5"/>
      <w:numFmt w:val="decimal"/>
      <w:lvlText w:val="%1."/>
      <w:lvlJc w:val="left"/>
      <w:pPr>
        <w:ind w:left="23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">
    <w:nsid w:val="0FDC15FB"/>
    <w:multiLevelType w:val="hybridMultilevel"/>
    <w:tmpl w:val="DA20AD9E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41651C0"/>
    <w:multiLevelType w:val="hybridMultilevel"/>
    <w:tmpl w:val="CBDEC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C03165"/>
    <w:multiLevelType w:val="hybridMultilevel"/>
    <w:tmpl w:val="82F8D4F2"/>
    <w:lvl w:ilvl="0" w:tplc="19E6F686">
      <w:start w:val="1"/>
      <w:numFmt w:val="decimal"/>
      <w:lvlText w:val="%1."/>
      <w:lvlJc w:val="left"/>
      <w:pPr>
        <w:tabs>
          <w:tab w:val="num" w:pos="888"/>
        </w:tabs>
        <w:ind w:left="945" w:hanging="37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16B70EFE"/>
    <w:multiLevelType w:val="hybridMultilevel"/>
    <w:tmpl w:val="63A88CF8"/>
    <w:lvl w:ilvl="0" w:tplc="EECE01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70073E4"/>
    <w:multiLevelType w:val="hybridMultilevel"/>
    <w:tmpl w:val="2E085890"/>
    <w:lvl w:ilvl="0" w:tplc="06EA9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6551CC6"/>
    <w:multiLevelType w:val="hybridMultilevel"/>
    <w:tmpl w:val="0E60D7BA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3CFB2DFB"/>
    <w:multiLevelType w:val="hybridMultilevel"/>
    <w:tmpl w:val="0A76A7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9D62A7"/>
    <w:multiLevelType w:val="hybridMultilevel"/>
    <w:tmpl w:val="3AD09DCA"/>
    <w:lvl w:ilvl="0" w:tplc="A790B1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F8F1996"/>
    <w:multiLevelType w:val="hybridMultilevel"/>
    <w:tmpl w:val="DE561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509B0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48F5DA9"/>
    <w:multiLevelType w:val="hybridMultilevel"/>
    <w:tmpl w:val="B680BC8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C639A0"/>
    <w:multiLevelType w:val="hybridMultilevel"/>
    <w:tmpl w:val="EA72A220"/>
    <w:lvl w:ilvl="0" w:tplc="1D743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53345E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4C04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3FE70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F124B1C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64064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F134E2F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7A8C8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96C9B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4CCC7D98"/>
    <w:multiLevelType w:val="hybridMultilevel"/>
    <w:tmpl w:val="1960CB7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4FF24B54"/>
    <w:multiLevelType w:val="hybridMultilevel"/>
    <w:tmpl w:val="79B8F2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5A4223"/>
    <w:multiLevelType w:val="hybridMultilevel"/>
    <w:tmpl w:val="AA32B1EE"/>
    <w:lvl w:ilvl="0" w:tplc="9D625BB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5567DE1"/>
    <w:multiLevelType w:val="hybridMultilevel"/>
    <w:tmpl w:val="CCFECD9E"/>
    <w:lvl w:ilvl="0" w:tplc="1CA6926C">
      <w:start w:val="1"/>
      <w:numFmt w:val="bullet"/>
      <w:lvlText w:val=""/>
      <w:lvlJc w:val="left"/>
      <w:pPr>
        <w:tabs>
          <w:tab w:val="num" w:pos="720"/>
        </w:tabs>
        <w:ind w:left="720" w:hanging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5EE25D41"/>
    <w:multiLevelType w:val="hybridMultilevel"/>
    <w:tmpl w:val="7C80E014"/>
    <w:lvl w:ilvl="0" w:tplc="04190005">
      <w:start w:val="1"/>
      <w:numFmt w:val="bullet"/>
      <w:lvlText w:val="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F602987"/>
    <w:multiLevelType w:val="hybridMultilevel"/>
    <w:tmpl w:val="F69A3A50"/>
    <w:lvl w:ilvl="0" w:tplc="68FCF0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2F06458"/>
    <w:multiLevelType w:val="hybridMultilevel"/>
    <w:tmpl w:val="FC68C4C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B50A8"/>
    <w:multiLevelType w:val="hybridMultilevel"/>
    <w:tmpl w:val="3034A11E"/>
    <w:lvl w:ilvl="0" w:tplc="32CAF3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1E24C37"/>
    <w:multiLevelType w:val="hybridMultilevel"/>
    <w:tmpl w:val="DB98074A"/>
    <w:lvl w:ilvl="0" w:tplc="F4BEBA40">
      <w:start w:val="2"/>
      <w:numFmt w:val="decimal"/>
      <w:lvlText w:val="%1."/>
      <w:lvlJc w:val="left"/>
      <w:pPr>
        <w:tabs>
          <w:tab w:val="num" w:pos="1511"/>
        </w:tabs>
        <w:ind w:left="1724" w:hanging="284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43A3375"/>
    <w:multiLevelType w:val="hybridMultilevel"/>
    <w:tmpl w:val="91F00D22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6601FBD"/>
    <w:multiLevelType w:val="hybridMultilevel"/>
    <w:tmpl w:val="9FDC385C"/>
    <w:lvl w:ilvl="0" w:tplc="A2089648">
      <w:start w:val="1"/>
      <w:numFmt w:val="decimal"/>
      <w:lvlText w:val="%1."/>
      <w:lvlJc w:val="left"/>
      <w:pPr>
        <w:tabs>
          <w:tab w:val="num" w:pos="2078"/>
        </w:tabs>
        <w:ind w:left="2291" w:hanging="284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79C12506"/>
    <w:multiLevelType w:val="hybridMultilevel"/>
    <w:tmpl w:val="B2EC8DB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7B705896"/>
    <w:multiLevelType w:val="hybridMultilevel"/>
    <w:tmpl w:val="5B02F3E0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7C1F73A0"/>
    <w:multiLevelType w:val="hybridMultilevel"/>
    <w:tmpl w:val="97D2F93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25"/>
  </w:num>
  <w:num w:numId="4">
    <w:abstractNumId w:val="13"/>
  </w:num>
  <w:num w:numId="5">
    <w:abstractNumId w:val="19"/>
  </w:num>
  <w:num w:numId="6">
    <w:abstractNumId w:val="11"/>
  </w:num>
  <w:num w:numId="7">
    <w:abstractNumId w:val="16"/>
  </w:num>
  <w:num w:numId="8">
    <w:abstractNumId w:val="21"/>
  </w:num>
  <w:num w:numId="9">
    <w:abstractNumId w:val="3"/>
  </w:num>
  <w:num w:numId="10">
    <w:abstractNumId w:val="0"/>
    <w:lvlOverride w:ilvl="0">
      <w:lvl w:ilvl="0">
        <w:numFmt w:val="bullet"/>
        <w:lvlText w:val="•"/>
        <w:legacy w:legacy="1" w:legacySpace="0" w:legacyIndent="344"/>
        <w:lvlJc w:val="left"/>
        <w:rPr>
          <w:rFonts w:ascii="Times New Roman" w:hAnsi="Times New Roman" w:hint="default"/>
        </w:rPr>
      </w:lvl>
    </w:lvlOverride>
  </w:num>
  <w:num w:numId="11">
    <w:abstractNumId w:val="18"/>
  </w:num>
  <w:num w:numId="12">
    <w:abstractNumId w:val="26"/>
  </w:num>
  <w:num w:numId="13">
    <w:abstractNumId w:val="14"/>
  </w:num>
  <w:num w:numId="14">
    <w:abstractNumId w:val="8"/>
  </w:num>
  <w:num w:numId="15">
    <w:abstractNumId w:val="22"/>
  </w:num>
  <w:num w:numId="16">
    <w:abstractNumId w:val="23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6"/>
  </w:num>
  <w:num w:numId="20">
    <w:abstractNumId w:val="20"/>
  </w:num>
  <w:num w:numId="21">
    <w:abstractNumId w:val="12"/>
  </w:num>
  <w:num w:numId="22">
    <w:abstractNumId w:val="27"/>
  </w:num>
  <w:num w:numId="23">
    <w:abstractNumId w:val="1"/>
  </w:num>
  <w:num w:numId="24">
    <w:abstractNumId w:val="15"/>
  </w:num>
  <w:num w:numId="25">
    <w:abstractNumId w:val="9"/>
  </w:num>
  <w:num w:numId="26">
    <w:abstractNumId w:val="10"/>
  </w:num>
  <w:num w:numId="27">
    <w:abstractNumId w:val="7"/>
  </w:num>
  <w:num w:numId="2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181"/>
    <w:rsid w:val="00012C51"/>
    <w:rsid w:val="00066E27"/>
    <w:rsid w:val="00092E0C"/>
    <w:rsid w:val="00192FC7"/>
    <w:rsid w:val="00260181"/>
    <w:rsid w:val="0033400F"/>
    <w:rsid w:val="00471A38"/>
    <w:rsid w:val="00487181"/>
    <w:rsid w:val="004E224C"/>
    <w:rsid w:val="00663070"/>
    <w:rsid w:val="00703820"/>
    <w:rsid w:val="00713228"/>
    <w:rsid w:val="00735DD4"/>
    <w:rsid w:val="007643A1"/>
    <w:rsid w:val="00905103"/>
    <w:rsid w:val="00923C4F"/>
    <w:rsid w:val="009275F2"/>
    <w:rsid w:val="00992058"/>
    <w:rsid w:val="009C73A9"/>
    <w:rsid w:val="00A21BCE"/>
    <w:rsid w:val="00A53F28"/>
    <w:rsid w:val="00A945D8"/>
    <w:rsid w:val="00AA0DD6"/>
    <w:rsid w:val="00B02B5D"/>
    <w:rsid w:val="00BE3AAA"/>
    <w:rsid w:val="00C067F6"/>
    <w:rsid w:val="00C6501B"/>
    <w:rsid w:val="00C901EA"/>
    <w:rsid w:val="00D91F85"/>
    <w:rsid w:val="00D96A4A"/>
    <w:rsid w:val="00DE55F1"/>
    <w:rsid w:val="00DF4112"/>
    <w:rsid w:val="00E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DE7C22-CA13-4AC9-9C62-E1C42936D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71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A53F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12C5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DF4112"/>
    <w:pPr>
      <w:keepNext/>
      <w:tabs>
        <w:tab w:val="left" w:pos="288"/>
        <w:tab w:val="left" w:pos="576"/>
        <w:tab w:val="left" w:pos="720"/>
        <w:tab w:val="left" w:pos="5472"/>
      </w:tabs>
      <w:spacing w:after="0" w:line="360" w:lineRule="auto"/>
      <w:ind w:firstLine="540"/>
      <w:jc w:val="both"/>
      <w:outlineLvl w:val="2"/>
    </w:pPr>
    <w:rPr>
      <w:rFonts w:ascii="Arial" w:eastAsia="Times New Roman" w:hAnsi="Arial" w:cs="Arial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DF4112"/>
    <w:pPr>
      <w:keepNext/>
      <w:shd w:val="clear" w:color="auto" w:fill="FFFFFF"/>
      <w:spacing w:before="120" w:after="0" w:line="360" w:lineRule="auto"/>
      <w:ind w:firstLine="540"/>
      <w:jc w:val="both"/>
      <w:outlineLvl w:val="3"/>
    </w:pPr>
    <w:rPr>
      <w:rFonts w:ascii="Arial" w:eastAsia="Times New Roman" w:hAnsi="Arial" w:cs="Arial"/>
      <w:bCs/>
      <w:color w:val="000000"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DF4112"/>
    <w:pPr>
      <w:keepNext/>
      <w:spacing w:after="0" w:line="360" w:lineRule="auto"/>
      <w:ind w:firstLine="709"/>
      <w:jc w:val="both"/>
      <w:outlineLvl w:val="5"/>
    </w:pPr>
    <w:rPr>
      <w:rFonts w:ascii="Times New Roman" w:eastAsia="Times New Roman" w:hAnsi="Times New Roman"/>
      <w:b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rsid w:val="00012C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link w:val="1"/>
    <w:uiPriority w:val="9"/>
    <w:rsid w:val="00A53F2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A53F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22"/>
    <w:qFormat/>
    <w:rsid w:val="00A53F28"/>
    <w:rPr>
      <w:rFonts w:cs="Times New Roman"/>
      <w:b/>
      <w:bCs/>
    </w:rPr>
  </w:style>
  <w:style w:type="character" w:customStyle="1" w:styleId="apple-converted-space">
    <w:name w:val="apple-converted-space"/>
    <w:rsid w:val="00A53F28"/>
    <w:rPr>
      <w:rFonts w:cs="Times New Roman"/>
    </w:rPr>
  </w:style>
  <w:style w:type="paragraph" w:customStyle="1" w:styleId="western">
    <w:name w:val="western"/>
    <w:basedOn w:val="a"/>
    <w:rsid w:val="00A53F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53F28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6">
    <w:name w:val="Верхний колонтитул Знак"/>
    <w:link w:val="a5"/>
    <w:uiPriority w:val="99"/>
    <w:rsid w:val="00A53F28"/>
    <w:rPr>
      <w:rFonts w:eastAsia="Times New Roman"/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A53F28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8">
    <w:name w:val="Нижний колонтитул Знак"/>
    <w:link w:val="a7"/>
    <w:uiPriority w:val="99"/>
    <w:rsid w:val="00A53F28"/>
    <w:rPr>
      <w:rFonts w:eastAsia="Times New Roman"/>
      <w:sz w:val="22"/>
      <w:szCs w:val="22"/>
      <w:lang w:eastAsia="en-US"/>
    </w:rPr>
  </w:style>
  <w:style w:type="character" w:customStyle="1" w:styleId="additional-clipboard">
    <w:name w:val="additional-clipboard"/>
    <w:rsid w:val="00A53F28"/>
    <w:rPr>
      <w:rFonts w:cs="Times New Roman"/>
    </w:rPr>
  </w:style>
  <w:style w:type="table" w:styleId="a9">
    <w:name w:val="Table Grid"/>
    <w:basedOn w:val="a1"/>
    <w:uiPriority w:val="59"/>
    <w:rsid w:val="00A53F2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1">
    <w:name w:val="FR1"/>
    <w:rsid w:val="00A53F28"/>
    <w:pPr>
      <w:widowControl w:val="0"/>
      <w:overflowPunct w:val="0"/>
      <w:autoSpaceDE w:val="0"/>
      <w:autoSpaceDN w:val="0"/>
      <w:adjustRightInd w:val="0"/>
      <w:spacing w:before="460"/>
      <w:jc w:val="both"/>
      <w:textAlignment w:val="baseline"/>
    </w:pPr>
    <w:rPr>
      <w:rFonts w:ascii="Arial" w:eastAsia="Times New Roman" w:hAnsi="Arial"/>
      <w:sz w:val="72"/>
    </w:rPr>
  </w:style>
  <w:style w:type="paragraph" w:styleId="aa">
    <w:name w:val="List Paragraph"/>
    <w:basedOn w:val="a"/>
    <w:uiPriority w:val="34"/>
    <w:qFormat/>
    <w:rsid w:val="00A53F28"/>
    <w:pPr>
      <w:spacing w:after="200" w:line="276" w:lineRule="auto"/>
      <w:ind w:left="720"/>
      <w:contextualSpacing/>
    </w:pPr>
    <w:rPr>
      <w:rFonts w:eastAsia="Times New Roman"/>
    </w:rPr>
  </w:style>
  <w:style w:type="character" w:styleId="ab">
    <w:name w:val="Hyperlink"/>
    <w:uiPriority w:val="99"/>
    <w:unhideWhenUsed/>
    <w:rsid w:val="00A53F28"/>
    <w:rPr>
      <w:rFonts w:cs="Times New Roman"/>
      <w:color w:val="0000FF"/>
      <w:u w:val="single"/>
    </w:rPr>
  </w:style>
  <w:style w:type="character" w:customStyle="1" w:styleId="30">
    <w:name w:val="Заголовок 3 Знак"/>
    <w:link w:val="3"/>
    <w:uiPriority w:val="9"/>
    <w:rsid w:val="00DF4112"/>
    <w:rPr>
      <w:rFonts w:ascii="Arial" w:eastAsia="Times New Roman" w:hAnsi="Arial" w:cs="Arial"/>
      <w:sz w:val="28"/>
      <w:szCs w:val="24"/>
    </w:rPr>
  </w:style>
  <w:style w:type="character" w:customStyle="1" w:styleId="40">
    <w:name w:val="Заголовок 4 Знак"/>
    <w:link w:val="4"/>
    <w:uiPriority w:val="9"/>
    <w:rsid w:val="00DF4112"/>
    <w:rPr>
      <w:rFonts w:ascii="Arial" w:eastAsia="Times New Roman" w:hAnsi="Arial" w:cs="Arial"/>
      <w:bCs/>
      <w:color w:val="000000"/>
      <w:sz w:val="28"/>
      <w:szCs w:val="28"/>
      <w:shd w:val="clear" w:color="auto" w:fill="FFFFFF"/>
    </w:rPr>
  </w:style>
  <w:style w:type="character" w:customStyle="1" w:styleId="60">
    <w:name w:val="Заголовок 6 Знак"/>
    <w:link w:val="6"/>
    <w:uiPriority w:val="9"/>
    <w:rsid w:val="00DF4112"/>
    <w:rPr>
      <w:rFonts w:ascii="Times New Roman" w:eastAsia="Times New Roman" w:hAnsi="Times New Roman"/>
      <w:b/>
      <w:sz w:val="32"/>
      <w:szCs w:val="24"/>
    </w:rPr>
  </w:style>
  <w:style w:type="paragraph" w:styleId="21">
    <w:name w:val="Body Text Indent 2"/>
    <w:basedOn w:val="a"/>
    <w:link w:val="22"/>
    <w:uiPriority w:val="99"/>
    <w:rsid w:val="00DF4112"/>
    <w:pPr>
      <w:spacing w:after="0" w:line="360" w:lineRule="auto"/>
      <w:ind w:left="709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link w:val="21"/>
    <w:uiPriority w:val="99"/>
    <w:rsid w:val="00DF4112"/>
    <w:rPr>
      <w:rFonts w:ascii="Times New Roman" w:eastAsia="Times New Roman" w:hAnsi="Times New Roman"/>
      <w:sz w:val="24"/>
      <w:szCs w:val="24"/>
    </w:rPr>
  </w:style>
  <w:style w:type="paragraph" w:customStyle="1" w:styleId="ipara">
    <w:name w:val="ipara"/>
    <w:basedOn w:val="a"/>
    <w:rsid w:val="00DF4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genumber">
    <w:name w:val="pagenumber"/>
    <w:basedOn w:val="a"/>
    <w:rsid w:val="00DF4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nipara">
    <w:name w:val="nipara"/>
    <w:basedOn w:val="a"/>
    <w:rsid w:val="00DF4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20"/>
    <w:qFormat/>
    <w:rsid w:val="00DF4112"/>
    <w:rPr>
      <w:rFonts w:cs="Times New Roman"/>
      <w:i/>
      <w:iCs/>
    </w:rPr>
  </w:style>
  <w:style w:type="paragraph" w:customStyle="1" w:styleId="lsubheader">
    <w:name w:val="lsubheader"/>
    <w:basedOn w:val="a"/>
    <w:rsid w:val="00DF41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rsid w:val="00DF4112"/>
    <w:pPr>
      <w:shd w:val="clear" w:color="auto" w:fill="FFFFFF"/>
      <w:spacing w:before="120" w:after="0" w:line="360" w:lineRule="auto"/>
      <w:ind w:firstLine="540"/>
      <w:jc w:val="center"/>
    </w:pPr>
    <w:rPr>
      <w:rFonts w:ascii="Arial" w:eastAsia="Times New Roman" w:hAnsi="Arial" w:cs="Arial"/>
      <w:b/>
      <w:bCs/>
      <w:color w:val="000000"/>
      <w:sz w:val="28"/>
      <w:szCs w:val="28"/>
      <w:lang w:eastAsia="ru-RU"/>
    </w:rPr>
  </w:style>
  <w:style w:type="character" w:customStyle="1" w:styleId="ae">
    <w:name w:val="Основной текст с отступом Знак"/>
    <w:link w:val="ad"/>
    <w:uiPriority w:val="99"/>
    <w:rsid w:val="00DF4112"/>
    <w:rPr>
      <w:rFonts w:ascii="Arial" w:eastAsia="Times New Roman" w:hAnsi="Arial" w:cs="Arial"/>
      <w:b/>
      <w:bCs/>
      <w:color w:val="000000"/>
      <w:sz w:val="28"/>
      <w:szCs w:val="28"/>
      <w:shd w:val="clear" w:color="auto" w:fill="FFFFFF"/>
    </w:rPr>
  </w:style>
  <w:style w:type="paragraph" w:styleId="31">
    <w:name w:val="Body Text Indent 3"/>
    <w:basedOn w:val="a"/>
    <w:link w:val="32"/>
    <w:uiPriority w:val="99"/>
    <w:rsid w:val="00DF4112"/>
    <w:pPr>
      <w:spacing w:after="0" w:line="360" w:lineRule="auto"/>
      <w:ind w:firstLine="540"/>
      <w:jc w:val="both"/>
    </w:pPr>
    <w:rPr>
      <w:rFonts w:ascii="Arial" w:eastAsia="Times New Roman" w:hAnsi="Arial" w:cs="Arial"/>
      <w:bCs/>
      <w:color w:val="000000"/>
      <w:sz w:val="28"/>
      <w:szCs w:val="28"/>
      <w:lang w:eastAsia="ru-RU"/>
    </w:rPr>
  </w:style>
  <w:style w:type="character" w:customStyle="1" w:styleId="32">
    <w:name w:val="Основной текст с отступом 3 Знак"/>
    <w:link w:val="31"/>
    <w:uiPriority w:val="99"/>
    <w:rsid w:val="00DF4112"/>
    <w:rPr>
      <w:rFonts w:ascii="Arial" w:eastAsia="Times New Roman" w:hAnsi="Arial" w:cs="Arial"/>
      <w:bCs/>
      <w:color w:val="000000"/>
      <w:sz w:val="28"/>
      <w:szCs w:val="28"/>
    </w:rPr>
  </w:style>
  <w:style w:type="paragraph" w:styleId="af">
    <w:name w:val="Body Text"/>
    <w:basedOn w:val="a"/>
    <w:link w:val="af0"/>
    <w:uiPriority w:val="99"/>
    <w:rsid w:val="00DF4112"/>
    <w:pPr>
      <w:shd w:val="clear" w:color="auto" w:fill="FFFFFF"/>
      <w:spacing w:before="120" w:after="0" w:line="360" w:lineRule="auto"/>
      <w:jc w:val="both"/>
    </w:pPr>
    <w:rPr>
      <w:rFonts w:ascii="Arial" w:eastAsia="Times New Roman" w:hAnsi="Arial" w:cs="Arial"/>
      <w:bCs/>
      <w:color w:val="000000"/>
      <w:sz w:val="28"/>
      <w:szCs w:val="28"/>
      <w:lang w:eastAsia="ru-RU"/>
    </w:rPr>
  </w:style>
  <w:style w:type="character" w:customStyle="1" w:styleId="af0">
    <w:name w:val="Основной текст Знак"/>
    <w:link w:val="af"/>
    <w:uiPriority w:val="99"/>
    <w:rsid w:val="00DF4112"/>
    <w:rPr>
      <w:rFonts w:ascii="Arial" w:eastAsia="Times New Roman" w:hAnsi="Arial" w:cs="Arial"/>
      <w:bCs/>
      <w:color w:val="000000"/>
      <w:sz w:val="28"/>
      <w:szCs w:val="28"/>
      <w:shd w:val="clear" w:color="auto" w:fill="FFFFFF"/>
    </w:rPr>
  </w:style>
  <w:style w:type="character" w:styleId="af1">
    <w:name w:val="footnote reference"/>
    <w:semiHidden/>
    <w:rsid w:val="00DF4112"/>
    <w:rPr>
      <w:rFonts w:cs="Times New Roman"/>
      <w:vertAlign w:val="superscript"/>
    </w:rPr>
  </w:style>
  <w:style w:type="paragraph" w:styleId="af2">
    <w:name w:val="footnote text"/>
    <w:basedOn w:val="a"/>
    <w:link w:val="af3"/>
    <w:semiHidden/>
    <w:rsid w:val="00DF411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link w:val="af2"/>
    <w:semiHidden/>
    <w:rsid w:val="00DF4112"/>
    <w:rPr>
      <w:rFonts w:ascii="Times New Roman" w:eastAsia="Times New Roman" w:hAnsi="Times New Roman"/>
    </w:rPr>
  </w:style>
  <w:style w:type="paragraph" w:styleId="23">
    <w:name w:val="Body Text 2"/>
    <w:basedOn w:val="a"/>
    <w:link w:val="24"/>
    <w:uiPriority w:val="99"/>
    <w:rsid w:val="00DF411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link w:val="23"/>
    <w:uiPriority w:val="99"/>
    <w:rsid w:val="00DF4112"/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DF4112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4">
    <w:name w:val="Основной текст 3 Знак"/>
    <w:link w:val="33"/>
    <w:uiPriority w:val="99"/>
    <w:rsid w:val="00DF4112"/>
    <w:rPr>
      <w:rFonts w:ascii="Times New Roman" w:eastAsia="Times New Roman" w:hAnsi="Times New Roman"/>
      <w:sz w:val="16"/>
      <w:szCs w:val="16"/>
    </w:rPr>
  </w:style>
  <w:style w:type="character" w:styleId="af4">
    <w:name w:val="page number"/>
    <w:uiPriority w:val="99"/>
    <w:rsid w:val="00DF4112"/>
    <w:rPr>
      <w:rFonts w:cs="Times New Roman"/>
    </w:rPr>
  </w:style>
  <w:style w:type="paragraph" w:styleId="25">
    <w:name w:val="List 2"/>
    <w:basedOn w:val="a"/>
    <w:rsid w:val="00C6501B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C65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6501B"/>
    <w:rPr>
      <w:rFonts w:ascii="Tahoma" w:hAnsi="Tahoma" w:cs="Tahoma"/>
      <w:sz w:val="16"/>
      <w:szCs w:val="16"/>
      <w:lang w:eastAsia="en-US"/>
    </w:rPr>
  </w:style>
  <w:style w:type="character" w:customStyle="1" w:styleId="35">
    <w:name w:val="Основной текст 3 Знак Знак"/>
    <w:rsid w:val="00C6501B"/>
    <w:rPr>
      <w:rFonts w:cs="Times New Roman"/>
      <w:sz w:val="24"/>
      <w:lang w:val="ru-RU" w:eastAsia="ru-RU" w:bidi="ar-SA"/>
    </w:rPr>
  </w:style>
  <w:style w:type="paragraph" w:customStyle="1" w:styleId="61">
    <w:name w:val="Основной текст с отступом+6"/>
    <w:basedOn w:val="a"/>
    <w:next w:val="a"/>
    <w:uiPriority w:val="99"/>
    <w:rsid w:val="00C6501B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C650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7">
    <w:name w:val="Subtitle"/>
    <w:basedOn w:val="a"/>
    <w:link w:val="af8"/>
    <w:qFormat/>
    <w:rsid w:val="00C6501B"/>
    <w:pPr>
      <w:spacing w:after="0"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af8">
    <w:name w:val="Подзаголовок Знак"/>
    <w:basedOn w:val="a0"/>
    <w:link w:val="af7"/>
    <w:rsid w:val="00C6501B"/>
    <w:rPr>
      <w:rFonts w:ascii="Arial" w:eastAsia="Times New Roman" w:hAnsi="Arial"/>
      <w:b/>
    </w:rPr>
  </w:style>
  <w:style w:type="paragraph" w:styleId="af9">
    <w:name w:val="Title"/>
    <w:basedOn w:val="a"/>
    <w:next w:val="a"/>
    <w:link w:val="afa"/>
    <w:uiPriority w:val="10"/>
    <w:qFormat/>
    <w:rsid w:val="00C6501B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C6501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image" Target="media/image10.wmf"/><Relationship Id="rId39" Type="http://schemas.openxmlformats.org/officeDocument/2006/relationships/theme" Target="theme/theme1.xml"/><Relationship Id="rId21" Type="http://schemas.openxmlformats.org/officeDocument/2006/relationships/oleObject" Target="embeddings/oleObject6.bin"/><Relationship Id="rId34" Type="http://schemas.openxmlformats.org/officeDocument/2006/relationships/image" Target="media/image13.gif"/><Relationship Id="rId7" Type="http://schemas.openxmlformats.org/officeDocument/2006/relationships/chart" Target="charts/chart1.xml"/><Relationship Id="rId12" Type="http://schemas.openxmlformats.org/officeDocument/2006/relationships/image" Target="media/image2.png"/><Relationship Id="rId17" Type="http://schemas.openxmlformats.org/officeDocument/2006/relationships/image" Target="media/image5.wmf"/><Relationship Id="rId25" Type="http://schemas.openxmlformats.org/officeDocument/2006/relationships/oleObject" Target="embeddings/oleObject7.bin"/><Relationship Id="rId33" Type="http://schemas.openxmlformats.org/officeDocument/2006/relationships/chart" Target="charts/chart5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9.wmf"/><Relationship Id="rId32" Type="http://schemas.openxmlformats.org/officeDocument/2006/relationships/oleObject" Target="embeddings/oleObject10.bin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png"/><Relationship Id="rId28" Type="http://schemas.openxmlformats.org/officeDocument/2006/relationships/image" Target="media/image11.wmf"/><Relationship Id="rId36" Type="http://schemas.openxmlformats.org/officeDocument/2006/relationships/chart" Target="charts/chart6.xml"/><Relationship Id="rId10" Type="http://schemas.openxmlformats.org/officeDocument/2006/relationships/image" Target="media/image1.wmf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oleObject" Target="embeddings/oleObject2.bin"/><Relationship Id="rId22" Type="http://schemas.openxmlformats.org/officeDocument/2006/relationships/image" Target="media/image7.wmf"/><Relationship Id="rId27" Type="http://schemas.openxmlformats.org/officeDocument/2006/relationships/oleObject" Target="embeddings/oleObject8.bin"/><Relationship Id="rId30" Type="http://schemas.openxmlformats.org/officeDocument/2006/relationships/chart" Target="charts/chart4.xml"/><Relationship Id="rId35" Type="http://schemas.openxmlformats.org/officeDocument/2006/relationships/image" Target="media/image14.gif"/><Relationship Id="rId8" Type="http://schemas.openxmlformats.org/officeDocument/2006/relationships/chart" Target="charts/chart2.xml"/><Relationship Id="rId3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Users\&#1052;&#1072;&#1088;&#1080;&#1085;&#1072;\Documents\&#1042;&#1047;&#1060;&#1069;&#1048;\&#1101;&#1082;&#1086;&#1085;&#1086;&#1084;&#1077;&#1090;&#1088;&#1080;&#1082;&#1072;\&#1050;&#1086;&#1085;&#1090;&#1088;&#1086;&#1083;&#1100;&#1085;&#1072;&#1103;%20&#1101;&#1082;&#1086;&#1085;&#1086;&#1084;&#1077;&#1090;&#1088;&#1080;&#1082;&#1072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overlay val="0"/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зависимость прибыли (убытка) от долгосрочных обязательств</c:v>
          </c:tx>
          <c:spPr>
            <a:ln w="28575">
              <a:noFill/>
            </a:ln>
          </c:spPr>
          <c:trendline>
            <c:trendlineType val="log"/>
            <c:dispRSqr val="0"/>
            <c:dispEq val="0"/>
          </c:trendline>
          <c:trendline>
            <c:trendlineType val="log"/>
            <c:dispRSqr val="0"/>
            <c:dispEq val="0"/>
          </c:trendline>
          <c:trendline>
            <c:trendlineType val="linear"/>
            <c:dispRSqr val="0"/>
            <c:dispEq val="0"/>
          </c:trendline>
          <c:xVal>
            <c:numRef>
              <c:f>'Исходные данные'!$D$3:$D$52</c:f>
              <c:numCache>
                <c:formatCode>General</c:formatCode>
                <c:ptCount val="50"/>
                <c:pt idx="0">
                  <c:v>61749</c:v>
                </c:pt>
                <c:pt idx="1">
                  <c:v>17532</c:v>
                </c:pt>
                <c:pt idx="2">
                  <c:v>20268</c:v>
                </c:pt>
                <c:pt idx="3">
                  <c:v>211</c:v>
                </c:pt>
                <c:pt idx="4">
                  <c:v>52034182</c:v>
                </c:pt>
                <c:pt idx="5">
                  <c:v>602229</c:v>
                </c:pt>
                <c:pt idx="6">
                  <c:v>311268</c:v>
                </c:pt>
                <c:pt idx="7">
                  <c:v>464651</c:v>
                </c:pt>
                <c:pt idx="8">
                  <c:v>214411</c:v>
                </c:pt>
                <c:pt idx="9">
                  <c:v>12039</c:v>
                </c:pt>
                <c:pt idx="10">
                  <c:v>9670</c:v>
                </c:pt>
                <c:pt idx="11">
                  <c:v>287992</c:v>
                </c:pt>
                <c:pt idx="12">
                  <c:v>1105293</c:v>
                </c:pt>
                <c:pt idx="13">
                  <c:v>27265</c:v>
                </c:pt>
                <c:pt idx="14">
                  <c:v>431231</c:v>
                </c:pt>
                <c:pt idx="15">
                  <c:v>37315847</c:v>
                </c:pt>
                <c:pt idx="16">
                  <c:v>2122138</c:v>
                </c:pt>
                <c:pt idx="17">
                  <c:v>1395080</c:v>
                </c:pt>
                <c:pt idx="18">
                  <c:v>13429</c:v>
                </c:pt>
                <c:pt idx="19">
                  <c:v>75554</c:v>
                </c:pt>
                <c:pt idx="20">
                  <c:v>22195</c:v>
                </c:pt>
                <c:pt idx="21">
                  <c:v>12350</c:v>
                </c:pt>
                <c:pt idx="22">
                  <c:v>14686</c:v>
                </c:pt>
                <c:pt idx="23">
                  <c:v>52443</c:v>
                </c:pt>
                <c:pt idx="24">
                  <c:v>239255</c:v>
                </c:pt>
                <c:pt idx="25">
                  <c:v>1292</c:v>
                </c:pt>
                <c:pt idx="26">
                  <c:v>924951</c:v>
                </c:pt>
                <c:pt idx="27">
                  <c:v>0</c:v>
                </c:pt>
                <c:pt idx="28">
                  <c:v>1638</c:v>
                </c:pt>
                <c:pt idx="29">
                  <c:v>54758</c:v>
                </c:pt>
                <c:pt idx="30">
                  <c:v>8</c:v>
                </c:pt>
                <c:pt idx="31">
                  <c:v>235731</c:v>
                </c:pt>
                <c:pt idx="32">
                  <c:v>2232742</c:v>
                </c:pt>
                <c:pt idx="33">
                  <c:v>4682</c:v>
                </c:pt>
                <c:pt idx="34">
                  <c:v>84262</c:v>
                </c:pt>
                <c:pt idx="35">
                  <c:v>106</c:v>
                </c:pt>
                <c:pt idx="36">
                  <c:v>103567</c:v>
                </c:pt>
                <c:pt idx="37">
                  <c:v>275386</c:v>
                </c:pt>
                <c:pt idx="38">
                  <c:v>20624</c:v>
                </c:pt>
                <c:pt idx="39">
                  <c:v>33879</c:v>
                </c:pt>
                <c:pt idx="40">
                  <c:v>99670</c:v>
                </c:pt>
                <c:pt idx="41">
                  <c:v>257</c:v>
                </c:pt>
                <c:pt idx="42">
                  <c:v>6120</c:v>
                </c:pt>
                <c:pt idx="43">
                  <c:v>33757</c:v>
                </c:pt>
                <c:pt idx="44">
                  <c:v>381050</c:v>
                </c:pt>
                <c:pt idx="45">
                  <c:v>53260</c:v>
                </c:pt>
                <c:pt idx="46">
                  <c:v>4537040</c:v>
                </c:pt>
                <c:pt idx="47">
                  <c:v>194091</c:v>
                </c:pt>
                <c:pt idx="48">
                  <c:v>1185</c:v>
                </c:pt>
                <c:pt idx="49">
                  <c:v>101706</c:v>
                </c:pt>
              </c:numCache>
            </c:numRef>
          </c:xVal>
          <c:yVal>
            <c:numRef>
              <c:f>'Исходные данные'!$C$3:$C$52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878434544"/>
        <c:axId val="-1878436176"/>
      </c:scatterChart>
      <c:valAx>
        <c:axId val="-1878434544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Долгосрочные обязательства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-1878436176"/>
        <c:crosses val="autoZero"/>
        <c:crossBetween val="midCat"/>
      </c:valAx>
      <c:valAx>
        <c:axId val="-1878436176"/>
        <c:scaling>
          <c:orientation val="minMax"/>
        </c:scaling>
        <c:delete val="0"/>
        <c:axPos val="l"/>
        <c:min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Прибыль (убыток)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-1878434544"/>
        <c:crosses val="autoZero"/>
        <c:crossBetween val="midCat"/>
      </c:valAx>
    </c:plotArea>
    <c:legend>
      <c:legendPos val="r"/>
      <c:legendEntry>
        <c:idx val="1"/>
        <c:delete val="1"/>
      </c:legendEntry>
      <c:legendEntry>
        <c:idx val="2"/>
        <c:delete val="1"/>
      </c:legendEntry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Зависимость прибыли (убытка) от дебиторской задолженности (краткосрочной)</a:t>
            </a:r>
          </a:p>
        </c:rich>
      </c:tx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Зависимость прибыли (убытка) от дебиторской задалженности (краткосрочной)</c:v>
          </c:tx>
          <c:spPr>
            <a:ln w="28575">
              <a:noFill/>
            </a:ln>
          </c:spPr>
          <c:trendline>
            <c:trendlineType val="linear"/>
            <c:dispRSqr val="0"/>
            <c:dispEq val="0"/>
          </c:trendline>
          <c:xVal>
            <c:numRef>
              <c:f>'Исходные данные'!$E$3:$E$52</c:f>
              <c:numCache>
                <c:formatCode>General</c:formatCode>
                <c:ptCount val="50"/>
                <c:pt idx="0">
                  <c:v>3490541</c:v>
                </c:pt>
                <c:pt idx="1">
                  <c:v>23014</c:v>
                </c:pt>
                <c:pt idx="2">
                  <c:v>8678</c:v>
                </c:pt>
                <c:pt idx="3">
                  <c:v>4821</c:v>
                </c:pt>
                <c:pt idx="4">
                  <c:v>23780450</c:v>
                </c:pt>
                <c:pt idx="5">
                  <c:v>204181</c:v>
                </c:pt>
                <c:pt idx="6">
                  <c:v>1456438</c:v>
                </c:pt>
                <c:pt idx="7">
                  <c:v>5566412</c:v>
                </c:pt>
                <c:pt idx="8">
                  <c:v>4285041</c:v>
                </c:pt>
                <c:pt idx="9">
                  <c:v>624393</c:v>
                </c:pt>
                <c:pt idx="10">
                  <c:v>2918345</c:v>
                </c:pt>
                <c:pt idx="11">
                  <c:v>484537</c:v>
                </c:pt>
                <c:pt idx="12">
                  <c:v>9865</c:v>
                </c:pt>
                <c:pt idx="13">
                  <c:v>196045</c:v>
                </c:pt>
                <c:pt idx="14">
                  <c:v>1095263</c:v>
                </c:pt>
                <c:pt idx="15">
                  <c:v>2477424</c:v>
                </c:pt>
                <c:pt idx="16">
                  <c:v>48174</c:v>
                </c:pt>
                <c:pt idx="17">
                  <c:v>286058</c:v>
                </c:pt>
                <c:pt idx="18">
                  <c:v>72854</c:v>
                </c:pt>
                <c:pt idx="19">
                  <c:v>1304084</c:v>
                </c:pt>
                <c:pt idx="20">
                  <c:v>294575</c:v>
                </c:pt>
                <c:pt idx="21">
                  <c:v>44889</c:v>
                </c:pt>
                <c:pt idx="22">
                  <c:v>24275</c:v>
                </c:pt>
                <c:pt idx="23">
                  <c:v>140535</c:v>
                </c:pt>
                <c:pt idx="24">
                  <c:v>114444</c:v>
                </c:pt>
                <c:pt idx="25">
                  <c:v>272147</c:v>
                </c:pt>
                <c:pt idx="26">
                  <c:v>76561</c:v>
                </c:pt>
                <c:pt idx="27">
                  <c:v>25017</c:v>
                </c:pt>
                <c:pt idx="28">
                  <c:v>18072</c:v>
                </c:pt>
                <c:pt idx="29">
                  <c:v>496994</c:v>
                </c:pt>
                <c:pt idx="30">
                  <c:v>602</c:v>
                </c:pt>
                <c:pt idx="31">
                  <c:v>474612</c:v>
                </c:pt>
                <c:pt idx="32">
                  <c:v>1040387</c:v>
                </c:pt>
                <c:pt idx="33">
                  <c:v>55155</c:v>
                </c:pt>
                <c:pt idx="34">
                  <c:v>7613662</c:v>
                </c:pt>
                <c:pt idx="35">
                  <c:v>5038</c:v>
                </c:pt>
                <c:pt idx="36">
                  <c:v>61353</c:v>
                </c:pt>
                <c:pt idx="37">
                  <c:v>122062</c:v>
                </c:pt>
                <c:pt idx="38">
                  <c:v>168314</c:v>
                </c:pt>
                <c:pt idx="39">
                  <c:v>317153</c:v>
                </c:pt>
                <c:pt idx="40">
                  <c:v>212882</c:v>
                </c:pt>
                <c:pt idx="41">
                  <c:v>63550</c:v>
                </c:pt>
                <c:pt idx="42">
                  <c:v>147549</c:v>
                </c:pt>
                <c:pt idx="43">
                  <c:v>171162</c:v>
                </c:pt>
                <c:pt idx="44">
                  <c:v>237083</c:v>
                </c:pt>
                <c:pt idx="45">
                  <c:v>73343</c:v>
                </c:pt>
                <c:pt idx="46">
                  <c:v>33474251</c:v>
                </c:pt>
                <c:pt idx="47">
                  <c:v>15161</c:v>
                </c:pt>
                <c:pt idx="48">
                  <c:v>7540</c:v>
                </c:pt>
                <c:pt idx="49">
                  <c:v>58762</c:v>
                </c:pt>
              </c:numCache>
            </c:numRef>
          </c:xVal>
          <c:yVal>
            <c:numRef>
              <c:f>'Исходные данные'!$C$3:$C$52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789480320"/>
        <c:axId val="-1789478688"/>
      </c:scatterChart>
      <c:valAx>
        <c:axId val="-1789480320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Дебиторская</a:t>
                </a:r>
                <a:r>
                  <a:rPr lang="ru-RU"/>
                  <a:t> задолженность (краткосрочная)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-1789478688"/>
        <c:crosses val="autoZero"/>
        <c:crossBetween val="midCat"/>
      </c:valAx>
      <c:valAx>
        <c:axId val="-1789478688"/>
        <c:scaling>
          <c:orientation val="minMax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Прибыль (убыток)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-1789480320"/>
        <c:crosses val="autoZero"/>
        <c:crossBetween val="midCat"/>
      </c:valAx>
    </c:plotArea>
    <c:legend>
      <c:legendPos val="r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  <c:txPr>
        <a:bodyPr/>
        <a:lstStyle/>
        <a:p>
          <a:pPr>
            <a:defRPr sz="14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v>Зависимость прибыли (убытка) от основных средств</c:v>
          </c:tx>
          <c:spPr>
            <a:ln w="28575">
              <a:noFill/>
            </a:ln>
          </c:spPr>
          <c:trendline>
            <c:trendlineType val="linear"/>
            <c:forward val="2"/>
            <c:dispRSqr val="0"/>
            <c:dispEq val="0"/>
          </c:trendline>
          <c:xVal>
            <c:numRef>
              <c:f>'Исходные данные'!$F$3:$F$52</c:f>
              <c:numCache>
                <c:formatCode>General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'Исходные данные'!$C$3:$C$52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789474880"/>
        <c:axId val="-1789477056"/>
      </c:scatterChart>
      <c:valAx>
        <c:axId val="-1789474880"/>
        <c:scaling>
          <c:orientation val="minMax"/>
        </c:scaling>
        <c:delete val="0"/>
        <c:axPos val="b"/>
        <c:majorGridlines/>
        <c:minorGridlines/>
        <c:title>
          <c:tx>
            <c:rich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Основные средства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-1789477056"/>
        <c:crosses val="autoZero"/>
        <c:crossBetween val="midCat"/>
      </c:valAx>
      <c:valAx>
        <c:axId val="-1789477056"/>
        <c:scaling>
          <c:orientation val="minMax"/>
        </c:scaling>
        <c:delete val="0"/>
        <c:axPos val="l"/>
        <c:majorGridlines/>
        <c:minorGridlines/>
        <c:title>
          <c:tx>
            <c:rich>
              <a:bodyPr rot="-5400000" vert="horz"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r>
                  <a:rPr lang="ru-RU">
                    <a:latin typeface="Times New Roman" pitchFamily="18" charset="0"/>
                    <a:cs typeface="Times New Roman" pitchFamily="18" charset="0"/>
                  </a:rPr>
                  <a:t>Прибыль (убыток)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-178947488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tx>
            <c:strRef>
              <c:f>'задание 5'!$C$24</c:f>
              <c:strCache>
                <c:ptCount val="1"/>
                <c:pt idx="0">
                  <c:v>Остатки</c:v>
                </c:pt>
              </c:strCache>
            </c:strRef>
          </c:tx>
          <c:xVal>
            <c:numRef>
              <c:f>'задание 5'!$A$25:$A$74</c:f>
              <c:numCache>
                <c:formatCode>General</c:formatCode>
                <c:ptCount val="5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</c:numCache>
            </c:numRef>
          </c:xVal>
          <c:yVal>
            <c:numRef>
              <c:f>'задание 5'!$C$25:$C$74</c:f>
              <c:numCache>
                <c:formatCode>General</c:formatCode>
                <c:ptCount val="50"/>
                <c:pt idx="0">
                  <c:v>-345067.01670132577</c:v>
                </c:pt>
                <c:pt idx="1">
                  <c:v>48809.074961544589</c:v>
                </c:pt>
                <c:pt idx="2">
                  <c:v>35427.64113519391</c:v>
                </c:pt>
                <c:pt idx="3">
                  <c:v>48589.158988578842</c:v>
                </c:pt>
                <c:pt idx="4">
                  <c:v>2860297.7253782768</c:v>
                </c:pt>
                <c:pt idx="5">
                  <c:v>-469474.32181193854</c:v>
                </c:pt>
                <c:pt idx="6">
                  <c:v>-993105.67786071869</c:v>
                </c:pt>
                <c:pt idx="7">
                  <c:v>-1589126.8335276758</c:v>
                </c:pt>
                <c:pt idx="8">
                  <c:v>-238324.08128490858</c:v>
                </c:pt>
                <c:pt idx="9">
                  <c:v>-16088.090439748867</c:v>
                </c:pt>
                <c:pt idx="10">
                  <c:v>1914501.7737215932</c:v>
                </c:pt>
                <c:pt idx="11">
                  <c:v>292542.02563383861</c:v>
                </c:pt>
                <c:pt idx="12">
                  <c:v>-302100.35653617361</c:v>
                </c:pt>
                <c:pt idx="13">
                  <c:v>184251.80828945941</c:v>
                </c:pt>
                <c:pt idx="14">
                  <c:v>483460.05652892776</c:v>
                </c:pt>
                <c:pt idx="15">
                  <c:v>-4889562.2785032354</c:v>
                </c:pt>
                <c:pt idx="16">
                  <c:v>-779961.61509818397</c:v>
                </c:pt>
                <c:pt idx="17">
                  <c:v>-972153.09787467867</c:v>
                </c:pt>
                <c:pt idx="18">
                  <c:v>56019.105024978344</c:v>
                </c:pt>
                <c:pt idx="19">
                  <c:v>-888841.55669035763</c:v>
                </c:pt>
                <c:pt idx="20">
                  <c:v>-239391.20002816556</c:v>
                </c:pt>
                <c:pt idx="21">
                  <c:v>18318.983711536275</c:v>
                </c:pt>
                <c:pt idx="22">
                  <c:v>79344.406501791978</c:v>
                </c:pt>
                <c:pt idx="23">
                  <c:v>21465.079874947332</c:v>
                </c:pt>
                <c:pt idx="24">
                  <c:v>46295.728216175012</c:v>
                </c:pt>
                <c:pt idx="25">
                  <c:v>195361.46183762272</c:v>
                </c:pt>
                <c:pt idx="26">
                  <c:v>-50046.382475916493</c:v>
                </c:pt>
                <c:pt idx="27">
                  <c:v>42524.977605952285</c:v>
                </c:pt>
                <c:pt idx="28">
                  <c:v>41743.162251016911</c:v>
                </c:pt>
                <c:pt idx="29">
                  <c:v>63611.047332143949</c:v>
                </c:pt>
                <c:pt idx="30">
                  <c:v>45908.721264065469</c:v>
                </c:pt>
                <c:pt idx="31">
                  <c:v>-196873.21381225612</c:v>
                </c:pt>
                <c:pt idx="32">
                  <c:v>427800.98096000461</c:v>
                </c:pt>
                <c:pt idx="33">
                  <c:v>153835.26694285354</c:v>
                </c:pt>
                <c:pt idx="34">
                  <c:v>1194725.8296783501</c:v>
                </c:pt>
                <c:pt idx="35">
                  <c:v>11660.110824682883</c:v>
                </c:pt>
                <c:pt idx="36">
                  <c:v>-124219.80434261746</c:v>
                </c:pt>
                <c:pt idx="37">
                  <c:v>-17358.649572925202</c:v>
                </c:pt>
                <c:pt idx="38">
                  <c:v>-86258.217148330572</c:v>
                </c:pt>
                <c:pt idx="39">
                  <c:v>696114.77315271879</c:v>
                </c:pt>
                <c:pt idx="40">
                  <c:v>353007.12768538884</c:v>
                </c:pt>
                <c:pt idx="41">
                  <c:v>54778.755486347254</c:v>
                </c:pt>
                <c:pt idx="42">
                  <c:v>161114.75638268585</c:v>
                </c:pt>
                <c:pt idx="43">
                  <c:v>544402.24688641867</c:v>
                </c:pt>
                <c:pt idx="44">
                  <c:v>731262.04664090404</c:v>
                </c:pt>
                <c:pt idx="45">
                  <c:v>38411.403646157196</c:v>
                </c:pt>
                <c:pt idx="46">
                  <c:v>1243026.1864216211</c:v>
                </c:pt>
                <c:pt idx="47">
                  <c:v>38859.461203053084</c:v>
                </c:pt>
                <c:pt idx="48">
                  <c:v>42329.374219531492</c:v>
                </c:pt>
                <c:pt idx="49">
                  <c:v>28152.135320797712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789475968"/>
        <c:axId val="-1789475424"/>
      </c:scatterChart>
      <c:valAx>
        <c:axId val="-17894759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-1789475424"/>
        <c:crosses val="autoZero"/>
        <c:crossBetween val="midCat"/>
      </c:valAx>
      <c:valAx>
        <c:axId val="-178947542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789475968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Влияние основных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средств н</a:t>
            </a:r>
            <a:r>
              <a:rPr lang="ru-RU" sz="1400">
                <a:latin typeface="Times New Roman" pitchFamily="18" charset="0"/>
                <a:cs typeface="Times New Roman" pitchFamily="18" charset="0"/>
              </a:rPr>
              <a:t>а финансовый результат (прибыль/ убыток</a:t>
            </a:r>
            <a:r>
              <a:rPr lang="ru-RU"/>
              <a:t>)</a:t>
            </a:r>
          </a:p>
        </c:rich>
      </c:tx>
      <c:layout>
        <c:manualLayout>
          <c:xMode val="edge"/>
          <c:yMode val="edge"/>
          <c:x val="5.0286909435973519E-2"/>
          <c:y val="4.7731459052985328E-2"/>
        </c:manualLayout>
      </c:layout>
      <c:overlay val="0"/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'Исходные данные'!$C$1</c:f>
              <c:strCache>
                <c:ptCount val="1"/>
                <c:pt idx="0">
                  <c:v>Прибыль/убыток</c:v>
                </c:pt>
              </c:strCache>
            </c:strRef>
          </c:tx>
          <c:spPr>
            <a:ln w="28575">
              <a:noFill/>
            </a:ln>
          </c:spPr>
          <c:trendline>
            <c:spPr>
              <a:ln w="22225">
                <a:solidFill>
                  <a:schemeClr val="accent2">
                    <a:lumMod val="60000"/>
                    <a:lumOff val="40000"/>
                  </a:schemeClr>
                </a:solidFill>
              </a:ln>
            </c:spPr>
            <c:trendlineType val="linear"/>
            <c:dispRSqr val="1"/>
            <c:dispEq val="1"/>
            <c:trendlineLbl>
              <c:layout>
                <c:manualLayout>
                  <c:x val="8.0017497812773397E-2"/>
                  <c:y val="0.22641914552347703"/>
                </c:manualLayout>
              </c:layout>
              <c:numFmt formatCode="General" sourceLinked="0"/>
            </c:trendlineLbl>
          </c:trendline>
          <c:xVal>
            <c:numRef>
              <c:f>'Исходные данные'!$F$3:$F$52</c:f>
              <c:numCache>
                <c:formatCode>General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'Исходные данные'!$C$3:$C$52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'Исходные данные'!$J$58</c:f>
              <c:strCache>
                <c:ptCount val="1"/>
                <c:pt idx="0">
                  <c:v>нижняя граница</c:v>
                </c:pt>
              </c:strCache>
            </c:strRef>
          </c:tx>
          <c:spPr>
            <a:ln w="28575">
              <a:noFill/>
            </a:ln>
          </c:spPr>
          <c:xVal>
            <c:numRef>
              <c:f>'Исходные данные'!$I$58</c:f>
              <c:numCache>
                <c:formatCode>General</c:formatCode>
                <c:ptCount val="1"/>
                <c:pt idx="0">
                  <c:v>14565049.300157141</c:v>
                </c:pt>
              </c:numCache>
            </c:numRef>
          </c:xVal>
          <c:yVal>
            <c:numRef>
              <c:f>'Исходные данные'!$H$58</c:f>
              <c:numCache>
                <c:formatCode>General</c:formatCode>
                <c:ptCount val="1"/>
                <c:pt idx="0">
                  <c:v>14742721.720000001</c:v>
                </c:pt>
              </c:numCache>
            </c:numRef>
          </c:yVal>
          <c:smooth val="0"/>
        </c:ser>
        <c:ser>
          <c:idx val="2"/>
          <c:order val="2"/>
          <c:tx>
            <c:strRef>
              <c:f>'Исходные данные'!$J$59</c:f>
              <c:strCache>
                <c:ptCount val="1"/>
                <c:pt idx="0">
                  <c:v>верхняя граница</c:v>
                </c:pt>
              </c:strCache>
            </c:strRef>
          </c:tx>
          <c:spPr>
            <a:ln w="28575">
              <a:noFill/>
            </a:ln>
          </c:spPr>
          <c:xVal>
            <c:numRef>
              <c:f>'Исходные данные'!$I$59</c:f>
              <c:numCache>
                <c:formatCode>General</c:formatCode>
                <c:ptCount val="1"/>
                <c:pt idx="0">
                  <c:v>14920394.13984287</c:v>
                </c:pt>
              </c:numCache>
            </c:numRef>
          </c:xVal>
          <c:yVal>
            <c:numRef>
              <c:f>'Исходные данные'!$H$58</c:f>
              <c:numCache>
                <c:formatCode>General</c:formatCode>
                <c:ptCount val="1"/>
                <c:pt idx="0">
                  <c:v>14742721.720000001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893787808"/>
        <c:axId val="-1893782368"/>
      </c:scatterChart>
      <c:valAx>
        <c:axId val="-1893787808"/>
        <c:scaling>
          <c:orientation val="minMax"/>
        </c:scaling>
        <c:delete val="0"/>
        <c:axPos val="b"/>
        <c:min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основные средства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1893782368"/>
        <c:crosses val="autoZero"/>
        <c:crossBetween val="midCat"/>
      </c:valAx>
      <c:valAx>
        <c:axId val="-1893782368"/>
        <c:scaling>
          <c:orientation val="minMax"/>
        </c:scaling>
        <c:delete val="0"/>
        <c:axPos val="l"/>
        <c:min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прибыль/ убыток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-1893787808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0.64282011404873141"/>
          <c:y val="0.35395632837562024"/>
          <c:w val="0.31778123379989692"/>
          <c:h val="0.48842023528226836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'задание 10'!$F$1</c:f>
              <c:strCache>
                <c:ptCount val="1"/>
                <c:pt idx="0">
                  <c:v>Y</c:v>
                </c:pt>
              </c:strCache>
            </c:strRef>
          </c:tx>
          <c:spPr>
            <a:ln w="28575">
              <a:noFill/>
            </a:ln>
          </c:spPr>
          <c:xVal>
            <c:numRef>
              <c:f>'задание 10'!$D$2:$D$51</c:f>
              <c:numCache>
                <c:formatCode>General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'задание 10'!$F$2:$F$51</c:f>
              <c:numCache>
                <c:formatCode>General</c:formatCode>
                <c:ptCount val="50"/>
                <c:pt idx="0">
                  <c:v>1440075</c:v>
                </c:pt>
                <c:pt idx="1">
                  <c:v>5146</c:v>
                </c:pt>
                <c:pt idx="2">
                  <c:v>13612</c:v>
                </c:pt>
                <c:pt idx="3">
                  <c:v>964</c:v>
                </c:pt>
                <c:pt idx="4">
                  <c:v>19513178</c:v>
                </c:pt>
                <c:pt idx="5">
                  <c:v>28973</c:v>
                </c:pt>
                <c:pt idx="6">
                  <c:v>-780599</c:v>
                </c:pt>
                <c:pt idx="7">
                  <c:v>2598165</c:v>
                </c:pt>
                <c:pt idx="8">
                  <c:v>628091</c:v>
                </c:pt>
                <c:pt idx="9">
                  <c:v>29204</c:v>
                </c:pt>
                <c:pt idx="10">
                  <c:v>1945560</c:v>
                </c:pt>
                <c:pt idx="11">
                  <c:v>366170</c:v>
                </c:pt>
                <c:pt idx="12">
                  <c:v>-20493</c:v>
                </c:pt>
                <c:pt idx="13">
                  <c:v>381558</c:v>
                </c:pt>
                <c:pt idx="14">
                  <c:v>1225908</c:v>
                </c:pt>
                <c:pt idx="15">
                  <c:v>3293989</c:v>
                </c:pt>
                <c:pt idx="16">
                  <c:v>416616</c:v>
                </c:pt>
                <c:pt idx="17">
                  <c:v>-564258</c:v>
                </c:pt>
                <c:pt idx="18">
                  <c:v>221194</c:v>
                </c:pt>
                <c:pt idx="19">
                  <c:v>701035</c:v>
                </c:pt>
                <c:pt idx="20">
                  <c:v>62200</c:v>
                </c:pt>
                <c:pt idx="21">
                  <c:v>123440</c:v>
                </c:pt>
                <c:pt idx="22">
                  <c:v>55528</c:v>
                </c:pt>
                <c:pt idx="23">
                  <c:v>422070</c:v>
                </c:pt>
                <c:pt idx="24">
                  <c:v>-468</c:v>
                </c:pt>
                <c:pt idx="25">
                  <c:v>225452</c:v>
                </c:pt>
                <c:pt idx="26">
                  <c:v>-61237</c:v>
                </c:pt>
                <c:pt idx="27">
                  <c:v>-540</c:v>
                </c:pt>
                <c:pt idx="28">
                  <c:v>40588</c:v>
                </c:pt>
                <c:pt idx="29">
                  <c:v>53182</c:v>
                </c:pt>
                <c:pt idx="30">
                  <c:v>-210</c:v>
                </c:pt>
                <c:pt idx="31">
                  <c:v>63058</c:v>
                </c:pt>
                <c:pt idx="32">
                  <c:v>1197196</c:v>
                </c:pt>
                <c:pt idx="33">
                  <c:v>221177</c:v>
                </c:pt>
                <c:pt idx="34">
                  <c:v>1548768</c:v>
                </c:pt>
                <c:pt idx="35">
                  <c:v>-33030</c:v>
                </c:pt>
                <c:pt idx="36">
                  <c:v>-34929</c:v>
                </c:pt>
                <c:pt idx="37">
                  <c:v>115847</c:v>
                </c:pt>
                <c:pt idx="38">
                  <c:v>35198</c:v>
                </c:pt>
                <c:pt idx="39">
                  <c:v>788567</c:v>
                </c:pt>
                <c:pt idx="40">
                  <c:v>309053</c:v>
                </c:pt>
                <c:pt idx="41">
                  <c:v>8552</c:v>
                </c:pt>
                <c:pt idx="42">
                  <c:v>173079</c:v>
                </c:pt>
                <c:pt idx="43">
                  <c:v>1227017</c:v>
                </c:pt>
                <c:pt idx="44">
                  <c:v>701728</c:v>
                </c:pt>
                <c:pt idx="45">
                  <c:v>17927</c:v>
                </c:pt>
                <c:pt idx="46">
                  <c:v>2557698</c:v>
                </c:pt>
                <c:pt idx="47">
                  <c:v>0</c:v>
                </c:pt>
                <c:pt idx="48">
                  <c:v>5406</c:v>
                </c:pt>
                <c:pt idx="49">
                  <c:v>40997</c:v>
                </c:pt>
              </c:numCache>
            </c:numRef>
          </c:yVal>
          <c:smooth val="0"/>
        </c:ser>
        <c:ser>
          <c:idx val="1"/>
          <c:order val="1"/>
          <c:tx>
            <c:strRef>
              <c:f>'задание 10'!$G$1</c:f>
              <c:strCache>
                <c:ptCount val="1"/>
                <c:pt idx="0">
                  <c:v>Yрегр</c:v>
                </c:pt>
              </c:strCache>
            </c:strRef>
          </c:tx>
          <c:spPr>
            <a:ln w="28575">
              <a:noFill/>
            </a:ln>
          </c:spPr>
          <c:xVal>
            <c:numRef>
              <c:f>'задание 10'!$D$2:$D$51</c:f>
              <c:numCache>
                <c:formatCode>General</c:formatCode>
                <c:ptCount val="50"/>
                <c:pt idx="0">
                  <c:v>5165712</c:v>
                </c:pt>
                <c:pt idx="1">
                  <c:v>19595</c:v>
                </c:pt>
                <c:pt idx="2">
                  <c:v>81072</c:v>
                </c:pt>
                <c:pt idx="3">
                  <c:v>8446</c:v>
                </c:pt>
                <c:pt idx="4">
                  <c:v>47002385</c:v>
                </c:pt>
                <c:pt idx="5">
                  <c:v>1545052</c:v>
                </c:pt>
                <c:pt idx="6">
                  <c:v>740437</c:v>
                </c:pt>
                <c:pt idx="7">
                  <c:v>11925177</c:v>
                </c:pt>
                <c:pt idx="8">
                  <c:v>2580485</c:v>
                </c:pt>
                <c:pt idx="9">
                  <c:v>269908</c:v>
                </c:pt>
                <c:pt idx="10">
                  <c:v>229855</c:v>
                </c:pt>
                <c:pt idx="11">
                  <c:v>349643</c:v>
                </c:pt>
                <c:pt idx="12">
                  <c:v>934881</c:v>
                </c:pt>
                <c:pt idx="13">
                  <c:v>697664</c:v>
                </c:pt>
                <c:pt idx="14">
                  <c:v>2231651</c:v>
                </c:pt>
                <c:pt idx="15">
                  <c:v>23170344</c:v>
                </c:pt>
                <c:pt idx="16">
                  <c:v>3509537</c:v>
                </c:pt>
                <c:pt idx="17">
                  <c:v>1290245</c:v>
                </c:pt>
                <c:pt idx="18">
                  <c:v>607249</c:v>
                </c:pt>
                <c:pt idx="19">
                  <c:v>4616250</c:v>
                </c:pt>
                <c:pt idx="20">
                  <c:v>991114</c:v>
                </c:pt>
                <c:pt idx="21">
                  <c:v>438262</c:v>
                </c:pt>
                <c:pt idx="22">
                  <c:v>75442</c:v>
                </c:pt>
                <c:pt idx="23">
                  <c:v>1269731</c:v>
                </c:pt>
                <c:pt idx="24">
                  <c:v>10870</c:v>
                </c:pt>
                <c:pt idx="25">
                  <c:v>227132</c:v>
                </c:pt>
                <c:pt idx="26">
                  <c:v>110970</c:v>
                </c:pt>
                <c:pt idx="27">
                  <c:v>21278</c:v>
                </c:pt>
                <c:pt idx="28">
                  <c:v>139209</c:v>
                </c:pt>
                <c:pt idx="29">
                  <c:v>113113</c:v>
                </c:pt>
                <c:pt idx="30">
                  <c:v>12685</c:v>
                </c:pt>
                <c:pt idx="31">
                  <c:v>873886</c:v>
                </c:pt>
                <c:pt idx="32">
                  <c:v>2307478</c:v>
                </c:pt>
                <c:pt idx="33">
                  <c:v>331954</c:v>
                </c:pt>
                <c:pt idx="34">
                  <c:v>1138707</c:v>
                </c:pt>
                <c:pt idx="35">
                  <c:v>16705</c:v>
                </c:pt>
                <c:pt idx="36">
                  <c:v>393717</c:v>
                </c:pt>
                <c:pt idx="37">
                  <c:v>517290</c:v>
                </c:pt>
                <c:pt idx="38">
                  <c:v>484228</c:v>
                </c:pt>
                <c:pt idx="39">
                  <c:v>402613</c:v>
                </c:pt>
                <c:pt idx="40">
                  <c:v>18776</c:v>
                </c:pt>
                <c:pt idx="41">
                  <c:v>12381</c:v>
                </c:pt>
                <c:pt idx="42">
                  <c:v>176126</c:v>
                </c:pt>
                <c:pt idx="43">
                  <c:v>2063285</c:v>
                </c:pt>
                <c:pt idx="44">
                  <c:v>59353</c:v>
                </c:pt>
                <c:pt idx="45">
                  <c:v>84818</c:v>
                </c:pt>
                <c:pt idx="46">
                  <c:v>3841845</c:v>
                </c:pt>
                <c:pt idx="47">
                  <c:v>33112</c:v>
                </c:pt>
                <c:pt idx="48">
                  <c:v>38560</c:v>
                </c:pt>
                <c:pt idx="49">
                  <c:v>178604</c:v>
                </c:pt>
              </c:numCache>
            </c:numRef>
          </c:xVal>
          <c:yVal>
            <c:numRef>
              <c:f>'задание 10'!$G$2:$G$51</c:f>
              <c:numCache>
                <c:formatCode>General</c:formatCode>
                <c:ptCount val="50"/>
                <c:pt idx="0">
                  <c:v>1066390.0145705757</c:v>
                </c:pt>
                <c:pt idx="1">
                  <c:v>264301.57893121615</c:v>
                </c:pt>
                <c:pt idx="2">
                  <c:v>874842.20526500302</c:v>
                </c:pt>
                <c:pt idx="3">
                  <c:v>-798513.30285595451</c:v>
                </c:pt>
                <c:pt idx="4">
                  <c:v>1069108.4881205314</c:v>
                </c:pt>
                <c:pt idx="5">
                  <c:v>1059232.989966267</c:v>
                </c:pt>
                <c:pt idx="6">
                  <c:v>1048136.7722875583</c:v>
                </c:pt>
                <c:pt idx="7">
                  <c:v>1068121.1671873047</c:v>
                </c:pt>
                <c:pt idx="8">
                  <c:v>1063330.2697323628</c:v>
                </c:pt>
                <c:pt idx="9">
                  <c:v>1010991.7535275363</c:v>
                </c:pt>
                <c:pt idx="10">
                  <c:v>1000806.2291039494</c:v>
                </c:pt>
                <c:pt idx="11">
                  <c:v>1024321.6402828339</c:v>
                </c:pt>
                <c:pt idx="12">
                  <c:v>1052568.4498718167</c:v>
                </c:pt>
                <c:pt idx="13">
                  <c:v>1046830.4409600875</c:v>
                </c:pt>
                <c:pt idx="14">
                  <c:v>1062374.5968837533</c:v>
                </c:pt>
                <c:pt idx="15">
                  <c:v>1068763.2435029813</c:v>
                </c:pt>
                <c:pt idx="16">
                  <c:v>1064948.7481578314</c:v>
                </c:pt>
                <c:pt idx="17">
                  <c:v>1057216.4161416772</c:v>
                </c:pt>
                <c:pt idx="18">
                  <c:v>1043463.4230925861</c:v>
                </c:pt>
                <c:pt idx="19">
                  <c:v>1066026.4879588045</c:v>
                </c:pt>
                <c:pt idx="20">
                  <c:v>1053525.9291098204</c:v>
                </c:pt>
                <c:pt idx="21">
                  <c:v>1033445.6606728385</c:v>
                </c:pt>
                <c:pt idx="22">
                  <c:v>860319.67229852907</c:v>
                </c:pt>
                <c:pt idx="23">
                  <c:v>1057018.8627456033</c:v>
                </c:pt>
                <c:pt idx="24">
                  <c:v>-381960.50998668047</c:v>
                </c:pt>
                <c:pt idx="25">
                  <c:v>999983.35495819384</c:v>
                </c:pt>
                <c:pt idx="26">
                  <c:v>927272.67164748278</c:v>
                </c:pt>
                <c:pt idx="27">
                  <c:v>327984.95810624515</c:v>
                </c:pt>
                <c:pt idx="28">
                  <c:v>956112.61944485537</c:v>
                </c:pt>
                <c:pt idx="29">
                  <c:v>929966.20352900121</c:v>
                </c:pt>
                <c:pt idx="30">
                  <c:v>-174290.07620982555</c:v>
                </c:pt>
                <c:pt idx="31">
                  <c:v>1051390.5695220982</c:v>
                </c:pt>
                <c:pt idx="32">
                  <c:v>1062606.9123285196</c:v>
                </c:pt>
                <c:pt idx="33">
                  <c:v>1021917.1745387885</c:v>
                </c:pt>
                <c:pt idx="34">
                  <c:v>1055589.1618249868</c:v>
                </c:pt>
                <c:pt idx="35">
                  <c:v>125010.22773311414</c:v>
                </c:pt>
                <c:pt idx="36">
                  <c:v>1029372.8048547129</c:v>
                </c:pt>
                <c:pt idx="37">
                  <c:v>1038945.2612425523</c:v>
                </c:pt>
                <c:pt idx="38">
                  <c:v>1036862.8658390784</c:v>
                </c:pt>
                <c:pt idx="39">
                  <c:v>1030258.207610869</c:v>
                </c:pt>
                <c:pt idx="40">
                  <c:v>229181.65119041794</c:v>
                </c:pt>
                <c:pt idx="41">
                  <c:v>-204828.41752802051</c:v>
                </c:pt>
                <c:pt idx="42">
                  <c:v>979867.54491488624</c:v>
                </c:pt>
                <c:pt idx="43">
                  <c:v>1061797.7149321449</c:v>
                </c:pt>
                <c:pt idx="44">
                  <c:v>803631.65865599585</c:v>
                </c:pt>
                <c:pt idx="45">
                  <c:v>883436.82991776883</c:v>
                </c:pt>
                <c:pt idx="46">
                  <c:v>1065337.5865944885</c:v>
                </c:pt>
                <c:pt idx="47">
                  <c:v>592977.34882728546</c:v>
                </c:pt>
                <c:pt idx="48">
                  <c:v>660295.5831771486</c:v>
                </c:pt>
                <c:pt idx="49">
                  <c:v>981110.35481839301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-1893781280"/>
        <c:axId val="-1893785632"/>
      </c:scatterChart>
      <c:valAx>
        <c:axId val="-1893781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-1893785632"/>
        <c:crosses val="autoZero"/>
        <c:crossBetween val="midCat"/>
      </c:valAx>
      <c:valAx>
        <c:axId val="-189378563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-1893781280"/>
        <c:crosses val="autoZero"/>
        <c:crossBetween val="midCat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6867</Words>
  <Characters>39146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45922</CharactersWithSpaces>
  <SharedDoc>false</SharedDoc>
  <HLinks>
    <vt:vector size="12" baseType="variant">
      <vt:variant>
        <vt:i4>720982</vt:i4>
      </vt:variant>
      <vt:variant>
        <vt:i4>18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1769482</vt:i4>
      </vt:variant>
      <vt:variant>
        <vt:i4>15</vt:i4>
      </vt:variant>
      <vt:variant>
        <vt:i4>0</vt:i4>
      </vt:variant>
      <vt:variant>
        <vt:i4>5</vt:i4>
      </vt:variant>
      <vt:variant>
        <vt:lpwstr>http://elib.fa.ru/rbook/Rucakova.pdf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 Матвеенко</cp:lastModifiedBy>
  <cp:revision>4</cp:revision>
  <dcterms:created xsi:type="dcterms:W3CDTF">2014-12-15T20:03:00Z</dcterms:created>
  <dcterms:modified xsi:type="dcterms:W3CDTF">2014-12-15T20:24:00Z</dcterms:modified>
</cp:coreProperties>
</file>