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41A" w:rsidRPr="00AD641A" w:rsidRDefault="00AD641A" w:rsidP="00AD641A">
      <w:pPr>
        <w:shd w:val="clear" w:color="auto" w:fill="FFFFFF"/>
        <w:jc w:val="center"/>
        <w:rPr>
          <w:rFonts w:ascii="Times New Roman" w:hAnsi="Times New Roman" w:cs="Times New Roman"/>
          <w:spacing w:val="8"/>
          <w:sz w:val="28"/>
          <w:szCs w:val="28"/>
        </w:rPr>
      </w:pPr>
      <w:r w:rsidRPr="00AD641A">
        <w:rPr>
          <w:rFonts w:ascii="Times New Roman" w:hAnsi="Times New Roman" w:cs="Times New Roman"/>
          <w:spacing w:val="8"/>
          <w:sz w:val="28"/>
          <w:szCs w:val="28"/>
        </w:rPr>
        <w:t>Федеральное государственное образовательное бюджетное учреждение</w:t>
      </w:r>
    </w:p>
    <w:p w:rsidR="00AD641A" w:rsidRPr="00AD641A" w:rsidRDefault="00AD641A" w:rsidP="00AD641A">
      <w:pPr>
        <w:shd w:val="clear" w:color="auto" w:fill="FFFFFF"/>
        <w:jc w:val="center"/>
        <w:rPr>
          <w:rFonts w:ascii="Times New Roman" w:hAnsi="Times New Roman" w:cs="Times New Roman"/>
          <w:b/>
          <w:bCs/>
          <w:spacing w:val="8"/>
          <w:sz w:val="28"/>
          <w:szCs w:val="28"/>
        </w:rPr>
      </w:pPr>
      <w:r w:rsidRPr="00AD641A">
        <w:rPr>
          <w:rFonts w:ascii="Times New Roman" w:hAnsi="Times New Roman" w:cs="Times New Roman"/>
          <w:spacing w:val="8"/>
          <w:sz w:val="28"/>
          <w:szCs w:val="28"/>
        </w:rPr>
        <w:t>высшего профессионального образования</w:t>
      </w:r>
    </w:p>
    <w:p w:rsidR="00AD641A" w:rsidRPr="00AD641A" w:rsidRDefault="00AD641A" w:rsidP="00AD641A">
      <w:pPr>
        <w:shd w:val="clear" w:color="auto" w:fill="FFFFFF"/>
        <w:jc w:val="center"/>
        <w:rPr>
          <w:rFonts w:ascii="Times New Roman" w:hAnsi="Times New Roman" w:cs="Times New Roman"/>
          <w:b/>
          <w:bCs/>
          <w:spacing w:val="8"/>
          <w:sz w:val="28"/>
          <w:szCs w:val="28"/>
        </w:rPr>
      </w:pPr>
      <w:r w:rsidRPr="00AD641A">
        <w:rPr>
          <w:rFonts w:ascii="Times New Roman" w:hAnsi="Times New Roman" w:cs="Times New Roman"/>
          <w:b/>
          <w:bCs/>
          <w:spacing w:val="8"/>
          <w:sz w:val="28"/>
          <w:szCs w:val="28"/>
        </w:rPr>
        <w:t>«Финансовый университет при Правительстве Российской Федерации»</w:t>
      </w:r>
    </w:p>
    <w:p w:rsidR="00AD641A" w:rsidRPr="00AD641A" w:rsidRDefault="00AD641A" w:rsidP="00AD641A">
      <w:pPr>
        <w:shd w:val="clear" w:color="auto" w:fill="FFFFFF"/>
        <w:jc w:val="center"/>
        <w:rPr>
          <w:rFonts w:ascii="Times New Roman" w:hAnsi="Times New Roman" w:cs="Times New Roman"/>
          <w:b/>
          <w:bCs/>
          <w:spacing w:val="8"/>
          <w:sz w:val="28"/>
          <w:szCs w:val="28"/>
        </w:rPr>
      </w:pPr>
      <w:r w:rsidRPr="00AD641A">
        <w:rPr>
          <w:rFonts w:ascii="Times New Roman" w:hAnsi="Times New Roman" w:cs="Times New Roman"/>
          <w:b/>
          <w:bCs/>
          <w:spacing w:val="8"/>
          <w:sz w:val="28"/>
          <w:szCs w:val="28"/>
        </w:rPr>
        <w:t>(Финансовый университет)</w:t>
      </w:r>
    </w:p>
    <w:p w:rsidR="00AD641A" w:rsidRPr="00AD641A" w:rsidRDefault="00AD641A" w:rsidP="00AD641A">
      <w:pPr>
        <w:keepNext/>
        <w:jc w:val="center"/>
        <w:outlineLvl w:val="0"/>
        <w:rPr>
          <w:rFonts w:ascii="Times New Roman" w:hAnsi="Times New Roman" w:cs="Times New Roman"/>
          <w:sz w:val="28"/>
          <w:szCs w:val="28"/>
        </w:rPr>
      </w:pPr>
      <w:bookmarkStart w:id="0" w:name="_Toc405197407"/>
      <w:r w:rsidRPr="00AD641A">
        <w:rPr>
          <w:rFonts w:ascii="Times New Roman" w:hAnsi="Times New Roman" w:cs="Times New Roman"/>
          <w:b/>
          <w:bCs/>
          <w:spacing w:val="8"/>
          <w:sz w:val="28"/>
          <w:szCs w:val="28"/>
        </w:rPr>
        <w:t>Тульский филиал</w:t>
      </w:r>
      <w:bookmarkEnd w:id="0"/>
      <w:r w:rsidRPr="00AD641A">
        <w:rPr>
          <w:rFonts w:ascii="Times New Roman" w:hAnsi="Times New Roman" w:cs="Times New Roman"/>
          <w:b/>
          <w:bCs/>
          <w:spacing w:val="8"/>
          <w:sz w:val="28"/>
          <w:szCs w:val="28"/>
        </w:rPr>
        <w:t xml:space="preserve"> </w:t>
      </w:r>
    </w:p>
    <w:p w:rsidR="00AD641A" w:rsidRPr="00AD641A" w:rsidRDefault="00AD641A" w:rsidP="00AD641A">
      <w:pPr>
        <w:jc w:val="center"/>
        <w:rPr>
          <w:rFonts w:ascii="Times New Roman" w:hAnsi="Times New Roman" w:cs="Times New Roman"/>
          <w:b/>
          <w:sz w:val="28"/>
          <w:szCs w:val="28"/>
        </w:rPr>
      </w:pPr>
      <w:r w:rsidRPr="00AD641A">
        <w:rPr>
          <w:rFonts w:ascii="Times New Roman" w:hAnsi="Times New Roman" w:cs="Times New Roman"/>
          <w:b/>
          <w:bCs/>
          <w:sz w:val="28"/>
          <w:szCs w:val="28"/>
        </w:rPr>
        <w:t>Кафедра</w:t>
      </w:r>
      <w:r w:rsidRPr="00AD641A">
        <w:rPr>
          <w:rFonts w:ascii="Times New Roman" w:hAnsi="Times New Roman" w:cs="Times New Roman"/>
          <w:sz w:val="28"/>
          <w:szCs w:val="28"/>
        </w:rPr>
        <w:t xml:space="preserve"> </w:t>
      </w:r>
      <w:r>
        <w:rPr>
          <w:rFonts w:ascii="Times New Roman" w:hAnsi="Times New Roman" w:cs="Times New Roman"/>
          <w:b/>
          <w:sz w:val="28"/>
          <w:szCs w:val="28"/>
        </w:rPr>
        <w:t>«Финансы и кредит</w:t>
      </w:r>
      <w:r w:rsidRPr="00AD641A">
        <w:rPr>
          <w:rFonts w:ascii="Times New Roman" w:hAnsi="Times New Roman" w:cs="Times New Roman"/>
          <w:b/>
          <w:sz w:val="28"/>
          <w:szCs w:val="28"/>
        </w:rPr>
        <w:t>»</w:t>
      </w:r>
    </w:p>
    <w:p w:rsidR="00AD641A" w:rsidRPr="00AD641A" w:rsidRDefault="00AD641A" w:rsidP="00AD641A">
      <w:pPr>
        <w:shd w:val="clear" w:color="auto" w:fill="FFFFFF"/>
        <w:jc w:val="center"/>
        <w:rPr>
          <w:rFonts w:ascii="Times New Roman" w:hAnsi="Times New Roman" w:cs="Times New Roman"/>
          <w:b/>
          <w:sz w:val="28"/>
          <w:szCs w:val="28"/>
        </w:rPr>
      </w:pPr>
    </w:p>
    <w:p w:rsidR="00AD641A" w:rsidRPr="00AD641A" w:rsidRDefault="00AD641A" w:rsidP="00AD641A">
      <w:pPr>
        <w:shd w:val="clear" w:color="auto" w:fill="FFFFFF"/>
        <w:jc w:val="center"/>
        <w:rPr>
          <w:rFonts w:ascii="Times New Roman" w:hAnsi="Times New Roman" w:cs="Times New Roman"/>
          <w:b/>
          <w:sz w:val="28"/>
          <w:szCs w:val="28"/>
        </w:rPr>
      </w:pPr>
    </w:p>
    <w:p w:rsidR="00AD641A" w:rsidRDefault="00AD641A" w:rsidP="00AD641A">
      <w:pPr>
        <w:jc w:val="center"/>
        <w:rPr>
          <w:rFonts w:ascii="Times New Roman" w:hAnsi="Times New Roman" w:cs="Times New Roman"/>
          <w:b/>
          <w:sz w:val="28"/>
          <w:szCs w:val="28"/>
        </w:rPr>
      </w:pPr>
      <w:r>
        <w:rPr>
          <w:rFonts w:ascii="Times New Roman" w:hAnsi="Times New Roman" w:cs="Times New Roman"/>
          <w:b/>
          <w:sz w:val="28"/>
          <w:szCs w:val="28"/>
        </w:rPr>
        <w:t xml:space="preserve">Контрольная работа по дисциплине </w:t>
      </w:r>
    </w:p>
    <w:p w:rsidR="00AD641A" w:rsidRDefault="00AD641A" w:rsidP="00AD641A">
      <w:pPr>
        <w:jc w:val="center"/>
        <w:rPr>
          <w:rFonts w:ascii="Times New Roman" w:hAnsi="Times New Roman" w:cs="Times New Roman"/>
          <w:b/>
          <w:sz w:val="28"/>
          <w:szCs w:val="28"/>
        </w:rPr>
      </w:pPr>
      <w:r>
        <w:rPr>
          <w:rFonts w:ascii="Times New Roman" w:hAnsi="Times New Roman" w:cs="Times New Roman"/>
          <w:b/>
          <w:sz w:val="28"/>
          <w:szCs w:val="28"/>
        </w:rPr>
        <w:t>«Деньги, кредит, банки»</w:t>
      </w:r>
    </w:p>
    <w:p w:rsidR="00AD641A" w:rsidRDefault="00AD641A" w:rsidP="00AD641A">
      <w:pPr>
        <w:jc w:val="center"/>
        <w:rPr>
          <w:rFonts w:ascii="Times New Roman" w:hAnsi="Times New Roman" w:cs="Times New Roman"/>
          <w:b/>
          <w:sz w:val="28"/>
          <w:szCs w:val="28"/>
        </w:rPr>
      </w:pPr>
      <w:r>
        <w:rPr>
          <w:rFonts w:ascii="Times New Roman" w:hAnsi="Times New Roman" w:cs="Times New Roman"/>
          <w:b/>
          <w:sz w:val="28"/>
          <w:szCs w:val="28"/>
        </w:rPr>
        <w:t>Вариант №11</w:t>
      </w:r>
    </w:p>
    <w:p w:rsidR="00AD641A" w:rsidRDefault="00AD641A" w:rsidP="00AD641A">
      <w:pPr>
        <w:jc w:val="center"/>
        <w:rPr>
          <w:rFonts w:ascii="Times New Roman" w:hAnsi="Times New Roman" w:cs="Times New Roman"/>
          <w:b/>
          <w:sz w:val="28"/>
          <w:szCs w:val="28"/>
        </w:rPr>
      </w:pPr>
    </w:p>
    <w:p w:rsidR="00AD641A" w:rsidRDefault="00AD641A" w:rsidP="00AD641A">
      <w:pPr>
        <w:jc w:val="center"/>
        <w:rPr>
          <w:rFonts w:ascii="Times New Roman" w:hAnsi="Times New Roman" w:cs="Times New Roman"/>
          <w:b/>
          <w:sz w:val="28"/>
          <w:szCs w:val="28"/>
        </w:rPr>
      </w:pPr>
    </w:p>
    <w:p w:rsidR="00AD641A" w:rsidRDefault="00AD641A" w:rsidP="00AD641A">
      <w:pPr>
        <w:jc w:val="center"/>
        <w:rPr>
          <w:rFonts w:ascii="Times New Roman" w:hAnsi="Times New Roman" w:cs="Times New Roman"/>
          <w:b/>
          <w:sz w:val="28"/>
          <w:szCs w:val="28"/>
        </w:rPr>
      </w:pPr>
    </w:p>
    <w:p w:rsidR="00AD641A" w:rsidRDefault="00AD641A" w:rsidP="00AD641A">
      <w:pPr>
        <w:jc w:val="center"/>
        <w:rPr>
          <w:rFonts w:ascii="Times New Roman" w:hAnsi="Times New Roman" w:cs="Times New Roman"/>
          <w:b/>
          <w:sz w:val="28"/>
          <w:szCs w:val="28"/>
        </w:rPr>
      </w:pPr>
    </w:p>
    <w:p w:rsidR="00AD641A" w:rsidRDefault="00AD641A" w:rsidP="00AD641A">
      <w:pPr>
        <w:jc w:val="center"/>
        <w:rPr>
          <w:rFonts w:ascii="Times New Roman" w:hAnsi="Times New Roman" w:cs="Times New Roman"/>
          <w:b/>
          <w:sz w:val="28"/>
          <w:szCs w:val="28"/>
        </w:rPr>
      </w:pPr>
    </w:p>
    <w:p w:rsidR="00AD641A" w:rsidRDefault="00AD641A" w:rsidP="00AD641A">
      <w:pPr>
        <w:jc w:val="center"/>
        <w:rPr>
          <w:rFonts w:ascii="Times New Roman" w:hAnsi="Times New Roman" w:cs="Times New Roman"/>
          <w:b/>
          <w:sz w:val="28"/>
          <w:szCs w:val="28"/>
        </w:rPr>
      </w:pPr>
    </w:p>
    <w:p w:rsidR="00AD641A" w:rsidRDefault="00AD641A" w:rsidP="00AD641A">
      <w:pPr>
        <w:spacing w:after="0"/>
        <w:contextualSpacing/>
        <w:jc w:val="right"/>
        <w:rPr>
          <w:rFonts w:ascii="Times New Roman" w:hAnsi="Times New Roman" w:cs="Times New Roman"/>
          <w:sz w:val="28"/>
          <w:szCs w:val="28"/>
        </w:rPr>
      </w:pPr>
      <w:r>
        <w:rPr>
          <w:rFonts w:ascii="Times New Roman" w:hAnsi="Times New Roman" w:cs="Times New Roman"/>
          <w:sz w:val="28"/>
          <w:szCs w:val="28"/>
        </w:rPr>
        <w:t xml:space="preserve">Выполнил: студент </w:t>
      </w:r>
      <w:r>
        <w:rPr>
          <w:rFonts w:ascii="Times New Roman" w:hAnsi="Times New Roman" w:cs="Times New Roman"/>
          <w:sz w:val="28"/>
          <w:szCs w:val="28"/>
          <w:u w:val="single"/>
        </w:rPr>
        <w:t>Безуглая О.Г.</w:t>
      </w:r>
      <w:r>
        <w:rPr>
          <w:rFonts w:ascii="Times New Roman" w:hAnsi="Times New Roman" w:cs="Times New Roman"/>
          <w:sz w:val="28"/>
          <w:szCs w:val="28"/>
        </w:rPr>
        <w:t xml:space="preserve"> </w:t>
      </w:r>
    </w:p>
    <w:p w:rsidR="00AD641A" w:rsidRPr="00732B5F" w:rsidRDefault="00AD641A" w:rsidP="00AD641A">
      <w:pPr>
        <w:spacing w:after="0"/>
        <w:contextualSpacing/>
        <w:jc w:val="right"/>
        <w:rPr>
          <w:rFonts w:ascii="Times New Roman" w:hAnsi="Times New Roman" w:cs="Times New Roman"/>
          <w:sz w:val="16"/>
          <w:szCs w:val="16"/>
        </w:rPr>
      </w:pPr>
      <w:r>
        <w:rPr>
          <w:rFonts w:ascii="Times New Roman" w:hAnsi="Times New Roman" w:cs="Times New Roman"/>
          <w:sz w:val="16"/>
          <w:szCs w:val="16"/>
        </w:rPr>
        <w:t xml:space="preserve">(ФИО)      </w:t>
      </w:r>
    </w:p>
    <w:p w:rsidR="00AD641A" w:rsidRDefault="00AD641A" w:rsidP="00AD641A">
      <w:pPr>
        <w:spacing w:after="0" w:line="360" w:lineRule="auto"/>
        <w:contextualSpacing/>
        <w:jc w:val="right"/>
        <w:rPr>
          <w:rFonts w:ascii="Times New Roman" w:hAnsi="Times New Roman" w:cs="Times New Roman"/>
          <w:sz w:val="28"/>
          <w:szCs w:val="28"/>
        </w:rPr>
      </w:pPr>
      <w:r>
        <w:rPr>
          <w:rFonts w:ascii="Times New Roman" w:hAnsi="Times New Roman" w:cs="Times New Roman"/>
          <w:sz w:val="28"/>
          <w:szCs w:val="28"/>
        </w:rPr>
        <w:t xml:space="preserve">курс </w:t>
      </w:r>
      <w:r>
        <w:rPr>
          <w:rFonts w:ascii="Times New Roman" w:hAnsi="Times New Roman" w:cs="Times New Roman"/>
          <w:sz w:val="28"/>
          <w:szCs w:val="28"/>
          <w:u w:val="single"/>
        </w:rPr>
        <w:t>3</w:t>
      </w:r>
      <w:r>
        <w:rPr>
          <w:rFonts w:ascii="Times New Roman" w:hAnsi="Times New Roman" w:cs="Times New Roman"/>
          <w:sz w:val="28"/>
          <w:szCs w:val="28"/>
        </w:rPr>
        <w:t xml:space="preserve"> № группы 100.26/130274</w:t>
      </w:r>
    </w:p>
    <w:p w:rsidR="00AD641A" w:rsidRDefault="00AD641A" w:rsidP="00AD641A">
      <w:pPr>
        <w:spacing w:after="0" w:line="360" w:lineRule="auto"/>
        <w:contextualSpacing/>
        <w:jc w:val="right"/>
        <w:rPr>
          <w:rFonts w:ascii="Times New Roman" w:hAnsi="Times New Roman" w:cs="Times New Roman"/>
          <w:sz w:val="28"/>
          <w:szCs w:val="28"/>
        </w:rPr>
      </w:pPr>
      <w:r>
        <w:rPr>
          <w:rFonts w:ascii="Times New Roman" w:hAnsi="Times New Roman" w:cs="Times New Roman"/>
          <w:sz w:val="28"/>
          <w:szCs w:val="28"/>
        </w:rPr>
        <w:t>Проверил: Балашова О.Б.</w:t>
      </w:r>
    </w:p>
    <w:p w:rsidR="00AD641A" w:rsidRPr="00AD641A" w:rsidRDefault="00AD641A" w:rsidP="00AD641A">
      <w:pPr>
        <w:rPr>
          <w:rStyle w:val="FontStyle72"/>
          <w:sz w:val="28"/>
          <w:szCs w:val="28"/>
        </w:rPr>
      </w:pPr>
    </w:p>
    <w:p w:rsidR="00AD641A" w:rsidRPr="00AD641A" w:rsidRDefault="00AD641A" w:rsidP="00AD641A">
      <w:pPr>
        <w:rPr>
          <w:rStyle w:val="FontStyle72"/>
          <w:sz w:val="28"/>
          <w:szCs w:val="28"/>
        </w:rPr>
      </w:pPr>
    </w:p>
    <w:p w:rsidR="00AD641A" w:rsidRPr="00AD641A" w:rsidRDefault="00AD641A" w:rsidP="00AD641A">
      <w:pPr>
        <w:rPr>
          <w:rStyle w:val="FontStyle72"/>
          <w:sz w:val="28"/>
          <w:szCs w:val="28"/>
        </w:rPr>
      </w:pPr>
    </w:p>
    <w:p w:rsidR="00AD641A" w:rsidRPr="00AD641A" w:rsidRDefault="00AD641A" w:rsidP="00AD641A">
      <w:pPr>
        <w:rPr>
          <w:rStyle w:val="FontStyle72"/>
          <w:sz w:val="28"/>
          <w:szCs w:val="28"/>
        </w:rPr>
      </w:pPr>
    </w:p>
    <w:p w:rsidR="00AD641A" w:rsidRPr="00AD641A" w:rsidRDefault="00AD641A" w:rsidP="00AD641A">
      <w:pPr>
        <w:rPr>
          <w:rStyle w:val="FontStyle72"/>
          <w:sz w:val="28"/>
          <w:szCs w:val="28"/>
        </w:rPr>
      </w:pPr>
    </w:p>
    <w:p w:rsidR="00AD641A" w:rsidRPr="00AD641A" w:rsidRDefault="00AD641A" w:rsidP="00AD641A">
      <w:pPr>
        <w:pStyle w:val="Style3"/>
        <w:widowControl/>
        <w:spacing w:line="240" w:lineRule="auto"/>
        <w:rPr>
          <w:rStyle w:val="FontStyle56"/>
          <w:sz w:val="28"/>
          <w:szCs w:val="28"/>
        </w:rPr>
      </w:pPr>
      <w:r w:rsidRPr="00AD641A">
        <w:rPr>
          <w:rStyle w:val="FontStyle56"/>
          <w:sz w:val="28"/>
          <w:szCs w:val="28"/>
        </w:rPr>
        <w:t>Тула 2014</w:t>
      </w: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Содержание</w:t>
      </w:r>
    </w:p>
    <w:p w:rsidR="00AD641A" w:rsidRPr="001A6039" w:rsidRDefault="00AD641A">
      <w:pPr>
        <w:pStyle w:val="12"/>
        <w:tabs>
          <w:tab w:val="right" w:leader="dot" w:pos="9344"/>
        </w:tabs>
        <w:rPr>
          <w:rStyle w:val="ac"/>
          <w:rFonts w:ascii="Times New Roman" w:hAnsi="Times New Roman" w:cs="Times New Roman"/>
          <w:noProof/>
          <w:color w:val="auto"/>
          <w:sz w:val="28"/>
          <w:szCs w:val="28"/>
          <w:u w:val="none"/>
        </w:rPr>
      </w:pPr>
      <w:r w:rsidRPr="001A6039">
        <w:rPr>
          <w:rFonts w:ascii="Times New Roman" w:hAnsi="Times New Roman" w:cs="Times New Roman"/>
          <w:sz w:val="28"/>
          <w:szCs w:val="28"/>
          <w:shd w:val="clear" w:color="auto" w:fill="FFFFFF"/>
        </w:rPr>
        <w:fldChar w:fldCharType="begin"/>
      </w:r>
      <w:r w:rsidRPr="001A6039">
        <w:rPr>
          <w:rFonts w:ascii="Times New Roman" w:hAnsi="Times New Roman" w:cs="Times New Roman"/>
          <w:sz w:val="28"/>
          <w:szCs w:val="28"/>
          <w:shd w:val="clear" w:color="auto" w:fill="FFFFFF"/>
        </w:rPr>
        <w:instrText xml:space="preserve"> TOC \o "1-3" \h \z \u </w:instrText>
      </w:r>
      <w:r w:rsidRPr="001A6039">
        <w:rPr>
          <w:rFonts w:ascii="Times New Roman" w:hAnsi="Times New Roman" w:cs="Times New Roman"/>
          <w:sz w:val="28"/>
          <w:szCs w:val="28"/>
          <w:shd w:val="clear" w:color="auto" w:fill="FFFFFF"/>
        </w:rPr>
        <w:fldChar w:fldCharType="separate"/>
      </w:r>
      <w:hyperlink w:anchor="_Toc405197407" w:history="1">
        <w:r w:rsidR="001A6039" w:rsidRPr="001A6039">
          <w:rPr>
            <w:rStyle w:val="ac"/>
            <w:rFonts w:ascii="Times New Roman" w:hAnsi="Times New Roman" w:cs="Times New Roman"/>
            <w:bCs/>
            <w:noProof/>
            <w:color w:val="auto"/>
            <w:spacing w:val="8"/>
            <w:sz w:val="28"/>
            <w:szCs w:val="28"/>
            <w:u w:val="none"/>
          </w:rPr>
          <w:t>Денежно-кредитная</w:t>
        </w:r>
      </w:hyperlink>
      <w:r w:rsidR="001A6039" w:rsidRPr="001A6039">
        <w:rPr>
          <w:rStyle w:val="ac"/>
          <w:rFonts w:ascii="Times New Roman" w:hAnsi="Times New Roman" w:cs="Times New Roman"/>
          <w:noProof/>
          <w:color w:val="auto"/>
          <w:sz w:val="28"/>
          <w:szCs w:val="28"/>
          <w:u w:val="none"/>
        </w:rPr>
        <w:t xml:space="preserve"> политика……………………………</w:t>
      </w:r>
      <w:r w:rsidR="001A6039">
        <w:rPr>
          <w:rStyle w:val="ac"/>
          <w:rFonts w:ascii="Times New Roman" w:hAnsi="Times New Roman" w:cs="Times New Roman"/>
          <w:noProof/>
          <w:color w:val="auto"/>
          <w:sz w:val="28"/>
          <w:szCs w:val="28"/>
          <w:u w:val="none"/>
        </w:rPr>
        <w:t>..</w:t>
      </w:r>
      <w:r w:rsidR="001A6039" w:rsidRPr="001A6039">
        <w:rPr>
          <w:rStyle w:val="ac"/>
          <w:rFonts w:ascii="Times New Roman" w:hAnsi="Times New Roman" w:cs="Times New Roman"/>
          <w:noProof/>
          <w:color w:val="auto"/>
          <w:sz w:val="28"/>
          <w:szCs w:val="28"/>
          <w:u w:val="none"/>
        </w:rPr>
        <w:t>……………………3</w:t>
      </w:r>
    </w:p>
    <w:p w:rsidR="001A6039" w:rsidRPr="001A6039" w:rsidRDefault="001A6039" w:rsidP="001A6039">
      <w:pPr>
        <w:rPr>
          <w:rFonts w:ascii="Times New Roman" w:hAnsi="Times New Roman" w:cs="Times New Roman"/>
          <w:sz w:val="28"/>
          <w:szCs w:val="28"/>
        </w:rPr>
      </w:pPr>
      <w:r w:rsidRPr="001A6039">
        <w:rPr>
          <w:rFonts w:ascii="Times New Roman" w:hAnsi="Times New Roman" w:cs="Times New Roman"/>
          <w:sz w:val="28"/>
          <w:szCs w:val="28"/>
        </w:rPr>
        <w:t>Задача</w:t>
      </w:r>
      <w:r>
        <w:rPr>
          <w:rFonts w:ascii="Times New Roman" w:hAnsi="Times New Roman" w:cs="Times New Roman"/>
          <w:sz w:val="28"/>
          <w:szCs w:val="28"/>
        </w:rPr>
        <w:t>……………………………………………………….……….……………</w:t>
      </w:r>
      <w:r w:rsidRPr="001A6039">
        <w:rPr>
          <w:rFonts w:ascii="Times New Roman" w:hAnsi="Times New Roman" w:cs="Times New Roman"/>
          <w:sz w:val="28"/>
          <w:szCs w:val="28"/>
        </w:rPr>
        <w:t>11</w:t>
      </w:r>
    </w:p>
    <w:p w:rsidR="001A6039" w:rsidRPr="001A6039" w:rsidRDefault="001A6039" w:rsidP="001A6039">
      <w:pPr>
        <w:rPr>
          <w:rFonts w:ascii="Times New Roman" w:hAnsi="Times New Roman" w:cs="Times New Roman"/>
          <w:sz w:val="28"/>
          <w:szCs w:val="28"/>
        </w:rPr>
      </w:pPr>
      <w:r w:rsidRPr="001A6039">
        <w:rPr>
          <w:rFonts w:ascii="Times New Roman" w:hAnsi="Times New Roman" w:cs="Times New Roman"/>
          <w:sz w:val="28"/>
          <w:szCs w:val="28"/>
        </w:rPr>
        <w:t>Список литературы…………………………………………………………</w:t>
      </w:r>
      <w:r>
        <w:rPr>
          <w:rFonts w:ascii="Times New Roman" w:hAnsi="Times New Roman" w:cs="Times New Roman"/>
          <w:sz w:val="28"/>
          <w:szCs w:val="28"/>
        </w:rPr>
        <w:t>…</w:t>
      </w:r>
      <w:r w:rsidRPr="001A6039">
        <w:rPr>
          <w:rFonts w:ascii="Times New Roman" w:hAnsi="Times New Roman" w:cs="Times New Roman"/>
          <w:sz w:val="28"/>
          <w:szCs w:val="28"/>
        </w:rPr>
        <w:t>…12</w:t>
      </w: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r w:rsidRPr="001A6039">
        <w:rPr>
          <w:rFonts w:ascii="Times New Roman" w:hAnsi="Times New Roman" w:cs="Times New Roman"/>
          <w:sz w:val="28"/>
          <w:szCs w:val="28"/>
          <w:shd w:val="clear" w:color="auto" w:fill="FFFFFF"/>
        </w:rPr>
        <w:fldChar w:fldCharType="end"/>
      </w: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Default="00AD641A" w:rsidP="00AD641A">
      <w:pPr>
        <w:spacing w:after="0" w:line="360" w:lineRule="auto"/>
        <w:ind w:firstLine="709"/>
        <w:jc w:val="center"/>
        <w:rPr>
          <w:rFonts w:ascii="Times New Roman" w:hAnsi="Times New Roman" w:cs="Times New Roman"/>
          <w:sz w:val="28"/>
          <w:szCs w:val="28"/>
          <w:shd w:val="clear" w:color="auto" w:fill="FFFFFF"/>
        </w:rPr>
      </w:pPr>
    </w:p>
    <w:p w:rsidR="00AD641A" w:rsidRPr="00AD641A" w:rsidRDefault="00AD641A" w:rsidP="00AD641A">
      <w:pPr>
        <w:spacing w:after="0" w:line="360" w:lineRule="auto"/>
        <w:ind w:firstLine="709"/>
        <w:jc w:val="center"/>
        <w:rPr>
          <w:rFonts w:ascii="Times New Roman" w:hAnsi="Times New Roman" w:cs="Times New Roman"/>
          <w:b/>
          <w:sz w:val="28"/>
          <w:szCs w:val="28"/>
          <w:shd w:val="clear" w:color="auto" w:fill="FFFFFF"/>
        </w:rPr>
      </w:pPr>
      <w:r w:rsidRPr="00AD641A">
        <w:rPr>
          <w:rFonts w:ascii="Times New Roman" w:hAnsi="Times New Roman" w:cs="Times New Roman"/>
          <w:b/>
          <w:sz w:val="28"/>
          <w:szCs w:val="28"/>
          <w:shd w:val="clear" w:color="auto" w:fill="FFFFFF"/>
        </w:rPr>
        <w:lastRenderedPageBreak/>
        <w:t>Денежно-кредитная политика</w:t>
      </w:r>
    </w:p>
    <w:p w:rsidR="002466FE" w:rsidRPr="002466FE" w:rsidRDefault="002466FE" w:rsidP="002466FE">
      <w:pPr>
        <w:spacing w:after="0" w:line="360" w:lineRule="auto"/>
        <w:ind w:firstLine="709"/>
        <w:jc w:val="both"/>
        <w:rPr>
          <w:rFonts w:ascii="Times New Roman" w:hAnsi="Times New Roman" w:cs="Times New Roman"/>
          <w:sz w:val="28"/>
          <w:szCs w:val="28"/>
          <w:shd w:val="clear" w:color="auto" w:fill="FFFFFF"/>
        </w:rPr>
      </w:pPr>
      <w:r w:rsidRPr="002466FE">
        <w:rPr>
          <w:rFonts w:ascii="Times New Roman" w:hAnsi="Times New Roman" w:cs="Times New Roman"/>
          <w:sz w:val="28"/>
          <w:szCs w:val="28"/>
          <w:shd w:val="clear" w:color="auto" w:fill="FFFFFF"/>
        </w:rPr>
        <w:t>В разной литературе приводятся различные определения денежно-кредитной политики.</w:t>
      </w:r>
    </w:p>
    <w:p w:rsidR="002466FE" w:rsidRDefault="002466FE" w:rsidP="002466FE">
      <w:pPr>
        <w:spacing w:after="0" w:line="360" w:lineRule="auto"/>
        <w:ind w:firstLine="709"/>
        <w:jc w:val="both"/>
        <w:rPr>
          <w:rFonts w:ascii="Times New Roman" w:hAnsi="Times New Roman" w:cs="Times New Roman"/>
          <w:color w:val="000000"/>
          <w:sz w:val="28"/>
          <w:szCs w:val="28"/>
        </w:rPr>
      </w:pPr>
      <w:r w:rsidRPr="002466FE">
        <w:rPr>
          <w:rFonts w:ascii="Times New Roman" w:hAnsi="Times New Roman" w:cs="Times New Roman"/>
          <w:color w:val="000000"/>
          <w:sz w:val="28"/>
          <w:szCs w:val="28"/>
        </w:rPr>
        <w:t> Денежно-кредитная политика представляет собой совокупность разработанных центральным банком совместно с правительством мероприятий в области организации денежных и кредитных отношений в стране</w:t>
      </w:r>
      <w:r>
        <w:rPr>
          <w:rFonts w:ascii="Times New Roman" w:hAnsi="Times New Roman" w:cs="Times New Roman"/>
          <w:color w:val="000000"/>
          <w:sz w:val="28"/>
          <w:szCs w:val="28"/>
        </w:rPr>
        <w:t xml:space="preserve"> </w:t>
      </w:r>
      <w:r w:rsidRPr="002466FE">
        <w:rPr>
          <w:rFonts w:ascii="Times New Roman" w:hAnsi="Times New Roman" w:cs="Times New Roman"/>
          <w:color w:val="000000"/>
          <w:sz w:val="28"/>
          <w:szCs w:val="28"/>
        </w:rPr>
        <w:t>[</w:t>
      </w:r>
      <w:r w:rsidR="00E45772">
        <w:rPr>
          <w:rFonts w:ascii="Times New Roman" w:hAnsi="Times New Roman" w:cs="Times New Roman"/>
          <w:color w:val="000000"/>
          <w:sz w:val="28"/>
          <w:szCs w:val="28"/>
        </w:rPr>
        <w:t>3</w:t>
      </w:r>
      <w:r w:rsidRPr="002466FE">
        <w:rPr>
          <w:rFonts w:ascii="Times New Roman" w:hAnsi="Times New Roman" w:cs="Times New Roman"/>
          <w:color w:val="000000"/>
          <w:sz w:val="28"/>
          <w:szCs w:val="28"/>
        </w:rPr>
        <w:t>]</w:t>
      </w:r>
      <w:r>
        <w:rPr>
          <w:rFonts w:ascii="Times New Roman" w:hAnsi="Times New Roman" w:cs="Times New Roman"/>
          <w:color w:val="000000"/>
          <w:sz w:val="28"/>
          <w:szCs w:val="28"/>
        </w:rPr>
        <w:t>.</w:t>
      </w:r>
    </w:p>
    <w:p w:rsidR="002466FE" w:rsidRDefault="002466FE" w:rsidP="002466FE">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rPr>
        <w:t>Денежно-кредитная политика</w:t>
      </w:r>
      <w:r w:rsidRPr="002466FE">
        <w:rPr>
          <w:rFonts w:ascii="Times New Roman" w:hAnsi="Times New Roman" w:cs="Times New Roman"/>
          <w:color w:val="000000"/>
          <w:sz w:val="28"/>
          <w:szCs w:val="28"/>
        </w:rPr>
        <w:t xml:space="preserve"> </w:t>
      </w:r>
      <w:r w:rsidRPr="002466FE">
        <w:rPr>
          <w:rFonts w:ascii="Times New Roman" w:hAnsi="Times New Roman" w:cs="Times New Roman"/>
          <w:color w:val="000000"/>
          <w:sz w:val="28"/>
          <w:szCs w:val="28"/>
          <w:shd w:val="clear" w:color="auto" w:fill="FFFFFF"/>
        </w:rPr>
        <w:t>представляет собой систему целей, методов и инструментов денежно-кредитного регулирования, разработанн</w:t>
      </w:r>
      <w:r w:rsidR="000245F1">
        <w:rPr>
          <w:rFonts w:ascii="Times New Roman" w:hAnsi="Times New Roman" w:cs="Times New Roman"/>
          <w:color w:val="000000"/>
          <w:sz w:val="28"/>
          <w:szCs w:val="28"/>
          <w:shd w:val="clear" w:color="auto" w:fill="FFFFFF"/>
        </w:rPr>
        <w:t>ых Центральным банком совместно с</w:t>
      </w:r>
      <w:r w:rsidRPr="002466FE">
        <w:rPr>
          <w:rFonts w:ascii="Times New Roman" w:hAnsi="Times New Roman" w:cs="Times New Roman"/>
          <w:color w:val="000000"/>
          <w:sz w:val="28"/>
          <w:szCs w:val="28"/>
          <w:shd w:val="clear" w:color="auto" w:fill="FFFFFF"/>
        </w:rPr>
        <w:t xml:space="preserve"> Правительством, для обеспечения необходимых условий в денежно-кредитной сфере в целях развития национальной экономики</w:t>
      </w:r>
      <w:r w:rsidR="00DE297F">
        <w:rPr>
          <w:rFonts w:ascii="Times New Roman" w:hAnsi="Times New Roman" w:cs="Times New Roman"/>
          <w:color w:val="000000"/>
          <w:sz w:val="28"/>
          <w:szCs w:val="28"/>
          <w:shd w:val="clear" w:color="auto" w:fill="FFFFFF"/>
        </w:rPr>
        <w:t xml:space="preserve"> </w:t>
      </w:r>
      <w:r w:rsidR="00DE297F" w:rsidRPr="00DE297F">
        <w:rPr>
          <w:rFonts w:ascii="Times New Roman" w:hAnsi="Times New Roman" w:cs="Times New Roman"/>
          <w:color w:val="000000"/>
          <w:sz w:val="28"/>
          <w:szCs w:val="28"/>
          <w:shd w:val="clear" w:color="auto" w:fill="FFFFFF"/>
        </w:rPr>
        <w:t>[</w:t>
      </w:r>
      <w:r w:rsidR="00E45772">
        <w:rPr>
          <w:rFonts w:ascii="Times New Roman" w:hAnsi="Times New Roman" w:cs="Times New Roman"/>
          <w:color w:val="000000"/>
          <w:sz w:val="28"/>
          <w:szCs w:val="28"/>
          <w:shd w:val="clear" w:color="auto" w:fill="FFFFFF"/>
        </w:rPr>
        <w:t>4</w:t>
      </w:r>
      <w:r w:rsidR="00DE297F" w:rsidRPr="00DE297F">
        <w:rPr>
          <w:rFonts w:ascii="Times New Roman" w:hAnsi="Times New Roman" w:cs="Times New Roman"/>
          <w:color w:val="000000"/>
          <w:sz w:val="28"/>
          <w:szCs w:val="28"/>
          <w:shd w:val="clear" w:color="auto" w:fill="FFFFFF"/>
        </w:rPr>
        <w:t>]</w:t>
      </w:r>
      <w:r w:rsidRPr="002466FE">
        <w:rPr>
          <w:rFonts w:ascii="Times New Roman" w:hAnsi="Times New Roman" w:cs="Times New Roman"/>
          <w:color w:val="000000"/>
          <w:sz w:val="28"/>
          <w:szCs w:val="28"/>
          <w:shd w:val="clear" w:color="auto" w:fill="FFFFFF"/>
        </w:rPr>
        <w:t>.</w:t>
      </w:r>
    </w:p>
    <w:p w:rsidR="00DE297F" w:rsidRDefault="00DE297F" w:rsidP="00DE297F">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color w:val="000000"/>
          <w:sz w:val="28"/>
          <w:szCs w:val="28"/>
          <w:shd w:val="clear" w:color="auto" w:fill="FFFFFF"/>
        </w:rPr>
        <w:t xml:space="preserve">Наиболее простым и емким можно считать данное определение: </w:t>
      </w:r>
      <w:r>
        <w:rPr>
          <w:rFonts w:ascii="Times New Roman" w:hAnsi="Times New Roman" w:cs="Times New Roman"/>
          <w:sz w:val="28"/>
          <w:szCs w:val="28"/>
          <w:shd w:val="clear" w:color="auto" w:fill="FFFFFF"/>
        </w:rPr>
        <w:t>п</w:t>
      </w:r>
      <w:r w:rsidRPr="002466FE">
        <w:rPr>
          <w:rFonts w:ascii="Times New Roman" w:hAnsi="Times New Roman" w:cs="Times New Roman"/>
          <w:sz w:val="28"/>
          <w:szCs w:val="28"/>
          <w:shd w:val="clear" w:color="auto" w:fill="FFFFFF"/>
        </w:rPr>
        <w:t>од денежно-кредитной политикой</w:t>
      </w:r>
      <w:r>
        <w:rPr>
          <w:rFonts w:ascii="Times New Roman" w:hAnsi="Times New Roman" w:cs="Times New Roman"/>
          <w:sz w:val="28"/>
          <w:szCs w:val="28"/>
          <w:shd w:val="clear" w:color="auto" w:fill="FFFFFF"/>
        </w:rPr>
        <w:t xml:space="preserve"> (ДКП)</w:t>
      </w:r>
      <w:r w:rsidRPr="002466FE">
        <w:rPr>
          <w:rFonts w:ascii="Times New Roman" w:hAnsi="Times New Roman" w:cs="Times New Roman"/>
          <w:sz w:val="28"/>
          <w:szCs w:val="28"/>
          <w:shd w:val="clear" w:color="auto" w:fill="FFFFFF"/>
        </w:rPr>
        <w:t xml:space="preserve"> подразумевается комплекс мер, предпринимаемых государством </w:t>
      </w:r>
      <w:r w:rsidR="00E73A2A">
        <w:rPr>
          <w:rFonts w:ascii="Times New Roman" w:hAnsi="Times New Roman" w:cs="Times New Roman"/>
          <w:sz w:val="28"/>
          <w:szCs w:val="28"/>
          <w:shd w:val="clear" w:color="auto" w:fill="FFFFFF"/>
        </w:rPr>
        <w:t xml:space="preserve">совместно с центральным банком </w:t>
      </w:r>
      <w:r w:rsidRPr="002466FE">
        <w:rPr>
          <w:rFonts w:ascii="Times New Roman" w:hAnsi="Times New Roman" w:cs="Times New Roman"/>
          <w:sz w:val="28"/>
          <w:szCs w:val="28"/>
          <w:shd w:val="clear" w:color="auto" w:fill="FFFFFF"/>
        </w:rPr>
        <w:t>с целью регулирования количества денег в экономике.</w:t>
      </w:r>
    </w:p>
    <w:p w:rsidR="00DE297F" w:rsidRPr="00DE297F" w:rsidRDefault="00DE297F" w:rsidP="00DE297F">
      <w:pPr>
        <w:spacing w:after="0" w:line="360" w:lineRule="auto"/>
        <w:ind w:firstLine="709"/>
        <w:jc w:val="both"/>
        <w:rPr>
          <w:rFonts w:ascii="Times New Roman" w:hAnsi="Times New Roman" w:cs="Times New Roman"/>
          <w:sz w:val="28"/>
          <w:szCs w:val="28"/>
          <w:shd w:val="clear" w:color="auto" w:fill="FFFFFF"/>
        </w:rPr>
      </w:pPr>
      <w:r>
        <w:rPr>
          <w:rStyle w:val="apple-converted-space"/>
          <w:rFonts w:ascii="Georgia" w:hAnsi="Georgia"/>
          <w:color w:val="000000"/>
        </w:rPr>
        <w:t> </w:t>
      </w:r>
      <w:r w:rsidR="00B92BB9">
        <w:rPr>
          <w:rFonts w:ascii="Times New Roman" w:hAnsi="Times New Roman" w:cs="Times New Roman"/>
          <w:color w:val="000000"/>
          <w:sz w:val="28"/>
          <w:szCs w:val="28"/>
        </w:rPr>
        <w:t>С помощью этих мер</w:t>
      </w:r>
      <w:r w:rsidRPr="00DE297F">
        <w:rPr>
          <w:rFonts w:ascii="Times New Roman" w:hAnsi="Times New Roman" w:cs="Times New Roman"/>
          <w:color w:val="000000"/>
          <w:sz w:val="28"/>
          <w:szCs w:val="28"/>
        </w:rPr>
        <w:t xml:space="preserve"> обеспечивается воздействие денежно-кредитной сферы на воспроизводственный процесс в целях регулирования экономического роста, повышения эффективности производства, обеспечения занятости населения, стабильности внешнеэкономических связей, т. е. для решения важнейших стратегических задач, стоящих перед экономикой каждой страны.</w:t>
      </w:r>
    </w:p>
    <w:p w:rsidR="00DE297F" w:rsidRDefault="00DE297F" w:rsidP="002466FE">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ДКП</w:t>
      </w:r>
      <w:r w:rsidRPr="00DE297F">
        <w:rPr>
          <w:rFonts w:ascii="Times New Roman" w:hAnsi="Times New Roman" w:cs="Times New Roman"/>
          <w:color w:val="000000"/>
          <w:sz w:val="28"/>
          <w:szCs w:val="28"/>
        </w:rPr>
        <w:t xml:space="preserve"> является одной из составных частей государственной экономической политики, включающей также структурную, финансовую, социальную и внешнеэкономическую политику. Следовательно, высшая цель государственной </w:t>
      </w:r>
      <w:r>
        <w:rPr>
          <w:rFonts w:ascii="Times New Roman" w:hAnsi="Times New Roman" w:cs="Times New Roman"/>
          <w:color w:val="000000"/>
          <w:sz w:val="28"/>
          <w:szCs w:val="28"/>
        </w:rPr>
        <w:t>ДКП</w:t>
      </w:r>
      <w:r w:rsidRPr="00DE297F">
        <w:rPr>
          <w:rFonts w:ascii="Times New Roman" w:hAnsi="Times New Roman" w:cs="Times New Roman"/>
          <w:color w:val="000000"/>
          <w:sz w:val="28"/>
          <w:szCs w:val="28"/>
        </w:rPr>
        <w:t xml:space="preserve"> заключается в обеспечении стабильного экономического роста и совпадает со стратегической целью государственной экономической политики.</w:t>
      </w:r>
    </w:p>
    <w:p w:rsidR="00DE297F" w:rsidRDefault="00DE297F" w:rsidP="002466FE">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Объектами ДКП  являются спрос и предложение на денежном рынке.</w:t>
      </w:r>
    </w:p>
    <w:p w:rsidR="00AE38E6" w:rsidRDefault="00DE297F" w:rsidP="00AE38E6">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Субъектами ДКП выступают банки, прежде всего центральный банк (ЦБ) в соответствии с присущими ему функциями проводника ДКП государства и коммерческие банки.</w:t>
      </w:r>
    </w:p>
    <w:p w:rsidR="00AE38E6" w:rsidRPr="00AE38E6" w:rsidRDefault="00AE38E6" w:rsidP="00AE38E6">
      <w:pPr>
        <w:spacing w:after="0" w:line="360" w:lineRule="auto"/>
        <w:ind w:firstLine="709"/>
        <w:jc w:val="both"/>
        <w:rPr>
          <w:rFonts w:ascii="Times New Roman" w:hAnsi="Times New Roman" w:cs="Times New Roman"/>
          <w:color w:val="000000"/>
          <w:sz w:val="28"/>
          <w:szCs w:val="28"/>
        </w:rPr>
      </w:pPr>
      <w:r w:rsidRPr="00AE38E6">
        <w:rPr>
          <w:rFonts w:ascii="Times New Roman" w:hAnsi="Times New Roman" w:cs="Times New Roman"/>
          <w:color w:val="000000"/>
          <w:sz w:val="28"/>
          <w:szCs w:val="28"/>
          <w:shd w:val="clear" w:color="auto" w:fill="FFFFFF"/>
        </w:rPr>
        <w:t>Проведение денежно-кредитной политики и достижение её целей осуществляются с помощью различных инструментов. Инструменты денежно-кредитной политики - это совокупность конкретных мероприятий и методов государственного регулирования экономики, направленных на изменение параметров денежной массы и объемов кредитных вложений в экономику.</w:t>
      </w:r>
    </w:p>
    <w:p w:rsidR="00FD2805" w:rsidRPr="00AE38E6" w:rsidRDefault="00AE38E6" w:rsidP="00AE38E6">
      <w:pPr>
        <w:spacing w:after="0" w:line="360" w:lineRule="auto"/>
        <w:ind w:firstLine="709"/>
        <w:jc w:val="both"/>
        <w:rPr>
          <w:rFonts w:ascii="Times New Roman" w:hAnsi="Times New Roman" w:cs="Times New Roman"/>
          <w:color w:val="000000"/>
          <w:sz w:val="28"/>
          <w:szCs w:val="28"/>
        </w:rPr>
      </w:pPr>
      <w:r>
        <w:rPr>
          <w:rFonts w:ascii="Times New Roman" w:eastAsia="Times New Roman" w:hAnsi="Times New Roman" w:cs="Times New Roman"/>
          <w:iCs/>
          <w:color w:val="000000"/>
          <w:sz w:val="28"/>
          <w:szCs w:val="28"/>
          <w:lang w:eastAsia="ru-RU"/>
        </w:rPr>
        <w:t>Основные инструменты</w:t>
      </w:r>
      <w:r w:rsidR="00FD2805" w:rsidRPr="00FD2805">
        <w:rPr>
          <w:rFonts w:ascii="Times New Roman" w:eastAsia="Times New Roman" w:hAnsi="Times New Roman" w:cs="Times New Roman"/>
          <w:iCs/>
          <w:color w:val="000000"/>
          <w:sz w:val="28"/>
          <w:szCs w:val="28"/>
          <w:lang w:eastAsia="ru-RU"/>
        </w:rPr>
        <w:t xml:space="preserve"> д</w:t>
      </w:r>
      <w:r>
        <w:rPr>
          <w:rFonts w:ascii="Times New Roman" w:eastAsia="Times New Roman" w:hAnsi="Times New Roman" w:cs="Times New Roman"/>
          <w:iCs/>
          <w:color w:val="000000"/>
          <w:sz w:val="28"/>
          <w:szCs w:val="28"/>
          <w:lang w:eastAsia="ru-RU"/>
        </w:rPr>
        <w:t xml:space="preserve">енежно-кредитного регулирования </w:t>
      </w:r>
      <w:r w:rsidR="00FD2805" w:rsidRPr="00FD2805">
        <w:rPr>
          <w:rFonts w:ascii="Times New Roman" w:eastAsia="Times New Roman" w:hAnsi="Times New Roman" w:cs="Times New Roman"/>
          <w:color w:val="000000"/>
          <w:sz w:val="28"/>
          <w:szCs w:val="28"/>
          <w:lang w:eastAsia="ru-RU"/>
        </w:rPr>
        <w:t>классифицир</w:t>
      </w:r>
      <w:r w:rsidR="00FD2805">
        <w:rPr>
          <w:rFonts w:ascii="Times New Roman" w:eastAsia="Times New Roman" w:hAnsi="Times New Roman" w:cs="Times New Roman"/>
          <w:color w:val="000000"/>
          <w:sz w:val="28"/>
          <w:szCs w:val="28"/>
          <w:lang w:eastAsia="ru-RU"/>
        </w:rPr>
        <w:t>уются следующим образом (рисунок 1</w:t>
      </w:r>
      <w:r w:rsidR="00FD2805" w:rsidRPr="00FD2805">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w:t>
      </w:r>
    </w:p>
    <w:p w:rsidR="002D2CED" w:rsidRDefault="002D2CED" w:rsidP="002D2CED">
      <w:pPr>
        <w:keepNext/>
        <w:shd w:val="clear" w:color="auto" w:fill="FFFFFF"/>
        <w:spacing w:after="0" w:line="360" w:lineRule="auto"/>
        <w:ind w:firstLine="709"/>
        <w:jc w:val="center"/>
      </w:pPr>
      <w:r>
        <w:rPr>
          <w:noProof/>
          <w:lang w:eastAsia="ru-RU"/>
        </w:rPr>
        <w:drawing>
          <wp:inline distT="0" distB="0" distL="0" distR="0" wp14:anchorId="4A845592" wp14:editId="51D394AF">
            <wp:extent cx="5216669" cy="2519916"/>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29183" t="29937" r="28563" b="33758"/>
                    <a:stretch/>
                  </pic:blipFill>
                  <pic:spPr bwMode="auto">
                    <a:xfrm>
                      <a:off x="0" y="0"/>
                      <a:ext cx="5225739" cy="2524297"/>
                    </a:xfrm>
                    <a:prstGeom prst="rect">
                      <a:avLst/>
                    </a:prstGeom>
                    <a:ln>
                      <a:noFill/>
                    </a:ln>
                    <a:extLst>
                      <a:ext uri="{53640926-AAD7-44D8-BBD7-CCE9431645EC}">
                        <a14:shadowObscured xmlns:a14="http://schemas.microsoft.com/office/drawing/2010/main"/>
                      </a:ext>
                    </a:extLst>
                  </pic:spPr>
                </pic:pic>
              </a:graphicData>
            </a:graphic>
          </wp:inline>
        </w:drawing>
      </w:r>
    </w:p>
    <w:p w:rsidR="00FD2805" w:rsidRPr="002D2CED" w:rsidRDefault="002D2CED" w:rsidP="002D2CED">
      <w:pPr>
        <w:pStyle w:val="ab"/>
        <w:jc w:val="center"/>
        <w:rPr>
          <w:rFonts w:ascii="Times New Roman" w:eastAsia="Times New Roman" w:hAnsi="Times New Roman" w:cs="Times New Roman"/>
          <w:b w:val="0"/>
          <w:color w:val="auto"/>
          <w:sz w:val="28"/>
          <w:szCs w:val="28"/>
          <w:lang w:eastAsia="ru-RU"/>
        </w:rPr>
      </w:pPr>
      <w:r w:rsidRPr="002D2CED">
        <w:rPr>
          <w:rFonts w:ascii="Times New Roman" w:hAnsi="Times New Roman" w:cs="Times New Roman"/>
          <w:b w:val="0"/>
          <w:color w:val="auto"/>
          <w:sz w:val="28"/>
          <w:szCs w:val="28"/>
        </w:rPr>
        <w:t xml:space="preserve">Рисунок </w:t>
      </w:r>
      <w:r w:rsidRPr="002D2CED">
        <w:rPr>
          <w:rFonts w:ascii="Times New Roman" w:hAnsi="Times New Roman" w:cs="Times New Roman"/>
          <w:b w:val="0"/>
          <w:color w:val="auto"/>
          <w:sz w:val="28"/>
          <w:szCs w:val="28"/>
        </w:rPr>
        <w:fldChar w:fldCharType="begin"/>
      </w:r>
      <w:r w:rsidRPr="002D2CED">
        <w:rPr>
          <w:rFonts w:ascii="Times New Roman" w:hAnsi="Times New Roman" w:cs="Times New Roman"/>
          <w:b w:val="0"/>
          <w:color w:val="auto"/>
          <w:sz w:val="28"/>
          <w:szCs w:val="28"/>
        </w:rPr>
        <w:instrText xml:space="preserve"> SEQ Рисунок \* ARABIC </w:instrText>
      </w:r>
      <w:r w:rsidRPr="002D2CED">
        <w:rPr>
          <w:rFonts w:ascii="Times New Roman" w:hAnsi="Times New Roman" w:cs="Times New Roman"/>
          <w:b w:val="0"/>
          <w:color w:val="auto"/>
          <w:sz w:val="28"/>
          <w:szCs w:val="28"/>
        </w:rPr>
        <w:fldChar w:fldCharType="separate"/>
      </w:r>
      <w:r w:rsidR="00D5186C">
        <w:rPr>
          <w:rFonts w:ascii="Times New Roman" w:hAnsi="Times New Roman" w:cs="Times New Roman"/>
          <w:b w:val="0"/>
          <w:noProof/>
          <w:color w:val="auto"/>
          <w:sz w:val="28"/>
          <w:szCs w:val="28"/>
        </w:rPr>
        <w:t>1</w:t>
      </w:r>
      <w:r w:rsidRPr="002D2CED">
        <w:rPr>
          <w:rFonts w:ascii="Times New Roman" w:hAnsi="Times New Roman" w:cs="Times New Roman"/>
          <w:b w:val="0"/>
          <w:color w:val="auto"/>
          <w:sz w:val="28"/>
          <w:szCs w:val="28"/>
        </w:rPr>
        <w:fldChar w:fldCharType="end"/>
      </w:r>
      <w:r w:rsidRPr="002D2CED">
        <w:rPr>
          <w:rFonts w:ascii="Times New Roman" w:hAnsi="Times New Roman" w:cs="Times New Roman"/>
          <w:b w:val="0"/>
          <w:color w:val="auto"/>
          <w:sz w:val="28"/>
          <w:szCs w:val="28"/>
        </w:rPr>
        <w:t xml:space="preserve"> - Классификация инструментов ДКП</w:t>
      </w:r>
    </w:p>
    <w:p w:rsidR="00FD2805" w:rsidRPr="00FD2805" w:rsidRDefault="00FD2805" w:rsidP="00FD2805">
      <w:pPr>
        <w:pStyle w:val="a8"/>
        <w:shd w:val="clear" w:color="auto" w:fill="FFFFFF"/>
        <w:spacing w:before="100" w:beforeAutospacing="1" w:after="100" w:afterAutospacing="1" w:line="240" w:lineRule="auto"/>
        <w:ind w:left="0"/>
        <w:jc w:val="both"/>
        <w:rPr>
          <w:rFonts w:ascii="Times New Roman" w:eastAsia="Times New Roman" w:hAnsi="Times New Roman" w:cs="Times New Roman"/>
          <w:color w:val="000000"/>
          <w:sz w:val="28"/>
          <w:szCs w:val="28"/>
          <w:lang w:eastAsia="ru-RU"/>
        </w:rPr>
      </w:pPr>
    </w:p>
    <w:p w:rsidR="00FD2805" w:rsidRPr="00FD2805" w:rsidRDefault="00AE38E6" w:rsidP="002D2CED">
      <w:pPr>
        <w:pStyle w:val="a8"/>
        <w:numPr>
          <w:ilvl w:val="0"/>
          <w:numId w:val="2"/>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iCs/>
          <w:color w:val="000000"/>
          <w:sz w:val="28"/>
          <w:szCs w:val="28"/>
          <w:lang w:eastAsia="ru-RU"/>
        </w:rPr>
        <w:t>п</w:t>
      </w:r>
      <w:r w:rsidR="00FD2805" w:rsidRPr="00FD2805">
        <w:rPr>
          <w:rFonts w:ascii="Times New Roman" w:eastAsia="Times New Roman" w:hAnsi="Times New Roman" w:cs="Times New Roman"/>
          <w:i/>
          <w:iCs/>
          <w:color w:val="000000"/>
          <w:sz w:val="28"/>
          <w:szCs w:val="28"/>
          <w:lang w:eastAsia="ru-RU"/>
        </w:rPr>
        <w:t>о объектам воздействия</w:t>
      </w:r>
      <w:r w:rsidR="00FD2805" w:rsidRPr="00FD2805">
        <w:rPr>
          <w:rFonts w:ascii="Times New Roman" w:eastAsia="Times New Roman" w:hAnsi="Times New Roman" w:cs="Times New Roman"/>
          <w:color w:val="000000"/>
          <w:sz w:val="28"/>
          <w:szCs w:val="28"/>
          <w:lang w:eastAsia="ru-RU"/>
        </w:rPr>
        <w:t> - стимулирование кредитной эмиссии (кредитная экспансия), либо ее ограничение (кредитная рестрикция)</w:t>
      </w:r>
      <w:r w:rsidR="002D2CED">
        <w:rPr>
          <w:rFonts w:ascii="Times New Roman" w:eastAsia="Times New Roman" w:hAnsi="Times New Roman" w:cs="Times New Roman"/>
          <w:color w:val="000000"/>
          <w:sz w:val="28"/>
          <w:szCs w:val="28"/>
          <w:lang w:eastAsia="ru-RU"/>
        </w:rPr>
        <w:t>.</w:t>
      </w:r>
      <w:r w:rsidR="00FD2805" w:rsidRPr="00FD2805">
        <w:rPr>
          <w:rFonts w:ascii="Times New Roman" w:eastAsia="Times New Roman" w:hAnsi="Times New Roman" w:cs="Times New Roman"/>
          <w:color w:val="000000"/>
          <w:sz w:val="28"/>
          <w:szCs w:val="28"/>
          <w:lang w:eastAsia="ru-RU"/>
        </w:rPr>
        <w:t xml:space="preserve"> Посредством проведения кредитной экспансии центральные банки преследуют ц</w:t>
      </w:r>
      <w:r w:rsidR="002D2CED">
        <w:rPr>
          <w:rFonts w:ascii="Times New Roman" w:eastAsia="Times New Roman" w:hAnsi="Times New Roman" w:cs="Times New Roman"/>
          <w:color w:val="000000"/>
          <w:sz w:val="28"/>
          <w:szCs w:val="28"/>
          <w:lang w:eastAsia="ru-RU"/>
        </w:rPr>
        <w:t>ели подъема производства и появлени</w:t>
      </w:r>
      <w:r w:rsidR="00FD2805" w:rsidRPr="00FD2805">
        <w:rPr>
          <w:rFonts w:ascii="Times New Roman" w:eastAsia="Times New Roman" w:hAnsi="Times New Roman" w:cs="Times New Roman"/>
          <w:color w:val="000000"/>
          <w:sz w:val="28"/>
          <w:szCs w:val="28"/>
          <w:lang w:eastAsia="ru-RU"/>
        </w:rPr>
        <w:t>я конъюнктуры; по кредитной рестрикции они пытаются предотвратить \"перегрев\" конъюнктуры наблюдается в</w:t>
      </w:r>
      <w:r w:rsidR="002D2CED">
        <w:rPr>
          <w:rFonts w:ascii="Times New Roman" w:eastAsia="Times New Roman" w:hAnsi="Times New Roman" w:cs="Times New Roman"/>
          <w:color w:val="000000"/>
          <w:sz w:val="28"/>
          <w:szCs w:val="28"/>
          <w:lang w:eastAsia="ru-RU"/>
        </w:rPr>
        <w:t xml:space="preserve"> периоды экономических подъемов.</w:t>
      </w:r>
    </w:p>
    <w:p w:rsidR="00FD2805" w:rsidRPr="002D2CED" w:rsidRDefault="00FD2805" w:rsidP="002D2CED">
      <w:pPr>
        <w:pStyle w:val="a8"/>
        <w:numPr>
          <w:ilvl w:val="0"/>
          <w:numId w:val="2"/>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FD2805">
        <w:rPr>
          <w:rFonts w:ascii="Times New Roman" w:eastAsia="Times New Roman" w:hAnsi="Times New Roman" w:cs="Times New Roman"/>
          <w:i/>
          <w:iCs/>
          <w:color w:val="000000"/>
          <w:sz w:val="28"/>
          <w:szCs w:val="28"/>
          <w:lang w:eastAsia="ru-RU"/>
        </w:rPr>
        <w:t>По форме</w:t>
      </w:r>
      <w:r w:rsidRPr="00FD2805">
        <w:rPr>
          <w:rFonts w:ascii="Times New Roman" w:eastAsia="Times New Roman" w:hAnsi="Times New Roman" w:cs="Times New Roman"/>
          <w:color w:val="000000"/>
          <w:sz w:val="28"/>
          <w:szCs w:val="28"/>
          <w:lang w:eastAsia="ru-RU"/>
        </w:rPr>
        <w:t xml:space="preserve"> инструменты денежно-кредитного регулирования разделяются </w:t>
      </w:r>
      <w:proofErr w:type="gramStart"/>
      <w:r w:rsidRPr="00FD2805">
        <w:rPr>
          <w:rFonts w:ascii="Times New Roman" w:eastAsia="Times New Roman" w:hAnsi="Times New Roman" w:cs="Times New Roman"/>
          <w:color w:val="000000"/>
          <w:sz w:val="28"/>
          <w:szCs w:val="28"/>
          <w:lang w:eastAsia="ru-RU"/>
        </w:rPr>
        <w:t>на</w:t>
      </w:r>
      <w:proofErr w:type="gramEnd"/>
      <w:r w:rsidRPr="00FD2805">
        <w:rPr>
          <w:rFonts w:ascii="Times New Roman" w:eastAsia="Times New Roman" w:hAnsi="Times New Roman" w:cs="Times New Roman"/>
          <w:color w:val="000000"/>
          <w:sz w:val="28"/>
          <w:szCs w:val="28"/>
          <w:lang w:eastAsia="ru-RU"/>
        </w:rPr>
        <w:t xml:space="preserve"> </w:t>
      </w:r>
      <w:r w:rsidR="002D2CED">
        <w:rPr>
          <w:rFonts w:ascii="Times New Roman" w:eastAsia="Times New Roman" w:hAnsi="Times New Roman" w:cs="Times New Roman"/>
          <w:color w:val="000000"/>
          <w:sz w:val="28"/>
          <w:szCs w:val="28"/>
          <w:lang w:eastAsia="ru-RU"/>
        </w:rPr>
        <w:t>прямые (</w:t>
      </w:r>
      <w:r w:rsidRPr="00FD2805">
        <w:rPr>
          <w:rFonts w:ascii="Times New Roman" w:eastAsia="Times New Roman" w:hAnsi="Times New Roman" w:cs="Times New Roman"/>
          <w:color w:val="000000"/>
          <w:sz w:val="28"/>
          <w:szCs w:val="28"/>
          <w:lang w:eastAsia="ru-RU"/>
        </w:rPr>
        <w:t>административные</w:t>
      </w:r>
      <w:r w:rsidR="002D2CED">
        <w:rPr>
          <w:rFonts w:ascii="Times New Roman" w:eastAsia="Times New Roman" w:hAnsi="Times New Roman" w:cs="Times New Roman"/>
          <w:color w:val="000000"/>
          <w:sz w:val="28"/>
          <w:szCs w:val="28"/>
          <w:lang w:eastAsia="ru-RU"/>
        </w:rPr>
        <w:t>)</w:t>
      </w:r>
      <w:r w:rsidR="000245F1">
        <w:rPr>
          <w:rFonts w:ascii="Times New Roman" w:eastAsia="Times New Roman" w:hAnsi="Times New Roman" w:cs="Times New Roman"/>
          <w:color w:val="000000"/>
          <w:sz w:val="28"/>
          <w:szCs w:val="28"/>
          <w:lang w:eastAsia="ru-RU"/>
        </w:rPr>
        <w:t xml:space="preserve"> </w:t>
      </w:r>
      <w:r w:rsidRPr="00FD2805">
        <w:rPr>
          <w:rFonts w:ascii="Times New Roman" w:eastAsia="Times New Roman" w:hAnsi="Times New Roman" w:cs="Times New Roman"/>
          <w:color w:val="000000"/>
          <w:sz w:val="28"/>
          <w:szCs w:val="28"/>
          <w:lang w:eastAsia="ru-RU"/>
        </w:rPr>
        <w:t xml:space="preserve">и </w:t>
      </w:r>
      <w:r w:rsidR="002D2CED">
        <w:rPr>
          <w:rFonts w:ascii="Times New Roman" w:eastAsia="Times New Roman" w:hAnsi="Times New Roman" w:cs="Times New Roman"/>
          <w:color w:val="000000"/>
          <w:sz w:val="28"/>
          <w:szCs w:val="28"/>
          <w:lang w:eastAsia="ru-RU"/>
        </w:rPr>
        <w:t>косвенные (рыночные</w:t>
      </w:r>
      <w:r w:rsidRPr="00FD2805">
        <w:rPr>
          <w:rFonts w:ascii="Times New Roman" w:eastAsia="Times New Roman" w:hAnsi="Times New Roman" w:cs="Times New Roman"/>
          <w:color w:val="000000"/>
          <w:sz w:val="28"/>
          <w:szCs w:val="28"/>
          <w:lang w:eastAsia="ru-RU"/>
        </w:rPr>
        <w:t>)</w:t>
      </w:r>
      <w:r w:rsidR="002D2CED">
        <w:rPr>
          <w:rFonts w:ascii="Times New Roman" w:eastAsia="Times New Roman" w:hAnsi="Times New Roman" w:cs="Times New Roman"/>
          <w:color w:val="000000"/>
          <w:sz w:val="28"/>
          <w:szCs w:val="28"/>
          <w:lang w:eastAsia="ru-RU"/>
        </w:rPr>
        <w:t xml:space="preserve">. </w:t>
      </w:r>
      <w:r w:rsidRPr="002D2CED">
        <w:rPr>
          <w:rFonts w:ascii="Times New Roman" w:eastAsia="Times New Roman" w:hAnsi="Times New Roman" w:cs="Times New Roman"/>
          <w:color w:val="000000"/>
          <w:sz w:val="28"/>
          <w:szCs w:val="28"/>
          <w:lang w:eastAsia="ru-RU"/>
        </w:rPr>
        <w:t xml:space="preserve">Административными являются инструменты, имеющие форму директив, </w:t>
      </w:r>
      <w:r w:rsidRPr="002D2CED">
        <w:rPr>
          <w:rFonts w:ascii="Times New Roman" w:eastAsia="Times New Roman" w:hAnsi="Times New Roman" w:cs="Times New Roman"/>
          <w:color w:val="000000"/>
          <w:sz w:val="28"/>
          <w:szCs w:val="28"/>
          <w:lang w:eastAsia="ru-RU"/>
        </w:rPr>
        <w:lastRenderedPageBreak/>
        <w:t>распоряжений, инструкций, исходящих от центрального банка и направленные на ограничение сферы деятельности кредитного института</w:t>
      </w:r>
      <w:r w:rsidR="002D2CED">
        <w:rPr>
          <w:rFonts w:ascii="Times New Roman" w:eastAsia="Times New Roman" w:hAnsi="Times New Roman" w:cs="Times New Roman"/>
          <w:color w:val="000000"/>
          <w:sz w:val="28"/>
          <w:szCs w:val="28"/>
          <w:lang w:eastAsia="ru-RU"/>
        </w:rPr>
        <w:t xml:space="preserve">. </w:t>
      </w:r>
      <w:r w:rsidRPr="002D2CED">
        <w:rPr>
          <w:rFonts w:ascii="Times New Roman" w:eastAsia="Times New Roman" w:hAnsi="Times New Roman" w:cs="Times New Roman"/>
          <w:color w:val="000000"/>
          <w:sz w:val="28"/>
          <w:szCs w:val="28"/>
          <w:lang w:eastAsia="ru-RU"/>
        </w:rPr>
        <w:t>Под инструментами рыночного характера понимают средства воздействия центрального банка на денежно-кредитную сферу посредством формирования определенных условий на денежном рынке и рынке капиталов</w:t>
      </w:r>
      <w:r w:rsidR="00B92BB9">
        <w:rPr>
          <w:rFonts w:ascii="Times New Roman" w:eastAsia="Times New Roman" w:hAnsi="Times New Roman" w:cs="Times New Roman"/>
          <w:color w:val="000000"/>
          <w:sz w:val="28"/>
          <w:szCs w:val="28"/>
          <w:lang w:eastAsia="ru-RU"/>
        </w:rPr>
        <w:t>.</w:t>
      </w:r>
    </w:p>
    <w:p w:rsidR="00FD2805" w:rsidRPr="002D2CED" w:rsidRDefault="00FD2805" w:rsidP="002D2CED">
      <w:pPr>
        <w:pStyle w:val="a8"/>
        <w:numPr>
          <w:ilvl w:val="0"/>
          <w:numId w:val="2"/>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FD2805">
        <w:rPr>
          <w:rFonts w:ascii="Times New Roman" w:eastAsia="Times New Roman" w:hAnsi="Times New Roman" w:cs="Times New Roman"/>
          <w:i/>
          <w:iCs/>
          <w:color w:val="000000"/>
          <w:sz w:val="28"/>
          <w:szCs w:val="28"/>
          <w:lang w:eastAsia="ru-RU"/>
        </w:rPr>
        <w:t>По характеру параметров</w:t>
      </w:r>
      <w:r w:rsidRPr="00FD2805">
        <w:rPr>
          <w:rFonts w:ascii="Times New Roman" w:eastAsia="Times New Roman" w:hAnsi="Times New Roman" w:cs="Times New Roman"/>
          <w:color w:val="000000"/>
          <w:sz w:val="28"/>
          <w:szCs w:val="28"/>
          <w:lang w:eastAsia="ru-RU"/>
        </w:rPr>
        <w:t xml:space="preserve"> инструменты денежно-кредитного регулирования разделяются </w:t>
      </w:r>
      <w:proofErr w:type="gramStart"/>
      <w:r w:rsidRPr="00FD2805">
        <w:rPr>
          <w:rFonts w:ascii="Times New Roman" w:eastAsia="Times New Roman" w:hAnsi="Times New Roman" w:cs="Times New Roman"/>
          <w:color w:val="000000"/>
          <w:sz w:val="28"/>
          <w:szCs w:val="28"/>
          <w:lang w:eastAsia="ru-RU"/>
        </w:rPr>
        <w:t>на</w:t>
      </w:r>
      <w:proofErr w:type="gramEnd"/>
      <w:r w:rsidRPr="00FD2805">
        <w:rPr>
          <w:rFonts w:ascii="Times New Roman" w:eastAsia="Times New Roman" w:hAnsi="Times New Roman" w:cs="Times New Roman"/>
          <w:color w:val="000000"/>
          <w:sz w:val="28"/>
          <w:szCs w:val="28"/>
          <w:lang w:eastAsia="ru-RU"/>
        </w:rPr>
        <w:t xml:space="preserve"> количественные и качественные</w:t>
      </w:r>
      <w:r w:rsidR="002D2CED">
        <w:rPr>
          <w:rFonts w:ascii="Times New Roman" w:eastAsia="Times New Roman" w:hAnsi="Times New Roman" w:cs="Times New Roman"/>
          <w:color w:val="000000"/>
          <w:sz w:val="28"/>
          <w:szCs w:val="28"/>
          <w:lang w:eastAsia="ru-RU"/>
        </w:rPr>
        <w:t xml:space="preserve">. </w:t>
      </w:r>
      <w:r w:rsidRPr="002D2CED">
        <w:rPr>
          <w:rFonts w:ascii="Times New Roman" w:eastAsia="Times New Roman" w:hAnsi="Times New Roman" w:cs="Times New Roman"/>
          <w:color w:val="000000"/>
          <w:sz w:val="28"/>
          <w:szCs w:val="28"/>
          <w:lang w:eastAsia="ru-RU"/>
        </w:rPr>
        <w:t xml:space="preserve">Посредством использования количественных методов оказывается влияние на состояние кредитных возможностей банков, </w:t>
      </w:r>
      <w:proofErr w:type="gramStart"/>
      <w:r w:rsidRPr="002D2CED">
        <w:rPr>
          <w:rFonts w:ascii="Times New Roman" w:eastAsia="Times New Roman" w:hAnsi="Times New Roman" w:cs="Times New Roman"/>
          <w:color w:val="000000"/>
          <w:sz w:val="28"/>
          <w:szCs w:val="28"/>
          <w:lang w:eastAsia="ru-RU"/>
        </w:rPr>
        <w:t>а</w:t>
      </w:r>
      <w:proofErr w:type="gramEnd"/>
      <w:r w:rsidRPr="002D2CED">
        <w:rPr>
          <w:rFonts w:ascii="Times New Roman" w:eastAsia="Times New Roman" w:hAnsi="Times New Roman" w:cs="Times New Roman"/>
          <w:color w:val="000000"/>
          <w:sz w:val="28"/>
          <w:szCs w:val="28"/>
          <w:lang w:eastAsia="ru-RU"/>
        </w:rPr>
        <w:t xml:space="preserve"> следовательно, и на денежное обращение в целом</w:t>
      </w:r>
      <w:r w:rsidR="002D2CED">
        <w:rPr>
          <w:rFonts w:ascii="Times New Roman" w:eastAsia="Times New Roman" w:hAnsi="Times New Roman" w:cs="Times New Roman"/>
          <w:color w:val="000000"/>
          <w:sz w:val="28"/>
          <w:szCs w:val="28"/>
          <w:lang w:eastAsia="ru-RU"/>
        </w:rPr>
        <w:t>.</w:t>
      </w:r>
      <w:r w:rsidRPr="002D2CED">
        <w:rPr>
          <w:rFonts w:ascii="Times New Roman" w:eastAsia="Times New Roman" w:hAnsi="Times New Roman" w:cs="Times New Roman"/>
          <w:color w:val="000000"/>
          <w:sz w:val="28"/>
          <w:szCs w:val="28"/>
          <w:lang w:eastAsia="ru-RU"/>
        </w:rPr>
        <w:t xml:space="preserve"> Качественные инструменты представляют собой</w:t>
      </w:r>
      <w:r w:rsidR="002D2CED">
        <w:rPr>
          <w:rFonts w:ascii="Times New Roman" w:eastAsia="Times New Roman" w:hAnsi="Times New Roman" w:cs="Times New Roman"/>
          <w:color w:val="000000"/>
          <w:sz w:val="28"/>
          <w:szCs w:val="28"/>
          <w:lang w:eastAsia="ru-RU"/>
        </w:rPr>
        <w:t xml:space="preserve"> вариант прямого регулирования</w:t>
      </w:r>
      <w:r w:rsidRPr="002D2CED">
        <w:rPr>
          <w:rFonts w:ascii="Times New Roman" w:eastAsia="Times New Roman" w:hAnsi="Times New Roman" w:cs="Times New Roman"/>
          <w:color w:val="000000"/>
          <w:sz w:val="28"/>
          <w:szCs w:val="28"/>
          <w:lang w:eastAsia="ru-RU"/>
        </w:rPr>
        <w:t xml:space="preserve"> качественного параметра рынка, а именн</w:t>
      </w:r>
      <w:r w:rsidR="002D2CED">
        <w:rPr>
          <w:rFonts w:ascii="Times New Roman" w:eastAsia="Times New Roman" w:hAnsi="Times New Roman" w:cs="Times New Roman"/>
          <w:color w:val="000000"/>
          <w:sz w:val="28"/>
          <w:szCs w:val="28"/>
          <w:lang w:eastAsia="ru-RU"/>
        </w:rPr>
        <w:t>о - стоимости банковских кредито</w:t>
      </w:r>
      <w:r w:rsidRPr="002D2CED">
        <w:rPr>
          <w:rFonts w:ascii="Times New Roman" w:eastAsia="Times New Roman" w:hAnsi="Times New Roman" w:cs="Times New Roman"/>
          <w:color w:val="000000"/>
          <w:sz w:val="28"/>
          <w:szCs w:val="28"/>
          <w:lang w:eastAsia="ru-RU"/>
        </w:rPr>
        <w:t>в.</w:t>
      </w:r>
    </w:p>
    <w:p w:rsidR="00AE38E6" w:rsidRPr="008E3517" w:rsidRDefault="00FD2805" w:rsidP="00AE38E6">
      <w:pPr>
        <w:pStyle w:val="a8"/>
        <w:numPr>
          <w:ilvl w:val="0"/>
          <w:numId w:val="2"/>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FD2805">
        <w:rPr>
          <w:rFonts w:ascii="Times New Roman" w:eastAsia="Times New Roman" w:hAnsi="Times New Roman" w:cs="Times New Roman"/>
          <w:i/>
          <w:iCs/>
          <w:color w:val="000000"/>
          <w:sz w:val="28"/>
          <w:szCs w:val="28"/>
          <w:lang w:eastAsia="ru-RU"/>
        </w:rPr>
        <w:t>По срокам воздействия</w:t>
      </w:r>
      <w:r w:rsidRPr="00FD2805">
        <w:rPr>
          <w:rFonts w:ascii="Times New Roman" w:eastAsia="Times New Roman" w:hAnsi="Times New Roman" w:cs="Times New Roman"/>
          <w:color w:val="000000"/>
          <w:sz w:val="28"/>
          <w:szCs w:val="28"/>
          <w:lang w:eastAsia="ru-RU"/>
        </w:rPr>
        <w:t> инструменты денежно-кредитного регулирования разделяются на долгосрочные (реализация занимает более 1 года) и краткосрочные в соответствии с задачами реализации ближайших и перспективных ц</w:t>
      </w:r>
      <w:r w:rsidR="002D2CED">
        <w:rPr>
          <w:rFonts w:ascii="Times New Roman" w:eastAsia="Times New Roman" w:hAnsi="Times New Roman" w:cs="Times New Roman"/>
          <w:color w:val="000000"/>
          <w:sz w:val="28"/>
          <w:szCs w:val="28"/>
          <w:lang w:eastAsia="ru-RU"/>
        </w:rPr>
        <w:t>елей ДКП</w:t>
      </w:r>
      <w:r w:rsidRPr="00FD2805">
        <w:rPr>
          <w:rFonts w:ascii="Times New Roman" w:eastAsia="Times New Roman" w:hAnsi="Times New Roman" w:cs="Times New Roman"/>
          <w:color w:val="000000"/>
          <w:sz w:val="28"/>
          <w:szCs w:val="28"/>
          <w:lang w:eastAsia="ru-RU"/>
        </w:rPr>
        <w:t>.</w:t>
      </w:r>
    </w:p>
    <w:p w:rsidR="008E3517" w:rsidRPr="008E3517" w:rsidRDefault="008E3517" w:rsidP="000245F1">
      <w:pPr>
        <w:pStyle w:val="a8"/>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8E3517">
        <w:rPr>
          <w:rFonts w:ascii="Times New Roman" w:eastAsia="Times New Roman" w:hAnsi="Times New Roman" w:cs="Times New Roman"/>
          <w:sz w:val="28"/>
          <w:szCs w:val="28"/>
          <w:lang w:eastAsia="ru-RU"/>
        </w:rPr>
        <w:t>Количество денег в обращении является важнейшим фактором экономического развития. Поэтому денежная масса во всех странах является объектом государственного регулирования.</w:t>
      </w:r>
      <w:r w:rsidR="000245F1">
        <w:rPr>
          <w:rFonts w:ascii="Times New Roman" w:eastAsia="Times New Roman" w:hAnsi="Times New Roman" w:cs="Times New Roman"/>
          <w:sz w:val="28"/>
          <w:szCs w:val="28"/>
          <w:lang w:eastAsia="ru-RU"/>
        </w:rPr>
        <w:t xml:space="preserve"> </w:t>
      </w:r>
      <w:r w:rsidRPr="008E3517">
        <w:rPr>
          <w:rFonts w:ascii="Times New Roman" w:eastAsia="Times New Roman" w:hAnsi="Times New Roman" w:cs="Times New Roman"/>
          <w:sz w:val="28"/>
          <w:szCs w:val="28"/>
          <w:lang w:eastAsia="ru-RU"/>
        </w:rPr>
        <w:t>Оно осуществляется для обеспечения стабильности экономического роста, снижения безработицы и ограничения инфляции. Темпы роста и величина денежной массы должны увязываться с основными параметрами народного хозяйства, в первую очередь с величиной создаваемого общественного продукта (ВВП). Если рост денежной массы опережает рост ВВП, то возможно наступление инфляции со связанными с нею негативными социальными последствиями. Противоположная ситуация — отставание денежной массы — может привести к недостатку денег в экономике и вызвать платежный кризис.</w:t>
      </w:r>
    </w:p>
    <w:p w:rsidR="008E3517" w:rsidRPr="008E3517" w:rsidRDefault="008E3517" w:rsidP="008E3517">
      <w:pPr>
        <w:pStyle w:val="a8"/>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8E3517">
        <w:rPr>
          <w:rFonts w:ascii="Times New Roman" w:eastAsia="Times New Roman" w:hAnsi="Times New Roman" w:cs="Times New Roman"/>
          <w:sz w:val="28"/>
          <w:szCs w:val="28"/>
          <w:lang w:eastAsia="ru-RU"/>
        </w:rPr>
        <w:t>Контроль над величиной денежной массы осуществляет Центральный банк методами денежно-кредитного регулирования (ДКР).</w:t>
      </w:r>
    </w:p>
    <w:p w:rsidR="00AE38E6" w:rsidRDefault="00AE38E6" w:rsidP="00AE38E6">
      <w:pPr>
        <w:pStyle w:val="a8"/>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AE38E6">
        <w:rPr>
          <w:rFonts w:ascii="Times New Roman" w:eastAsia="Times New Roman" w:hAnsi="Times New Roman" w:cs="Times New Roman"/>
          <w:color w:val="000000"/>
          <w:sz w:val="28"/>
          <w:szCs w:val="28"/>
          <w:lang w:eastAsia="ru-RU"/>
        </w:rPr>
        <w:lastRenderedPageBreak/>
        <w:t xml:space="preserve">Выбор и сочетание инструментов денежно-кредитной политики </w:t>
      </w:r>
      <w:proofErr w:type="gramStart"/>
      <w:r w:rsidRPr="00AE38E6">
        <w:rPr>
          <w:rFonts w:ascii="Times New Roman" w:eastAsia="Times New Roman" w:hAnsi="Times New Roman" w:cs="Times New Roman"/>
          <w:color w:val="000000"/>
          <w:sz w:val="28"/>
          <w:szCs w:val="28"/>
          <w:lang w:eastAsia="ru-RU"/>
        </w:rPr>
        <w:t>зависит</w:t>
      </w:r>
      <w:proofErr w:type="gramEnd"/>
      <w:r w:rsidRPr="00AE38E6">
        <w:rPr>
          <w:rFonts w:ascii="Times New Roman" w:eastAsia="Times New Roman" w:hAnsi="Times New Roman" w:cs="Times New Roman"/>
          <w:color w:val="000000"/>
          <w:sz w:val="28"/>
          <w:szCs w:val="28"/>
          <w:lang w:eastAsia="ru-RU"/>
        </w:rPr>
        <w:t xml:space="preserve"> прежде всего от задач, которые решает </w:t>
      </w:r>
      <w:r>
        <w:rPr>
          <w:rFonts w:ascii="Times New Roman" w:eastAsia="Times New Roman" w:hAnsi="Times New Roman" w:cs="Times New Roman"/>
          <w:color w:val="000000"/>
          <w:sz w:val="28"/>
          <w:szCs w:val="28"/>
          <w:lang w:eastAsia="ru-RU"/>
        </w:rPr>
        <w:t>ЦБ</w:t>
      </w:r>
      <w:r w:rsidRPr="00AE38E6">
        <w:rPr>
          <w:rFonts w:ascii="Times New Roman" w:eastAsia="Times New Roman" w:hAnsi="Times New Roman" w:cs="Times New Roman"/>
          <w:color w:val="000000"/>
          <w:sz w:val="28"/>
          <w:szCs w:val="28"/>
          <w:lang w:eastAsia="ru-RU"/>
        </w:rPr>
        <w:t xml:space="preserve"> на том или ином этапе экономического развития.</w:t>
      </w:r>
    </w:p>
    <w:p w:rsidR="00AE38E6" w:rsidRDefault="00AE38E6" w:rsidP="00AE38E6">
      <w:pPr>
        <w:pStyle w:val="a8"/>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AE38E6">
        <w:rPr>
          <w:rFonts w:ascii="Times New Roman" w:eastAsia="Times New Roman" w:hAnsi="Times New Roman" w:cs="Times New Roman"/>
          <w:color w:val="000000"/>
          <w:sz w:val="28"/>
          <w:szCs w:val="28"/>
          <w:lang w:eastAsia="ru-RU"/>
        </w:rPr>
        <w:t>На начальных этапах перехода к рыночным отно</w:t>
      </w:r>
      <w:r>
        <w:rPr>
          <w:rFonts w:ascii="Times New Roman" w:eastAsia="Times New Roman" w:hAnsi="Times New Roman" w:cs="Times New Roman"/>
          <w:color w:val="000000"/>
          <w:sz w:val="28"/>
          <w:szCs w:val="28"/>
          <w:lang w:eastAsia="ru-RU"/>
        </w:rPr>
        <w:t>шениям наиболее результативным</w:t>
      </w:r>
      <w:r w:rsidRPr="00AE38E6">
        <w:rPr>
          <w:rFonts w:ascii="Times New Roman" w:eastAsia="Times New Roman" w:hAnsi="Times New Roman" w:cs="Times New Roman"/>
          <w:color w:val="000000"/>
          <w:sz w:val="28"/>
          <w:szCs w:val="28"/>
          <w:lang w:eastAsia="ru-RU"/>
        </w:rPr>
        <w:t>и являются прямые методы вмешательства Центрального банка в денежно-кредитную сферу: административное регулирование депозитных и кредитных ставок коммерческих банков, установление предельных объемов кредитования банком своих клиентов, изменение уровня минимальных резервов. По мере развития рыночных отношений наблюдается переход к косвенным методам регулирования, и прежде всего к операциям на открытом рынке и изменению уровня процентных ставок.</w:t>
      </w:r>
    </w:p>
    <w:p w:rsidR="00F3453D" w:rsidRPr="0091089E" w:rsidRDefault="00F3453D" w:rsidP="000245F1">
      <w:pPr>
        <w:spacing w:after="0" w:line="360" w:lineRule="auto"/>
        <w:ind w:firstLine="709"/>
        <w:contextualSpacing/>
        <w:jc w:val="both"/>
        <w:rPr>
          <w:rFonts w:ascii="Times New Roman" w:hAnsi="Times New Roman"/>
          <w:sz w:val="28"/>
          <w:szCs w:val="28"/>
        </w:rPr>
      </w:pPr>
      <w:r w:rsidRPr="0091089E">
        <w:rPr>
          <w:rFonts w:ascii="Times New Roman" w:hAnsi="Times New Roman"/>
          <w:sz w:val="28"/>
          <w:szCs w:val="28"/>
        </w:rPr>
        <w:t>Федеральный закон «О Центральном банке Российской Федера</w:t>
      </w:r>
      <w:r w:rsidRPr="0091089E">
        <w:rPr>
          <w:rFonts w:ascii="Times New Roman" w:hAnsi="Times New Roman"/>
          <w:sz w:val="28"/>
          <w:szCs w:val="28"/>
        </w:rPr>
        <w:softHyphen/>
        <w:t xml:space="preserve">ции (Банке России)» определил основные </w:t>
      </w:r>
      <w:r w:rsidRPr="0091089E">
        <w:rPr>
          <w:rFonts w:ascii="Times New Roman" w:hAnsi="Times New Roman"/>
          <w:i/>
          <w:sz w:val="28"/>
          <w:szCs w:val="28"/>
        </w:rPr>
        <w:t>инструменты денежно-кредитного регулирования</w:t>
      </w:r>
      <w:r w:rsidRPr="0091089E">
        <w:rPr>
          <w:rFonts w:ascii="Times New Roman" w:hAnsi="Times New Roman"/>
          <w:sz w:val="28"/>
          <w:szCs w:val="28"/>
        </w:rPr>
        <w:t xml:space="preserve"> Банка России:</w:t>
      </w:r>
    </w:p>
    <w:p w:rsidR="00F3453D" w:rsidRPr="0091089E" w:rsidRDefault="00F3453D" w:rsidP="000245F1">
      <w:pPr>
        <w:pStyle w:val="11"/>
        <w:spacing w:line="360" w:lineRule="auto"/>
        <w:ind w:firstLine="709"/>
        <w:contextualSpacing/>
        <w:rPr>
          <w:sz w:val="28"/>
          <w:szCs w:val="28"/>
        </w:rPr>
      </w:pPr>
      <w:r w:rsidRPr="0091089E">
        <w:rPr>
          <w:sz w:val="28"/>
          <w:szCs w:val="28"/>
        </w:rPr>
        <w:sym w:font="Symbol" w:char="F0B7"/>
      </w:r>
      <w:r w:rsidRPr="0091089E">
        <w:rPr>
          <w:sz w:val="28"/>
          <w:szCs w:val="28"/>
        </w:rPr>
        <w:t xml:space="preserve"> процентные ставки по операциям Банка России;</w:t>
      </w:r>
    </w:p>
    <w:p w:rsidR="00F3453D" w:rsidRPr="0091089E" w:rsidRDefault="00F3453D" w:rsidP="00F3453D">
      <w:pPr>
        <w:pStyle w:val="11"/>
        <w:spacing w:line="360" w:lineRule="auto"/>
        <w:ind w:firstLine="709"/>
        <w:rPr>
          <w:sz w:val="28"/>
          <w:szCs w:val="28"/>
        </w:rPr>
      </w:pPr>
      <w:r w:rsidRPr="0091089E">
        <w:rPr>
          <w:sz w:val="28"/>
          <w:szCs w:val="28"/>
        </w:rPr>
        <w:sym w:font="Symbol" w:char="F0B7"/>
      </w:r>
      <w:r w:rsidRPr="0091089E">
        <w:rPr>
          <w:sz w:val="28"/>
          <w:szCs w:val="28"/>
        </w:rPr>
        <w:t xml:space="preserve"> нормативы обязательных резервов, депонируемых в Банке России (резервные требования);</w:t>
      </w:r>
    </w:p>
    <w:p w:rsidR="00F3453D" w:rsidRPr="0091089E" w:rsidRDefault="00F3453D" w:rsidP="00F3453D">
      <w:pPr>
        <w:pStyle w:val="11"/>
        <w:spacing w:line="360" w:lineRule="auto"/>
        <w:ind w:firstLine="709"/>
        <w:rPr>
          <w:sz w:val="28"/>
          <w:szCs w:val="28"/>
        </w:rPr>
      </w:pPr>
      <w:r w:rsidRPr="0091089E">
        <w:rPr>
          <w:sz w:val="28"/>
          <w:szCs w:val="28"/>
        </w:rPr>
        <w:sym w:font="Symbol" w:char="F0B7"/>
      </w:r>
      <w:r w:rsidRPr="0091089E">
        <w:rPr>
          <w:sz w:val="28"/>
          <w:szCs w:val="28"/>
        </w:rPr>
        <w:t xml:space="preserve"> операции на открытом рынке;</w:t>
      </w:r>
    </w:p>
    <w:p w:rsidR="00F3453D" w:rsidRPr="0091089E" w:rsidRDefault="00F3453D" w:rsidP="00F3453D">
      <w:pPr>
        <w:pStyle w:val="11"/>
        <w:spacing w:line="360" w:lineRule="auto"/>
        <w:ind w:firstLine="709"/>
        <w:rPr>
          <w:sz w:val="28"/>
          <w:szCs w:val="28"/>
        </w:rPr>
      </w:pPr>
      <w:r w:rsidRPr="0091089E">
        <w:rPr>
          <w:sz w:val="28"/>
          <w:szCs w:val="28"/>
        </w:rPr>
        <w:sym w:font="Symbol" w:char="F0B7"/>
      </w:r>
      <w:r w:rsidRPr="0091089E">
        <w:rPr>
          <w:sz w:val="28"/>
          <w:szCs w:val="28"/>
        </w:rPr>
        <w:t xml:space="preserve"> рефинансирование банков;</w:t>
      </w:r>
    </w:p>
    <w:p w:rsidR="00F3453D" w:rsidRPr="0091089E" w:rsidRDefault="00F3453D" w:rsidP="00F3453D">
      <w:pPr>
        <w:pStyle w:val="11"/>
        <w:spacing w:line="360" w:lineRule="auto"/>
        <w:ind w:firstLine="709"/>
        <w:rPr>
          <w:sz w:val="28"/>
          <w:szCs w:val="28"/>
        </w:rPr>
      </w:pPr>
      <w:r w:rsidRPr="0091089E">
        <w:rPr>
          <w:sz w:val="28"/>
          <w:szCs w:val="28"/>
        </w:rPr>
        <w:sym w:font="Symbol" w:char="F0B7"/>
      </w:r>
      <w:r w:rsidRPr="0091089E">
        <w:rPr>
          <w:sz w:val="28"/>
          <w:szCs w:val="28"/>
        </w:rPr>
        <w:t xml:space="preserve"> валютные интервенции;</w:t>
      </w:r>
    </w:p>
    <w:p w:rsidR="00F3453D" w:rsidRPr="0091089E" w:rsidRDefault="00F3453D" w:rsidP="00F3453D">
      <w:pPr>
        <w:pStyle w:val="11"/>
        <w:spacing w:line="360" w:lineRule="auto"/>
        <w:ind w:firstLine="709"/>
        <w:rPr>
          <w:sz w:val="28"/>
          <w:szCs w:val="28"/>
        </w:rPr>
      </w:pPr>
      <w:r w:rsidRPr="0091089E">
        <w:rPr>
          <w:sz w:val="28"/>
          <w:szCs w:val="28"/>
        </w:rPr>
        <w:sym w:font="Symbol" w:char="F0B7"/>
      </w:r>
      <w:r w:rsidRPr="0091089E">
        <w:rPr>
          <w:sz w:val="28"/>
          <w:szCs w:val="28"/>
        </w:rPr>
        <w:t xml:space="preserve"> установление ориентиров роста денежной массы;</w:t>
      </w:r>
    </w:p>
    <w:p w:rsidR="00F3453D" w:rsidRPr="0091089E" w:rsidRDefault="00F3453D" w:rsidP="00F3453D">
      <w:pPr>
        <w:pStyle w:val="11"/>
        <w:spacing w:line="360" w:lineRule="auto"/>
        <w:ind w:firstLine="709"/>
        <w:rPr>
          <w:sz w:val="28"/>
          <w:szCs w:val="28"/>
        </w:rPr>
      </w:pPr>
      <w:r w:rsidRPr="0091089E">
        <w:rPr>
          <w:sz w:val="28"/>
          <w:szCs w:val="28"/>
        </w:rPr>
        <w:sym w:font="Symbol" w:char="F0B7"/>
      </w:r>
      <w:r w:rsidRPr="0091089E">
        <w:rPr>
          <w:sz w:val="28"/>
          <w:szCs w:val="28"/>
        </w:rPr>
        <w:t xml:space="preserve"> прямые количественные ограничения;</w:t>
      </w:r>
    </w:p>
    <w:p w:rsidR="00D5186C" w:rsidRDefault="00F3453D" w:rsidP="00D5186C">
      <w:pPr>
        <w:pStyle w:val="11"/>
        <w:spacing w:line="360" w:lineRule="auto"/>
        <w:ind w:firstLine="709"/>
        <w:rPr>
          <w:rFonts w:ascii="Arial" w:hAnsi="Arial" w:cs="Arial"/>
          <w:color w:val="000000"/>
          <w:sz w:val="24"/>
          <w:szCs w:val="24"/>
        </w:rPr>
      </w:pPr>
      <w:r w:rsidRPr="0091089E">
        <w:rPr>
          <w:sz w:val="28"/>
          <w:szCs w:val="28"/>
        </w:rPr>
        <w:t>● эмиссию облигаций от своего имени</w:t>
      </w:r>
      <w:r>
        <w:rPr>
          <w:sz w:val="28"/>
          <w:szCs w:val="28"/>
        </w:rPr>
        <w:t xml:space="preserve"> </w:t>
      </w:r>
      <w:r w:rsidRPr="00F3453D">
        <w:rPr>
          <w:sz w:val="28"/>
          <w:szCs w:val="28"/>
        </w:rPr>
        <w:t>[</w:t>
      </w:r>
      <w:r w:rsidR="004A2FC1" w:rsidRPr="004A2FC1">
        <w:rPr>
          <w:sz w:val="28"/>
          <w:szCs w:val="28"/>
        </w:rPr>
        <w:t>1</w:t>
      </w:r>
      <w:r w:rsidR="00B92BB9" w:rsidRPr="004A2FC1">
        <w:rPr>
          <w:rFonts w:ascii="Arial" w:hAnsi="Arial" w:cs="Arial"/>
          <w:color w:val="000000"/>
          <w:sz w:val="28"/>
          <w:szCs w:val="28"/>
        </w:rPr>
        <w:t>]</w:t>
      </w:r>
      <w:r w:rsidR="00D5186C" w:rsidRPr="004A2FC1">
        <w:rPr>
          <w:rFonts w:ascii="Arial" w:hAnsi="Arial" w:cs="Arial"/>
          <w:color w:val="000000"/>
          <w:sz w:val="28"/>
          <w:szCs w:val="28"/>
        </w:rPr>
        <w:t>.</w:t>
      </w:r>
    </w:p>
    <w:p w:rsidR="00D5186C" w:rsidRPr="00D5186C" w:rsidRDefault="00D5186C" w:rsidP="00D5186C">
      <w:pPr>
        <w:pStyle w:val="11"/>
        <w:spacing w:line="360" w:lineRule="auto"/>
        <w:ind w:firstLine="709"/>
        <w:contextualSpacing/>
        <w:rPr>
          <w:color w:val="000000"/>
          <w:sz w:val="28"/>
          <w:szCs w:val="28"/>
        </w:rPr>
      </w:pPr>
      <w:r w:rsidRPr="00D5186C">
        <w:rPr>
          <w:bCs/>
          <w:i/>
          <w:color w:val="000000"/>
          <w:sz w:val="28"/>
          <w:szCs w:val="28"/>
        </w:rPr>
        <w:t>Официальная процентная ставка</w:t>
      </w:r>
      <w:r w:rsidRPr="00D5186C">
        <w:rPr>
          <w:color w:val="000000"/>
          <w:sz w:val="28"/>
          <w:szCs w:val="28"/>
        </w:rPr>
        <w:t xml:space="preserve"> предполагает регулирование рынка ссудных капиталов путем установления и пересмотра официальной (базовой) процентной ставки. </w:t>
      </w:r>
    </w:p>
    <w:p w:rsidR="00D5186C" w:rsidRPr="00D5186C" w:rsidRDefault="00D5186C" w:rsidP="00D5186C">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eastAsia="ru-RU"/>
        </w:rPr>
      </w:pPr>
      <w:r w:rsidRPr="00D5186C">
        <w:rPr>
          <w:rFonts w:ascii="Times New Roman" w:eastAsia="Times New Roman" w:hAnsi="Times New Roman" w:cs="Times New Roman"/>
          <w:color w:val="000000"/>
          <w:sz w:val="28"/>
          <w:szCs w:val="28"/>
          <w:lang w:eastAsia="ru-RU"/>
        </w:rPr>
        <w:t>Значение этого инструмента состоит в следующем:</w:t>
      </w:r>
    </w:p>
    <w:p w:rsidR="00D5186C" w:rsidRPr="00D5186C" w:rsidRDefault="00D5186C" w:rsidP="00D5186C">
      <w:pPr>
        <w:numPr>
          <w:ilvl w:val="0"/>
          <w:numId w:val="4"/>
        </w:numPr>
        <w:shd w:val="clear" w:color="auto" w:fill="FFFFFF"/>
        <w:spacing w:after="0" w:line="360" w:lineRule="auto"/>
        <w:ind w:left="0" w:firstLine="709"/>
        <w:contextualSpacing/>
        <w:jc w:val="both"/>
        <w:rPr>
          <w:rFonts w:ascii="Times New Roman" w:eastAsia="Times New Roman" w:hAnsi="Times New Roman" w:cs="Times New Roman"/>
          <w:color w:val="000000"/>
          <w:sz w:val="28"/>
          <w:szCs w:val="28"/>
          <w:lang w:eastAsia="ru-RU"/>
        </w:rPr>
      </w:pPr>
      <w:r w:rsidRPr="00D5186C">
        <w:rPr>
          <w:rFonts w:ascii="Times New Roman" w:eastAsia="Times New Roman" w:hAnsi="Times New Roman" w:cs="Times New Roman"/>
          <w:color w:val="000000"/>
          <w:sz w:val="28"/>
          <w:szCs w:val="28"/>
          <w:lang w:eastAsia="ru-RU"/>
        </w:rPr>
        <w:t>регулируя уровень процентных ставок по своим операциям, ЦБ РФ влияет на величину денежной массы через управление депозитной базой коммерческих банков, их спросом на кредит;</w:t>
      </w:r>
    </w:p>
    <w:p w:rsidR="00D5186C" w:rsidRDefault="00D5186C" w:rsidP="00D5186C">
      <w:pPr>
        <w:numPr>
          <w:ilvl w:val="0"/>
          <w:numId w:val="4"/>
        </w:numPr>
        <w:shd w:val="clear" w:color="auto" w:fill="FFFFFF"/>
        <w:spacing w:after="0" w:line="360" w:lineRule="auto"/>
        <w:ind w:left="0" w:firstLine="709"/>
        <w:contextualSpacing/>
        <w:jc w:val="both"/>
        <w:rPr>
          <w:rFonts w:ascii="Times New Roman" w:eastAsia="Times New Roman" w:hAnsi="Times New Roman" w:cs="Times New Roman"/>
          <w:color w:val="000000"/>
          <w:sz w:val="28"/>
          <w:szCs w:val="28"/>
          <w:lang w:eastAsia="ru-RU"/>
        </w:rPr>
      </w:pPr>
      <w:r w:rsidRPr="00D5186C">
        <w:rPr>
          <w:rFonts w:ascii="Times New Roman" w:eastAsia="Times New Roman" w:hAnsi="Times New Roman" w:cs="Times New Roman"/>
          <w:color w:val="000000"/>
          <w:sz w:val="28"/>
          <w:szCs w:val="28"/>
          <w:lang w:eastAsia="ru-RU"/>
        </w:rPr>
        <w:lastRenderedPageBreak/>
        <w:t xml:space="preserve">официальная процентная ставка оказывает косвенное влияние на рыночные процентные ставки, устанавливаемые коммерческими банками самостоятельно в соответствии с рынком кредитных ресурсов. При этом официальная процентная ставка может отклоняться от </w:t>
      </w:r>
      <w:proofErr w:type="gramStart"/>
      <w:r w:rsidRPr="00D5186C">
        <w:rPr>
          <w:rFonts w:ascii="Times New Roman" w:eastAsia="Times New Roman" w:hAnsi="Times New Roman" w:cs="Times New Roman"/>
          <w:color w:val="000000"/>
          <w:sz w:val="28"/>
          <w:szCs w:val="28"/>
          <w:lang w:eastAsia="ru-RU"/>
        </w:rPr>
        <w:t>рыночной</w:t>
      </w:r>
      <w:proofErr w:type="gramEnd"/>
      <w:r w:rsidRPr="00D5186C">
        <w:rPr>
          <w:rFonts w:ascii="Times New Roman" w:eastAsia="Times New Roman" w:hAnsi="Times New Roman" w:cs="Times New Roman"/>
          <w:color w:val="000000"/>
          <w:sz w:val="28"/>
          <w:szCs w:val="28"/>
          <w:lang w:eastAsia="ru-RU"/>
        </w:rPr>
        <w:t xml:space="preserve"> в ту или иную сторону.</w:t>
      </w:r>
    </w:p>
    <w:p w:rsidR="00D5186C" w:rsidRPr="00D5186C" w:rsidRDefault="00D5186C" w:rsidP="00D5186C">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eastAsia="ru-RU"/>
        </w:rPr>
      </w:pPr>
      <w:r w:rsidRPr="000245F1">
        <w:rPr>
          <w:rFonts w:ascii="Times New Roman" w:eastAsia="Times New Roman" w:hAnsi="Times New Roman" w:cs="Times New Roman"/>
          <w:bCs/>
          <w:i/>
          <w:color w:val="000000"/>
          <w:sz w:val="28"/>
          <w:szCs w:val="28"/>
          <w:lang w:eastAsia="ru-RU"/>
        </w:rPr>
        <w:t>Ставка рефинансирования</w:t>
      </w:r>
      <w:r w:rsidRPr="00D5186C">
        <w:rPr>
          <w:rFonts w:ascii="Times New Roman" w:eastAsia="Times New Roman" w:hAnsi="Times New Roman" w:cs="Times New Roman"/>
          <w:color w:val="000000"/>
          <w:sz w:val="28"/>
          <w:szCs w:val="28"/>
          <w:lang w:eastAsia="ru-RU"/>
        </w:rPr>
        <w:t> — это инструмент денежно-кредитного регулирования, используемый Центральным банком РФ для установления верхней границы процентных ставок на денежном рынке. Реформирование банковской системы, развитие межбанковского кредитного рынка, самостоятельность банков в проведении кредитной политики привели к отказу от административных методов регулирования процентных став</w:t>
      </w:r>
      <w:r w:rsidR="00E73A2A">
        <w:rPr>
          <w:rFonts w:ascii="Times New Roman" w:eastAsia="Times New Roman" w:hAnsi="Times New Roman" w:cs="Times New Roman"/>
          <w:color w:val="000000"/>
          <w:sz w:val="28"/>
          <w:szCs w:val="28"/>
          <w:lang w:eastAsia="ru-RU"/>
        </w:rPr>
        <w:t>ок. Развитие рынка ценных бумаг</w:t>
      </w:r>
      <w:r w:rsidRPr="00D5186C">
        <w:rPr>
          <w:rFonts w:ascii="Times New Roman" w:eastAsia="Times New Roman" w:hAnsi="Times New Roman" w:cs="Times New Roman"/>
          <w:color w:val="000000"/>
          <w:sz w:val="28"/>
          <w:szCs w:val="28"/>
          <w:lang w:eastAsia="ru-RU"/>
        </w:rPr>
        <w:t xml:space="preserve"> вексельного обращения позволили расширить понятие официальной процентной ставки в российской практике денежно-кредитного регулирования. В частности, в новом законодательстве о Банке </w:t>
      </w:r>
      <w:bookmarkStart w:id="1" w:name="_GoBack"/>
      <w:bookmarkEnd w:id="1"/>
      <w:r w:rsidRPr="00D5186C">
        <w:rPr>
          <w:rFonts w:ascii="Times New Roman" w:eastAsia="Times New Roman" w:hAnsi="Times New Roman" w:cs="Times New Roman"/>
          <w:color w:val="000000"/>
          <w:sz w:val="28"/>
          <w:szCs w:val="28"/>
          <w:lang w:eastAsia="ru-RU"/>
        </w:rPr>
        <w:t>России зафиксировано, что под рефинансированием коммерческих банков понимаются как прямые кредиты, так и учет</w:t>
      </w:r>
      <w:r w:rsidR="00E73A2A">
        <w:rPr>
          <w:rFonts w:ascii="Times New Roman" w:eastAsia="Times New Roman" w:hAnsi="Times New Roman" w:cs="Times New Roman"/>
          <w:color w:val="000000"/>
          <w:sz w:val="28"/>
          <w:szCs w:val="28"/>
          <w:lang w:eastAsia="ru-RU"/>
        </w:rPr>
        <w:t>,</w:t>
      </w:r>
      <w:r w:rsidRPr="00D5186C">
        <w:rPr>
          <w:rFonts w:ascii="Times New Roman" w:eastAsia="Times New Roman" w:hAnsi="Times New Roman" w:cs="Times New Roman"/>
          <w:color w:val="000000"/>
          <w:sz w:val="28"/>
          <w:szCs w:val="28"/>
          <w:lang w:eastAsia="ru-RU"/>
        </w:rPr>
        <w:t xml:space="preserve"> и переучет вексел</w:t>
      </w:r>
      <w:r>
        <w:rPr>
          <w:rFonts w:ascii="Times New Roman" w:eastAsia="Times New Roman" w:hAnsi="Times New Roman" w:cs="Times New Roman"/>
          <w:color w:val="000000"/>
          <w:sz w:val="28"/>
          <w:szCs w:val="28"/>
          <w:lang w:eastAsia="ru-RU"/>
        </w:rPr>
        <w:t>ей. К инструментам денежно-кре</w:t>
      </w:r>
      <w:r w:rsidRPr="00D5186C">
        <w:rPr>
          <w:rFonts w:ascii="Times New Roman" w:eastAsia="Times New Roman" w:hAnsi="Times New Roman" w:cs="Times New Roman"/>
          <w:color w:val="000000"/>
          <w:sz w:val="28"/>
          <w:szCs w:val="28"/>
          <w:lang w:eastAsia="ru-RU"/>
        </w:rPr>
        <w:t>дитного регулирования отнесены и процентные ставки по операциям Банка России, в том числе по краткосрочным кредитам под обеспечение ценными бумагами. Списки ценных бумаг, пригодных для обеспечения кредитов, определяются Советом директоров Банка России</w:t>
      </w:r>
      <w:r w:rsidR="001A6039" w:rsidRPr="001A6039">
        <w:rPr>
          <w:rFonts w:ascii="Times New Roman" w:eastAsia="Times New Roman" w:hAnsi="Times New Roman" w:cs="Times New Roman"/>
          <w:color w:val="000000"/>
          <w:sz w:val="28"/>
          <w:szCs w:val="28"/>
          <w:lang w:eastAsia="ru-RU"/>
        </w:rPr>
        <w:t>[</w:t>
      </w:r>
      <w:r w:rsidR="001A6039">
        <w:rPr>
          <w:rFonts w:ascii="Times New Roman" w:eastAsia="Times New Roman" w:hAnsi="Times New Roman" w:cs="Times New Roman"/>
          <w:color w:val="000000"/>
          <w:sz w:val="28"/>
          <w:szCs w:val="28"/>
          <w:lang w:eastAsia="ru-RU"/>
        </w:rPr>
        <w:t>2</w:t>
      </w:r>
      <w:r w:rsidR="00E45772">
        <w:rPr>
          <w:rFonts w:ascii="Times New Roman" w:eastAsia="Times New Roman" w:hAnsi="Times New Roman" w:cs="Times New Roman"/>
          <w:color w:val="000000"/>
          <w:sz w:val="28"/>
          <w:szCs w:val="28"/>
          <w:lang w:eastAsia="ru-RU"/>
        </w:rPr>
        <w:t>, с</w:t>
      </w:r>
      <w:r w:rsidR="001A6039">
        <w:rPr>
          <w:rFonts w:ascii="Times New Roman" w:eastAsia="Times New Roman" w:hAnsi="Times New Roman" w:cs="Times New Roman"/>
          <w:color w:val="000000"/>
          <w:sz w:val="28"/>
          <w:szCs w:val="28"/>
          <w:lang w:eastAsia="ru-RU"/>
        </w:rPr>
        <w:t>.252</w:t>
      </w:r>
      <w:r w:rsidR="001A6039" w:rsidRPr="001A6039">
        <w:rPr>
          <w:rFonts w:ascii="Times New Roman" w:eastAsia="Times New Roman" w:hAnsi="Times New Roman" w:cs="Times New Roman"/>
          <w:color w:val="000000"/>
          <w:sz w:val="28"/>
          <w:szCs w:val="28"/>
          <w:lang w:eastAsia="ru-RU"/>
        </w:rPr>
        <w:t>]</w:t>
      </w:r>
      <w:r w:rsidRPr="00D5186C">
        <w:rPr>
          <w:rFonts w:ascii="Times New Roman" w:eastAsia="Times New Roman" w:hAnsi="Times New Roman" w:cs="Times New Roman"/>
          <w:color w:val="000000"/>
          <w:sz w:val="28"/>
          <w:szCs w:val="28"/>
          <w:lang w:eastAsia="ru-RU"/>
        </w:rPr>
        <w:t>.</w:t>
      </w:r>
    </w:p>
    <w:p w:rsidR="00D5186C" w:rsidRPr="00D5186C" w:rsidRDefault="00D5186C" w:rsidP="00D5186C">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eastAsia="ru-RU"/>
        </w:rPr>
      </w:pPr>
      <w:r w:rsidRPr="000245F1">
        <w:rPr>
          <w:rFonts w:ascii="Times New Roman" w:eastAsia="Times New Roman" w:hAnsi="Times New Roman" w:cs="Times New Roman"/>
          <w:bCs/>
          <w:i/>
          <w:color w:val="000000"/>
          <w:sz w:val="28"/>
          <w:szCs w:val="28"/>
          <w:lang w:eastAsia="ru-RU"/>
        </w:rPr>
        <w:t>Резервные требования.</w:t>
      </w:r>
      <w:r w:rsidRPr="00D5186C">
        <w:rPr>
          <w:rFonts w:ascii="Times New Roman" w:eastAsia="Times New Roman" w:hAnsi="Times New Roman" w:cs="Times New Roman"/>
          <w:color w:val="000000"/>
          <w:sz w:val="28"/>
          <w:szCs w:val="28"/>
          <w:lang w:eastAsia="ru-RU"/>
        </w:rPr>
        <w:t> Обязательные резервы являются отчислениями кредитных организаций от объема привлеченных ресурсов в соответствии с принятыми правилами. Обязательные резервы представляют собой механизм регулирования общей ликвидности банковской системы, используемый для контроля денежных агрегатов посредством снижения денежного мультипликатора. Резервные требования устанавливаются в целях ограничения кредитных возможностей кредитных организаций и поддержания на определенном уровне денежной массы в обращении.</w:t>
      </w:r>
    </w:p>
    <w:p w:rsidR="00D5186C" w:rsidRPr="00D5186C" w:rsidRDefault="00D5186C" w:rsidP="00D5186C">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eastAsia="ru-RU"/>
        </w:rPr>
      </w:pPr>
      <w:r w:rsidRPr="00D5186C">
        <w:rPr>
          <w:rFonts w:ascii="Times New Roman" w:eastAsia="Times New Roman" w:hAnsi="Times New Roman" w:cs="Times New Roman"/>
          <w:color w:val="000000"/>
          <w:sz w:val="28"/>
          <w:szCs w:val="28"/>
          <w:lang w:eastAsia="ru-RU"/>
        </w:rPr>
        <w:lastRenderedPageBreak/>
        <w:t>Резервные требования выполняют несколько функций, среди которых главными являются следующие:</w:t>
      </w:r>
    </w:p>
    <w:p w:rsidR="00D5186C" w:rsidRDefault="00D5186C" w:rsidP="00D5186C">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eastAsia="ru-RU"/>
        </w:rPr>
      </w:pPr>
      <w:r w:rsidRPr="000245F1">
        <w:rPr>
          <w:rFonts w:ascii="Times New Roman" w:eastAsia="Times New Roman" w:hAnsi="Times New Roman" w:cs="Times New Roman"/>
          <w:bCs/>
          <w:i/>
          <w:color w:val="000000"/>
          <w:sz w:val="28"/>
          <w:szCs w:val="28"/>
          <w:lang w:eastAsia="ru-RU"/>
        </w:rPr>
        <w:t>денежный буфер</w:t>
      </w:r>
      <w:r w:rsidRPr="00D5186C">
        <w:rPr>
          <w:rFonts w:ascii="Times New Roman" w:eastAsia="Times New Roman" w:hAnsi="Times New Roman" w:cs="Times New Roman"/>
          <w:b/>
          <w:bCs/>
          <w:color w:val="000000"/>
          <w:sz w:val="28"/>
          <w:szCs w:val="28"/>
          <w:lang w:eastAsia="ru-RU"/>
        </w:rPr>
        <w:t xml:space="preserve"> -</w:t>
      </w:r>
      <w:r w:rsidRPr="00D5186C">
        <w:rPr>
          <w:rFonts w:ascii="Times New Roman" w:eastAsia="Times New Roman" w:hAnsi="Times New Roman" w:cs="Times New Roman"/>
          <w:color w:val="000000"/>
          <w:sz w:val="28"/>
          <w:szCs w:val="28"/>
          <w:lang w:eastAsia="ru-RU"/>
        </w:rPr>
        <w:t xml:space="preserve"> в случае резкого дефицита ликвидности на межбанковском рынке краткосрочная процентная ставка взмывает вверх. Чтобы стабилизировать или сгладить ее колебание, центральный банк снижает резервный коэффициент и тем самым обеспечивает банкам дополнительный приток денежных средств. </w:t>
      </w:r>
    </w:p>
    <w:p w:rsidR="00D5186C" w:rsidRPr="00D5186C" w:rsidRDefault="00D5186C" w:rsidP="00D5186C">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eastAsia="ru-RU"/>
        </w:rPr>
      </w:pPr>
      <w:r w:rsidRPr="000245F1">
        <w:rPr>
          <w:rFonts w:ascii="Times New Roman" w:eastAsia="Times New Roman" w:hAnsi="Times New Roman" w:cs="Times New Roman"/>
          <w:bCs/>
          <w:i/>
          <w:color w:val="000000"/>
          <w:sz w:val="28"/>
          <w:szCs w:val="28"/>
          <w:lang w:eastAsia="ru-RU"/>
        </w:rPr>
        <w:t>управление ликвидностью</w:t>
      </w:r>
      <w:r w:rsidRPr="00D5186C">
        <w:rPr>
          <w:rFonts w:ascii="Times New Roman" w:eastAsia="Times New Roman" w:hAnsi="Times New Roman" w:cs="Times New Roman"/>
          <w:b/>
          <w:bCs/>
          <w:color w:val="000000"/>
          <w:sz w:val="28"/>
          <w:szCs w:val="28"/>
          <w:lang w:eastAsia="ru-RU"/>
        </w:rPr>
        <w:t xml:space="preserve"> -</w:t>
      </w:r>
      <w:r w:rsidRPr="00D5186C">
        <w:rPr>
          <w:rFonts w:ascii="Times New Roman" w:eastAsia="Times New Roman" w:hAnsi="Times New Roman" w:cs="Times New Roman"/>
          <w:color w:val="000000"/>
          <w:sz w:val="28"/>
          <w:szCs w:val="28"/>
          <w:lang w:eastAsia="ru-RU"/>
        </w:rPr>
        <w:t> резервные обязательства выступают одной из главных детерминант денежной позиции коммерческих банков и спроса на заемные резервы центрального банка. Изменение резервного коэффициента позволяет регулировать ликвидность банковской системы в краткосрочном периоде;</w:t>
      </w:r>
    </w:p>
    <w:p w:rsidR="00D5186C" w:rsidRDefault="00D5186C" w:rsidP="00D5186C">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eastAsia="ru-RU"/>
        </w:rPr>
      </w:pPr>
      <w:r w:rsidRPr="000245F1">
        <w:rPr>
          <w:rFonts w:ascii="Times New Roman" w:eastAsia="Times New Roman" w:hAnsi="Times New Roman" w:cs="Times New Roman"/>
          <w:bCs/>
          <w:i/>
          <w:color w:val="000000"/>
          <w:sz w:val="28"/>
          <w:szCs w:val="28"/>
          <w:lang w:eastAsia="ru-RU"/>
        </w:rPr>
        <w:t>рег</w:t>
      </w:r>
      <w:r w:rsidR="000245F1">
        <w:rPr>
          <w:rFonts w:ascii="Times New Roman" w:eastAsia="Times New Roman" w:hAnsi="Times New Roman" w:cs="Times New Roman"/>
          <w:bCs/>
          <w:i/>
          <w:color w:val="000000"/>
          <w:sz w:val="28"/>
          <w:szCs w:val="28"/>
          <w:lang w:eastAsia="ru-RU"/>
        </w:rPr>
        <w:t>улирование денежного предложения</w:t>
      </w:r>
      <w:r w:rsidRPr="00D5186C">
        <w:rPr>
          <w:rFonts w:ascii="Times New Roman" w:eastAsia="Times New Roman" w:hAnsi="Times New Roman" w:cs="Times New Roman"/>
          <w:b/>
          <w:bCs/>
          <w:color w:val="000000"/>
          <w:sz w:val="28"/>
          <w:szCs w:val="28"/>
          <w:lang w:eastAsia="ru-RU"/>
        </w:rPr>
        <w:t xml:space="preserve"> -</w:t>
      </w:r>
      <w:r w:rsidRPr="00D5186C">
        <w:rPr>
          <w:rFonts w:ascii="Times New Roman" w:eastAsia="Times New Roman" w:hAnsi="Times New Roman" w:cs="Times New Roman"/>
          <w:color w:val="000000"/>
          <w:sz w:val="28"/>
          <w:szCs w:val="28"/>
          <w:lang w:eastAsia="ru-RU"/>
        </w:rPr>
        <w:t> обязательные резервы играют роль ограничителя кредитной эмиссии банков. Уменьшение нормы резервирования расширяет кредитную активность банков, а сокращение резервного коэффициента, соответственно, ее снижает. Тем самым посредством резервных требований центральный банк может регулировать предложение денег в экономике</w:t>
      </w:r>
      <w:r>
        <w:rPr>
          <w:rFonts w:ascii="Times New Roman" w:eastAsia="Times New Roman" w:hAnsi="Times New Roman" w:cs="Times New Roman"/>
          <w:color w:val="000000"/>
          <w:sz w:val="28"/>
          <w:szCs w:val="28"/>
          <w:lang w:eastAsia="ru-RU"/>
        </w:rPr>
        <w:t>;</w:t>
      </w:r>
    </w:p>
    <w:p w:rsidR="00D5186C" w:rsidRDefault="00D5186C" w:rsidP="00D5186C">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eastAsia="ru-RU"/>
        </w:rPr>
      </w:pPr>
      <w:r w:rsidRPr="000245F1">
        <w:rPr>
          <w:rFonts w:ascii="Times New Roman" w:eastAsia="Times New Roman" w:hAnsi="Times New Roman" w:cs="Times New Roman"/>
          <w:bCs/>
          <w:i/>
          <w:color w:val="000000"/>
          <w:sz w:val="28"/>
          <w:szCs w:val="28"/>
          <w:lang w:eastAsia="ru-RU"/>
        </w:rPr>
        <w:t>налогообложение</w:t>
      </w:r>
      <w:r w:rsidRPr="00D5186C">
        <w:rPr>
          <w:rFonts w:ascii="Times New Roman" w:eastAsia="Times New Roman" w:hAnsi="Times New Roman" w:cs="Times New Roman"/>
          <w:b/>
          <w:bCs/>
          <w:color w:val="000000"/>
          <w:sz w:val="28"/>
          <w:szCs w:val="28"/>
          <w:lang w:eastAsia="ru-RU"/>
        </w:rPr>
        <w:t xml:space="preserve"> -</w:t>
      </w:r>
      <w:r w:rsidRPr="00D5186C">
        <w:rPr>
          <w:rFonts w:ascii="Times New Roman" w:eastAsia="Times New Roman" w:hAnsi="Times New Roman" w:cs="Times New Roman"/>
          <w:color w:val="000000"/>
          <w:sz w:val="28"/>
          <w:szCs w:val="28"/>
          <w:lang w:eastAsia="ru-RU"/>
        </w:rPr>
        <w:t> резервные требования представляют собой некоторый аналог налога на банки. Принудительное привлечение центральным банком дешевых ресурсов позволяет извлекать ему доход монопольного характера</w:t>
      </w:r>
      <w:r>
        <w:rPr>
          <w:rFonts w:ascii="Times New Roman" w:eastAsia="Times New Roman" w:hAnsi="Times New Roman" w:cs="Times New Roman"/>
          <w:color w:val="000000"/>
          <w:sz w:val="28"/>
          <w:szCs w:val="28"/>
          <w:lang w:eastAsia="ru-RU"/>
        </w:rPr>
        <w:t>;</w:t>
      </w:r>
    </w:p>
    <w:p w:rsidR="00D5186C" w:rsidRPr="00D5186C" w:rsidRDefault="00D5186C" w:rsidP="00D5186C">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eastAsia="ru-RU"/>
        </w:rPr>
      </w:pPr>
      <w:r w:rsidRPr="000245F1">
        <w:rPr>
          <w:rFonts w:ascii="Times New Roman" w:eastAsia="Times New Roman" w:hAnsi="Times New Roman" w:cs="Times New Roman"/>
          <w:bCs/>
          <w:i/>
          <w:color w:val="000000"/>
          <w:sz w:val="28"/>
          <w:szCs w:val="28"/>
          <w:lang w:eastAsia="ru-RU"/>
        </w:rPr>
        <w:t>второстепенные регулирующие функции</w:t>
      </w:r>
      <w:r w:rsidRPr="00D5186C">
        <w:rPr>
          <w:rFonts w:ascii="Times New Roman" w:eastAsia="Times New Roman" w:hAnsi="Times New Roman" w:cs="Times New Roman"/>
          <w:b/>
          <w:bCs/>
          <w:color w:val="000000"/>
          <w:sz w:val="28"/>
          <w:szCs w:val="28"/>
          <w:lang w:eastAsia="ru-RU"/>
        </w:rPr>
        <w:t xml:space="preserve"> -</w:t>
      </w:r>
      <w:r w:rsidRPr="00D5186C">
        <w:rPr>
          <w:rFonts w:ascii="Times New Roman" w:eastAsia="Times New Roman" w:hAnsi="Times New Roman" w:cs="Times New Roman"/>
          <w:color w:val="000000"/>
          <w:sz w:val="28"/>
          <w:szCs w:val="28"/>
          <w:lang w:eastAsia="ru-RU"/>
        </w:rPr>
        <w:t xml:space="preserve"> в ряде случаев резервные требования выполняют функции, нехарактерные для большинства центральных банков. </w:t>
      </w:r>
    </w:p>
    <w:p w:rsidR="00D5186C" w:rsidRPr="00D5186C" w:rsidRDefault="00D5186C" w:rsidP="00D5186C">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eastAsia="ru-RU"/>
        </w:rPr>
      </w:pPr>
      <w:r w:rsidRPr="00D5186C">
        <w:rPr>
          <w:rFonts w:ascii="Times New Roman" w:eastAsia="Times New Roman" w:hAnsi="Times New Roman" w:cs="Times New Roman"/>
          <w:color w:val="000000"/>
          <w:sz w:val="28"/>
          <w:szCs w:val="28"/>
          <w:lang w:eastAsia="ru-RU"/>
        </w:rPr>
        <w:t>Применение этого инструмента денежно-кредитного регулирования основано на нескольких правилах:</w:t>
      </w:r>
    </w:p>
    <w:p w:rsidR="00D5186C" w:rsidRPr="00D5186C" w:rsidRDefault="00D5186C" w:rsidP="00D5186C">
      <w:pPr>
        <w:numPr>
          <w:ilvl w:val="0"/>
          <w:numId w:val="8"/>
        </w:numPr>
        <w:shd w:val="clear" w:color="auto" w:fill="FFFFFF"/>
        <w:spacing w:after="0" w:line="360" w:lineRule="auto"/>
        <w:ind w:left="0" w:firstLine="709"/>
        <w:contextualSpacing/>
        <w:jc w:val="both"/>
        <w:rPr>
          <w:rFonts w:ascii="Times New Roman" w:eastAsia="Times New Roman" w:hAnsi="Times New Roman" w:cs="Times New Roman"/>
          <w:color w:val="000000"/>
          <w:sz w:val="28"/>
          <w:szCs w:val="28"/>
          <w:lang w:eastAsia="ru-RU"/>
        </w:rPr>
      </w:pPr>
      <w:r w:rsidRPr="00D5186C">
        <w:rPr>
          <w:rFonts w:ascii="Times New Roman" w:eastAsia="Times New Roman" w:hAnsi="Times New Roman" w:cs="Times New Roman"/>
          <w:color w:val="000000"/>
          <w:sz w:val="28"/>
          <w:szCs w:val="28"/>
          <w:lang w:eastAsia="ru-RU"/>
        </w:rPr>
        <w:t>норматив обязательных резервов находится на минимальном уровне, необходимом для эффективной реализации денежно-кредитной политики;</w:t>
      </w:r>
    </w:p>
    <w:p w:rsidR="00D5186C" w:rsidRPr="00D5186C" w:rsidRDefault="00D5186C" w:rsidP="00D5186C">
      <w:pPr>
        <w:numPr>
          <w:ilvl w:val="0"/>
          <w:numId w:val="8"/>
        </w:numPr>
        <w:shd w:val="clear" w:color="auto" w:fill="FFFFFF"/>
        <w:spacing w:after="0" w:line="360" w:lineRule="auto"/>
        <w:ind w:left="0" w:firstLine="709"/>
        <w:contextualSpacing/>
        <w:jc w:val="both"/>
        <w:rPr>
          <w:rFonts w:ascii="Times New Roman" w:eastAsia="Times New Roman" w:hAnsi="Times New Roman" w:cs="Times New Roman"/>
          <w:color w:val="000000"/>
          <w:sz w:val="28"/>
          <w:szCs w:val="28"/>
          <w:lang w:eastAsia="ru-RU"/>
        </w:rPr>
      </w:pPr>
      <w:r w:rsidRPr="00D5186C">
        <w:rPr>
          <w:rFonts w:ascii="Times New Roman" w:eastAsia="Times New Roman" w:hAnsi="Times New Roman" w:cs="Times New Roman"/>
          <w:color w:val="000000"/>
          <w:sz w:val="28"/>
          <w:szCs w:val="28"/>
          <w:lang w:eastAsia="ru-RU"/>
        </w:rPr>
        <w:lastRenderedPageBreak/>
        <w:t>резервные требования не применяются к межбанковским депозитам во избежание их двойного налогообложения и препятствия в развитии межбанковского денежного рынка;</w:t>
      </w:r>
    </w:p>
    <w:p w:rsidR="00D5186C" w:rsidRPr="00D5186C" w:rsidRDefault="00D5186C" w:rsidP="00D5186C">
      <w:pPr>
        <w:numPr>
          <w:ilvl w:val="0"/>
          <w:numId w:val="8"/>
        </w:numPr>
        <w:shd w:val="clear" w:color="auto" w:fill="FFFFFF"/>
        <w:spacing w:after="0" w:line="360" w:lineRule="auto"/>
        <w:ind w:left="0" w:firstLine="709"/>
        <w:contextualSpacing/>
        <w:jc w:val="both"/>
        <w:rPr>
          <w:rFonts w:ascii="Times New Roman" w:eastAsia="Times New Roman" w:hAnsi="Times New Roman" w:cs="Times New Roman"/>
          <w:color w:val="000000"/>
          <w:sz w:val="28"/>
          <w:szCs w:val="28"/>
          <w:lang w:eastAsia="ru-RU"/>
        </w:rPr>
      </w:pPr>
      <w:r w:rsidRPr="00D5186C">
        <w:rPr>
          <w:rFonts w:ascii="Times New Roman" w:eastAsia="Times New Roman" w:hAnsi="Times New Roman" w:cs="Times New Roman"/>
          <w:color w:val="000000"/>
          <w:sz w:val="28"/>
          <w:szCs w:val="28"/>
          <w:lang w:eastAsia="ru-RU"/>
        </w:rPr>
        <w:t>обязательные резервы равномерно распространяются на все виды кредитных учреждений и обязательств, чтобы исключить возможность проведения арбитражных операций;</w:t>
      </w:r>
    </w:p>
    <w:p w:rsidR="00D5186C" w:rsidRDefault="00D5186C" w:rsidP="00D5186C">
      <w:pPr>
        <w:numPr>
          <w:ilvl w:val="0"/>
          <w:numId w:val="8"/>
        </w:numPr>
        <w:shd w:val="clear" w:color="auto" w:fill="FFFFFF"/>
        <w:spacing w:after="0" w:line="360" w:lineRule="auto"/>
        <w:ind w:left="0" w:firstLine="709"/>
        <w:contextualSpacing/>
        <w:jc w:val="both"/>
        <w:rPr>
          <w:rFonts w:ascii="Times New Roman" w:eastAsia="Times New Roman" w:hAnsi="Times New Roman" w:cs="Times New Roman"/>
          <w:color w:val="000000"/>
          <w:sz w:val="28"/>
          <w:szCs w:val="28"/>
          <w:lang w:eastAsia="ru-RU"/>
        </w:rPr>
      </w:pPr>
      <w:r w:rsidRPr="00D5186C">
        <w:rPr>
          <w:rFonts w:ascii="Times New Roman" w:eastAsia="Times New Roman" w:hAnsi="Times New Roman" w:cs="Times New Roman"/>
          <w:color w:val="000000"/>
          <w:sz w:val="28"/>
          <w:szCs w:val="28"/>
          <w:lang w:eastAsia="ru-RU"/>
        </w:rPr>
        <w:t>государственные ценные бумаги не рассматриваются как часть резервов во избежание неэффективного применения операций на открытом рынке.</w:t>
      </w:r>
    </w:p>
    <w:p w:rsidR="00D5186C" w:rsidRPr="00D5186C" w:rsidRDefault="00D5186C" w:rsidP="00D5186C">
      <w:pPr>
        <w:pStyle w:val="a8"/>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0245F1">
        <w:rPr>
          <w:rFonts w:ascii="Times New Roman" w:eastAsia="Times New Roman" w:hAnsi="Times New Roman" w:cs="Times New Roman"/>
          <w:bCs/>
          <w:i/>
          <w:color w:val="000000"/>
          <w:sz w:val="28"/>
          <w:szCs w:val="28"/>
          <w:lang w:eastAsia="ru-RU"/>
        </w:rPr>
        <w:t>Операции на открытом рынке ценных бумаг</w:t>
      </w:r>
      <w:r w:rsidRPr="00D5186C">
        <w:rPr>
          <w:rFonts w:ascii="Times New Roman" w:eastAsia="Times New Roman" w:hAnsi="Times New Roman" w:cs="Times New Roman"/>
          <w:color w:val="000000"/>
          <w:sz w:val="28"/>
          <w:szCs w:val="28"/>
          <w:lang w:eastAsia="ru-RU"/>
        </w:rPr>
        <w:t> заключаются в покупке или продаже ЦБ РФ ценных бумаг. Метод используется для сокращения или увеличения депозитной базы коммерческих банков, воздействия на уровень рыночных процентных ставок, регулирования курса государственных ценных бумаг. Объектом операций выступают рыночные ценные бумаги: государственные долговые обязательства, бумаги крупнейших национальных корпораций и банков. По техническим процедурам проведения может быть составлена классификация опера</w:t>
      </w:r>
      <w:r w:rsidR="004A2FC1">
        <w:rPr>
          <w:rFonts w:ascii="Times New Roman" w:eastAsia="Times New Roman" w:hAnsi="Times New Roman" w:cs="Times New Roman"/>
          <w:color w:val="000000"/>
          <w:sz w:val="28"/>
          <w:szCs w:val="28"/>
          <w:lang w:eastAsia="ru-RU"/>
        </w:rPr>
        <w:t>ций на открытом рынке (рисунок 2</w:t>
      </w:r>
      <w:r w:rsidRPr="00D5186C">
        <w:rPr>
          <w:rFonts w:ascii="Times New Roman" w:eastAsia="Times New Roman" w:hAnsi="Times New Roman" w:cs="Times New Roman"/>
          <w:color w:val="000000"/>
          <w:sz w:val="28"/>
          <w:szCs w:val="28"/>
          <w:lang w:eastAsia="ru-RU"/>
        </w:rPr>
        <w:t>)</w:t>
      </w:r>
      <w:r w:rsidR="001A6039" w:rsidRPr="001A6039">
        <w:rPr>
          <w:rFonts w:ascii="Times New Roman" w:eastAsia="Times New Roman" w:hAnsi="Times New Roman" w:cs="Times New Roman"/>
          <w:color w:val="000000"/>
          <w:sz w:val="28"/>
          <w:szCs w:val="28"/>
          <w:lang w:eastAsia="ru-RU"/>
        </w:rPr>
        <w:t>[</w:t>
      </w:r>
      <w:r w:rsidR="00E45772">
        <w:rPr>
          <w:rFonts w:ascii="Times New Roman" w:eastAsia="Times New Roman" w:hAnsi="Times New Roman" w:cs="Times New Roman"/>
          <w:color w:val="000000"/>
          <w:sz w:val="28"/>
          <w:szCs w:val="28"/>
          <w:lang w:eastAsia="ru-RU"/>
        </w:rPr>
        <w:t>5</w:t>
      </w:r>
      <w:r w:rsidR="001A6039" w:rsidRPr="001A6039">
        <w:rPr>
          <w:rFonts w:ascii="Times New Roman" w:eastAsia="Times New Roman" w:hAnsi="Times New Roman" w:cs="Times New Roman"/>
          <w:color w:val="000000"/>
          <w:sz w:val="28"/>
          <w:szCs w:val="28"/>
          <w:lang w:eastAsia="ru-RU"/>
        </w:rPr>
        <w:t>]</w:t>
      </w:r>
      <w:r w:rsidRPr="00D5186C">
        <w:rPr>
          <w:rFonts w:ascii="Times New Roman" w:eastAsia="Times New Roman" w:hAnsi="Times New Roman" w:cs="Times New Roman"/>
          <w:color w:val="000000"/>
          <w:sz w:val="28"/>
          <w:szCs w:val="28"/>
          <w:lang w:eastAsia="ru-RU"/>
        </w:rPr>
        <w:t>.</w:t>
      </w:r>
    </w:p>
    <w:p w:rsidR="00D5186C" w:rsidRDefault="00D5186C" w:rsidP="008E3517">
      <w:pPr>
        <w:pStyle w:val="a8"/>
        <w:keepNext/>
        <w:shd w:val="clear" w:color="auto" w:fill="FFFFFF"/>
        <w:spacing w:after="0" w:line="360" w:lineRule="auto"/>
        <w:ind w:left="0"/>
        <w:jc w:val="center"/>
      </w:pPr>
      <w:r w:rsidRPr="00D5186C">
        <w:rPr>
          <w:rFonts w:ascii="Times New Roman" w:hAnsi="Times New Roman" w:cs="Times New Roman"/>
          <w:noProof/>
          <w:sz w:val="28"/>
          <w:szCs w:val="28"/>
          <w:lang w:eastAsia="ru-RU"/>
        </w:rPr>
        <w:drawing>
          <wp:inline distT="0" distB="0" distL="0" distR="0" wp14:anchorId="16391251" wp14:editId="26805FA1">
            <wp:extent cx="5358407" cy="2200940"/>
            <wp:effectExtent l="0" t="0" r="0" b="8890"/>
            <wp:docPr id="2" name="Рисунок 2" descr="http://www.grandars.ru/images/1/review/id/2788/6ae7416b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randars.ru/images/1/review/id/2788/6ae7416b57.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58528" cy="2200990"/>
                    </a:xfrm>
                    <a:prstGeom prst="rect">
                      <a:avLst/>
                    </a:prstGeom>
                    <a:noFill/>
                    <a:ln>
                      <a:noFill/>
                    </a:ln>
                  </pic:spPr>
                </pic:pic>
              </a:graphicData>
            </a:graphic>
          </wp:inline>
        </w:drawing>
      </w:r>
    </w:p>
    <w:p w:rsidR="00D5186C" w:rsidRPr="008E3517" w:rsidRDefault="00D5186C" w:rsidP="008E3517">
      <w:pPr>
        <w:pStyle w:val="ab"/>
        <w:spacing w:line="360" w:lineRule="auto"/>
        <w:jc w:val="center"/>
        <w:rPr>
          <w:rFonts w:ascii="Times New Roman" w:hAnsi="Times New Roman" w:cs="Times New Roman"/>
          <w:b w:val="0"/>
          <w:color w:val="auto"/>
          <w:sz w:val="28"/>
          <w:szCs w:val="28"/>
        </w:rPr>
      </w:pPr>
      <w:r w:rsidRPr="00D5186C">
        <w:rPr>
          <w:rFonts w:ascii="Times New Roman" w:hAnsi="Times New Roman" w:cs="Times New Roman"/>
          <w:b w:val="0"/>
          <w:color w:val="auto"/>
          <w:sz w:val="28"/>
          <w:szCs w:val="28"/>
        </w:rPr>
        <w:t xml:space="preserve">Рисунок </w:t>
      </w:r>
      <w:r w:rsidRPr="00D5186C">
        <w:rPr>
          <w:rFonts w:ascii="Times New Roman" w:hAnsi="Times New Roman" w:cs="Times New Roman"/>
          <w:b w:val="0"/>
          <w:color w:val="auto"/>
          <w:sz w:val="28"/>
          <w:szCs w:val="28"/>
        </w:rPr>
        <w:fldChar w:fldCharType="begin"/>
      </w:r>
      <w:r w:rsidRPr="00D5186C">
        <w:rPr>
          <w:rFonts w:ascii="Times New Roman" w:hAnsi="Times New Roman" w:cs="Times New Roman"/>
          <w:b w:val="0"/>
          <w:color w:val="auto"/>
          <w:sz w:val="28"/>
          <w:szCs w:val="28"/>
        </w:rPr>
        <w:instrText xml:space="preserve"> SEQ Рисунок \* ARABIC </w:instrText>
      </w:r>
      <w:r w:rsidRPr="00D5186C">
        <w:rPr>
          <w:rFonts w:ascii="Times New Roman" w:hAnsi="Times New Roman" w:cs="Times New Roman"/>
          <w:b w:val="0"/>
          <w:color w:val="auto"/>
          <w:sz w:val="28"/>
          <w:szCs w:val="28"/>
        </w:rPr>
        <w:fldChar w:fldCharType="separate"/>
      </w:r>
      <w:r w:rsidRPr="00D5186C">
        <w:rPr>
          <w:rFonts w:ascii="Times New Roman" w:hAnsi="Times New Roman" w:cs="Times New Roman"/>
          <w:b w:val="0"/>
          <w:noProof/>
          <w:color w:val="auto"/>
          <w:sz w:val="28"/>
          <w:szCs w:val="28"/>
        </w:rPr>
        <w:t>2</w:t>
      </w:r>
      <w:r w:rsidRPr="00D5186C">
        <w:rPr>
          <w:rFonts w:ascii="Times New Roman" w:hAnsi="Times New Roman" w:cs="Times New Roman"/>
          <w:b w:val="0"/>
          <w:color w:val="auto"/>
          <w:sz w:val="28"/>
          <w:szCs w:val="28"/>
        </w:rPr>
        <w:fldChar w:fldCharType="end"/>
      </w:r>
      <w:r w:rsidRPr="00D5186C">
        <w:rPr>
          <w:rFonts w:ascii="Times New Roman" w:hAnsi="Times New Roman" w:cs="Times New Roman"/>
          <w:b w:val="0"/>
          <w:color w:val="auto"/>
          <w:sz w:val="28"/>
          <w:szCs w:val="28"/>
        </w:rPr>
        <w:t xml:space="preserve"> - Типология операций на открытом рынке ценных бумаг</w:t>
      </w:r>
    </w:p>
    <w:p w:rsidR="00D5186C" w:rsidRDefault="00D5186C" w:rsidP="008E3517">
      <w:pPr>
        <w:spacing w:after="0" w:line="360" w:lineRule="auto"/>
        <w:ind w:firstLine="709"/>
        <w:contextualSpacing/>
        <w:jc w:val="both"/>
        <w:rPr>
          <w:rFonts w:ascii="Times New Roman" w:hAnsi="Times New Roman" w:cs="Times New Roman"/>
          <w:color w:val="000000"/>
          <w:sz w:val="28"/>
          <w:szCs w:val="28"/>
          <w:shd w:val="clear" w:color="auto" w:fill="FFFFFF"/>
        </w:rPr>
      </w:pPr>
      <w:r w:rsidRPr="000245F1">
        <w:rPr>
          <w:rStyle w:val="ad"/>
          <w:rFonts w:ascii="Times New Roman" w:hAnsi="Times New Roman" w:cs="Times New Roman"/>
          <w:b w:val="0"/>
          <w:i/>
          <w:color w:val="000000"/>
          <w:sz w:val="28"/>
          <w:szCs w:val="28"/>
          <w:shd w:val="clear" w:color="auto" w:fill="FFFFFF"/>
        </w:rPr>
        <w:t>Рефинансирование коммерческих банков</w:t>
      </w:r>
      <w:r w:rsidRPr="006044D0">
        <w:rPr>
          <w:rStyle w:val="ad"/>
          <w:rFonts w:ascii="Times New Roman" w:hAnsi="Times New Roman" w:cs="Times New Roman"/>
          <w:color w:val="000000"/>
          <w:sz w:val="28"/>
          <w:szCs w:val="28"/>
          <w:shd w:val="clear" w:color="auto" w:fill="FFFFFF"/>
        </w:rPr>
        <w:t xml:space="preserve"> -</w:t>
      </w:r>
      <w:r w:rsidRPr="006044D0">
        <w:rPr>
          <w:rStyle w:val="apple-converted-space"/>
          <w:rFonts w:ascii="Times New Roman" w:hAnsi="Times New Roman" w:cs="Times New Roman"/>
          <w:color w:val="000000"/>
          <w:sz w:val="28"/>
          <w:szCs w:val="28"/>
          <w:shd w:val="clear" w:color="auto" w:fill="FFFFFF"/>
        </w:rPr>
        <w:t> </w:t>
      </w:r>
      <w:r w:rsidRPr="006044D0">
        <w:rPr>
          <w:rFonts w:ascii="Times New Roman" w:hAnsi="Times New Roman" w:cs="Times New Roman"/>
          <w:color w:val="000000"/>
          <w:sz w:val="28"/>
          <w:szCs w:val="28"/>
          <w:shd w:val="clear" w:color="auto" w:fill="FFFFFF"/>
        </w:rPr>
        <w:t>это кредитование Банком России кредитных организаций для пополнения их ликвидности</w:t>
      </w:r>
      <w:r w:rsidR="006044D0">
        <w:rPr>
          <w:rFonts w:ascii="Times New Roman" w:hAnsi="Times New Roman" w:cs="Times New Roman"/>
          <w:color w:val="000000"/>
          <w:sz w:val="28"/>
          <w:szCs w:val="28"/>
          <w:shd w:val="clear" w:color="auto" w:fill="FFFFFF"/>
        </w:rPr>
        <w:t>.</w:t>
      </w:r>
    </w:p>
    <w:p w:rsidR="006044D0" w:rsidRPr="006044D0" w:rsidRDefault="006044D0" w:rsidP="008E3517">
      <w:pPr>
        <w:spacing w:after="0" w:line="360" w:lineRule="auto"/>
        <w:ind w:firstLine="709"/>
        <w:contextualSpacing/>
        <w:jc w:val="both"/>
        <w:rPr>
          <w:rFonts w:ascii="Times New Roman" w:hAnsi="Times New Roman" w:cs="Times New Roman"/>
          <w:color w:val="000000"/>
          <w:sz w:val="28"/>
          <w:szCs w:val="28"/>
          <w:shd w:val="clear" w:color="auto" w:fill="FFFFFF"/>
        </w:rPr>
      </w:pPr>
      <w:r w:rsidRPr="000245F1">
        <w:rPr>
          <w:rStyle w:val="ad"/>
          <w:rFonts w:ascii="Times New Roman" w:hAnsi="Times New Roman" w:cs="Times New Roman"/>
          <w:b w:val="0"/>
          <w:i/>
          <w:color w:val="000000"/>
          <w:sz w:val="28"/>
          <w:szCs w:val="28"/>
          <w:shd w:val="clear" w:color="auto" w:fill="FFFFFF"/>
        </w:rPr>
        <w:t>Валютные интервенции</w:t>
      </w:r>
      <w:r w:rsidRPr="006044D0">
        <w:rPr>
          <w:rStyle w:val="apple-converted-space"/>
          <w:rFonts w:ascii="Times New Roman" w:hAnsi="Times New Roman" w:cs="Times New Roman"/>
          <w:color w:val="000000"/>
          <w:sz w:val="28"/>
          <w:szCs w:val="28"/>
          <w:shd w:val="clear" w:color="auto" w:fill="FFFFFF"/>
        </w:rPr>
        <w:t> </w:t>
      </w:r>
      <w:r w:rsidRPr="006044D0">
        <w:rPr>
          <w:rFonts w:ascii="Times New Roman" w:hAnsi="Times New Roman" w:cs="Times New Roman"/>
          <w:color w:val="000000"/>
          <w:sz w:val="28"/>
          <w:szCs w:val="28"/>
          <w:shd w:val="clear" w:color="auto" w:fill="FFFFFF"/>
        </w:rPr>
        <w:t xml:space="preserve">— это операции Банка России по покупке или продаже иностранной валюты на биржевом и межбанковском рынках для </w:t>
      </w:r>
      <w:r w:rsidRPr="006044D0">
        <w:rPr>
          <w:rFonts w:ascii="Times New Roman" w:hAnsi="Times New Roman" w:cs="Times New Roman"/>
          <w:color w:val="000000"/>
          <w:sz w:val="28"/>
          <w:szCs w:val="28"/>
          <w:shd w:val="clear" w:color="auto" w:fill="FFFFFF"/>
        </w:rPr>
        <w:lastRenderedPageBreak/>
        <w:t>воздействия на курс рубля, суммарный спрос и предложение денег, снижения волатильности валютного рынка.</w:t>
      </w:r>
    </w:p>
    <w:p w:rsidR="006044D0" w:rsidRPr="006044D0" w:rsidRDefault="006044D0" w:rsidP="008E3517">
      <w:pPr>
        <w:shd w:val="clear" w:color="auto" w:fill="FFFFFF"/>
        <w:spacing w:after="0" w:line="360" w:lineRule="auto"/>
        <w:ind w:firstLine="709"/>
        <w:jc w:val="both"/>
        <w:outlineLvl w:val="3"/>
        <w:rPr>
          <w:rFonts w:ascii="Times New Roman" w:eastAsia="Times New Roman" w:hAnsi="Times New Roman" w:cs="Times New Roman"/>
          <w:b/>
          <w:bCs/>
          <w:color w:val="006666"/>
          <w:sz w:val="28"/>
          <w:szCs w:val="28"/>
          <w:lang w:eastAsia="ru-RU"/>
        </w:rPr>
      </w:pPr>
      <w:r w:rsidRPr="000245F1">
        <w:rPr>
          <w:rFonts w:ascii="Times New Roman" w:eastAsia="Times New Roman" w:hAnsi="Times New Roman" w:cs="Times New Roman"/>
          <w:bCs/>
          <w:i/>
          <w:sz w:val="28"/>
          <w:szCs w:val="28"/>
          <w:lang w:eastAsia="ru-RU"/>
        </w:rPr>
        <w:t>Установление ориентиров роста денежной массы</w:t>
      </w:r>
      <w:r w:rsidRPr="006044D0">
        <w:rPr>
          <w:rFonts w:ascii="Times New Roman" w:eastAsia="Times New Roman" w:hAnsi="Times New Roman" w:cs="Times New Roman"/>
          <w:sz w:val="28"/>
          <w:szCs w:val="28"/>
          <w:lang w:eastAsia="ru-RU"/>
        </w:rPr>
        <w:t> </w:t>
      </w:r>
      <w:r w:rsidRPr="006044D0">
        <w:rPr>
          <w:rFonts w:ascii="Times New Roman" w:eastAsia="Times New Roman" w:hAnsi="Times New Roman" w:cs="Times New Roman"/>
          <w:color w:val="000000"/>
          <w:sz w:val="28"/>
          <w:szCs w:val="28"/>
          <w:lang w:eastAsia="ru-RU"/>
        </w:rPr>
        <w:t>в широком смысле — это применение доступного спектра экономической политики для ответственного достижения количественных ориентиров целевой переменной. Предметом могут выступать валютные курсы, темпы инфляции, денежные агрегаты. </w:t>
      </w:r>
    </w:p>
    <w:p w:rsidR="006044D0" w:rsidRPr="006044D0" w:rsidRDefault="006044D0" w:rsidP="008E3517">
      <w:pPr>
        <w:pStyle w:val="a7"/>
        <w:shd w:val="clear" w:color="auto" w:fill="FFFFFF"/>
        <w:spacing w:before="0" w:beforeAutospacing="0" w:after="0" w:afterAutospacing="0" w:line="360" w:lineRule="auto"/>
        <w:ind w:firstLine="709"/>
        <w:jc w:val="both"/>
        <w:rPr>
          <w:color w:val="000000"/>
          <w:sz w:val="28"/>
          <w:szCs w:val="28"/>
        </w:rPr>
      </w:pPr>
      <w:r w:rsidRPr="000245F1">
        <w:rPr>
          <w:i/>
          <w:color w:val="000000"/>
          <w:sz w:val="28"/>
          <w:szCs w:val="28"/>
        </w:rPr>
        <w:t>Прямые количественные ограничения</w:t>
      </w:r>
      <w:r w:rsidRPr="006044D0">
        <w:rPr>
          <w:color w:val="000000"/>
          <w:sz w:val="28"/>
          <w:szCs w:val="28"/>
        </w:rPr>
        <w:t xml:space="preserve"> могут применяться ЦБ РФ в исключительных случаях. К ним относятся такие административные методы, как:</w:t>
      </w:r>
    </w:p>
    <w:p w:rsidR="006044D0" w:rsidRPr="006044D0" w:rsidRDefault="006044D0" w:rsidP="008E3517">
      <w:pPr>
        <w:numPr>
          <w:ilvl w:val="0"/>
          <w:numId w:val="9"/>
        </w:numPr>
        <w:shd w:val="clear" w:color="auto" w:fill="FFFFFF"/>
        <w:spacing w:after="0" w:line="360" w:lineRule="auto"/>
        <w:ind w:left="0" w:firstLine="709"/>
        <w:jc w:val="both"/>
        <w:rPr>
          <w:rFonts w:ascii="Times New Roman" w:hAnsi="Times New Roman" w:cs="Times New Roman"/>
          <w:color w:val="000000"/>
          <w:sz w:val="28"/>
          <w:szCs w:val="28"/>
        </w:rPr>
      </w:pPr>
      <w:r w:rsidRPr="006044D0">
        <w:rPr>
          <w:rFonts w:ascii="Times New Roman" w:hAnsi="Times New Roman" w:cs="Times New Roman"/>
          <w:color w:val="000000"/>
          <w:sz w:val="28"/>
          <w:szCs w:val="28"/>
        </w:rPr>
        <w:t>установление лимитов на предоставление кредитов и привлечение средств;</w:t>
      </w:r>
    </w:p>
    <w:p w:rsidR="006044D0" w:rsidRPr="006044D0" w:rsidRDefault="006044D0" w:rsidP="008E3517">
      <w:pPr>
        <w:numPr>
          <w:ilvl w:val="0"/>
          <w:numId w:val="9"/>
        </w:numPr>
        <w:shd w:val="clear" w:color="auto" w:fill="FFFFFF"/>
        <w:spacing w:after="0" w:line="360" w:lineRule="auto"/>
        <w:ind w:left="0" w:firstLine="709"/>
        <w:jc w:val="both"/>
        <w:rPr>
          <w:rFonts w:ascii="Times New Roman" w:hAnsi="Times New Roman" w:cs="Times New Roman"/>
          <w:color w:val="000000"/>
          <w:sz w:val="28"/>
          <w:szCs w:val="28"/>
        </w:rPr>
      </w:pPr>
      <w:r w:rsidRPr="006044D0">
        <w:rPr>
          <w:rFonts w:ascii="Times New Roman" w:hAnsi="Times New Roman" w:cs="Times New Roman"/>
          <w:color w:val="000000"/>
          <w:sz w:val="28"/>
          <w:szCs w:val="28"/>
        </w:rPr>
        <w:t>определение видов обеспечения активных операций;</w:t>
      </w:r>
    </w:p>
    <w:p w:rsidR="006044D0" w:rsidRPr="006044D0" w:rsidRDefault="006044D0" w:rsidP="008E3517">
      <w:pPr>
        <w:numPr>
          <w:ilvl w:val="0"/>
          <w:numId w:val="9"/>
        </w:numPr>
        <w:shd w:val="clear" w:color="auto" w:fill="FFFFFF"/>
        <w:spacing w:after="0" w:line="360" w:lineRule="auto"/>
        <w:ind w:left="0" w:firstLine="709"/>
        <w:jc w:val="both"/>
        <w:rPr>
          <w:rFonts w:ascii="Times New Roman" w:hAnsi="Times New Roman" w:cs="Times New Roman"/>
          <w:color w:val="000000"/>
          <w:sz w:val="28"/>
          <w:szCs w:val="28"/>
        </w:rPr>
      </w:pPr>
      <w:r w:rsidRPr="006044D0">
        <w:rPr>
          <w:rFonts w:ascii="Times New Roman" w:hAnsi="Times New Roman" w:cs="Times New Roman"/>
          <w:color w:val="000000"/>
          <w:sz w:val="28"/>
          <w:szCs w:val="28"/>
        </w:rPr>
        <w:t>введение предельных размеров ставок процента по предоставляемым банками кредитам;</w:t>
      </w:r>
    </w:p>
    <w:p w:rsidR="006044D0" w:rsidRPr="006044D0" w:rsidRDefault="006044D0" w:rsidP="008E3517">
      <w:pPr>
        <w:numPr>
          <w:ilvl w:val="0"/>
          <w:numId w:val="9"/>
        </w:numPr>
        <w:shd w:val="clear" w:color="auto" w:fill="FFFFFF"/>
        <w:spacing w:after="0" w:line="360" w:lineRule="auto"/>
        <w:ind w:left="0" w:firstLine="709"/>
        <w:jc w:val="both"/>
        <w:rPr>
          <w:rFonts w:ascii="Times New Roman" w:hAnsi="Times New Roman" w:cs="Times New Roman"/>
          <w:color w:val="000000"/>
          <w:sz w:val="28"/>
          <w:szCs w:val="28"/>
        </w:rPr>
      </w:pPr>
      <w:r w:rsidRPr="006044D0">
        <w:rPr>
          <w:rFonts w:ascii="Times New Roman" w:hAnsi="Times New Roman" w:cs="Times New Roman"/>
          <w:color w:val="000000"/>
          <w:sz w:val="28"/>
          <w:szCs w:val="28"/>
        </w:rPr>
        <w:t>прямое ограничение кредитной маржи.</w:t>
      </w:r>
    </w:p>
    <w:p w:rsidR="006044D0" w:rsidRDefault="006044D0" w:rsidP="008E3517">
      <w:pPr>
        <w:pStyle w:val="a7"/>
        <w:shd w:val="clear" w:color="auto" w:fill="FFFFFF"/>
        <w:spacing w:before="0" w:beforeAutospacing="0" w:after="0" w:afterAutospacing="0" w:line="360" w:lineRule="auto"/>
        <w:ind w:firstLine="709"/>
        <w:jc w:val="both"/>
        <w:rPr>
          <w:color w:val="000000"/>
          <w:sz w:val="28"/>
          <w:szCs w:val="28"/>
        </w:rPr>
      </w:pPr>
      <w:r w:rsidRPr="006044D0">
        <w:rPr>
          <w:color w:val="000000"/>
          <w:sz w:val="28"/>
          <w:szCs w:val="28"/>
        </w:rPr>
        <w:t>В настоящее время прямые количественные ограничения ЦБ РФ не применяются.</w:t>
      </w:r>
    </w:p>
    <w:p w:rsidR="00AD641A" w:rsidRDefault="00AD641A" w:rsidP="00AD641A">
      <w:pPr>
        <w:pStyle w:val="a7"/>
        <w:shd w:val="clear" w:color="auto" w:fill="FFFFFF"/>
        <w:spacing w:before="0" w:beforeAutospacing="0" w:after="0" w:afterAutospacing="0" w:line="360" w:lineRule="auto"/>
        <w:ind w:firstLine="709"/>
        <w:jc w:val="center"/>
        <w:rPr>
          <w:b/>
          <w:color w:val="000000"/>
          <w:sz w:val="28"/>
          <w:szCs w:val="28"/>
        </w:rPr>
      </w:pPr>
    </w:p>
    <w:p w:rsidR="00AD641A" w:rsidRDefault="00AD641A" w:rsidP="00AD641A">
      <w:pPr>
        <w:pStyle w:val="a7"/>
        <w:shd w:val="clear" w:color="auto" w:fill="FFFFFF"/>
        <w:spacing w:before="0" w:beforeAutospacing="0" w:after="0" w:afterAutospacing="0" w:line="360" w:lineRule="auto"/>
        <w:ind w:firstLine="709"/>
        <w:jc w:val="center"/>
        <w:rPr>
          <w:b/>
          <w:color w:val="000000"/>
          <w:sz w:val="28"/>
          <w:szCs w:val="28"/>
        </w:rPr>
      </w:pPr>
    </w:p>
    <w:p w:rsidR="00AD641A" w:rsidRDefault="00AD641A" w:rsidP="00AD641A">
      <w:pPr>
        <w:pStyle w:val="a7"/>
        <w:shd w:val="clear" w:color="auto" w:fill="FFFFFF"/>
        <w:spacing w:before="0" w:beforeAutospacing="0" w:after="0" w:afterAutospacing="0" w:line="360" w:lineRule="auto"/>
        <w:ind w:firstLine="709"/>
        <w:jc w:val="center"/>
        <w:rPr>
          <w:b/>
          <w:color w:val="000000"/>
          <w:sz w:val="28"/>
          <w:szCs w:val="28"/>
        </w:rPr>
      </w:pPr>
    </w:p>
    <w:p w:rsidR="00AD641A" w:rsidRDefault="00AD641A" w:rsidP="00AD641A">
      <w:pPr>
        <w:pStyle w:val="a7"/>
        <w:shd w:val="clear" w:color="auto" w:fill="FFFFFF"/>
        <w:spacing w:before="0" w:beforeAutospacing="0" w:after="0" w:afterAutospacing="0" w:line="360" w:lineRule="auto"/>
        <w:ind w:firstLine="709"/>
        <w:jc w:val="center"/>
        <w:rPr>
          <w:b/>
          <w:color w:val="000000"/>
          <w:sz w:val="28"/>
          <w:szCs w:val="28"/>
        </w:rPr>
      </w:pPr>
    </w:p>
    <w:p w:rsidR="00AD641A" w:rsidRDefault="00AD641A" w:rsidP="00AD641A">
      <w:pPr>
        <w:pStyle w:val="a7"/>
        <w:shd w:val="clear" w:color="auto" w:fill="FFFFFF"/>
        <w:spacing w:before="0" w:beforeAutospacing="0" w:after="0" w:afterAutospacing="0" w:line="360" w:lineRule="auto"/>
        <w:ind w:firstLine="709"/>
        <w:jc w:val="center"/>
        <w:rPr>
          <w:b/>
          <w:color w:val="000000"/>
          <w:sz w:val="28"/>
          <w:szCs w:val="28"/>
        </w:rPr>
      </w:pPr>
    </w:p>
    <w:p w:rsidR="00AD641A" w:rsidRDefault="00AD641A" w:rsidP="00AD641A">
      <w:pPr>
        <w:pStyle w:val="a7"/>
        <w:shd w:val="clear" w:color="auto" w:fill="FFFFFF"/>
        <w:spacing w:before="0" w:beforeAutospacing="0" w:after="0" w:afterAutospacing="0" w:line="360" w:lineRule="auto"/>
        <w:ind w:firstLine="709"/>
        <w:jc w:val="center"/>
        <w:rPr>
          <w:b/>
          <w:color w:val="000000"/>
          <w:sz w:val="28"/>
          <w:szCs w:val="28"/>
        </w:rPr>
      </w:pPr>
    </w:p>
    <w:p w:rsidR="00AD641A" w:rsidRDefault="00AD641A" w:rsidP="00AD641A">
      <w:pPr>
        <w:pStyle w:val="a7"/>
        <w:shd w:val="clear" w:color="auto" w:fill="FFFFFF"/>
        <w:spacing w:before="0" w:beforeAutospacing="0" w:after="0" w:afterAutospacing="0" w:line="360" w:lineRule="auto"/>
        <w:ind w:firstLine="709"/>
        <w:jc w:val="center"/>
        <w:rPr>
          <w:b/>
          <w:color w:val="000000"/>
          <w:sz w:val="28"/>
          <w:szCs w:val="28"/>
        </w:rPr>
      </w:pPr>
    </w:p>
    <w:p w:rsidR="00AD641A" w:rsidRDefault="00AD641A" w:rsidP="00AD641A">
      <w:pPr>
        <w:pStyle w:val="a7"/>
        <w:shd w:val="clear" w:color="auto" w:fill="FFFFFF"/>
        <w:spacing w:before="0" w:beforeAutospacing="0" w:after="0" w:afterAutospacing="0" w:line="360" w:lineRule="auto"/>
        <w:ind w:firstLine="709"/>
        <w:jc w:val="center"/>
        <w:rPr>
          <w:b/>
          <w:color w:val="000000"/>
          <w:sz w:val="28"/>
          <w:szCs w:val="28"/>
        </w:rPr>
      </w:pPr>
    </w:p>
    <w:p w:rsidR="000245F1" w:rsidRDefault="000245F1" w:rsidP="00AD641A">
      <w:pPr>
        <w:pStyle w:val="a7"/>
        <w:shd w:val="clear" w:color="auto" w:fill="FFFFFF"/>
        <w:spacing w:before="0" w:beforeAutospacing="0" w:after="0" w:afterAutospacing="0" w:line="360" w:lineRule="auto"/>
        <w:ind w:firstLine="709"/>
        <w:jc w:val="center"/>
        <w:rPr>
          <w:b/>
          <w:color w:val="000000"/>
          <w:sz w:val="28"/>
          <w:szCs w:val="28"/>
        </w:rPr>
      </w:pPr>
    </w:p>
    <w:p w:rsidR="000245F1" w:rsidRDefault="000245F1" w:rsidP="00AD641A">
      <w:pPr>
        <w:pStyle w:val="a7"/>
        <w:shd w:val="clear" w:color="auto" w:fill="FFFFFF"/>
        <w:spacing w:before="0" w:beforeAutospacing="0" w:after="0" w:afterAutospacing="0" w:line="360" w:lineRule="auto"/>
        <w:ind w:firstLine="709"/>
        <w:jc w:val="center"/>
        <w:rPr>
          <w:b/>
          <w:color w:val="000000"/>
          <w:sz w:val="28"/>
          <w:szCs w:val="28"/>
        </w:rPr>
      </w:pPr>
    </w:p>
    <w:p w:rsidR="000245F1" w:rsidRDefault="000245F1" w:rsidP="00AD641A">
      <w:pPr>
        <w:pStyle w:val="a7"/>
        <w:shd w:val="clear" w:color="auto" w:fill="FFFFFF"/>
        <w:spacing w:before="0" w:beforeAutospacing="0" w:after="0" w:afterAutospacing="0" w:line="360" w:lineRule="auto"/>
        <w:ind w:firstLine="709"/>
        <w:jc w:val="center"/>
        <w:rPr>
          <w:b/>
          <w:color w:val="000000"/>
          <w:sz w:val="28"/>
          <w:szCs w:val="28"/>
        </w:rPr>
      </w:pPr>
    </w:p>
    <w:p w:rsidR="000245F1" w:rsidRDefault="000245F1" w:rsidP="00AD641A">
      <w:pPr>
        <w:pStyle w:val="a7"/>
        <w:shd w:val="clear" w:color="auto" w:fill="FFFFFF"/>
        <w:spacing w:before="0" w:beforeAutospacing="0" w:after="0" w:afterAutospacing="0" w:line="360" w:lineRule="auto"/>
        <w:ind w:firstLine="709"/>
        <w:jc w:val="center"/>
        <w:rPr>
          <w:b/>
          <w:color w:val="000000"/>
          <w:sz w:val="28"/>
          <w:szCs w:val="28"/>
        </w:rPr>
      </w:pPr>
    </w:p>
    <w:p w:rsidR="00F82586" w:rsidRPr="00F82586" w:rsidRDefault="00030E51" w:rsidP="00AD641A">
      <w:pPr>
        <w:pStyle w:val="a7"/>
        <w:shd w:val="clear" w:color="auto" w:fill="FFFFFF"/>
        <w:spacing w:before="0" w:beforeAutospacing="0" w:after="0" w:afterAutospacing="0" w:line="360" w:lineRule="auto"/>
        <w:ind w:firstLine="709"/>
        <w:jc w:val="center"/>
        <w:rPr>
          <w:b/>
          <w:color w:val="000000"/>
          <w:sz w:val="28"/>
          <w:szCs w:val="28"/>
        </w:rPr>
      </w:pPr>
      <w:r>
        <w:rPr>
          <w:b/>
          <w:color w:val="000000"/>
          <w:sz w:val="28"/>
          <w:szCs w:val="28"/>
        </w:rPr>
        <w:lastRenderedPageBreak/>
        <w:t>Задача</w:t>
      </w:r>
    </w:p>
    <w:p w:rsidR="00F82586" w:rsidRDefault="00F82586" w:rsidP="00DE297F">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Банк России предоставляет коммерческому банку кредит на 15 календарных дней под 12% годовых в сумме 20 млн. руб. Определить:</w:t>
      </w:r>
    </w:p>
    <w:p w:rsidR="00F82586" w:rsidRDefault="00F82586" w:rsidP="00DE297F">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 сумму начисленных процентов за пользование кредитом (НП),</w:t>
      </w:r>
    </w:p>
    <w:p w:rsidR="00F82586" w:rsidRDefault="00F82586" w:rsidP="00DE297F">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б) наращенную сумму долга по кредиту (</w:t>
      </w:r>
      <w:r>
        <w:rPr>
          <w:rFonts w:ascii="Times New Roman" w:hAnsi="Times New Roman" w:cs="Times New Roman"/>
          <w:color w:val="000000"/>
          <w:sz w:val="28"/>
          <w:szCs w:val="28"/>
          <w:lang w:val="en-US"/>
        </w:rPr>
        <w:t>S</w:t>
      </w:r>
      <w:r>
        <w:rPr>
          <w:rFonts w:ascii="Times New Roman" w:hAnsi="Times New Roman" w:cs="Times New Roman"/>
          <w:color w:val="000000"/>
          <w:sz w:val="28"/>
          <w:szCs w:val="28"/>
        </w:rPr>
        <w:t>).</w:t>
      </w:r>
    </w:p>
    <w:p w:rsidR="00F82586" w:rsidRDefault="00F82586" w:rsidP="00DE297F">
      <w:pPr>
        <w:spacing w:after="0" w:line="360" w:lineRule="auto"/>
        <w:ind w:firstLine="709"/>
        <w:jc w:val="both"/>
        <w:rPr>
          <w:rFonts w:ascii="Times New Roman" w:hAnsi="Times New Roman" w:cs="Times New Roman"/>
          <w:b/>
          <w:color w:val="000000"/>
          <w:sz w:val="28"/>
          <w:szCs w:val="28"/>
        </w:rPr>
      </w:pPr>
      <w:r w:rsidRPr="00F82586">
        <w:rPr>
          <w:rFonts w:ascii="Times New Roman" w:hAnsi="Times New Roman" w:cs="Times New Roman"/>
          <w:b/>
          <w:color w:val="000000"/>
          <w:sz w:val="28"/>
          <w:szCs w:val="28"/>
        </w:rPr>
        <w:t>Решение</w:t>
      </w:r>
    </w:p>
    <w:p w:rsidR="00F5320F" w:rsidRDefault="00F5320F" w:rsidP="00DE297F">
      <w:pPr>
        <w:spacing w:after="0" w:line="360" w:lineRule="auto"/>
        <w:ind w:firstLine="709"/>
        <w:jc w:val="both"/>
        <w:rPr>
          <w:rFonts w:ascii="Times New Roman" w:eastAsiaTheme="minorEastAsia" w:hAnsi="Times New Roman" w:cs="Times New Roman"/>
          <w:color w:val="000000"/>
          <w:sz w:val="28"/>
          <w:szCs w:val="28"/>
        </w:rPr>
      </w:pPr>
      <m:oMath>
        <m:r>
          <m:rPr>
            <m:sty m:val="p"/>
          </m:rPr>
          <w:rPr>
            <w:rFonts w:ascii="Cambria Math" w:hAnsi="Cambria Math" w:cs="Times New Roman"/>
            <w:color w:val="000000"/>
            <w:sz w:val="28"/>
            <w:szCs w:val="28"/>
          </w:rPr>
          <m:t>S=K+НП</m:t>
        </m:r>
      </m:oMath>
      <w:r>
        <w:rPr>
          <w:rFonts w:ascii="Times New Roman" w:eastAsiaTheme="minorEastAsia" w:hAnsi="Times New Roman" w:cs="Times New Roman"/>
          <w:color w:val="000000"/>
          <w:sz w:val="28"/>
          <w:szCs w:val="28"/>
        </w:rPr>
        <w:t>;</w:t>
      </w:r>
    </w:p>
    <w:p w:rsidR="00F5320F" w:rsidRDefault="00F5320F" w:rsidP="00DE297F">
      <w:pPr>
        <w:spacing w:after="0" w:line="360" w:lineRule="auto"/>
        <w:ind w:firstLine="709"/>
        <w:jc w:val="both"/>
        <w:rPr>
          <w:rFonts w:ascii="Times New Roman" w:eastAsiaTheme="minorEastAsia" w:hAnsi="Times New Roman" w:cs="Times New Roman"/>
          <w:color w:val="000000"/>
          <w:sz w:val="28"/>
          <w:szCs w:val="28"/>
        </w:rPr>
      </w:pPr>
      <m:oMath>
        <m:r>
          <w:rPr>
            <w:rFonts w:ascii="Cambria Math" w:hAnsi="Cambria Math" w:cs="Times New Roman"/>
            <w:color w:val="000000"/>
            <w:sz w:val="28"/>
            <w:szCs w:val="28"/>
          </w:rPr>
          <m:t>НП=</m:t>
        </m:r>
        <m:r>
          <w:rPr>
            <w:rFonts w:ascii="Cambria Math" w:hAnsi="Cambria Math" w:cs="Times New Roman"/>
            <w:color w:val="000000"/>
            <w:sz w:val="28"/>
            <w:szCs w:val="28"/>
            <w:lang w:val="en-US"/>
          </w:rPr>
          <m:t>K</m:t>
        </m:r>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Ставка</m:t>
            </m:r>
          </m:num>
          <m:den>
            <m:r>
              <w:rPr>
                <w:rFonts w:ascii="Cambria Math" w:hAnsi="Cambria Math" w:cs="Times New Roman"/>
                <w:color w:val="000000"/>
                <w:sz w:val="28"/>
                <w:szCs w:val="28"/>
              </w:rPr>
              <m:t>365</m:t>
            </m:r>
          </m:den>
        </m:f>
        <m:r>
          <w:rPr>
            <w:rFonts w:ascii="Cambria Math" w:hAnsi="Cambria Math" w:cs="Times New Roman"/>
            <w:color w:val="000000"/>
            <w:sz w:val="28"/>
            <w:szCs w:val="28"/>
          </w:rPr>
          <m:t>∙Кдн=</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20∙</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10</m:t>
                </m:r>
              </m:e>
              <m:sup>
                <m:r>
                  <w:rPr>
                    <w:rFonts w:ascii="Cambria Math" w:hAnsi="Cambria Math" w:cs="Times New Roman"/>
                    <w:color w:val="000000"/>
                    <w:sz w:val="28"/>
                    <w:szCs w:val="28"/>
                  </w:rPr>
                  <m:t>6</m:t>
                </m:r>
              </m:sup>
            </m:sSup>
            <m:r>
              <w:rPr>
                <w:rFonts w:ascii="Cambria Math" w:hAnsi="Cambria Math" w:cs="Times New Roman"/>
                <w:color w:val="000000"/>
                <w:sz w:val="28"/>
                <w:szCs w:val="28"/>
              </w:rPr>
              <m:t>∙0,12∙15</m:t>
            </m:r>
          </m:num>
          <m:den>
            <m:r>
              <w:rPr>
                <w:rFonts w:ascii="Cambria Math" w:hAnsi="Cambria Math" w:cs="Times New Roman"/>
                <w:color w:val="000000"/>
                <w:sz w:val="28"/>
                <w:szCs w:val="28"/>
              </w:rPr>
              <m:t>365</m:t>
            </m:r>
          </m:den>
        </m:f>
        <m:r>
          <w:rPr>
            <w:rFonts w:ascii="Cambria Math" w:hAnsi="Cambria Math" w:cs="Times New Roman"/>
            <w:color w:val="000000"/>
            <w:sz w:val="28"/>
            <w:szCs w:val="28"/>
          </w:rPr>
          <m:t>=98630,14</m:t>
        </m:r>
      </m:oMath>
      <w:r>
        <w:rPr>
          <w:rFonts w:ascii="Times New Roman" w:eastAsiaTheme="minorEastAsia" w:hAnsi="Times New Roman" w:cs="Times New Roman"/>
          <w:i/>
          <w:color w:val="000000"/>
          <w:sz w:val="28"/>
          <w:szCs w:val="28"/>
        </w:rPr>
        <w:t xml:space="preserve"> </w:t>
      </w:r>
      <w:r>
        <w:rPr>
          <w:rFonts w:ascii="Times New Roman" w:eastAsiaTheme="minorEastAsia" w:hAnsi="Times New Roman" w:cs="Times New Roman"/>
          <w:color w:val="000000"/>
          <w:sz w:val="28"/>
          <w:szCs w:val="28"/>
        </w:rPr>
        <w:t>руб.</w:t>
      </w:r>
    </w:p>
    <w:p w:rsidR="00F5320F" w:rsidRPr="00F5320F" w:rsidRDefault="00F5320F" w:rsidP="00DE297F">
      <w:pPr>
        <w:spacing w:after="0" w:line="360" w:lineRule="auto"/>
        <w:ind w:firstLine="709"/>
        <w:jc w:val="both"/>
        <w:rPr>
          <w:rFonts w:ascii="Times New Roman" w:hAnsi="Times New Roman" w:cs="Times New Roman"/>
          <w:i/>
          <w:color w:val="000000"/>
          <w:sz w:val="28"/>
          <w:szCs w:val="28"/>
        </w:rPr>
      </w:pPr>
      <m:oMathPara>
        <m:oMath>
          <m:r>
            <w:rPr>
              <w:rFonts w:ascii="Cambria Math" w:hAnsi="Cambria Math" w:cs="Times New Roman"/>
              <w:color w:val="000000"/>
              <w:sz w:val="28"/>
              <w:szCs w:val="28"/>
            </w:rPr>
            <m:t>S=20∙</m:t>
          </m:r>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10</m:t>
              </m:r>
            </m:e>
            <m:sup>
              <m:r>
                <w:rPr>
                  <w:rFonts w:ascii="Cambria Math" w:hAnsi="Cambria Math" w:cs="Times New Roman"/>
                  <w:color w:val="000000"/>
                  <w:sz w:val="28"/>
                  <w:szCs w:val="28"/>
                </w:rPr>
                <m:t>6</m:t>
              </m:r>
            </m:sup>
          </m:sSup>
          <m:r>
            <w:rPr>
              <w:rFonts w:ascii="Cambria Math" w:hAnsi="Cambria Math" w:cs="Times New Roman"/>
              <w:color w:val="000000"/>
              <w:sz w:val="28"/>
              <w:szCs w:val="28"/>
            </w:rPr>
            <m:t>+98630,14=20098630,14 руб.</m:t>
          </m:r>
        </m:oMath>
      </m:oMathPara>
    </w:p>
    <w:p w:rsidR="00F82586" w:rsidRDefault="00F82586" w:rsidP="00DE297F">
      <w:pPr>
        <w:spacing w:after="0" w:line="360" w:lineRule="auto"/>
        <w:ind w:firstLine="709"/>
        <w:jc w:val="both"/>
        <w:rPr>
          <w:rFonts w:ascii="Times New Roman" w:hAnsi="Times New Roman" w:cs="Times New Roman"/>
          <w:b/>
          <w:color w:val="000000"/>
          <w:sz w:val="28"/>
          <w:szCs w:val="28"/>
        </w:rPr>
      </w:pPr>
      <w:r>
        <w:rPr>
          <w:rFonts w:ascii="Times New Roman" w:hAnsi="Times New Roman" w:cs="Times New Roman"/>
          <w:b/>
          <w:color w:val="000000"/>
          <w:sz w:val="28"/>
          <w:szCs w:val="28"/>
        </w:rPr>
        <w:t>Ответ</w:t>
      </w:r>
      <w:r w:rsidR="00F5320F">
        <w:rPr>
          <w:rFonts w:ascii="Times New Roman" w:hAnsi="Times New Roman" w:cs="Times New Roman"/>
          <w:b/>
          <w:color w:val="000000"/>
          <w:sz w:val="28"/>
          <w:szCs w:val="28"/>
        </w:rPr>
        <w:t xml:space="preserve">: </w:t>
      </w:r>
      <w:r w:rsidR="00F5320F" w:rsidRPr="00F5320F">
        <w:rPr>
          <w:rFonts w:ascii="Times New Roman" w:hAnsi="Times New Roman" w:cs="Times New Roman"/>
          <w:color w:val="000000"/>
          <w:sz w:val="28"/>
          <w:szCs w:val="28"/>
        </w:rPr>
        <w:t>а) Сумма начисленных процентов за пользованием кредита составила 98630,14 руб.; б) наращенная сумма долга по кредиту составила 20098630,14 руб.</w:t>
      </w:r>
    </w:p>
    <w:p w:rsidR="004A2FC1" w:rsidRDefault="004A2FC1" w:rsidP="00DE297F">
      <w:pPr>
        <w:spacing w:after="0" w:line="360" w:lineRule="auto"/>
        <w:ind w:firstLine="709"/>
        <w:jc w:val="both"/>
        <w:rPr>
          <w:rFonts w:ascii="Times New Roman" w:hAnsi="Times New Roman" w:cs="Times New Roman"/>
          <w:b/>
          <w:color w:val="000000"/>
          <w:sz w:val="28"/>
          <w:szCs w:val="28"/>
        </w:rPr>
      </w:pPr>
    </w:p>
    <w:p w:rsidR="00AD641A" w:rsidRDefault="00AD641A" w:rsidP="004A2FC1">
      <w:pPr>
        <w:spacing w:after="0" w:line="360" w:lineRule="auto"/>
        <w:ind w:firstLine="709"/>
        <w:jc w:val="center"/>
        <w:rPr>
          <w:rFonts w:ascii="Times New Roman" w:hAnsi="Times New Roman" w:cs="Times New Roman"/>
          <w:color w:val="000000"/>
          <w:sz w:val="28"/>
          <w:szCs w:val="28"/>
        </w:rPr>
      </w:pPr>
    </w:p>
    <w:p w:rsidR="00AD641A" w:rsidRDefault="00AD641A" w:rsidP="004A2FC1">
      <w:pPr>
        <w:spacing w:after="0" w:line="360" w:lineRule="auto"/>
        <w:ind w:firstLine="709"/>
        <w:jc w:val="center"/>
        <w:rPr>
          <w:rFonts w:ascii="Times New Roman" w:hAnsi="Times New Roman" w:cs="Times New Roman"/>
          <w:color w:val="000000"/>
          <w:sz w:val="28"/>
          <w:szCs w:val="28"/>
        </w:rPr>
      </w:pPr>
    </w:p>
    <w:p w:rsidR="00AD641A" w:rsidRDefault="00AD641A" w:rsidP="004A2FC1">
      <w:pPr>
        <w:spacing w:after="0" w:line="360" w:lineRule="auto"/>
        <w:ind w:firstLine="709"/>
        <w:jc w:val="center"/>
        <w:rPr>
          <w:rFonts w:ascii="Times New Roman" w:hAnsi="Times New Roman" w:cs="Times New Roman"/>
          <w:color w:val="000000"/>
          <w:sz w:val="28"/>
          <w:szCs w:val="28"/>
        </w:rPr>
      </w:pPr>
    </w:p>
    <w:p w:rsidR="00AD641A" w:rsidRDefault="00AD641A" w:rsidP="004A2FC1">
      <w:pPr>
        <w:spacing w:after="0" w:line="360" w:lineRule="auto"/>
        <w:ind w:firstLine="709"/>
        <w:jc w:val="center"/>
        <w:rPr>
          <w:rFonts w:ascii="Times New Roman" w:hAnsi="Times New Roman" w:cs="Times New Roman"/>
          <w:color w:val="000000"/>
          <w:sz w:val="28"/>
          <w:szCs w:val="28"/>
        </w:rPr>
      </w:pPr>
    </w:p>
    <w:p w:rsidR="00AD641A" w:rsidRDefault="00AD641A" w:rsidP="004A2FC1">
      <w:pPr>
        <w:spacing w:after="0" w:line="360" w:lineRule="auto"/>
        <w:ind w:firstLine="709"/>
        <w:jc w:val="center"/>
        <w:rPr>
          <w:rFonts w:ascii="Times New Roman" w:hAnsi="Times New Roman" w:cs="Times New Roman"/>
          <w:color w:val="000000"/>
          <w:sz w:val="28"/>
          <w:szCs w:val="28"/>
        </w:rPr>
      </w:pPr>
    </w:p>
    <w:p w:rsidR="00AD641A" w:rsidRDefault="00AD641A" w:rsidP="004A2FC1">
      <w:pPr>
        <w:spacing w:after="0" w:line="360" w:lineRule="auto"/>
        <w:ind w:firstLine="709"/>
        <w:jc w:val="center"/>
        <w:rPr>
          <w:rFonts w:ascii="Times New Roman" w:hAnsi="Times New Roman" w:cs="Times New Roman"/>
          <w:color w:val="000000"/>
          <w:sz w:val="28"/>
          <w:szCs w:val="28"/>
        </w:rPr>
      </w:pPr>
    </w:p>
    <w:p w:rsidR="00AD641A" w:rsidRDefault="00AD641A" w:rsidP="004A2FC1">
      <w:pPr>
        <w:spacing w:after="0" w:line="360" w:lineRule="auto"/>
        <w:ind w:firstLine="709"/>
        <w:jc w:val="center"/>
        <w:rPr>
          <w:rFonts w:ascii="Times New Roman" w:hAnsi="Times New Roman" w:cs="Times New Roman"/>
          <w:color w:val="000000"/>
          <w:sz w:val="28"/>
          <w:szCs w:val="28"/>
        </w:rPr>
      </w:pPr>
    </w:p>
    <w:p w:rsidR="00AD641A" w:rsidRDefault="00AD641A" w:rsidP="004A2FC1">
      <w:pPr>
        <w:spacing w:after="0" w:line="360" w:lineRule="auto"/>
        <w:ind w:firstLine="709"/>
        <w:jc w:val="center"/>
        <w:rPr>
          <w:rFonts w:ascii="Times New Roman" w:hAnsi="Times New Roman" w:cs="Times New Roman"/>
          <w:color w:val="000000"/>
          <w:sz w:val="28"/>
          <w:szCs w:val="28"/>
        </w:rPr>
      </w:pPr>
    </w:p>
    <w:p w:rsidR="00AD641A" w:rsidRDefault="00AD641A" w:rsidP="004A2FC1">
      <w:pPr>
        <w:spacing w:after="0" w:line="360" w:lineRule="auto"/>
        <w:ind w:firstLine="709"/>
        <w:jc w:val="center"/>
        <w:rPr>
          <w:rFonts w:ascii="Times New Roman" w:hAnsi="Times New Roman" w:cs="Times New Roman"/>
          <w:color w:val="000000"/>
          <w:sz w:val="28"/>
          <w:szCs w:val="28"/>
        </w:rPr>
      </w:pPr>
    </w:p>
    <w:p w:rsidR="00AD641A" w:rsidRDefault="00AD641A" w:rsidP="004A2FC1">
      <w:pPr>
        <w:spacing w:after="0" w:line="360" w:lineRule="auto"/>
        <w:ind w:firstLine="709"/>
        <w:jc w:val="center"/>
        <w:rPr>
          <w:rFonts w:ascii="Times New Roman" w:hAnsi="Times New Roman" w:cs="Times New Roman"/>
          <w:color w:val="000000"/>
          <w:sz w:val="28"/>
          <w:szCs w:val="28"/>
        </w:rPr>
      </w:pPr>
    </w:p>
    <w:p w:rsidR="00AD641A" w:rsidRDefault="00AD641A" w:rsidP="004A2FC1">
      <w:pPr>
        <w:spacing w:after="0" w:line="360" w:lineRule="auto"/>
        <w:ind w:firstLine="709"/>
        <w:jc w:val="center"/>
        <w:rPr>
          <w:rFonts w:ascii="Times New Roman" w:hAnsi="Times New Roman" w:cs="Times New Roman"/>
          <w:color w:val="000000"/>
          <w:sz w:val="28"/>
          <w:szCs w:val="28"/>
        </w:rPr>
      </w:pPr>
    </w:p>
    <w:p w:rsidR="00AD641A" w:rsidRDefault="00AD641A" w:rsidP="004A2FC1">
      <w:pPr>
        <w:spacing w:after="0" w:line="360" w:lineRule="auto"/>
        <w:ind w:firstLine="709"/>
        <w:jc w:val="center"/>
        <w:rPr>
          <w:rFonts w:ascii="Times New Roman" w:hAnsi="Times New Roman" w:cs="Times New Roman"/>
          <w:color w:val="000000"/>
          <w:sz w:val="28"/>
          <w:szCs w:val="28"/>
        </w:rPr>
      </w:pPr>
    </w:p>
    <w:p w:rsidR="00AD641A" w:rsidRDefault="00AD641A" w:rsidP="004A2FC1">
      <w:pPr>
        <w:spacing w:after="0" w:line="360" w:lineRule="auto"/>
        <w:ind w:firstLine="709"/>
        <w:jc w:val="center"/>
        <w:rPr>
          <w:rFonts w:ascii="Times New Roman" w:hAnsi="Times New Roman" w:cs="Times New Roman"/>
          <w:color w:val="000000"/>
          <w:sz w:val="28"/>
          <w:szCs w:val="28"/>
        </w:rPr>
      </w:pPr>
    </w:p>
    <w:p w:rsidR="00AD641A" w:rsidRDefault="00AD641A" w:rsidP="004A2FC1">
      <w:pPr>
        <w:spacing w:after="0" w:line="360" w:lineRule="auto"/>
        <w:ind w:firstLine="709"/>
        <w:jc w:val="center"/>
        <w:rPr>
          <w:rFonts w:ascii="Times New Roman" w:hAnsi="Times New Roman" w:cs="Times New Roman"/>
          <w:color w:val="000000"/>
          <w:sz w:val="28"/>
          <w:szCs w:val="28"/>
        </w:rPr>
      </w:pPr>
    </w:p>
    <w:p w:rsidR="00AD641A" w:rsidRDefault="00AD641A" w:rsidP="004A2FC1">
      <w:pPr>
        <w:spacing w:after="0" w:line="360" w:lineRule="auto"/>
        <w:ind w:firstLine="709"/>
        <w:jc w:val="center"/>
        <w:rPr>
          <w:rFonts w:ascii="Times New Roman" w:hAnsi="Times New Roman" w:cs="Times New Roman"/>
          <w:color w:val="000000"/>
          <w:sz w:val="28"/>
          <w:szCs w:val="28"/>
        </w:rPr>
      </w:pPr>
    </w:p>
    <w:p w:rsidR="00AD641A" w:rsidRDefault="00AD641A" w:rsidP="004A2FC1">
      <w:pPr>
        <w:spacing w:after="0" w:line="360" w:lineRule="auto"/>
        <w:ind w:firstLine="709"/>
        <w:jc w:val="center"/>
        <w:rPr>
          <w:rFonts w:ascii="Times New Roman" w:hAnsi="Times New Roman" w:cs="Times New Roman"/>
          <w:color w:val="000000"/>
          <w:sz w:val="28"/>
          <w:szCs w:val="28"/>
        </w:rPr>
      </w:pPr>
    </w:p>
    <w:p w:rsidR="00AD641A" w:rsidRDefault="00AD641A" w:rsidP="004A2FC1">
      <w:pPr>
        <w:spacing w:after="0" w:line="360" w:lineRule="auto"/>
        <w:ind w:firstLine="709"/>
        <w:jc w:val="center"/>
        <w:rPr>
          <w:rFonts w:ascii="Times New Roman" w:hAnsi="Times New Roman" w:cs="Times New Roman"/>
          <w:color w:val="000000"/>
          <w:sz w:val="28"/>
          <w:szCs w:val="28"/>
        </w:rPr>
      </w:pPr>
    </w:p>
    <w:p w:rsidR="004A2FC1" w:rsidRPr="001A6039" w:rsidRDefault="004A2FC1" w:rsidP="004A2FC1">
      <w:pPr>
        <w:spacing w:after="0" w:line="360" w:lineRule="auto"/>
        <w:ind w:firstLine="709"/>
        <w:jc w:val="center"/>
        <w:rPr>
          <w:rFonts w:ascii="Times New Roman" w:hAnsi="Times New Roman" w:cs="Times New Roman"/>
          <w:b/>
          <w:color w:val="000000"/>
          <w:sz w:val="28"/>
          <w:szCs w:val="28"/>
        </w:rPr>
      </w:pPr>
      <w:r w:rsidRPr="001A6039">
        <w:rPr>
          <w:rFonts w:ascii="Times New Roman" w:hAnsi="Times New Roman" w:cs="Times New Roman"/>
          <w:b/>
          <w:color w:val="000000"/>
          <w:sz w:val="28"/>
          <w:szCs w:val="28"/>
        </w:rPr>
        <w:lastRenderedPageBreak/>
        <w:t>Список литературы</w:t>
      </w:r>
    </w:p>
    <w:p w:rsidR="004A2FC1" w:rsidRDefault="004A2FC1" w:rsidP="004A2FC1">
      <w:pPr>
        <w:pStyle w:val="a8"/>
        <w:numPr>
          <w:ilvl w:val="0"/>
          <w:numId w:val="10"/>
        </w:numPr>
        <w:spacing w:after="0" w:line="360" w:lineRule="auto"/>
        <w:jc w:val="both"/>
        <w:rPr>
          <w:rFonts w:ascii="Times New Roman" w:hAnsi="Times New Roman" w:cs="Times New Roman"/>
          <w:color w:val="000000"/>
          <w:sz w:val="28"/>
          <w:szCs w:val="28"/>
        </w:rPr>
      </w:pPr>
      <w:r w:rsidRPr="004A2FC1">
        <w:rPr>
          <w:rFonts w:ascii="Times New Roman" w:hAnsi="Times New Roman" w:cs="Times New Roman"/>
          <w:sz w:val="28"/>
          <w:szCs w:val="28"/>
        </w:rPr>
        <w:t>Федеральный закон от 10.07.</w:t>
      </w:r>
      <w:smartTag w:uri="urn:schemas-microsoft-com:office:smarttags" w:element="metricconverter">
        <w:smartTagPr>
          <w:attr w:name="ProductID" w:val="2002 г"/>
        </w:smartTagPr>
        <w:r w:rsidRPr="004A2FC1">
          <w:rPr>
            <w:rFonts w:ascii="Times New Roman" w:hAnsi="Times New Roman" w:cs="Times New Roman"/>
            <w:sz w:val="28"/>
            <w:szCs w:val="28"/>
          </w:rPr>
          <w:t>2002 г</w:t>
        </w:r>
      </w:smartTag>
      <w:r w:rsidRPr="004A2FC1">
        <w:rPr>
          <w:rFonts w:ascii="Times New Roman" w:hAnsi="Times New Roman" w:cs="Times New Roman"/>
          <w:sz w:val="28"/>
          <w:szCs w:val="28"/>
        </w:rPr>
        <w:t xml:space="preserve">. № 86-ФЗ «О Центральном банке Российской Федерации (Банке России)» // СЗ РФ. 2002. № 28. Ст. 2790. </w:t>
      </w:r>
      <w:r w:rsidRPr="004A2FC1">
        <w:rPr>
          <w:rFonts w:ascii="Times New Roman" w:hAnsi="Times New Roman" w:cs="Times New Roman"/>
          <w:color w:val="000000"/>
          <w:sz w:val="28"/>
          <w:szCs w:val="28"/>
        </w:rPr>
        <w:t>Статья 35. Основными инструментами и методами денежно-кредитной политики Банка России являются</w:t>
      </w:r>
      <w:r>
        <w:rPr>
          <w:rFonts w:ascii="Times New Roman" w:hAnsi="Times New Roman" w:cs="Times New Roman"/>
          <w:color w:val="000000"/>
          <w:sz w:val="28"/>
          <w:szCs w:val="28"/>
        </w:rPr>
        <w:t>.</w:t>
      </w:r>
    </w:p>
    <w:p w:rsidR="001A6039" w:rsidRPr="001A6039" w:rsidRDefault="001A6039" w:rsidP="004A2FC1">
      <w:pPr>
        <w:pStyle w:val="a8"/>
        <w:numPr>
          <w:ilvl w:val="0"/>
          <w:numId w:val="10"/>
        </w:numPr>
        <w:spacing w:after="0" w:line="360" w:lineRule="auto"/>
        <w:jc w:val="both"/>
        <w:rPr>
          <w:rFonts w:ascii="Times New Roman" w:hAnsi="Times New Roman" w:cs="Times New Roman"/>
          <w:color w:val="000000"/>
          <w:sz w:val="28"/>
          <w:szCs w:val="28"/>
        </w:rPr>
      </w:pPr>
      <w:proofErr w:type="gramStart"/>
      <w:r w:rsidRPr="001A6039">
        <w:rPr>
          <w:rFonts w:ascii="Times New Roman" w:hAnsi="Times New Roman" w:cs="Times New Roman"/>
          <w:sz w:val="28"/>
          <w:szCs w:val="28"/>
        </w:rPr>
        <w:t>Деньги, кредит, банки [Электронный ре</w:t>
      </w:r>
      <w:r>
        <w:rPr>
          <w:rFonts w:ascii="Times New Roman" w:hAnsi="Times New Roman" w:cs="Times New Roman"/>
          <w:sz w:val="28"/>
          <w:szCs w:val="28"/>
        </w:rPr>
        <w:t xml:space="preserve">сурс]:  учебник / под ред. О.И. </w:t>
      </w:r>
      <w:r w:rsidRPr="001A6039">
        <w:rPr>
          <w:rFonts w:ascii="Times New Roman" w:hAnsi="Times New Roman" w:cs="Times New Roman"/>
          <w:sz w:val="28"/>
          <w:szCs w:val="28"/>
        </w:rPr>
        <w:t>Лаврушина. - 13-е изд., стереотип.</w:t>
      </w:r>
      <w:proofErr w:type="gramEnd"/>
      <w:r w:rsidRPr="001A6039">
        <w:rPr>
          <w:rFonts w:ascii="Times New Roman" w:hAnsi="Times New Roman" w:cs="Times New Roman"/>
          <w:sz w:val="28"/>
          <w:szCs w:val="28"/>
        </w:rPr>
        <w:t xml:space="preserve"> - М.: КНОРУС, 2014. - 448 с. - (</w:t>
      </w:r>
      <w:proofErr w:type="spellStart"/>
      <w:r w:rsidRPr="001A6039">
        <w:rPr>
          <w:rFonts w:ascii="Times New Roman" w:hAnsi="Times New Roman" w:cs="Times New Roman"/>
          <w:sz w:val="28"/>
          <w:szCs w:val="28"/>
        </w:rPr>
        <w:t>Бакалавриат</w:t>
      </w:r>
      <w:proofErr w:type="spellEnd"/>
      <w:r w:rsidRPr="001A6039">
        <w:rPr>
          <w:rFonts w:ascii="Times New Roman" w:hAnsi="Times New Roman" w:cs="Times New Roman"/>
          <w:sz w:val="28"/>
          <w:szCs w:val="28"/>
        </w:rPr>
        <w:t>).- Режим доступа: http://www.book.ru/</w:t>
      </w:r>
    </w:p>
    <w:p w:rsidR="004A2FC1" w:rsidRDefault="004762FD" w:rsidP="004A2FC1">
      <w:pPr>
        <w:pStyle w:val="a8"/>
        <w:numPr>
          <w:ilvl w:val="0"/>
          <w:numId w:val="10"/>
        </w:numPr>
        <w:spacing w:after="0" w:line="360" w:lineRule="auto"/>
        <w:jc w:val="both"/>
        <w:rPr>
          <w:rFonts w:ascii="Times New Roman" w:hAnsi="Times New Roman" w:cs="Times New Roman"/>
          <w:color w:val="000000"/>
          <w:sz w:val="28"/>
          <w:szCs w:val="28"/>
        </w:rPr>
      </w:pPr>
      <w:hyperlink r:id="rId11" w:history="1">
        <w:r w:rsidR="004A2FC1" w:rsidRPr="00C21FDD">
          <w:rPr>
            <w:rStyle w:val="ac"/>
            <w:rFonts w:ascii="Times New Roman" w:hAnsi="Times New Roman" w:cs="Times New Roman"/>
            <w:sz w:val="28"/>
            <w:szCs w:val="28"/>
          </w:rPr>
          <w:t>http://eclib.net/3/9.html</w:t>
        </w:r>
      </w:hyperlink>
    </w:p>
    <w:p w:rsidR="004A2FC1" w:rsidRPr="004A2FC1" w:rsidRDefault="004762FD" w:rsidP="004A2FC1">
      <w:pPr>
        <w:pStyle w:val="a8"/>
        <w:numPr>
          <w:ilvl w:val="0"/>
          <w:numId w:val="10"/>
        </w:numPr>
        <w:spacing w:after="0" w:line="360" w:lineRule="auto"/>
        <w:jc w:val="both"/>
        <w:rPr>
          <w:rFonts w:ascii="Times New Roman" w:hAnsi="Times New Roman" w:cs="Times New Roman"/>
          <w:color w:val="000000"/>
          <w:sz w:val="28"/>
          <w:szCs w:val="28"/>
        </w:rPr>
      </w:pPr>
      <w:hyperlink r:id="rId12" w:history="1">
        <w:r w:rsidR="004A2FC1" w:rsidRPr="00C21FDD">
          <w:rPr>
            <w:rStyle w:val="ac"/>
            <w:rFonts w:ascii="Times New Roman" w:hAnsi="Times New Roman" w:cs="Times New Roman"/>
            <w:sz w:val="28"/>
            <w:szCs w:val="28"/>
            <w:shd w:val="clear" w:color="auto" w:fill="FFFFFF"/>
          </w:rPr>
          <w:t>http://www.grandars.ru/student/bankovskoe-delo/napravleniya-dk-politiki.html</w:t>
        </w:r>
      </w:hyperlink>
    </w:p>
    <w:p w:rsidR="004A2FC1" w:rsidRPr="004A2FC1" w:rsidRDefault="004762FD" w:rsidP="004A2FC1">
      <w:pPr>
        <w:pStyle w:val="a8"/>
        <w:numPr>
          <w:ilvl w:val="0"/>
          <w:numId w:val="10"/>
        </w:numPr>
        <w:spacing w:after="0" w:line="360" w:lineRule="auto"/>
        <w:jc w:val="both"/>
        <w:rPr>
          <w:rFonts w:ascii="Times New Roman" w:hAnsi="Times New Roman" w:cs="Times New Roman"/>
          <w:color w:val="000000"/>
          <w:sz w:val="28"/>
          <w:szCs w:val="28"/>
        </w:rPr>
      </w:pPr>
      <w:hyperlink r:id="rId13" w:history="1">
        <w:r w:rsidR="004A2FC1" w:rsidRPr="00C21FDD">
          <w:rPr>
            <w:rStyle w:val="ac"/>
            <w:rFonts w:ascii="Times New Roman" w:hAnsi="Times New Roman" w:cs="Times New Roman"/>
            <w:sz w:val="28"/>
            <w:szCs w:val="28"/>
          </w:rPr>
          <w:t>http://www.grandars.ru/student/bankovskoe-delo/denezhno-kreditnaya-politika.html</w:t>
        </w:r>
      </w:hyperlink>
    </w:p>
    <w:p w:rsidR="004A2FC1" w:rsidRPr="004A2FC1" w:rsidRDefault="004A2FC1" w:rsidP="004A2FC1">
      <w:pPr>
        <w:spacing w:after="0" w:line="360" w:lineRule="auto"/>
        <w:ind w:left="709"/>
        <w:jc w:val="both"/>
        <w:rPr>
          <w:rFonts w:ascii="Times New Roman" w:hAnsi="Times New Roman" w:cs="Times New Roman"/>
          <w:color w:val="000000"/>
          <w:sz w:val="28"/>
          <w:szCs w:val="28"/>
        </w:rPr>
      </w:pPr>
    </w:p>
    <w:sectPr w:rsidR="004A2FC1" w:rsidRPr="004A2FC1" w:rsidSect="002466FE">
      <w:headerReference w:type="default" r:id="rId14"/>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2FD" w:rsidRDefault="004762FD" w:rsidP="002466FE">
      <w:pPr>
        <w:spacing w:after="0" w:line="240" w:lineRule="auto"/>
      </w:pPr>
      <w:r>
        <w:separator/>
      </w:r>
    </w:p>
  </w:endnote>
  <w:endnote w:type="continuationSeparator" w:id="0">
    <w:p w:rsidR="004762FD" w:rsidRDefault="004762FD" w:rsidP="00246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2FD" w:rsidRDefault="004762FD" w:rsidP="002466FE">
      <w:pPr>
        <w:spacing w:after="0" w:line="240" w:lineRule="auto"/>
      </w:pPr>
      <w:r>
        <w:separator/>
      </w:r>
    </w:p>
  </w:footnote>
  <w:footnote w:type="continuationSeparator" w:id="0">
    <w:p w:rsidR="004762FD" w:rsidRDefault="004762FD" w:rsidP="002466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0847874"/>
      <w:docPartObj>
        <w:docPartGallery w:val="Page Numbers (Top of Page)"/>
        <w:docPartUnique/>
      </w:docPartObj>
    </w:sdtPr>
    <w:sdtEndPr/>
    <w:sdtContent>
      <w:p w:rsidR="002466FE" w:rsidRDefault="002466FE">
        <w:pPr>
          <w:pStyle w:val="a3"/>
          <w:jc w:val="center"/>
        </w:pPr>
        <w:r>
          <w:fldChar w:fldCharType="begin"/>
        </w:r>
        <w:r>
          <w:instrText>PAGE   \* MERGEFORMAT</w:instrText>
        </w:r>
        <w:r>
          <w:fldChar w:fldCharType="separate"/>
        </w:r>
        <w:r w:rsidR="006D0F99">
          <w:rPr>
            <w:noProof/>
          </w:rPr>
          <w:t>12</w:t>
        </w:r>
        <w:r>
          <w:fldChar w:fldCharType="end"/>
        </w:r>
      </w:p>
    </w:sdtContent>
  </w:sdt>
  <w:p w:rsidR="002466FE" w:rsidRDefault="002466F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F31491"/>
    <w:multiLevelType w:val="multilevel"/>
    <w:tmpl w:val="63CAAA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7E7AD1"/>
    <w:multiLevelType w:val="multilevel"/>
    <w:tmpl w:val="C7A0CC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E060CF8"/>
    <w:multiLevelType w:val="hybridMultilevel"/>
    <w:tmpl w:val="7DB88A6C"/>
    <w:lvl w:ilvl="0" w:tplc="E4985B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70053B2"/>
    <w:multiLevelType w:val="hybridMultilevel"/>
    <w:tmpl w:val="66F41B1E"/>
    <w:lvl w:ilvl="0" w:tplc="B362272E">
      <w:start w:val="1"/>
      <w:numFmt w:val="decimal"/>
      <w:lvlText w:val="%1."/>
      <w:lvlJc w:val="left"/>
      <w:pPr>
        <w:ind w:left="1429" w:hanging="360"/>
      </w:pPr>
      <w:rPr>
        <w:rFonts w:hint="default"/>
        <w:i/>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67196C8B"/>
    <w:multiLevelType w:val="multilevel"/>
    <w:tmpl w:val="A0A0B1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8097B97"/>
    <w:multiLevelType w:val="hybridMultilevel"/>
    <w:tmpl w:val="72DE295A"/>
    <w:lvl w:ilvl="0" w:tplc="92DC9A3C">
      <w:start w:val="1"/>
      <w:numFmt w:val="decimal"/>
      <w:lvlText w:val="%1."/>
      <w:lvlJc w:val="left"/>
      <w:pPr>
        <w:ind w:left="1069" w:hanging="360"/>
      </w:pPr>
      <w:rPr>
        <w:rFonts w:ascii="Palatino Linotype" w:eastAsia="Times New Roman" w:hAnsi="Palatino Linotype" w:hint="default"/>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B130874"/>
    <w:multiLevelType w:val="multilevel"/>
    <w:tmpl w:val="102E29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12D2087"/>
    <w:multiLevelType w:val="multilevel"/>
    <w:tmpl w:val="32A682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8A65A1C"/>
    <w:multiLevelType w:val="multilevel"/>
    <w:tmpl w:val="358A62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8B21159"/>
    <w:multiLevelType w:val="multilevel"/>
    <w:tmpl w:val="47BC5C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6"/>
  </w:num>
  <w:num w:numId="4">
    <w:abstractNumId w:val="4"/>
  </w:num>
  <w:num w:numId="5">
    <w:abstractNumId w:val="7"/>
  </w:num>
  <w:num w:numId="6">
    <w:abstractNumId w:val="0"/>
  </w:num>
  <w:num w:numId="7">
    <w:abstractNumId w:val="8"/>
  </w:num>
  <w:num w:numId="8">
    <w:abstractNumId w:val="1"/>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6FE"/>
    <w:rsid w:val="000245F1"/>
    <w:rsid w:val="00030E51"/>
    <w:rsid w:val="001A6039"/>
    <w:rsid w:val="002466FE"/>
    <w:rsid w:val="002D2CED"/>
    <w:rsid w:val="004762FD"/>
    <w:rsid w:val="004A2FC1"/>
    <w:rsid w:val="006044D0"/>
    <w:rsid w:val="006D0F99"/>
    <w:rsid w:val="008C2E0B"/>
    <w:rsid w:val="008E3517"/>
    <w:rsid w:val="009E7942"/>
    <w:rsid w:val="00AD40CD"/>
    <w:rsid w:val="00AD641A"/>
    <w:rsid w:val="00AE38E6"/>
    <w:rsid w:val="00B757A7"/>
    <w:rsid w:val="00B92BB9"/>
    <w:rsid w:val="00BA26D0"/>
    <w:rsid w:val="00BB6696"/>
    <w:rsid w:val="00BF32DD"/>
    <w:rsid w:val="00C80FB9"/>
    <w:rsid w:val="00CB7C6B"/>
    <w:rsid w:val="00D5186C"/>
    <w:rsid w:val="00DE297F"/>
    <w:rsid w:val="00DE4D2F"/>
    <w:rsid w:val="00E45772"/>
    <w:rsid w:val="00E73A2A"/>
    <w:rsid w:val="00E968F2"/>
    <w:rsid w:val="00F3453D"/>
    <w:rsid w:val="00F5320F"/>
    <w:rsid w:val="00F82586"/>
    <w:rsid w:val="00FD2805"/>
    <w:rsid w:val="00FE73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D64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uiPriority w:val="9"/>
    <w:qFormat/>
    <w:rsid w:val="006044D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66F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466FE"/>
  </w:style>
  <w:style w:type="paragraph" w:styleId="a5">
    <w:name w:val="footer"/>
    <w:basedOn w:val="a"/>
    <w:link w:val="a6"/>
    <w:uiPriority w:val="99"/>
    <w:unhideWhenUsed/>
    <w:rsid w:val="002466F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466FE"/>
  </w:style>
  <w:style w:type="paragraph" w:styleId="HTML">
    <w:name w:val="HTML Preformatted"/>
    <w:basedOn w:val="a"/>
    <w:link w:val="HTML0"/>
    <w:uiPriority w:val="99"/>
    <w:semiHidden/>
    <w:unhideWhenUsed/>
    <w:rsid w:val="00246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466FE"/>
    <w:rPr>
      <w:rFonts w:ascii="Courier New" w:eastAsia="Times New Roman" w:hAnsi="Courier New" w:cs="Courier New"/>
      <w:sz w:val="20"/>
      <w:szCs w:val="20"/>
      <w:lang w:eastAsia="ru-RU"/>
    </w:rPr>
  </w:style>
  <w:style w:type="character" w:customStyle="1" w:styleId="apple-converted-space">
    <w:name w:val="apple-converted-space"/>
    <w:basedOn w:val="a0"/>
    <w:rsid w:val="00DE297F"/>
  </w:style>
  <w:style w:type="paragraph" w:styleId="a7">
    <w:name w:val="Normal (Web)"/>
    <w:basedOn w:val="a"/>
    <w:uiPriority w:val="99"/>
    <w:semiHidden/>
    <w:unhideWhenUsed/>
    <w:rsid w:val="00DE29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FD2805"/>
    <w:pPr>
      <w:ind w:left="720"/>
      <w:contextualSpacing/>
    </w:pPr>
  </w:style>
  <w:style w:type="paragraph" w:styleId="a9">
    <w:name w:val="Balloon Text"/>
    <w:basedOn w:val="a"/>
    <w:link w:val="aa"/>
    <w:uiPriority w:val="99"/>
    <w:semiHidden/>
    <w:unhideWhenUsed/>
    <w:rsid w:val="00FD280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D2805"/>
    <w:rPr>
      <w:rFonts w:ascii="Tahoma" w:hAnsi="Tahoma" w:cs="Tahoma"/>
      <w:sz w:val="16"/>
      <w:szCs w:val="16"/>
    </w:rPr>
  </w:style>
  <w:style w:type="paragraph" w:styleId="ab">
    <w:name w:val="caption"/>
    <w:basedOn w:val="a"/>
    <w:next w:val="a"/>
    <w:uiPriority w:val="35"/>
    <w:unhideWhenUsed/>
    <w:qFormat/>
    <w:rsid w:val="002D2CED"/>
    <w:pPr>
      <w:spacing w:line="240" w:lineRule="auto"/>
    </w:pPr>
    <w:rPr>
      <w:b/>
      <w:bCs/>
      <w:color w:val="4F81BD" w:themeColor="accent1"/>
      <w:sz w:val="18"/>
      <w:szCs w:val="18"/>
    </w:rPr>
  </w:style>
  <w:style w:type="paragraph" w:customStyle="1" w:styleId="11">
    <w:name w:val="Обычный1"/>
    <w:rsid w:val="00F3453D"/>
    <w:pPr>
      <w:widowControl w:val="0"/>
      <w:snapToGrid w:val="0"/>
      <w:spacing w:after="0" w:line="259" w:lineRule="auto"/>
      <w:jc w:val="both"/>
    </w:pPr>
    <w:rPr>
      <w:rFonts w:ascii="Times New Roman" w:eastAsia="Times New Roman" w:hAnsi="Times New Roman" w:cs="Times New Roman"/>
      <w:szCs w:val="20"/>
      <w:lang w:eastAsia="ru-RU"/>
    </w:rPr>
  </w:style>
  <w:style w:type="character" w:styleId="ac">
    <w:name w:val="Hyperlink"/>
    <w:basedOn w:val="a0"/>
    <w:uiPriority w:val="99"/>
    <w:unhideWhenUsed/>
    <w:rsid w:val="00B92BB9"/>
    <w:rPr>
      <w:color w:val="0000FF"/>
      <w:u w:val="single"/>
    </w:rPr>
  </w:style>
  <w:style w:type="character" w:styleId="ad">
    <w:name w:val="Strong"/>
    <w:basedOn w:val="a0"/>
    <w:uiPriority w:val="22"/>
    <w:qFormat/>
    <w:rsid w:val="00D5186C"/>
    <w:rPr>
      <w:b/>
      <w:bCs/>
    </w:rPr>
  </w:style>
  <w:style w:type="character" w:customStyle="1" w:styleId="40">
    <w:name w:val="Заголовок 4 Знак"/>
    <w:basedOn w:val="a0"/>
    <w:link w:val="4"/>
    <w:uiPriority w:val="9"/>
    <w:rsid w:val="006044D0"/>
    <w:rPr>
      <w:rFonts w:ascii="Times New Roman" w:eastAsia="Times New Roman" w:hAnsi="Times New Roman" w:cs="Times New Roman"/>
      <w:b/>
      <w:bCs/>
      <w:sz w:val="24"/>
      <w:szCs w:val="24"/>
      <w:lang w:eastAsia="ru-RU"/>
    </w:rPr>
  </w:style>
  <w:style w:type="character" w:styleId="ae">
    <w:name w:val="Placeholder Text"/>
    <w:basedOn w:val="a0"/>
    <w:uiPriority w:val="99"/>
    <w:semiHidden/>
    <w:rsid w:val="00F5320F"/>
    <w:rPr>
      <w:color w:val="808080"/>
    </w:rPr>
  </w:style>
  <w:style w:type="character" w:customStyle="1" w:styleId="FontStyle72">
    <w:name w:val="Font Style72"/>
    <w:basedOn w:val="a0"/>
    <w:uiPriority w:val="99"/>
    <w:rsid w:val="00AD641A"/>
    <w:rPr>
      <w:rFonts w:ascii="Times New Roman" w:hAnsi="Times New Roman" w:cs="Times New Roman"/>
      <w:sz w:val="20"/>
      <w:szCs w:val="20"/>
    </w:rPr>
  </w:style>
  <w:style w:type="paragraph" w:customStyle="1" w:styleId="Style3">
    <w:name w:val="Style3"/>
    <w:basedOn w:val="a"/>
    <w:uiPriority w:val="99"/>
    <w:rsid w:val="00AD641A"/>
    <w:pPr>
      <w:widowControl w:val="0"/>
      <w:autoSpaceDE w:val="0"/>
      <w:autoSpaceDN w:val="0"/>
      <w:adjustRightInd w:val="0"/>
      <w:spacing w:after="0" w:line="218" w:lineRule="exact"/>
      <w:jc w:val="center"/>
    </w:pPr>
    <w:rPr>
      <w:rFonts w:ascii="Times New Roman" w:eastAsia="Times New Roman" w:hAnsi="Times New Roman" w:cs="Times New Roman"/>
      <w:sz w:val="24"/>
      <w:szCs w:val="24"/>
      <w:lang w:eastAsia="ru-RU"/>
    </w:rPr>
  </w:style>
  <w:style w:type="character" w:customStyle="1" w:styleId="FontStyle56">
    <w:name w:val="Font Style56"/>
    <w:basedOn w:val="a0"/>
    <w:uiPriority w:val="99"/>
    <w:rsid w:val="00AD641A"/>
    <w:rPr>
      <w:rFonts w:ascii="Times New Roman" w:hAnsi="Times New Roman" w:cs="Times New Roman"/>
      <w:b/>
      <w:bCs/>
      <w:spacing w:val="10"/>
      <w:sz w:val="20"/>
      <w:szCs w:val="20"/>
    </w:rPr>
  </w:style>
  <w:style w:type="character" w:customStyle="1" w:styleId="10">
    <w:name w:val="Заголовок 1 Знак"/>
    <w:basedOn w:val="a0"/>
    <w:link w:val="1"/>
    <w:uiPriority w:val="9"/>
    <w:rsid w:val="00AD641A"/>
    <w:rPr>
      <w:rFonts w:asciiTheme="majorHAnsi" w:eastAsiaTheme="majorEastAsia" w:hAnsiTheme="majorHAnsi" w:cstheme="majorBidi"/>
      <w:b/>
      <w:bCs/>
      <w:color w:val="365F91" w:themeColor="accent1" w:themeShade="BF"/>
      <w:sz w:val="28"/>
      <w:szCs w:val="28"/>
    </w:rPr>
  </w:style>
  <w:style w:type="paragraph" w:styleId="af">
    <w:name w:val="TOC Heading"/>
    <w:basedOn w:val="1"/>
    <w:next w:val="a"/>
    <w:uiPriority w:val="39"/>
    <w:unhideWhenUsed/>
    <w:qFormat/>
    <w:rsid w:val="00AD641A"/>
    <w:pPr>
      <w:outlineLvl w:val="9"/>
    </w:pPr>
    <w:rPr>
      <w:lang w:eastAsia="ru-RU"/>
    </w:rPr>
  </w:style>
  <w:style w:type="paragraph" w:styleId="12">
    <w:name w:val="toc 1"/>
    <w:basedOn w:val="a"/>
    <w:next w:val="a"/>
    <w:autoRedefine/>
    <w:uiPriority w:val="39"/>
    <w:unhideWhenUsed/>
    <w:qFormat/>
    <w:rsid w:val="00AD641A"/>
    <w:pPr>
      <w:spacing w:after="100"/>
    </w:pPr>
  </w:style>
  <w:style w:type="paragraph" w:styleId="2">
    <w:name w:val="toc 2"/>
    <w:basedOn w:val="a"/>
    <w:next w:val="a"/>
    <w:autoRedefine/>
    <w:uiPriority w:val="39"/>
    <w:semiHidden/>
    <w:unhideWhenUsed/>
    <w:qFormat/>
    <w:rsid w:val="00AD641A"/>
    <w:pPr>
      <w:spacing w:after="100"/>
      <w:ind w:left="220"/>
    </w:pPr>
    <w:rPr>
      <w:rFonts w:eastAsiaTheme="minorEastAsia"/>
      <w:lang w:eastAsia="ru-RU"/>
    </w:rPr>
  </w:style>
  <w:style w:type="paragraph" w:styleId="3">
    <w:name w:val="toc 3"/>
    <w:basedOn w:val="a"/>
    <w:next w:val="a"/>
    <w:autoRedefine/>
    <w:uiPriority w:val="39"/>
    <w:semiHidden/>
    <w:unhideWhenUsed/>
    <w:qFormat/>
    <w:rsid w:val="00AD641A"/>
    <w:pPr>
      <w:spacing w:after="100"/>
      <w:ind w:left="440"/>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D64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uiPriority w:val="9"/>
    <w:qFormat/>
    <w:rsid w:val="006044D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66F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466FE"/>
  </w:style>
  <w:style w:type="paragraph" w:styleId="a5">
    <w:name w:val="footer"/>
    <w:basedOn w:val="a"/>
    <w:link w:val="a6"/>
    <w:uiPriority w:val="99"/>
    <w:unhideWhenUsed/>
    <w:rsid w:val="002466F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466FE"/>
  </w:style>
  <w:style w:type="paragraph" w:styleId="HTML">
    <w:name w:val="HTML Preformatted"/>
    <w:basedOn w:val="a"/>
    <w:link w:val="HTML0"/>
    <w:uiPriority w:val="99"/>
    <w:semiHidden/>
    <w:unhideWhenUsed/>
    <w:rsid w:val="00246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466FE"/>
    <w:rPr>
      <w:rFonts w:ascii="Courier New" w:eastAsia="Times New Roman" w:hAnsi="Courier New" w:cs="Courier New"/>
      <w:sz w:val="20"/>
      <w:szCs w:val="20"/>
      <w:lang w:eastAsia="ru-RU"/>
    </w:rPr>
  </w:style>
  <w:style w:type="character" w:customStyle="1" w:styleId="apple-converted-space">
    <w:name w:val="apple-converted-space"/>
    <w:basedOn w:val="a0"/>
    <w:rsid w:val="00DE297F"/>
  </w:style>
  <w:style w:type="paragraph" w:styleId="a7">
    <w:name w:val="Normal (Web)"/>
    <w:basedOn w:val="a"/>
    <w:uiPriority w:val="99"/>
    <w:semiHidden/>
    <w:unhideWhenUsed/>
    <w:rsid w:val="00DE29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FD2805"/>
    <w:pPr>
      <w:ind w:left="720"/>
      <w:contextualSpacing/>
    </w:pPr>
  </w:style>
  <w:style w:type="paragraph" w:styleId="a9">
    <w:name w:val="Balloon Text"/>
    <w:basedOn w:val="a"/>
    <w:link w:val="aa"/>
    <w:uiPriority w:val="99"/>
    <w:semiHidden/>
    <w:unhideWhenUsed/>
    <w:rsid w:val="00FD280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D2805"/>
    <w:rPr>
      <w:rFonts w:ascii="Tahoma" w:hAnsi="Tahoma" w:cs="Tahoma"/>
      <w:sz w:val="16"/>
      <w:szCs w:val="16"/>
    </w:rPr>
  </w:style>
  <w:style w:type="paragraph" w:styleId="ab">
    <w:name w:val="caption"/>
    <w:basedOn w:val="a"/>
    <w:next w:val="a"/>
    <w:uiPriority w:val="35"/>
    <w:unhideWhenUsed/>
    <w:qFormat/>
    <w:rsid w:val="002D2CED"/>
    <w:pPr>
      <w:spacing w:line="240" w:lineRule="auto"/>
    </w:pPr>
    <w:rPr>
      <w:b/>
      <w:bCs/>
      <w:color w:val="4F81BD" w:themeColor="accent1"/>
      <w:sz w:val="18"/>
      <w:szCs w:val="18"/>
    </w:rPr>
  </w:style>
  <w:style w:type="paragraph" w:customStyle="1" w:styleId="11">
    <w:name w:val="Обычный1"/>
    <w:rsid w:val="00F3453D"/>
    <w:pPr>
      <w:widowControl w:val="0"/>
      <w:snapToGrid w:val="0"/>
      <w:spacing w:after="0" w:line="259" w:lineRule="auto"/>
      <w:jc w:val="both"/>
    </w:pPr>
    <w:rPr>
      <w:rFonts w:ascii="Times New Roman" w:eastAsia="Times New Roman" w:hAnsi="Times New Roman" w:cs="Times New Roman"/>
      <w:szCs w:val="20"/>
      <w:lang w:eastAsia="ru-RU"/>
    </w:rPr>
  </w:style>
  <w:style w:type="character" w:styleId="ac">
    <w:name w:val="Hyperlink"/>
    <w:basedOn w:val="a0"/>
    <w:uiPriority w:val="99"/>
    <w:unhideWhenUsed/>
    <w:rsid w:val="00B92BB9"/>
    <w:rPr>
      <w:color w:val="0000FF"/>
      <w:u w:val="single"/>
    </w:rPr>
  </w:style>
  <w:style w:type="character" w:styleId="ad">
    <w:name w:val="Strong"/>
    <w:basedOn w:val="a0"/>
    <w:uiPriority w:val="22"/>
    <w:qFormat/>
    <w:rsid w:val="00D5186C"/>
    <w:rPr>
      <w:b/>
      <w:bCs/>
    </w:rPr>
  </w:style>
  <w:style w:type="character" w:customStyle="1" w:styleId="40">
    <w:name w:val="Заголовок 4 Знак"/>
    <w:basedOn w:val="a0"/>
    <w:link w:val="4"/>
    <w:uiPriority w:val="9"/>
    <w:rsid w:val="006044D0"/>
    <w:rPr>
      <w:rFonts w:ascii="Times New Roman" w:eastAsia="Times New Roman" w:hAnsi="Times New Roman" w:cs="Times New Roman"/>
      <w:b/>
      <w:bCs/>
      <w:sz w:val="24"/>
      <w:szCs w:val="24"/>
      <w:lang w:eastAsia="ru-RU"/>
    </w:rPr>
  </w:style>
  <w:style w:type="character" w:styleId="ae">
    <w:name w:val="Placeholder Text"/>
    <w:basedOn w:val="a0"/>
    <w:uiPriority w:val="99"/>
    <w:semiHidden/>
    <w:rsid w:val="00F5320F"/>
    <w:rPr>
      <w:color w:val="808080"/>
    </w:rPr>
  </w:style>
  <w:style w:type="character" w:customStyle="1" w:styleId="FontStyle72">
    <w:name w:val="Font Style72"/>
    <w:basedOn w:val="a0"/>
    <w:uiPriority w:val="99"/>
    <w:rsid w:val="00AD641A"/>
    <w:rPr>
      <w:rFonts w:ascii="Times New Roman" w:hAnsi="Times New Roman" w:cs="Times New Roman"/>
      <w:sz w:val="20"/>
      <w:szCs w:val="20"/>
    </w:rPr>
  </w:style>
  <w:style w:type="paragraph" w:customStyle="1" w:styleId="Style3">
    <w:name w:val="Style3"/>
    <w:basedOn w:val="a"/>
    <w:uiPriority w:val="99"/>
    <w:rsid w:val="00AD641A"/>
    <w:pPr>
      <w:widowControl w:val="0"/>
      <w:autoSpaceDE w:val="0"/>
      <w:autoSpaceDN w:val="0"/>
      <w:adjustRightInd w:val="0"/>
      <w:spacing w:after="0" w:line="218" w:lineRule="exact"/>
      <w:jc w:val="center"/>
    </w:pPr>
    <w:rPr>
      <w:rFonts w:ascii="Times New Roman" w:eastAsia="Times New Roman" w:hAnsi="Times New Roman" w:cs="Times New Roman"/>
      <w:sz w:val="24"/>
      <w:szCs w:val="24"/>
      <w:lang w:eastAsia="ru-RU"/>
    </w:rPr>
  </w:style>
  <w:style w:type="character" w:customStyle="1" w:styleId="FontStyle56">
    <w:name w:val="Font Style56"/>
    <w:basedOn w:val="a0"/>
    <w:uiPriority w:val="99"/>
    <w:rsid w:val="00AD641A"/>
    <w:rPr>
      <w:rFonts w:ascii="Times New Roman" w:hAnsi="Times New Roman" w:cs="Times New Roman"/>
      <w:b/>
      <w:bCs/>
      <w:spacing w:val="10"/>
      <w:sz w:val="20"/>
      <w:szCs w:val="20"/>
    </w:rPr>
  </w:style>
  <w:style w:type="character" w:customStyle="1" w:styleId="10">
    <w:name w:val="Заголовок 1 Знак"/>
    <w:basedOn w:val="a0"/>
    <w:link w:val="1"/>
    <w:uiPriority w:val="9"/>
    <w:rsid w:val="00AD641A"/>
    <w:rPr>
      <w:rFonts w:asciiTheme="majorHAnsi" w:eastAsiaTheme="majorEastAsia" w:hAnsiTheme="majorHAnsi" w:cstheme="majorBidi"/>
      <w:b/>
      <w:bCs/>
      <w:color w:val="365F91" w:themeColor="accent1" w:themeShade="BF"/>
      <w:sz w:val="28"/>
      <w:szCs w:val="28"/>
    </w:rPr>
  </w:style>
  <w:style w:type="paragraph" w:styleId="af">
    <w:name w:val="TOC Heading"/>
    <w:basedOn w:val="1"/>
    <w:next w:val="a"/>
    <w:uiPriority w:val="39"/>
    <w:unhideWhenUsed/>
    <w:qFormat/>
    <w:rsid w:val="00AD641A"/>
    <w:pPr>
      <w:outlineLvl w:val="9"/>
    </w:pPr>
    <w:rPr>
      <w:lang w:eastAsia="ru-RU"/>
    </w:rPr>
  </w:style>
  <w:style w:type="paragraph" w:styleId="12">
    <w:name w:val="toc 1"/>
    <w:basedOn w:val="a"/>
    <w:next w:val="a"/>
    <w:autoRedefine/>
    <w:uiPriority w:val="39"/>
    <w:unhideWhenUsed/>
    <w:qFormat/>
    <w:rsid w:val="00AD641A"/>
    <w:pPr>
      <w:spacing w:after="100"/>
    </w:pPr>
  </w:style>
  <w:style w:type="paragraph" w:styleId="2">
    <w:name w:val="toc 2"/>
    <w:basedOn w:val="a"/>
    <w:next w:val="a"/>
    <w:autoRedefine/>
    <w:uiPriority w:val="39"/>
    <w:semiHidden/>
    <w:unhideWhenUsed/>
    <w:qFormat/>
    <w:rsid w:val="00AD641A"/>
    <w:pPr>
      <w:spacing w:after="100"/>
      <w:ind w:left="220"/>
    </w:pPr>
    <w:rPr>
      <w:rFonts w:eastAsiaTheme="minorEastAsia"/>
      <w:lang w:eastAsia="ru-RU"/>
    </w:rPr>
  </w:style>
  <w:style w:type="paragraph" w:styleId="3">
    <w:name w:val="toc 3"/>
    <w:basedOn w:val="a"/>
    <w:next w:val="a"/>
    <w:autoRedefine/>
    <w:uiPriority w:val="39"/>
    <w:semiHidden/>
    <w:unhideWhenUsed/>
    <w:qFormat/>
    <w:rsid w:val="00AD641A"/>
    <w:pPr>
      <w:spacing w:after="100"/>
      <w:ind w:left="440"/>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982928">
      <w:bodyDiv w:val="1"/>
      <w:marLeft w:val="0"/>
      <w:marRight w:val="0"/>
      <w:marTop w:val="0"/>
      <w:marBottom w:val="0"/>
      <w:divBdr>
        <w:top w:val="none" w:sz="0" w:space="0" w:color="auto"/>
        <w:left w:val="none" w:sz="0" w:space="0" w:color="auto"/>
        <w:bottom w:val="none" w:sz="0" w:space="0" w:color="auto"/>
        <w:right w:val="none" w:sz="0" w:space="0" w:color="auto"/>
      </w:divBdr>
    </w:div>
    <w:div w:id="566035816">
      <w:bodyDiv w:val="1"/>
      <w:marLeft w:val="0"/>
      <w:marRight w:val="0"/>
      <w:marTop w:val="0"/>
      <w:marBottom w:val="0"/>
      <w:divBdr>
        <w:top w:val="none" w:sz="0" w:space="0" w:color="auto"/>
        <w:left w:val="none" w:sz="0" w:space="0" w:color="auto"/>
        <w:bottom w:val="none" w:sz="0" w:space="0" w:color="auto"/>
        <w:right w:val="none" w:sz="0" w:space="0" w:color="auto"/>
      </w:divBdr>
      <w:divsChild>
        <w:div w:id="937642837">
          <w:marLeft w:val="0"/>
          <w:marRight w:val="0"/>
          <w:marTop w:val="0"/>
          <w:marBottom w:val="0"/>
          <w:divBdr>
            <w:top w:val="none" w:sz="0" w:space="0" w:color="auto"/>
            <w:left w:val="none" w:sz="0" w:space="0" w:color="auto"/>
            <w:bottom w:val="none" w:sz="0" w:space="0" w:color="auto"/>
            <w:right w:val="none" w:sz="0" w:space="0" w:color="auto"/>
          </w:divBdr>
        </w:div>
        <w:div w:id="580987781">
          <w:marLeft w:val="0"/>
          <w:marRight w:val="0"/>
          <w:marTop w:val="0"/>
          <w:marBottom w:val="0"/>
          <w:divBdr>
            <w:top w:val="none" w:sz="0" w:space="0" w:color="auto"/>
            <w:left w:val="none" w:sz="0" w:space="0" w:color="auto"/>
            <w:bottom w:val="none" w:sz="0" w:space="0" w:color="auto"/>
            <w:right w:val="none" w:sz="0" w:space="0" w:color="auto"/>
          </w:divBdr>
        </w:div>
        <w:div w:id="769205902">
          <w:marLeft w:val="0"/>
          <w:marRight w:val="0"/>
          <w:marTop w:val="0"/>
          <w:marBottom w:val="0"/>
          <w:divBdr>
            <w:top w:val="none" w:sz="0" w:space="0" w:color="auto"/>
            <w:left w:val="none" w:sz="0" w:space="0" w:color="auto"/>
            <w:bottom w:val="none" w:sz="0" w:space="0" w:color="auto"/>
            <w:right w:val="none" w:sz="0" w:space="0" w:color="auto"/>
          </w:divBdr>
        </w:div>
      </w:divsChild>
    </w:div>
    <w:div w:id="744643019">
      <w:bodyDiv w:val="1"/>
      <w:marLeft w:val="0"/>
      <w:marRight w:val="0"/>
      <w:marTop w:val="0"/>
      <w:marBottom w:val="0"/>
      <w:divBdr>
        <w:top w:val="none" w:sz="0" w:space="0" w:color="auto"/>
        <w:left w:val="none" w:sz="0" w:space="0" w:color="auto"/>
        <w:bottom w:val="none" w:sz="0" w:space="0" w:color="auto"/>
        <w:right w:val="none" w:sz="0" w:space="0" w:color="auto"/>
      </w:divBdr>
    </w:div>
    <w:div w:id="938683390">
      <w:bodyDiv w:val="1"/>
      <w:marLeft w:val="0"/>
      <w:marRight w:val="0"/>
      <w:marTop w:val="0"/>
      <w:marBottom w:val="0"/>
      <w:divBdr>
        <w:top w:val="none" w:sz="0" w:space="0" w:color="auto"/>
        <w:left w:val="none" w:sz="0" w:space="0" w:color="auto"/>
        <w:bottom w:val="none" w:sz="0" w:space="0" w:color="auto"/>
        <w:right w:val="none" w:sz="0" w:space="0" w:color="auto"/>
      </w:divBdr>
    </w:div>
    <w:div w:id="1069041118">
      <w:bodyDiv w:val="1"/>
      <w:marLeft w:val="0"/>
      <w:marRight w:val="0"/>
      <w:marTop w:val="0"/>
      <w:marBottom w:val="0"/>
      <w:divBdr>
        <w:top w:val="none" w:sz="0" w:space="0" w:color="auto"/>
        <w:left w:val="none" w:sz="0" w:space="0" w:color="auto"/>
        <w:bottom w:val="none" w:sz="0" w:space="0" w:color="auto"/>
        <w:right w:val="none" w:sz="0" w:space="0" w:color="auto"/>
      </w:divBdr>
    </w:div>
    <w:div w:id="1219590434">
      <w:bodyDiv w:val="1"/>
      <w:marLeft w:val="0"/>
      <w:marRight w:val="0"/>
      <w:marTop w:val="0"/>
      <w:marBottom w:val="0"/>
      <w:divBdr>
        <w:top w:val="none" w:sz="0" w:space="0" w:color="auto"/>
        <w:left w:val="none" w:sz="0" w:space="0" w:color="auto"/>
        <w:bottom w:val="none" w:sz="0" w:space="0" w:color="auto"/>
        <w:right w:val="none" w:sz="0" w:space="0" w:color="auto"/>
      </w:divBdr>
    </w:div>
    <w:div w:id="1272932741">
      <w:bodyDiv w:val="1"/>
      <w:marLeft w:val="0"/>
      <w:marRight w:val="0"/>
      <w:marTop w:val="0"/>
      <w:marBottom w:val="0"/>
      <w:divBdr>
        <w:top w:val="none" w:sz="0" w:space="0" w:color="auto"/>
        <w:left w:val="none" w:sz="0" w:space="0" w:color="auto"/>
        <w:bottom w:val="none" w:sz="0" w:space="0" w:color="auto"/>
        <w:right w:val="none" w:sz="0" w:space="0" w:color="auto"/>
      </w:divBdr>
    </w:div>
    <w:div w:id="1294093082">
      <w:bodyDiv w:val="1"/>
      <w:marLeft w:val="0"/>
      <w:marRight w:val="0"/>
      <w:marTop w:val="0"/>
      <w:marBottom w:val="0"/>
      <w:divBdr>
        <w:top w:val="none" w:sz="0" w:space="0" w:color="auto"/>
        <w:left w:val="none" w:sz="0" w:space="0" w:color="auto"/>
        <w:bottom w:val="none" w:sz="0" w:space="0" w:color="auto"/>
        <w:right w:val="none" w:sz="0" w:space="0" w:color="auto"/>
      </w:divBdr>
    </w:div>
    <w:div w:id="1682773848">
      <w:bodyDiv w:val="1"/>
      <w:marLeft w:val="0"/>
      <w:marRight w:val="0"/>
      <w:marTop w:val="0"/>
      <w:marBottom w:val="0"/>
      <w:divBdr>
        <w:top w:val="none" w:sz="0" w:space="0" w:color="auto"/>
        <w:left w:val="none" w:sz="0" w:space="0" w:color="auto"/>
        <w:bottom w:val="none" w:sz="0" w:space="0" w:color="auto"/>
        <w:right w:val="none" w:sz="0" w:space="0" w:color="auto"/>
      </w:divBdr>
    </w:div>
    <w:div w:id="1726833233">
      <w:bodyDiv w:val="1"/>
      <w:marLeft w:val="0"/>
      <w:marRight w:val="0"/>
      <w:marTop w:val="0"/>
      <w:marBottom w:val="0"/>
      <w:divBdr>
        <w:top w:val="none" w:sz="0" w:space="0" w:color="auto"/>
        <w:left w:val="none" w:sz="0" w:space="0" w:color="auto"/>
        <w:bottom w:val="none" w:sz="0" w:space="0" w:color="auto"/>
        <w:right w:val="none" w:sz="0" w:space="0" w:color="auto"/>
      </w:divBdr>
    </w:div>
    <w:div w:id="188208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randars.ru/student/bankovskoe-delo/denezhno-kreditnaya-politika.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randars.ru/student/bankovskoe-delo/napravleniya-dk-politiki.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lib.net/3/9.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AC8B2-CA24-43D1-9E3D-956471F56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2060</Words>
  <Characters>11746</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22</cp:revision>
  <dcterms:created xsi:type="dcterms:W3CDTF">2014-10-21T11:34:00Z</dcterms:created>
  <dcterms:modified xsi:type="dcterms:W3CDTF">2014-12-02T07:40:00Z</dcterms:modified>
</cp:coreProperties>
</file>