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="Times New Roman" w:hAnsi="Times New Roman" w:cs="Times New Roman"/>
          <w:sz w:val="28"/>
          <w:szCs w:val="28"/>
        </w:rPr>
        <w:id w:val="187279798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E18CF" w:rsidRPr="008776B4" w:rsidRDefault="00BE18CF" w:rsidP="00D04BB2">
          <w:pPr>
            <w:spacing w:after="0" w:line="360" w:lineRule="auto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8776B4"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</w:p>
        <w:p w:rsidR="00D04BB2" w:rsidRPr="00D04BB2" w:rsidRDefault="00D04BB2" w:rsidP="00D04BB2">
          <w:p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:rsidR="008F0A8B" w:rsidRPr="0059645D" w:rsidRDefault="00BE18CF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04BB2">
            <w:rPr>
              <w:rFonts w:ascii="Times New Roman" w:hAnsi="Times New Roman" w:cs="Times New Roman"/>
              <w:sz w:val="28"/>
              <w:szCs w:val="28"/>
              <w:u w:val="single"/>
            </w:rPr>
            <w:fldChar w:fldCharType="begin"/>
          </w:r>
          <w:r w:rsidRPr="00D04BB2">
            <w:rPr>
              <w:rFonts w:ascii="Times New Roman" w:hAnsi="Times New Roman" w:cs="Times New Roman"/>
              <w:sz w:val="28"/>
              <w:szCs w:val="28"/>
              <w:u w:val="single"/>
            </w:rPr>
            <w:instrText xml:space="preserve"> TOC \o "1-3" \h \z \u </w:instrText>
          </w:r>
          <w:r w:rsidRPr="00D04BB2">
            <w:rPr>
              <w:rFonts w:ascii="Times New Roman" w:hAnsi="Times New Roman" w:cs="Times New Roman"/>
              <w:sz w:val="28"/>
              <w:szCs w:val="28"/>
              <w:u w:val="single"/>
            </w:rPr>
            <w:fldChar w:fldCharType="separate"/>
          </w:r>
          <w:hyperlink w:anchor="_Toc415541161" w:history="1">
            <w:r w:rsidR="008F0A8B" w:rsidRPr="0059645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163D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:rsidR="008F0A8B" w:rsidRPr="0059645D" w:rsidRDefault="002403B7">
          <w:pPr>
            <w:pStyle w:val="11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5541162" w:history="1">
            <w:r w:rsidR="008F0A8B" w:rsidRPr="0059645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  <w:r w:rsidR="008F0A8B" w:rsidRPr="0059645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F0A8B" w:rsidRPr="0059645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Сбалансированная система показателей</w:t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163D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:rsidR="008F0A8B" w:rsidRPr="0059645D" w:rsidRDefault="002403B7">
          <w:pPr>
            <w:pStyle w:val="11"/>
            <w:tabs>
              <w:tab w:val="left" w:pos="440"/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5541184" w:history="1">
            <w:r w:rsidR="008F0A8B" w:rsidRPr="0059645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8F0A8B" w:rsidRPr="0059645D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F0A8B" w:rsidRPr="0059645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Система бюджетирования</w:t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163D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:rsidR="008F0A8B" w:rsidRPr="0059645D" w:rsidRDefault="002403B7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5541198" w:history="1">
            <w:r w:rsidR="008F0A8B" w:rsidRPr="0059645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    Связь бюджетирования и системы сбалансированных показателей</w:t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163D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:rsidR="008F0A8B" w:rsidRPr="0059645D" w:rsidRDefault="002403B7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5541199" w:history="1">
            <w:r w:rsidR="008F0A8B" w:rsidRPr="0059645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_Toc415541199 \h </w:instrText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6297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0A8B" w:rsidRDefault="002403B7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415541200" w:history="1">
            <w:r w:rsidR="008F0A8B" w:rsidRPr="0059645D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ИСПОЛЬЗОВАННЫХ ИСТОЧНИКОВ</w:t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_Toc415541200 \h </w:instrText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96297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8F0A8B" w:rsidRPr="0059645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D6C85" w:rsidRPr="00D04BB2" w:rsidRDefault="00BE18CF" w:rsidP="00D04BB2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D04BB2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  <w:r w:rsidR="008F0A8B">
            <w:rPr>
              <w:rFonts w:ascii="Times New Roman" w:hAnsi="Times New Roman" w:cs="Times New Roman"/>
              <w:bCs/>
              <w:sz w:val="28"/>
              <w:szCs w:val="28"/>
            </w:rPr>
            <w:tab/>
          </w:r>
        </w:p>
      </w:sdtContent>
    </w:sdt>
    <w:p w:rsidR="00D04BB2" w:rsidRDefault="00D04BB2" w:rsidP="00CF084D">
      <w:pPr>
        <w:pStyle w:val="1"/>
        <w:jc w:val="center"/>
        <w:rPr>
          <w:rFonts w:ascii="Times New Roman" w:hAnsi="Times New Roman" w:cs="Times New Roman"/>
        </w:rPr>
      </w:pPr>
    </w:p>
    <w:p w:rsidR="00D04BB2" w:rsidRDefault="00D04BB2" w:rsidP="00CF084D">
      <w:pPr>
        <w:pStyle w:val="1"/>
        <w:jc w:val="center"/>
        <w:rPr>
          <w:rFonts w:ascii="Times New Roman" w:hAnsi="Times New Roman" w:cs="Times New Roman"/>
        </w:rPr>
      </w:pPr>
    </w:p>
    <w:p w:rsidR="00D04BB2" w:rsidRDefault="00D04BB2" w:rsidP="00CF084D">
      <w:pPr>
        <w:pStyle w:val="1"/>
        <w:jc w:val="center"/>
        <w:rPr>
          <w:rFonts w:ascii="Times New Roman" w:hAnsi="Times New Roman" w:cs="Times New Roman"/>
        </w:rPr>
      </w:pPr>
    </w:p>
    <w:p w:rsidR="00D04BB2" w:rsidRDefault="00D04BB2" w:rsidP="00D04BB2"/>
    <w:p w:rsidR="00D04BB2" w:rsidRDefault="00D04BB2" w:rsidP="00D04BB2"/>
    <w:p w:rsidR="00D04BB2" w:rsidRDefault="00D04BB2" w:rsidP="00D04BB2"/>
    <w:p w:rsidR="00D04BB2" w:rsidRDefault="00D04BB2" w:rsidP="00D04BB2"/>
    <w:p w:rsidR="00D04BB2" w:rsidRDefault="00D04BB2" w:rsidP="00D04BB2"/>
    <w:p w:rsidR="00D04BB2" w:rsidRDefault="00D04BB2" w:rsidP="00D04BB2"/>
    <w:p w:rsidR="00D04BB2" w:rsidRDefault="00D04BB2" w:rsidP="00D04BB2"/>
    <w:p w:rsidR="00D04BB2" w:rsidRDefault="00D04BB2" w:rsidP="00D04BB2"/>
    <w:p w:rsidR="00D04BB2" w:rsidRDefault="00D04BB2" w:rsidP="00D04BB2"/>
    <w:p w:rsidR="00D04BB2" w:rsidRDefault="00D04BB2" w:rsidP="00D04BB2">
      <w:pPr>
        <w:rPr>
          <w:lang w:val="en-US"/>
        </w:rPr>
      </w:pPr>
    </w:p>
    <w:p w:rsidR="00AE4ED1" w:rsidRDefault="00AE4ED1" w:rsidP="00D04BB2">
      <w:pPr>
        <w:rPr>
          <w:lang w:val="en-US"/>
        </w:rPr>
      </w:pPr>
    </w:p>
    <w:p w:rsidR="00AE4ED1" w:rsidRDefault="00AE4ED1" w:rsidP="00D04BB2"/>
    <w:p w:rsidR="008163DB" w:rsidRDefault="008163DB" w:rsidP="00D04BB2"/>
    <w:p w:rsidR="008163DB" w:rsidRDefault="008163DB" w:rsidP="00D04BB2"/>
    <w:p w:rsidR="008163DB" w:rsidRPr="008163DB" w:rsidRDefault="008163DB" w:rsidP="00D04BB2"/>
    <w:p w:rsidR="00CF084D" w:rsidRDefault="00CF084D" w:rsidP="00CF084D">
      <w:pPr>
        <w:pStyle w:val="1"/>
        <w:jc w:val="center"/>
        <w:rPr>
          <w:rFonts w:ascii="Times New Roman" w:hAnsi="Times New Roman" w:cs="Times New Roman"/>
        </w:rPr>
      </w:pPr>
      <w:bookmarkStart w:id="1" w:name="_Toc415541161"/>
      <w:r w:rsidRPr="00CF084D">
        <w:rPr>
          <w:rFonts w:ascii="Times New Roman" w:hAnsi="Times New Roman" w:cs="Times New Roman"/>
        </w:rPr>
        <w:lastRenderedPageBreak/>
        <w:t>ВВЕДЕНИЕ</w:t>
      </w:r>
      <w:bookmarkEnd w:id="1"/>
    </w:p>
    <w:p w:rsidR="00D04BB2" w:rsidRPr="00D04BB2" w:rsidRDefault="00D04BB2" w:rsidP="00D04BB2"/>
    <w:p w:rsidR="007355F5" w:rsidRPr="003306E8" w:rsidRDefault="007355F5" w:rsidP="0033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6E8">
        <w:rPr>
          <w:rFonts w:ascii="Times New Roman" w:hAnsi="Times New Roman" w:cs="Times New Roman"/>
          <w:sz w:val="28"/>
          <w:szCs w:val="28"/>
        </w:rPr>
        <w:t>В настоящее время для того, чтобы иметь возможность постоянно адаптироваться к изменяющимся условиям рынка лучше своих конкурентов, превосходить их по качеству, скорости и гибкости предоставления услуг, по широте ассортимента или цене продукции руководителям компаний необходимо оперативное получение информации о деятельности компании для своевременного принятия управленческих решений. Большое значение имеет концептуальная и технологическая связь между стратегией и используемыми организационными решениями.</w:t>
      </w:r>
    </w:p>
    <w:p w:rsidR="007355F5" w:rsidRPr="003306E8" w:rsidRDefault="007355F5" w:rsidP="0033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06E8">
        <w:rPr>
          <w:rFonts w:ascii="Times New Roman" w:hAnsi="Times New Roman" w:cs="Times New Roman"/>
          <w:sz w:val="28"/>
          <w:szCs w:val="28"/>
        </w:rPr>
        <w:t>Balanced</w:t>
      </w:r>
      <w:proofErr w:type="spellEnd"/>
      <w:r w:rsidRPr="003306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06E8">
        <w:rPr>
          <w:rFonts w:ascii="Times New Roman" w:hAnsi="Times New Roman" w:cs="Times New Roman"/>
          <w:sz w:val="28"/>
          <w:szCs w:val="28"/>
        </w:rPr>
        <w:t>Scorecard</w:t>
      </w:r>
      <w:proofErr w:type="spellEnd"/>
      <w:r w:rsidRPr="003306E8">
        <w:rPr>
          <w:rFonts w:ascii="Times New Roman" w:hAnsi="Times New Roman" w:cs="Times New Roman"/>
          <w:sz w:val="28"/>
          <w:szCs w:val="28"/>
        </w:rPr>
        <w:t xml:space="preserve"> (в переводе с англ. языка – «сбалансированная система показателей») является инструментом стратегического и оперативного управления, который позволяет «связать» стратегические цели компании с бизнес-процессами и повседневными действиями сотрудников на каждом уровне управления, а также осуществлять </w:t>
      </w:r>
      <w:proofErr w:type="gramStart"/>
      <w:r w:rsidRPr="003306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306E8">
        <w:rPr>
          <w:rFonts w:ascii="Times New Roman" w:hAnsi="Times New Roman" w:cs="Times New Roman"/>
          <w:sz w:val="28"/>
          <w:szCs w:val="28"/>
        </w:rPr>
        <w:t xml:space="preserve"> реализацией стратегии.</w:t>
      </w:r>
    </w:p>
    <w:p w:rsidR="003306E8" w:rsidRDefault="00196EB6" w:rsidP="0033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Другими словами,</w:t>
      </w:r>
      <w:r w:rsidR="007355F5" w:rsidRPr="003306E8">
        <w:rPr>
          <w:rFonts w:ascii="Times New Roman" w:hAnsi="Times New Roman" w:cs="Times New Roman"/>
          <w:sz w:val="28"/>
          <w:szCs w:val="28"/>
        </w:rPr>
        <w:t xml:space="preserve"> ССП — это механизм последовательного доведения до персонала стратегических целей компании и контроль их достижения через так называемые ключевые показатели результативности (КПР), в английском варианте — </w:t>
      </w:r>
      <w:proofErr w:type="spellStart"/>
      <w:r w:rsidR="007355F5" w:rsidRPr="003306E8">
        <w:rPr>
          <w:rFonts w:ascii="Times New Roman" w:hAnsi="Times New Roman" w:cs="Times New Roman"/>
          <w:sz w:val="28"/>
          <w:szCs w:val="28"/>
        </w:rPr>
        <w:t>Key</w:t>
      </w:r>
      <w:proofErr w:type="spellEnd"/>
      <w:r w:rsidR="007355F5" w:rsidRPr="003306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5F5" w:rsidRPr="003306E8">
        <w:rPr>
          <w:rFonts w:ascii="Times New Roman" w:hAnsi="Times New Roman" w:cs="Times New Roman"/>
          <w:sz w:val="28"/>
          <w:szCs w:val="28"/>
        </w:rPr>
        <w:t>Performance</w:t>
      </w:r>
      <w:proofErr w:type="spellEnd"/>
      <w:r w:rsidR="007355F5" w:rsidRPr="003306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5F5" w:rsidRPr="003306E8">
        <w:rPr>
          <w:rFonts w:ascii="Times New Roman" w:hAnsi="Times New Roman" w:cs="Times New Roman"/>
          <w:sz w:val="28"/>
          <w:szCs w:val="28"/>
        </w:rPr>
        <w:t>Indicator</w:t>
      </w:r>
      <w:proofErr w:type="spellEnd"/>
      <w:r w:rsidR="007355F5" w:rsidRPr="003306E8">
        <w:rPr>
          <w:rFonts w:ascii="Times New Roman" w:hAnsi="Times New Roman" w:cs="Times New Roman"/>
          <w:sz w:val="28"/>
          <w:szCs w:val="28"/>
        </w:rPr>
        <w:t xml:space="preserve"> (KPI). </w:t>
      </w:r>
    </w:p>
    <w:p w:rsidR="00196EB6" w:rsidRPr="003306E8" w:rsidRDefault="00196EB6" w:rsidP="00330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196EB6">
        <w:rPr>
          <w:rFonts w:ascii="Times New Roman" w:hAnsi="Times New Roman" w:cs="Times New Roman"/>
          <w:sz w:val="28"/>
          <w:szCs w:val="28"/>
        </w:rPr>
        <w:t xml:space="preserve">Бюджетирование — исходя из значения английского слова </w:t>
      </w:r>
      <w:proofErr w:type="spellStart"/>
      <w:r w:rsidRPr="00196EB6">
        <w:rPr>
          <w:rFonts w:ascii="Times New Roman" w:hAnsi="Times New Roman" w:cs="Times New Roman"/>
          <w:sz w:val="28"/>
          <w:szCs w:val="28"/>
        </w:rPr>
        <w:t>budgeting</w:t>
      </w:r>
      <w:proofErr w:type="spellEnd"/>
      <w:r w:rsidRPr="00196EB6">
        <w:rPr>
          <w:rFonts w:ascii="Times New Roman" w:hAnsi="Times New Roman" w:cs="Times New Roman"/>
          <w:sz w:val="28"/>
          <w:szCs w:val="28"/>
        </w:rPr>
        <w:t>, это планирование и разработка бюджетов, деятельность в рамках этапа пла</w:t>
      </w:r>
      <w:r>
        <w:rPr>
          <w:rFonts w:ascii="Times New Roman" w:hAnsi="Times New Roman" w:cs="Times New Roman"/>
          <w:sz w:val="28"/>
          <w:szCs w:val="28"/>
        </w:rPr>
        <w:t>нирования бюджетного процесса. Бюджетирование -</w:t>
      </w:r>
      <w:r w:rsidRPr="00196EB6">
        <w:rPr>
          <w:rFonts w:ascii="Times New Roman" w:hAnsi="Times New Roman" w:cs="Times New Roman"/>
          <w:sz w:val="28"/>
          <w:szCs w:val="28"/>
        </w:rPr>
        <w:t xml:space="preserve"> это процедура составления и принятия бюджетов, одна из составляющих системы финансового управления, предназначенная для оптимального распределения ресурсов хозяйствующего субъекта во времени</w:t>
      </w:r>
      <w:r w:rsidR="000946C8">
        <w:rPr>
          <w:rFonts w:ascii="Times New Roman" w:hAnsi="Times New Roman" w:cs="Times New Roman"/>
          <w:sz w:val="28"/>
          <w:szCs w:val="28"/>
        </w:rPr>
        <w:t>.</w:t>
      </w:r>
    </w:p>
    <w:p w:rsidR="00106647" w:rsidRDefault="000946C8" w:rsidP="00327B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="00327B42" w:rsidRPr="00327B42">
        <w:rPr>
          <w:rFonts w:ascii="Times New Roman" w:hAnsi="Times New Roman" w:cs="Times New Roman"/>
          <w:sz w:val="28"/>
          <w:szCs w:val="28"/>
        </w:rPr>
        <w:t xml:space="preserve"> система бюджетирования является одним из инструментов финансовой политики направленной на более эффективное управление организацией.</w:t>
      </w:r>
    </w:p>
    <w:p w:rsidR="003306E8" w:rsidRDefault="003306E8" w:rsidP="001D3C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06E8" w:rsidRDefault="00F625DA" w:rsidP="001D3C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02C6" w:rsidRPr="000946C8" w:rsidRDefault="001756F9" w:rsidP="004F544F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hanging="1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415541162"/>
      <w:r w:rsidRPr="000946C8">
        <w:rPr>
          <w:rFonts w:ascii="Times New Roman" w:hAnsi="Times New Roman" w:cs="Times New Roman"/>
          <w:b/>
          <w:sz w:val="28"/>
          <w:szCs w:val="28"/>
        </w:rPr>
        <w:lastRenderedPageBreak/>
        <w:t>Сбалансированная система показателей</w:t>
      </w:r>
      <w:bookmarkEnd w:id="2"/>
    </w:p>
    <w:p w:rsidR="001756F9" w:rsidRPr="000946C8" w:rsidRDefault="001756F9" w:rsidP="000946C8">
      <w:pPr>
        <w:tabs>
          <w:tab w:val="left" w:pos="1134"/>
        </w:tabs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06210" w:rsidRPr="000946C8" w:rsidRDefault="00006210" w:rsidP="000946C8">
      <w:pPr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Toc415541163"/>
      <w:r w:rsidRPr="000946C8">
        <w:rPr>
          <w:rFonts w:ascii="Times New Roman" w:hAnsi="Times New Roman" w:cs="Times New Roman"/>
          <w:sz w:val="28"/>
          <w:szCs w:val="28"/>
        </w:rPr>
        <w:t>Сбалансированная система показателей - это система измерения эффективности деятельности всего предприятия.</w:t>
      </w:r>
      <w:bookmarkEnd w:id="3"/>
    </w:p>
    <w:p w:rsidR="000070A1" w:rsidRPr="000946C8" w:rsidRDefault="000070A1" w:rsidP="000946C8">
      <w:pPr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Toc415541164"/>
      <w:r w:rsidRPr="000946C8">
        <w:rPr>
          <w:rFonts w:ascii="Times New Roman" w:hAnsi="Times New Roman" w:cs="Times New Roman"/>
          <w:sz w:val="28"/>
          <w:szCs w:val="28"/>
        </w:rPr>
        <w:t xml:space="preserve">Сбалансированная Система Показателей (ССП, </w:t>
      </w:r>
      <w:proofErr w:type="spellStart"/>
      <w:r w:rsidRPr="000946C8">
        <w:rPr>
          <w:rFonts w:ascii="Times New Roman" w:hAnsi="Times New Roman" w:cs="Times New Roman"/>
          <w:sz w:val="28"/>
          <w:szCs w:val="28"/>
        </w:rPr>
        <w:t>Balanced</w:t>
      </w:r>
      <w:proofErr w:type="spellEnd"/>
      <w:r w:rsidRPr="00094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46C8">
        <w:rPr>
          <w:rFonts w:ascii="Times New Roman" w:hAnsi="Times New Roman" w:cs="Times New Roman"/>
          <w:sz w:val="28"/>
          <w:szCs w:val="28"/>
        </w:rPr>
        <w:t>Scorecard</w:t>
      </w:r>
      <w:proofErr w:type="spellEnd"/>
      <w:r w:rsidRPr="000946C8">
        <w:rPr>
          <w:rFonts w:ascii="Times New Roman" w:hAnsi="Times New Roman" w:cs="Times New Roman"/>
          <w:sz w:val="28"/>
          <w:szCs w:val="28"/>
        </w:rPr>
        <w:t>, BSC), разработанная профессорами Гарвардского университета Робертом Капланом и Дэвидом Нортоном является наиболее эффективной и широко используемой по всему миру коммерческими, государственными, промышленными и некоммерческими компаниями</w:t>
      </w:r>
      <w:r w:rsidR="00006210" w:rsidRPr="000946C8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:rsidR="000070A1" w:rsidRPr="00C232F5" w:rsidRDefault="000070A1" w:rsidP="000946C8">
      <w:pPr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_Toc415541165"/>
      <w:r w:rsidRPr="000946C8">
        <w:rPr>
          <w:rFonts w:ascii="Times New Roman" w:hAnsi="Times New Roman" w:cs="Times New Roman"/>
          <w:sz w:val="28"/>
          <w:szCs w:val="28"/>
        </w:rPr>
        <w:t>Сбалансированная Система Показателей (ССП) обеспечивает интеграцию финансовых и нефинансовых индикаторов с учетом причинно-следственных связей между результирующими показателями и факторами, под влиянием которых они формируются. Это позволяет осуществлять детализированный мониторинг деятельности компании в стратегическом фокусе, увеличить оперативность и эффективность управленческих решений, контролировать наиболее важные финансовые и нефинансовые показатели деятельности (KPI), которые являются целевыми для компании, и степень достижения которых определяет движение компании согласно заданной стратегии. Значения KPI отражают как эффективность бизнеса в целом, так и отдельно рассматриваемых бизнес-процессов, структурных подразделений и кадровых ресурсов.</w:t>
      </w:r>
      <w:bookmarkEnd w:id="5"/>
      <w:r w:rsidR="0059645D">
        <w:rPr>
          <w:rFonts w:ascii="Times New Roman" w:hAnsi="Times New Roman" w:cs="Times New Roman"/>
          <w:sz w:val="28"/>
          <w:szCs w:val="28"/>
        </w:rPr>
        <w:t xml:space="preserve"> </w:t>
      </w:r>
      <w:r w:rsidR="0059645D" w:rsidRPr="0059645D">
        <w:rPr>
          <w:rFonts w:ascii="Times New Roman" w:hAnsi="Times New Roman" w:cs="Times New Roman"/>
          <w:sz w:val="28"/>
          <w:szCs w:val="28"/>
        </w:rPr>
        <w:t>[</w:t>
      </w:r>
      <w:r w:rsidR="0059645D" w:rsidRPr="00C232F5">
        <w:rPr>
          <w:rFonts w:ascii="Times New Roman" w:hAnsi="Times New Roman" w:cs="Times New Roman"/>
          <w:sz w:val="28"/>
          <w:szCs w:val="28"/>
        </w:rPr>
        <w:t>1]</w:t>
      </w:r>
    </w:p>
    <w:p w:rsidR="000070A1" w:rsidRPr="000946C8" w:rsidRDefault="000070A1" w:rsidP="000946C8">
      <w:pPr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_Toc415541166"/>
      <w:r w:rsidRPr="000946C8">
        <w:rPr>
          <w:rFonts w:ascii="Times New Roman" w:hAnsi="Times New Roman" w:cs="Times New Roman"/>
          <w:sz w:val="28"/>
          <w:szCs w:val="28"/>
        </w:rPr>
        <w:t>В результате, Сбалансированная Система Показателей (ССП) представляет собой не только систему измерения эффективности деятельности компании в стратегическом фокусе, но полнофункциональную систему управления компанией.</w:t>
      </w:r>
      <w:bookmarkEnd w:id="6"/>
    </w:p>
    <w:p w:rsidR="000070A1" w:rsidRPr="000946C8" w:rsidRDefault="000070A1" w:rsidP="000946C8">
      <w:pPr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7" w:name="_Toc415541167"/>
      <w:r w:rsidRPr="000946C8">
        <w:rPr>
          <w:rFonts w:ascii="Times New Roman" w:hAnsi="Times New Roman" w:cs="Times New Roman"/>
          <w:sz w:val="28"/>
          <w:szCs w:val="28"/>
        </w:rPr>
        <w:t>Сбалансированная Система Показателей (ССП) определяет четыре стратегических зоны, отражающих соответствующие перспективы компании:</w:t>
      </w:r>
      <w:bookmarkEnd w:id="7"/>
    </w:p>
    <w:p w:rsidR="000070A1" w:rsidRPr="000946C8" w:rsidRDefault="000070A1" w:rsidP="004F544F">
      <w:pPr>
        <w:pStyle w:val="a7"/>
        <w:numPr>
          <w:ilvl w:val="0"/>
          <w:numId w:val="3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8" w:name="_Toc415541168"/>
      <w:r w:rsidRPr="000946C8">
        <w:rPr>
          <w:rFonts w:ascii="Times New Roman" w:hAnsi="Times New Roman" w:cs="Times New Roman"/>
          <w:sz w:val="28"/>
          <w:szCs w:val="28"/>
        </w:rPr>
        <w:t>Как оценивают компанию акционеры (финансовая перспектива)</w:t>
      </w:r>
      <w:bookmarkEnd w:id="8"/>
    </w:p>
    <w:p w:rsidR="000070A1" w:rsidRPr="000946C8" w:rsidRDefault="000070A1" w:rsidP="004F544F">
      <w:pPr>
        <w:pStyle w:val="a7"/>
        <w:numPr>
          <w:ilvl w:val="0"/>
          <w:numId w:val="3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9" w:name="_Toc415541169"/>
      <w:r w:rsidRPr="000946C8">
        <w:rPr>
          <w:rFonts w:ascii="Times New Roman" w:hAnsi="Times New Roman" w:cs="Times New Roman"/>
          <w:sz w:val="28"/>
          <w:szCs w:val="28"/>
        </w:rPr>
        <w:t>Как оценивают компанию клиенты (клиентская перспектива)</w:t>
      </w:r>
      <w:bookmarkEnd w:id="9"/>
    </w:p>
    <w:p w:rsidR="000070A1" w:rsidRPr="000946C8" w:rsidRDefault="000070A1" w:rsidP="004F544F">
      <w:pPr>
        <w:pStyle w:val="a7"/>
        <w:numPr>
          <w:ilvl w:val="0"/>
          <w:numId w:val="3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0" w:name="_Toc415541170"/>
      <w:r w:rsidRPr="000946C8">
        <w:rPr>
          <w:rFonts w:ascii="Times New Roman" w:hAnsi="Times New Roman" w:cs="Times New Roman"/>
          <w:sz w:val="28"/>
          <w:szCs w:val="28"/>
        </w:rPr>
        <w:t>Какие процессы обеспечат компании конкурентные преимущества (перспектива внутренних бизнес-процессов)</w:t>
      </w:r>
      <w:bookmarkEnd w:id="10"/>
    </w:p>
    <w:p w:rsidR="000070A1" w:rsidRPr="000946C8" w:rsidRDefault="000070A1" w:rsidP="004F544F">
      <w:pPr>
        <w:pStyle w:val="a7"/>
        <w:numPr>
          <w:ilvl w:val="0"/>
          <w:numId w:val="3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1" w:name="_Toc415541171"/>
      <w:r w:rsidRPr="000946C8">
        <w:rPr>
          <w:rFonts w:ascii="Times New Roman" w:hAnsi="Times New Roman" w:cs="Times New Roman"/>
          <w:sz w:val="28"/>
          <w:szCs w:val="28"/>
        </w:rPr>
        <w:lastRenderedPageBreak/>
        <w:t>Имеются ли программы инноваций, развития, мотивации и роста (перспектива обучения и развития)</w:t>
      </w:r>
      <w:bookmarkEnd w:id="11"/>
    </w:p>
    <w:p w:rsidR="000070A1" w:rsidRPr="000946C8" w:rsidRDefault="000070A1" w:rsidP="000946C8">
      <w:p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070A1" w:rsidRPr="000946C8" w:rsidRDefault="000070A1" w:rsidP="000946C8">
      <w:pPr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2" w:name="_Toc415541172"/>
      <w:r w:rsidRPr="000946C8">
        <w:rPr>
          <w:rFonts w:ascii="Times New Roman" w:hAnsi="Times New Roman" w:cs="Times New Roman"/>
          <w:sz w:val="28"/>
          <w:szCs w:val="28"/>
        </w:rPr>
        <w:t>Выгоды от использования Сбалансированной Системы Показателей (ССП)</w:t>
      </w:r>
      <w:r w:rsidR="000946C8">
        <w:rPr>
          <w:rFonts w:ascii="Times New Roman" w:hAnsi="Times New Roman" w:cs="Times New Roman"/>
          <w:sz w:val="28"/>
          <w:szCs w:val="28"/>
        </w:rPr>
        <w:t>:</w:t>
      </w:r>
      <w:bookmarkEnd w:id="12"/>
    </w:p>
    <w:p w:rsidR="000070A1" w:rsidRPr="000946C8" w:rsidRDefault="000070A1" w:rsidP="004F544F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3" w:name="_Toc415541173"/>
      <w:r w:rsidRPr="000946C8">
        <w:rPr>
          <w:rFonts w:ascii="Times New Roman" w:hAnsi="Times New Roman" w:cs="Times New Roman"/>
          <w:sz w:val="28"/>
          <w:szCs w:val="28"/>
        </w:rPr>
        <w:t>Глубокое понимание бизнеса во всех взаимосвязях внутренних и внешних процессов</w:t>
      </w:r>
      <w:bookmarkEnd w:id="13"/>
    </w:p>
    <w:p w:rsidR="000070A1" w:rsidRPr="000946C8" w:rsidRDefault="000070A1" w:rsidP="004F544F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4" w:name="_Toc415541174"/>
      <w:r w:rsidRPr="000946C8">
        <w:rPr>
          <w:rFonts w:ascii="Times New Roman" w:hAnsi="Times New Roman" w:cs="Times New Roman"/>
          <w:sz w:val="28"/>
          <w:szCs w:val="28"/>
        </w:rPr>
        <w:t xml:space="preserve">Стратегическая направленность </w:t>
      </w:r>
      <w:proofErr w:type="gramStart"/>
      <w:r w:rsidRPr="000946C8">
        <w:rPr>
          <w:rFonts w:ascii="Times New Roman" w:hAnsi="Times New Roman" w:cs="Times New Roman"/>
          <w:sz w:val="28"/>
          <w:szCs w:val="28"/>
        </w:rPr>
        <w:t>бизнес-активности</w:t>
      </w:r>
      <w:proofErr w:type="gramEnd"/>
      <w:r w:rsidRPr="000946C8">
        <w:rPr>
          <w:rFonts w:ascii="Times New Roman" w:hAnsi="Times New Roman" w:cs="Times New Roman"/>
          <w:sz w:val="28"/>
          <w:szCs w:val="28"/>
        </w:rPr>
        <w:t xml:space="preserve"> всех подразделений и сотрудников</w:t>
      </w:r>
      <w:bookmarkEnd w:id="14"/>
    </w:p>
    <w:p w:rsidR="000070A1" w:rsidRPr="000946C8" w:rsidRDefault="000070A1" w:rsidP="004F544F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5" w:name="_Toc415541175"/>
      <w:r w:rsidRPr="000946C8">
        <w:rPr>
          <w:rFonts w:ascii="Times New Roman" w:hAnsi="Times New Roman" w:cs="Times New Roman"/>
          <w:sz w:val="28"/>
          <w:szCs w:val="28"/>
        </w:rPr>
        <w:t>Увеличение темпов достижения стратегических целей</w:t>
      </w:r>
      <w:bookmarkEnd w:id="15"/>
    </w:p>
    <w:p w:rsidR="000070A1" w:rsidRPr="000946C8" w:rsidRDefault="000070A1" w:rsidP="004F544F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6" w:name="_Toc415541176"/>
      <w:r w:rsidRPr="000946C8">
        <w:rPr>
          <w:rFonts w:ascii="Times New Roman" w:hAnsi="Times New Roman" w:cs="Times New Roman"/>
          <w:sz w:val="28"/>
          <w:szCs w:val="28"/>
        </w:rPr>
        <w:t>Целенаправленное сосредоточенное распределение всех ресурсов</w:t>
      </w:r>
      <w:bookmarkEnd w:id="16"/>
    </w:p>
    <w:p w:rsidR="000070A1" w:rsidRPr="000946C8" w:rsidRDefault="000070A1" w:rsidP="004F544F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7" w:name="_Toc415541177"/>
      <w:r w:rsidRPr="000946C8">
        <w:rPr>
          <w:rFonts w:ascii="Times New Roman" w:hAnsi="Times New Roman" w:cs="Times New Roman"/>
          <w:sz w:val="28"/>
          <w:szCs w:val="28"/>
        </w:rPr>
        <w:t>Оценка эффективности управленческих решений в рамках стратегии компании</w:t>
      </w:r>
      <w:bookmarkEnd w:id="17"/>
    </w:p>
    <w:p w:rsidR="000070A1" w:rsidRPr="000946C8" w:rsidRDefault="000070A1" w:rsidP="004F544F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8" w:name="_Toc415541178"/>
      <w:r w:rsidRPr="000946C8">
        <w:rPr>
          <w:rFonts w:ascii="Times New Roman" w:hAnsi="Times New Roman" w:cs="Times New Roman"/>
          <w:sz w:val="28"/>
          <w:szCs w:val="28"/>
        </w:rPr>
        <w:t>Понимание сотрудниками стратегических целей компании и своих персональных задач по их достижению</w:t>
      </w:r>
      <w:bookmarkEnd w:id="18"/>
    </w:p>
    <w:p w:rsidR="000070A1" w:rsidRPr="000946C8" w:rsidRDefault="000070A1" w:rsidP="004F544F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9" w:name="_Toc415541179"/>
      <w:r w:rsidRPr="000946C8">
        <w:rPr>
          <w:rFonts w:ascii="Times New Roman" w:hAnsi="Times New Roman" w:cs="Times New Roman"/>
          <w:sz w:val="28"/>
          <w:szCs w:val="28"/>
        </w:rPr>
        <w:t>Улучшение взаимодействия сотрудников и подразделений</w:t>
      </w:r>
      <w:bookmarkEnd w:id="19"/>
    </w:p>
    <w:p w:rsidR="000070A1" w:rsidRPr="000946C8" w:rsidRDefault="000070A1" w:rsidP="004F544F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0" w:name="_Toc415541180"/>
      <w:r w:rsidRPr="000946C8">
        <w:rPr>
          <w:rFonts w:ascii="Times New Roman" w:hAnsi="Times New Roman" w:cs="Times New Roman"/>
          <w:sz w:val="28"/>
          <w:szCs w:val="28"/>
        </w:rPr>
        <w:t xml:space="preserve">Получение </w:t>
      </w:r>
      <w:proofErr w:type="gramStart"/>
      <w:r w:rsidRPr="000946C8">
        <w:rPr>
          <w:rFonts w:ascii="Times New Roman" w:hAnsi="Times New Roman" w:cs="Times New Roman"/>
          <w:sz w:val="28"/>
          <w:szCs w:val="28"/>
        </w:rPr>
        <w:t>ключевой</w:t>
      </w:r>
      <w:proofErr w:type="gramEnd"/>
      <w:r w:rsidRPr="000946C8">
        <w:rPr>
          <w:rFonts w:ascii="Times New Roman" w:hAnsi="Times New Roman" w:cs="Times New Roman"/>
          <w:sz w:val="28"/>
          <w:szCs w:val="28"/>
        </w:rPr>
        <w:t xml:space="preserve"> бизнес-информации в обобщенном систематизированном виде, доступном для понимания</w:t>
      </w:r>
      <w:bookmarkEnd w:id="20"/>
    </w:p>
    <w:p w:rsidR="000070A1" w:rsidRPr="000946C8" w:rsidRDefault="000070A1" w:rsidP="004F544F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1" w:name="_Toc415541181"/>
      <w:r w:rsidRPr="000946C8">
        <w:rPr>
          <w:rFonts w:ascii="Times New Roman" w:hAnsi="Times New Roman" w:cs="Times New Roman"/>
          <w:sz w:val="28"/>
          <w:szCs w:val="28"/>
        </w:rPr>
        <w:t>Персональная ответственность руководящего состава и рядовых сотрудников за выполнение закрепленных за ними показателей</w:t>
      </w:r>
      <w:bookmarkEnd w:id="21"/>
    </w:p>
    <w:p w:rsidR="000070A1" w:rsidRPr="000946C8" w:rsidRDefault="000070A1" w:rsidP="004F544F">
      <w:pPr>
        <w:pStyle w:val="a7"/>
        <w:numPr>
          <w:ilvl w:val="0"/>
          <w:numId w:val="4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2" w:name="_Toc415541182"/>
      <w:r w:rsidRPr="000946C8">
        <w:rPr>
          <w:rFonts w:ascii="Times New Roman" w:hAnsi="Times New Roman" w:cs="Times New Roman"/>
          <w:sz w:val="28"/>
          <w:szCs w:val="28"/>
        </w:rPr>
        <w:t>Повышение мотивации сотрудников за счет ясности персональных целей и задач</w:t>
      </w:r>
      <w:bookmarkEnd w:id="22"/>
      <w:r w:rsidR="0059645D" w:rsidRPr="0059645D">
        <w:rPr>
          <w:rFonts w:ascii="Times New Roman" w:hAnsi="Times New Roman" w:cs="Times New Roman"/>
          <w:sz w:val="28"/>
          <w:szCs w:val="28"/>
        </w:rPr>
        <w:t>. [4]</w:t>
      </w:r>
    </w:p>
    <w:p w:rsidR="000070A1" w:rsidRPr="000946C8" w:rsidRDefault="000070A1" w:rsidP="000946C8">
      <w:pPr>
        <w:tabs>
          <w:tab w:val="left" w:pos="1134"/>
        </w:tabs>
        <w:spacing w:after="0" w:line="360" w:lineRule="auto"/>
        <w:ind w:firstLine="993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F1691" w:rsidRPr="000946C8" w:rsidRDefault="00CF1691" w:rsidP="000946C8">
      <w:pPr>
        <w:tabs>
          <w:tab w:val="left" w:pos="1134"/>
        </w:tabs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3" w:name="_Toc415541183"/>
      <w:r w:rsidRPr="000946C8">
        <w:rPr>
          <w:rFonts w:ascii="Times New Roman" w:hAnsi="Times New Roman" w:cs="Times New Roman"/>
          <w:sz w:val="28"/>
          <w:szCs w:val="28"/>
        </w:rPr>
        <w:t>Таким образом, сбалансированная система показателей дает возможность руководителям связать стратегию компании с набором показателей, индивидуально разработанных для различных уровней управления и связанных между собой. Основное назначение системы заключается в усилении стратегии бизнеса, ее формализации, проведении и донесении до каждого сотрудника компании, обеспечении мониторинга и обратной связи с целью отслеживания и генерации организационных инициатив внутри структурных подразделений.</w:t>
      </w:r>
      <w:bookmarkEnd w:id="23"/>
    </w:p>
    <w:p w:rsidR="000070A1" w:rsidRPr="000946C8" w:rsidRDefault="00070F6C" w:rsidP="004F544F">
      <w:pPr>
        <w:pStyle w:val="a7"/>
        <w:numPr>
          <w:ilvl w:val="0"/>
          <w:numId w:val="1"/>
        </w:numPr>
        <w:tabs>
          <w:tab w:val="left" w:pos="1134"/>
        </w:tabs>
        <w:spacing w:after="0" w:line="360" w:lineRule="auto"/>
        <w:ind w:hanging="1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4" w:name="_Toc415541184"/>
      <w:r w:rsidRPr="000946C8">
        <w:rPr>
          <w:rFonts w:ascii="Times New Roman" w:hAnsi="Times New Roman" w:cs="Times New Roman"/>
          <w:b/>
          <w:sz w:val="28"/>
          <w:szCs w:val="28"/>
        </w:rPr>
        <w:lastRenderedPageBreak/>
        <w:t>Система бюджетирования</w:t>
      </w:r>
      <w:bookmarkEnd w:id="24"/>
    </w:p>
    <w:p w:rsidR="00070F6C" w:rsidRPr="000946C8" w:rsidRDefault="00070F6C" w:rsidP="000946C8">
      <w:pPr>
        <w:pStyle w:val="a7"/>
        <w:tabs>
          <w:tab w:val="left" w:pos="1134"/>
        </w:tabs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47C98" w:rsidRPr="000946C8" w:rsidRDefault="00B47C98" w:rsidP="000946C8">
      <w:pPr>
        <w:pStyle w:val="a7"/>
        <w:tabs>
          <w:tab w:val="left" w:pos="1134"/>
        </w:tabs>
        <w:spacing w:after="0" w:line="360" w:lineRule="auto"/>
        <w:ind w:left="0"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5" w:name="_Toc415541185"/>
      <w:r w:rsidRPr="000946C8">
        <w:rPr>
          <w:rFonts w:ascii="Times New Roman" w:hAnsi="Times New Roman" w:cs="Times New Roman"/>
          <w:sz w:val="28"/>
          <w:szCs w:val="28"/>
        </w:rPr>
        <w:t>Бюджетирование – это упорядоченная система финансового планирования, учета и контроля доходов и расходов организации на всех уровнях управления, позволяющая анализировать прогнозируемые и полученные показатели.</w:t>
      </w:r>
      <w:bookmarkEnd w:id="25"/>
      <w:r w:rsidR="0059645D" w:rsidRPr="0059645D">
        <w:rPr>
          <w:rFonts w:ascii="Times New Roman" w:hAnsi="Times New Roman" w:cs="Times New Roman"/>
          <w:sz w:val="28"/>
          <w:szCs w:val="28"/>
        </w:rPr>
        <w:t xml:space="preserve"> </w:t>
      </w:r>
      <w:r w:rsidR="0059645D">
        <w:rPr>
          <w:rFonts w:ascii="Times New Roman" w:hAnsi="Times New Roman" w:cs="Times New Roman"/>
          <w:sz w:val="28"/>
          <w:szCs w:val="28"/>
          <w:lang w:val="en-US"/>
        </w:rPr>
        <w:t>[2]</w:t>
      </w:r>
      <w:r w:rsidRPr="000946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EB6" w:rsidRPr="000946C8" w:rsidRDefault="00196EB6" w:rsidP="000946C8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6" w:name="_Toc415541186"/>
      <w:r w:rsidRPr="000946C8">
        <w:rPr>
          <w:rFonts w:ascii="Times New Roman" w:hAnsi="Times New Roman" w:cs="Times New Roman"/>
          <w:sz w:val="28"/>
          <w:szCs w:val="28"/>
        </w:rPr>
        <w:t>Задачи бюджетирования:</w:t>
      </w:r>
      <w:bookmarkEnd w:id="26"/>
    </w:p>
    <w:p w:rsidR="00196EB6" w:rsidRPr="000946C8" w:rsidRDefault="00196EB6" w:rsidP="004F544F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hanging="1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7" w:name="_Toc415541187"/>
      <w:r w:rsidRPr="000946C8">
        <w:rPr>
          <w:rFonts w:ascii="Times New Roman" w:hAnsi="Times New Roman" w:cs="Times New Roman"/>
          <w:sz w:val="28"/>
          <w:szCs w:val="28"/>
        </w:rPr>
        <w:t>повышение эффективности работы организации при помощи целевой ориентации и координации всех событий на предприятии;</w:t>
      </w:r>
      <w:bookmarkEnd w:id="27"/>
    </w:p>
    <w:p w:rsidR="00196EB6" w:rsidRPr="000946C8" w:rsidRDefault="00196EB6" w:rsidP="004F544F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hanging="1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8" w:name="_Toc415541188"/>
      <w:r w:rsidRPr="000946C8">
        <w:rPr>
          <w:rFonts w:ascii="Times New Roman" w:hAnsi="Times New Roman" w:cs="Times New Roman"/>
          <w:sz w:val="28"/>
          <w:szCs w:val="28"/>
        </w:rPr>
        <w:t>выявление рисков и снижение их уровня;</w:t>
      </w:r>
      <w:bookmarkEnd w:id="28"/>
    </w:p>
    <w:p w:rsidR="00196EB6" w:rsidRPr="000946C8" w:rsidRDefault="00196EB6" w:rsidP="004F544F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hanging="1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9" w:name="_Toc415541189"/>
      <w:r w:rsidRPr="000946C8">
        <w:rPr>
          <w:rFonts w:ascii="Times New Roman" w:hAnsi="Times New Roman" w:cs="Times New Roman"/>
          <w:sz w:val="28"/>
          <w:szCs w:val="28"/>
        </w:rPr>
        <w:t>повышение гибкости и приспособляемости к изменениям.</w:t>
      </w:r>
      <w:bookmarkEnd w:id="29"/>
    </w:p>
    <w:p w:rsidR="00196EB6" w:rsidRPr="000946C8" w:rsidRDefault="00196EB6" w:rsidP="000946C8">
      <w:pPr>
        <w:pStyle w:val="a7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96EB6" w:rsidRDefault="00196EB6" w:rsidP="000946C8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0" w:name="_Toc415541190"/>
      <w:r w:rsidRPr="0059645D">
        <w:rPr>
          <w:rFonts w:ascii="Times New Roman" w:hAnsi="Times New Roman" w:cs="Times New Roman"/>
          <w:sz w:val="28"/>
          <w:szCs w:val="28"/>
        </w:rPr>
        <w:t>Главной целью</w:t>
      </w:r>
      <w:r w:rsidRPr="000946C8">
        <w:rPr>
          <w:rFonts w:ascii="Times New Roman" w:hAnsi="Times New Roman" w:cs="Times New Roman"/>
          <w:sz w:val="28"/>
          <w:szCs w:val="28"/>
        </w:rPr>
        <w:t xml:space="preserve"> бюджетирования является обеспечение производственно</w:t>
      </w:r>
      <w:r w:rsidR="000946C8">
        <w:rPr>
          <w:rFonts w:ascii="Times New Roman" w:hAnsi="Times New Roman" w:cs="Times New Roman"/>
          <w:sz w:val="28"/>
          <w:szCs w:val="28"/>
        </w:rPr>
        <w:t>-</w:t>
      </w:r>
      <w:r w:rsidRPr="000946C8">
        <w:rPr>
          <w:rFonts w:ascii="Times New Roman" w:hAnsi="Times New Roman" w:cs="Times New Roman"/>
          <w:sz w:val="28"/>
          <w:szCs w:val="28"/>
        </w:rPr>
        <w:t>коммерческого процесса необходимыми денежными ресурсами.</w:t>
      </w:r>
      <w:bookmarkEnd w:id="30"/>
    </w:p>
    <w:p w:rsidR="000946C8" w:rsidRPr="000946C8" w:rsidRDefault="000946C8" w:rsidP="000946C8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96EB6" w:rsidRPr="000946C8" w:rsidRDefault="00196EB6" w:rsidP="000946C8">
      <w:pPr>
        <w:pStyle w:val="a7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1" w:name="_Toc415541191"/>
      <w:r w:rsidRPr="000946C8">
        <w:rPr>
          <w:rFonts w:ascii="Times New Roman" w:hAnsi="Times New Roman" w:cs="Times New Roman"/>
          <w:sz w:val="28"/>
          <w:szCs w:val="28"/>
        </w:rPr>
        <w:t>Для достижения этой цели должны быть выполнены следующие задачи:</w:t>
      </w:r>
      <w:bookmarkEnd w:id="31"/>
    </w:p>
    <w:p w:rsidR="00196EB6" w:rsidRPr="000946C8" w:rsidRDefault="00196EB6" w:rsidP="004F544F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2" w:name="_Toc415541192"/>
      <w:r w:rsidRPr="000946C8">
        <w:rPr>
          <w:rFonts w:ascii="Times New Roman" w:hAnsi="Times New Roman" w:cs="Times New Roman"/>
          <w:sz w:val="28"/>
          <w:szCs w:val="28"/>
        </w:rPr>
        <w:t>Установление объектов бюджетирования</w:t>
      </w:r>
      <w:bookmarkEnd w:id="32"/>
    </w:p>
    <w:p w:rsidR="00196EB6" w:rsidRPr="000946C8" w:rsidRDefault="00196EB6" w:rsidP="004F544F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3" w:name="_Toc415541193"/>
      <w:r w:rsidRPr="000946C8">
        <w:rPr>
          <w:rFonts w:ascii="Times New Roman" w:hAnsi="Times New Roman" w:cs="Times New Roman"/>
          <w:sz w:val="28"/>
          <w:szCs w:val="28"/>
        </w:rPr>
        <w:t>Разработка системы бюджетов операционных и финансовых</w:t>
      </w:r>
      <w:bookmarkEnd w:id="33"/>
    </w:p>
    <w:p w:rsidR="00196EB6" w:rsidRPr="000946C8" w:rsidRDefault="00196EB6" w:rsidP="004F544F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4" w:name="_Toc415541194"/>
      <w:r w:rsidRPr="000946C8">
        <w:rPr>
          <w:rFonts w:ascii="Times New Roman" w:hAnsi="Times New Roman" w:cs="Times New Roman"/>
          <w:sz w:val="28"/>
          <w:szCs w:val="28"/>
        </w:rPr>
        <w:t>Расчёт соответствующих показателей бюджетов</w:t>
      </w:r>
      <w:bookmarkEnd w:id="34"/>
    </w:p>
    <w:p w:rsidR="00196EB6" w:rsidRPr="000946C8" w:rsidRDefault="00196EB6" w:rsidP="004F544F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5" w:name="_Toc415541195"/>
      <w:r w:rsidRPr="000946C8">
        <w:rPr>
          <w:rFonts w:ascii="Times New Roman" w:hAnsi="Times New Roman" w:cs="Times New Roman"/>
          <w:sz w:val="28"/>
          <w:szCs w:val="28"/>
        </w:rPr>
        <w:t>Вычисление необходимого объема денежных ресурсов, обеспечивающих финансовую устойчивость, платежеспособность и ликвидность баланса предприятия.</w:t>
      </w:r>
      <w:bookmarkEnd w:id="35"/>
    </w:p>
    <w:p w:rsidR="00196EB6" w:rsidRPr="000946C8" w:rsidRDefault="00196EB6" w:rsidP="004F544F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6" w:name="_Toc415541196"/>
      <w:r w:rsidRPr="000946C8">
        <w:rPr>
          <w:rFonts w:ascii="Times New Roman" w:hAnsi="Times New Roman" w:cs="Times New Roman"/>
          <w:sz w:val="28"/>
          <w:szCs w:val="28"/>
        </w:rPr>
        <w:t>Расчёт величины внутреннего и внешнего финансирования и выявление резервов их дополнительного привлечения</w:t>
      </w:r>
      <w:bookmarkEnd w:id="36"/>
    </w:p>
    <w:p w:rsidR="00B47C98" w:rsidRPr="000946C8" w:rsidRDefault="00196EB6" w:rsidP="004F544F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1134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7" w:name="_Toc415541197"/>
      <w:r w:rsidRPr="000946C8">
        <w:rPr>
          <w:rFonts w:ascii="Times New Roman" w:hAnsi="Times New Roman" w:cs="Times New Roman"/>
          <w:sz w:val="28"/>
          <w:szCs w:val="28"/>
        </w:rPr>
        <w:t>Прогноз доходов, расходов и капитала организации</w:t>
      </w:r>
      <w:bookmarkEnd w:id="37"/>
    </w:p>
    <w:p w:rsidR="00033270" w:rsidRDefault="00033270" w:rsidP="00033270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327B42" w:rsidRPr="000946C8" w:rsidRDefault="00327B42" w:rsidP="00033270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 xml:space="preserve">Бюджет может охватывать различные временные периоды. Поэтому, различают стратегические, тактические и операционные бюджеты. </w:t>
      </w:r>
    </w:p>
    <w:p w:rsidR="00327B42" w:rsidRPr="000946C8" w:rsidRDefault="00327B42" w:rsidP="00033270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0946C8">
        <w:rPr>
          <w:color w:val="000000"/>
          <w:sz w:val="28"/>
          <w:szCs w:val="28"/>
        </w:rPr>
        <w:lastRenderedPageBreak/>
        <w:t>Стратегическое</w:t>
      </w:r>
      <w:proofErr w:type="gramEnd"/>
      <w:r w:rsidRPr="000946C8">
        <w:rPr>
          <w:color w:val="000000"/>
          <w:sz w:val="28"/>
          <w:szCs w:val="28"/>
        </w:rPr>
        <w:t xml:space="preserve"> бюджетирование, обычно не детализируется и охватывает основные направления развития организации в рамках значительного временного периода.</w:t>
      </w:r>
    </w:p>
    <w:p w:rsidR="00327B42" w:rsidRPr="00C232F5" w:rsidRDefault="00327B42" w:rsidP="00033270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Тактические и операционные бюджеты составляются на более короткий период, чем стратегический бюджет и служат для детализации стратегического бюджета. При этом формируется информация о достижении поставленных целей наиболее эффективным путём.</w:t>
      </w:r>
      <w:r w:rsidR="00AD5B04" w:rsidRPr="00AD5B04">
        <w:rPr>
          <w:color w:val="000000"/>
          <w:sz w:val="28"/>
          <w:szCs w:val="28"/>
        </w:rPr>
        <w:t xml:space="preserve"> [</w:t>
      </w:r>
      <w:r w:rsidR="00AD5B04" w:rsidRPr="00C232F5">
        <w:rPr>
          <w:color w:val="000000"/>
          <w:sz w:val="28"/>
          <w:szCs w:val="28"/>
        </w:rPr>
        <w:t>5]</w:t>
      </w:r>
    </w:p>
    <w:p w:rsidR="00327B42" w:rsidRPr="000946C8" w:rsidRDefault="00327B42" w:rsidP="00033270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 xml:space="preserve">Система бюджетирования определяет порядок и схему расчётов всех показателей бюджетных форм принятых в компании. </w:t>
      </w:r>
    </w:p>
    <w:p w:rsidR="00327B42" w:rsidRPr="000946C8" w:rsidRDefault="00327B42" w:rsidP="00033270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Исходя из этого, главные цели бюджетирования можно с</w:t>
      </w:r>
      <w:r w:rsidR="00033270">
        <w:rPr>
          <w:color w:val="000000"/>
          <w:sz w:val="28"/>
          <w:szCs w:val="28"/>
        </w:rPr>
        <w:t>формулировать следующим образом:</w:t>
      </w:r>
    </w:p>
    <w:p w:rsidR="00327B42" w:rsidRPr="000946C8" w:rsidRDefault="00327B42" w:rsidP="004F544F">
      <w:pPr>
        <w:pStyle w:val="ab"/>
        <w:numPr>
          <w:ilvl w:val="0"/>
          <w:numId w:val="7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 w:line="360" w:lineRule="auto"/>
        <w:ind w:left="1134" w:hanging="425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 xml:space="preserve">Планирование и контроль. Бюджет является воплощением долгосрочного плана в текущем периоде. </w:t>
      </w:r>
      <w:proofErr w:type="gramStart"/>
      <w:r w:rsidRPr="000946C8">
        <w:rPr>
          <w:color w:val="000000"/>
          <w:sz w:val="28"/>
          <w:szCs w:val="28"/>
        </w:rPr>
        <w:t>Контроль за</w:t>
      </w:r>
      <w:proofErr w:type="gramEnd"/>
      <w:r w:rsidRPr="000946C8">
        <w:rPr>
          <w:color w:val="000000"/>
          <w:sz w:val="28"/>
          <w:szCs w:val="28"/>
        </w:rPr>
        <w:t xml:space="preserve"> результатами финансово-хозяйственной деятельности предприятия осуществляется путем сопоставления плановых и фактических результатов деятельности и последующим их детальным анализом причин отклонений.</w:t>
      </w:r>
    </w:p>
    <w:p w:rsidR="00327B42" w:rsidRPr="000946C8" w:rsidRDefault="00327B42" w:rsidP="004F544F">
      <w:pPr>
        <w:pStyle w:val="ab"/>
        <w:numPr>
          <w:ilvl w:val="0"/>
          <w:numId w:val="7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 w:line="360" w:lineRule="auto"/>
        <w:ind w:left="1134" w:hanging="425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Распределение ответственности - делегирование ответственности за понесенные издержки, полученные доходы и прибыль.</w:t>
      </w:r>
    </w:p>
    <w:p w:rsidR="00327B42" w:rsidRPr="000946C8" w:rsidRDefault="00327B42" w:rsidP="004F544F">
      <w:pPr>
        <w:pStyle w:val="ab"/>
        <w:numPr>
          <w:ilvl w:val="0"/>
          <w:numId w:val="7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 w:line="360" w:lineRule="auto"/>
        <w:ind w:left="1134" w:hanging="425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Оптимизация. Бюджет обеспечивает наилучшее использование ограниченных ресурсов.</w:t>
      </w:r>
    </w:p>
    <w:p w:rsidR="00327B42" w:rsidRDefault="00327B42" w:rsidP="004F544F">
      <w:pPr>
        <w:pStyle w:val="ab"/>
        <w:numPr>
          <w:ilvl w:val="0"/>
          <w:numId w:val="7"/>
        </w:numPr>
        <w:shd w:val="clear" w:color="auto" w:fill="FFFFFF"/>
        <w:tabs>
          <w:tab w:val="left" w:pos="851"/>
          <w:tab w:val="left" w:pos="1134"/>
        </w:tabs>
        <w:spacing w:before="0" w:beforeAutospacing="0" w:after="0" w:afterAutospacing="0" w:line="360" w:lineRule="auto"/>
        <w:ind w:left="1134" w:hanging="425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Мотивация персонала. Бюджет предоставляет сотрудникам информацию о намеченных целях в количественном выражении и обеспечивает возможность оценить эффективность их работы.</w:t>
      </w:r>
    </w:p>
    <w:p w:rsidR="00033270" w:rsidRPr="000946C8" w:rsidRDefault="00033270" w:rsidP="00033270">
      <w:pPr>
        <w:pStyle w:val="ab"/>
        <w:shd w:val="clear" w:color="auto" w:fill="FFFFFF"/>
        <w:tabs>
          <w:tab w:val="left" w:pos="851"/>
          <w:tab w:val="left" w:pos="1134"/>
        </w:tabs>
        <w:spacing w:before="0" w:beforeAutospacing="0" w:after="0" w:afterAutospacing="0" w:line="360" w:lineRule="auto"/>
        <w:ind w:left="1134"/>
        <w:jc w:val="both"/>
        <w:rPr>
          <w:color w:val="000000"/>
          <w:sz w:val="28"/>
          <w:szCs w:val="28"/>
        </w:rPr>
      </w:pPr>
    </w:p>
    <w:p w:rsidR="00327B42" w:rsidRPr="000946C8" w:rsidRDefault="00327B42" w:rsidP="00033270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Частными целями бюджети</w:t>
      </w:r>
      <w:r w:rsidR="00033270">
        <w:rPr>
          <w:color w:val="000000"/>
          <w:sz w:val="28"/>
          <w:szCs w:val="28"/>
        </w:rPr>
        <w:t>рования можно считать</w:t>
      </w:r>
      <w:r w:rsidRPr="000946C8">
        <w:rPr>
          <w:color w:val="000000"/>
          <w:sz w:val="28"/>
          <w:szCs w:val="28"/>
        </w:rPr>
        <w:t>:</w:t>
      </w:r>
    </w:p>
    <w:p w:rsidR="00327B42" w:rsidRPr="000946C8" w:rsidRDefault="00327B42" w:rsidP="004F544F">
      <w:pPr>
        <w:pStyle w:val="ab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максимизация выручки (дохода);</w:t>
      </w:r>
    </w:p>
    <w:p w:rsidR="00327B42" w:rsidRPr="000946C8" w:rsidRDefault="00327B42" w:rsidP="004F544F">
      <w:pPr>
        <w:pStyle w:val="ab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минимизация затрат;</w:t>
      </w:r>
    </w:p>
    <w:p w:rsidR="00327B42" w:rsidRPr="000946C8" w:rsidRDefault="00327B42" w:rsidP="004F544F">
      <w:pPr>
        <w:pStyle w:val="ab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удержание и расширение рынка сбыта;</w:t>
      </w:r>
    </w:p>
    <w:p w:rsidR="00327B42" w:rsidRPr="000946C8" w:rsidRDefault="00327B42" w:rsidP="004F544F">
      <w:pPr>
        <w:pStyle w:val="ab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lastRenderedPageBreak/>
        <w:t>достижение и поддержание определённых темпов роста экономических показателей организации;</w:t>
      </w:r>
    </w:p>
    <w:p w:rsidR="00327B42" w:rsidRPr="000946C8" w:rsidRDefault="00327B42" w:rsidP="004F544F">
      <w:pPr>
        <w:pStyle w:val="ab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технологическое лидерство в отрасли;</w:t>
      </w:r>
    </w:p>
    <w:p w:rsidR="00327B42" w:rsidRPr="000946C8" w:rsidRDefault="00327B42" w:rsidP="004F544F">
      <w:pPr>
        <w:pStyle w:val="ab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создание определённого имиджа организации;</w:t>
      </w:r>
    </w:p>
    <w:p w:rsidR="00327B42" w:rsidRDefault="00327B42" w:rsidP="004F544F">
      <w:pPr>
        <w:pStyle w:val="ab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hanging="11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максимизация рыночной стоимости организации и др.</w:t>
      </w:r>
    </w:p>
    <w:p w:rsidR="00033270" w:rsidRPr="000946C8" w:rsidRDefault="00033270" w:rsidP="00033270">
      <w:pPr>
        <w:pStyle w:val="ab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720"/>
        <w:jc w:val="both"/>
        <w:rPr>
          <w:color w:val="000000"/>
          <w:sz w:val="28"/>
          <w:szCs w:val="28"/>
        </w:rPr>
      </w:pPr>
    </w:p>
    <w:p w:rsidR="00327B42" w:rsidRPr="00C232F5" w:rsidRDefault="00327B42" w:rsidP="00033270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946C8">
        <w:rPr>
          <w:color w:val="000000"/>
          <w:sz w:val="28"/>
          <w:szCs w:val="28"/>
        </w:rPr>
        <w:t>Система бюджетирования нацелена на анализ различных вариантов финансовых последствий реализации намеченных планов, также предусматривается анализ различных вариантов изменения финансового состояния предприятия и оценки финансовой устойчивости, в условиях постоянно меняющейся рыночной среды.</w:t>
      </w:r>
      <w:r w:rsidR="0059645D" w:rsidRPr="0059645D">
        <w:rPr>
          <w:color w:val="000000"/>
          <w:sz w:val="28"/>
          <w:szCs w:val="28"/>
        </w:rPr>
        <w:t xml:space="preserve"> [</w:t>
      </w:r>
      <w:r w:rsidR="0059645D" w:rsidRPr="00C232F5">
        <w:rPr>
          <w:color w:val="000000"/>
          <w:sz w:val="28"/>
          <w:szCs w:val="28"/>
        </w:rPr>
        <w:t>7]</w:t>
      </w:r>
    </w:p>
    <w:p w:rsidR="00327B42" w:rsidRDefault="00033270" w:rsidP="00033270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б</w:t>
      </w:r>
      <w:r w:rsidRPr="000946C8">
        <w:rPr>
          <w:color w:val="000000"/>
          <w:sz w:val="28"/>
          <w:szCs w:val="28"/>
        </w:rPr>
        <w:t>юджетирование позволяет руководству организации с очень сильной вероятностью оценить эффективность принимаемых решений, оптимальным образом распределить ресурсы предприятия, намечать пути развития персонала и предприятия, а также избегать кризисных ситуаций.</w:t>
      </w:r>
      <w:r>
        <w:rPr>
          <w:color w:val="000000"/>
          <w:sz w:val="28"/>
          <w:szCs w:val="28"/>
        </w:rPr>
        <w:t xml:space="preserve"> И система бюджетирования позволяет отражать </w:t>
      </w:r>
      <w:r w:rsidR="00327B42" w:rsidRPr="000946C8">
        <w:rPr>
          <w:color w:val="000000"/>
          <w:sz w:val="28"/>
          <w:szCs w:val="28"/>
        </w:rPr>
        <w:t>движение денежных средств, финансовых ресурсов, активов предприятия.</w:t>
      </w:r>
    </w:p>
    <w:p w:rsidR="00AE4ED1" w:rsidRPr="008F0A8B" w:rsidRDefault="00EF05B2" w:rsidP="008F0A8B">
      <w:pPr>
        <w:pStyle w:val="1"/>
        <w:ind w:firstLine="709"/>
        <w:jc w:val="both"/>
        <w:rPr>
          <w:rFonts w:ascii="Times New Roman" w:hAnsi="Times New Roman" w:cs="Times New Roman"/>
        </w:rPr>
      </w:pPr>
      <w:bookmarkStart w:id="38" w:name="_Toc415541198"/>
      <w:r w:rsidRPr="008F0A8B">
        <w:rPr>
          <w:rFonts w:ascii="Times New Roman" w:hAnsi="Times New Roman" w:cs="Times New Roman"/>
        </w:rPr>
        <w:t xml:space="preserve">3 </w:t>
      </w:r>
      <w:r w:rsidR="00AE4ED1" w:rsidRPr="008F0A8B">
        <w:rPr>
          <w:rFonts w:ascii="Times New Roman" w:hAnsi="Times New Roman" w:cs="Times New Roman"/>
        </w:rPr>
        <w:t xml:space="preserve">Связь бюджетирования и системы сбалансированных </w:t>
      </w:r>
      <w:r w:rsidRPr="008F0A8B">
        <w:rPr>
          <w:rFonts w:ascii="Times New Roman" w:hAnsi="Times New Roman" w:cs="Times New Roman"/>
        </w:rPr>
        <w:t>показателей</w:t>
      </w:r>
      <w:bookmarkEnd w:id="38"/>
    </w:p>
    <w:p w:rsidR="00EF05B2" w:rsidRDefault="00EF05B2" w:rsidP="000332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2CE" w:rsidRPr="00AD5B04" w:rsidRDefault="004952CE" w:rsidP="004E59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B04">
        <w:rPr>
          <w:rFonts w:ascii="Times New Roman" w:hAnsi="Times New Roman" w:cs="Times New Roman"/>
          <w:sz w:val="28"/>
          <w:szCs w:val="28"/>
        </w:rPr>
        <w:t>Большинство компаний, использующих систему бюджетирования в своей деятельности, сталкиваются с рядом проблем. Например, показатели годового бюджета нацелены на достижение краткосрочных финансовых целей и в них не выделяются статьи затрат на выполнение стратегии. Кроме того, возникают трудности планирования затрат на стратегические инициативы и программы, потому что эффект их становится очевиден только в долгосрочной перспективе.</w:t>
      </w:r>
    </w:p>
    <w:p w:rsidR="004952CE" w:rsidRPr="00AD5B04" w:rsidRDefault="004952CE" w:rsidP="00834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B04">
        <w:rPr>
          <w:rFonts w:ascii="Times New Roman" w:hAnsi="Times New Roman" w:cs="Times New Roman"/>
          <w:sz w:val="28"/>
          <w:szCs w:val="28"/>
        </w:rPr>
        <w:t xml:space="preserve">Система бюджетирования традиционно ориентирована не столько на стратегию, сколько на решение текущих задач. Только стратегически ориентированная система бюджетного управления позволит обеспечить финансовую реализацию стратегии, а если стратегия и бюджет не представляют </w:t>
      </w:r>
      <w:r w:rsidRPr="00AD5B04">
        <w:rPr>
          <w:rFonts w:ascii="Times New Roman" w:hAnsi="Times New Roman" w:cs="Times New Roman"/>
          <w:sz w:val="28"/>
          <w:szCs w:val="28"/>
        </w:rPr>
        <w:lastRenderedPageBreak/>
        <w:t xml:space="preserve">единой системы, возникает разрыв между стратегическими целями и текущей деятельностью. </w:t>
      </w:r>
    </w:p>
    <w:p w:rsidR="004952CE" w:rsidRPr="00AD5B04" w:rsidRDefault="00834D15" w:rsidP="00834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B04">
        <w:rPr>
          <w:rFonts w:ascii="Times New Roman" w:hAnsi="Times New Roman" w:cs="Times New Roman"/>
          <w:sz w:val="28"/>
          <w:szCs w:val="28"/>
        </w:rPr>
        <w:t xml:space="preserve">Возникает вопрос - </w:t>
      </w:r>
      <w:r w:rsidR="004952CE" w:rsidRPr="00AD5B04">
        <w:rPr>
          <w:rFonts w:ascii="Times New Roman" w:hAnsi="Times New Roman" w:cs="Times New Roman"/>
          <w:sz w:val="28"/>
          <w:szCs w:val="28"/>
        </w:rPr>
        <w:t xml:space="preserve">Как связать сбалансированную систему показателей и бюджетирование? </w:t>
      </w:r>
      <w:r w:rsidRPr="00AD5B04">
        <w:rPr>
          <w:rFonts w:ascii="Times New Roman" w:hAnsi="Times New Roman" w:cs="Times New Roman"/>
          <w:sz w:val="28"/>
          <w:szCs w:val="28"/>
        </w:rPr>
        <w:t>Н</w:t>
      </w:r>
      <w:r w:rsidR="004952CE" w:rsidRPr="00AD5B04">
        <w:rPr>
          <w:rFonts w:ascii="Times New Roman" w:hAnsi="Times New Roman" w:cs="Times New Roman"/>
          <w:sz w:val="28"/>
          <w:szCs w:val="28"/>
        </w:rPr>
        <w:t xml:space="preserve">еобходимо создать стратегический бюджет. ССП может дать параметры для его составления, и в этом случае через финансовую модель, которая заложена в бюджетировании, просто проверить те или иные значения показателей, проследить взаимосвязь экономического эффекта от стратегической инициативы и соответствующих затрат на ее осуществление. </w:t>
      </w:r>
    </w:p>
    <w:p w:rsidR="004952CE" w:rsidRPr="00AD5B04" w:rsidRDefault="004952CE" w:rsidP="00834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B04">
        <w:rPr>
          <w:rFonts w:ascii="Times New Roman" w:hAnsi="Times New Roman" w:cs="Times New Roman"/>
          <w:sz w:val="28"/>
          <w:szCs w:val="28"/>
        </w:rPr>
        <w:t>Впоследствии происходит распределение показателей по центрам ответственности с учетом их функциональной специфики, составляются стратегические карты для руководителей подразделений, на основе которых вырабатываются затратные инициативы. Центры ответственности назначаются соответственно дополнительным индексам развития: уровень инноваций, текучесть персонала и т.п.</w:t>
      </w:r>
    </w:p>
    <w:p w:rsidR="004952CE" w:rsidRPr="00AD5B04" w:rsidRDefault="004952CE" w:rsidP="00834D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B04">
        <w:rPr>
          <w:rFonts w:ascii="Times New Roman" w:hAnsi="Times New Roman" w:cs="Times New Roman"/>
          <w:sz w:val="28"/>
          <w:szCs w:val="28"/>
        </w:rPr>
        <w:t>В описываемой системе успешно реализуются вертикальные принципы управления: сверху утверждается бюджет подразделений для выполнения текущих функций компании, а инициативы подразделений, соответственно, влияют на его формирование.</w:t>
      </w:r>
    </w:p>
    <w:p w:rsidR="00A4713A" w:rsidRPr="00AD5B04" w:rsidRDefault="00A4713A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B04">
        <w:rPr>
          <w:rFonts w:ascii="Times New Roman" w:hAnsi="Times New Roman" w:cs="Times New Roman"/>
          <w:sz w:val="28"/>
          <w:szCs w:val="28"/>
        </w:rPr>
        <w:t xml:space="preserve">Сбалансированная система показателей может взаимодействовать с системой бюджетирования на трех уровнях. </w:t>
      </w:r>
    </w:p>
    <w:p w:rsidR="00A4713A" w:rsidRDefault="00A4713A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B04">
        <w:rPr>
          <w:rFonts w:ascii="Times New Roman" w:hAnsi="Times New Roman" w:cs="Times New Roman"/>
          <w:sz w:val="28"/>
          <w:szCs w:val="28"/>
        </w:rPr>
        <w:t xml:space="preserve">Во-первых, ССП может задавать основные параметры </w:t>
      </w:r>
      <w:r w:rsidRPr="000946C8">
        <w:rPr>
          <w:rFonts w:ascii="Times New Roman" w:hAnsi="Times New Roman" w:cs="Times New Roman"/>
          <w:sz w:val="28"/>
          <w:szCs w:val="28"/>
        </w:rPr>
        <w:t xml:space="preserve">для бюджетной модели предприятия. Показатели ССП в этом случае будут являться отправной точкой для определения бюджетной модели. </w:t>
      </w:r>
    </w:p>
    <w:p w:rsidR="00834D15" w:rsidRDefault="00A4713A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 xml:space="preserve">Также система бюджетирования может предоставлять конкретные финансовые значения как целевые значения. </w:t>
      </w:r>
    </w:p>
    <w:p w:rsidR="00A4713A" w:rsidRPr="0059645D" w:rsidRDefault="00A4713A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 xml:space="preserve">Третий уровень связан с распределением финансовых ресурсов компании между различными стратегическими целями: любая бюджетная заявка или бюджетная статья должна быть привязана к той или иной стратегической цели. Это выглядит следующим образом: в каждой бюджетной заявке следует указать </w:t>
      </w:r>
      <w:r w:rsidRPr="000946C8">
        <w:rPr>
          <w:rFonts w:ascii="Times New Roman" w:hAnsi="Times New Roman" w:cs="Times New Roman"/>
          <w:sz w:val="28"/>
          <w:szCs w:val="28"/>
        </w:rPr>
        <w:lastRenderedPageBreak/>
        <w:t xml:space="preserve">стратегическую цель, показатель, который улучшится в результате ее выполнения, и результат, который должен </w:t>
      </w:r>
      <w:proofErr w:type="gramStart"/>
      <w:r w:rsidRPr="000946C8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0946C8">
        <w:rPr>
          <w:rFonts w:ascii="Times New Roman" w:hAnsi="Times New Roman" w:cs="Times New Roman"/>
          <w:sz w:val="28"/>
          <w:szCs w:val="28"/>
        </w:rPr>
        <w:t xml:space="preserve"> достигнут. </w:t>
      </w:r>
      <w:r w:rsidR="0059645D" w:rsidRPr="0059645D">
        <w:rPr>
          <w:rFonts w:ascii="Times New Roman" w:hAnsi="Times New Roman" w:cs="Times New Roman"/>
          <w:sz w:val="28"/>
          <w:szCs w:val="28"/>
        </w:rPr>
        <w:t>[3]</w:t>
      </w:r>
    </w:p>
    <w:p w:rsidR="00AE4ED1" w:rsidRPr="000946C8" w:rsidRDefault="00AE4ED1" w:rsidP="00033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 xml:space="preserve">Для того чтобы наглядно </w:t>
      </w:r>
      <w:r w:rsidR="00A4713A">
        <w:rPr>
          <w:rFonts w:ascii="Times New Roman" w:hAnsi="Times New Roman" w:cs="Times New Roman"/>
          <w:sz w:val="28"/>
          <w:szCs w:val="28"/>
        </w:rPr>
        <w:t>представить</w:t>
      </w:r>
      <w:r w:rsidRPr="000946C8">
        <w:rPr>
          <w:rFonts w:ascii="Times New Roman" w:hAnsi="Times New Roman" w:cs="Times New Roman"/>
          <w:sz w:val="28"/>
          <w:szCs w:val="28"/>
        </w:rPr>
        <w:t xml:space="preserve"> связь системы сбалансированных показателей и системы бюджетирования, </w:t>
      </w:r>
      <w:r w:rsidR="00A4713A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0946C8">
        <w:rPr>
          <w:rFonts w:ascii="Times New Roman" w:hAnsi="Times New Roman" w:cs="Times New Roman"/>
          <w:sz w:val="28"/>
          <w:szCs w:val="28"/>
        </w:rPr>
        <w:t>обрати</w:t>
      </w:r>
      <w:r w:rsidR="00A4713A">
        <w:rPr>
          <w:rFonts w:ascii="Times New Roman" w:hAnsi="Times New Roman" w:cs="Times New Roman"/>
          <w:sz w:val="28"/>
          <w:szCs w:val="28"/>
        </w:rPr>
        <w:t>т</w:t>
      </w:r>
      <w:r w:rsidR="0059645D">
        <w:rPr>
          <w:rFonts w:ascii="Times New Roman" w:hAnsi="Times New Roman" w:cs="Times New Roman"/>
          <w:sz w:val="28"/>
          <w:szCs w:val="28"/>
        </w:rPr>
        <w:t>ь</w:t>
      </w:r>
      <w:r w:rsidR="00A4713A">
        <w:rPr>
          <w:rFonts w:ascii="Times New Roman" w:hAnsi="Times New Roman" w:cs="Times New Roman"/>
          <w:sz w:val="28"/>
          <w:szCs w:val="28"/>
        </w:rPr>
        <w:t>ся</w:t>
      </w:r>
      <w:r w:rsidRPr="000946C8">
        <w:rPr>
          <w:rFonts w:ascii="Times New Roman" w:hAnsi="Times New Roman" w:cs="Times New Roman"/>
          <w:sz w:val="28"/>
          <w:szCs w:val="28"/>
        </w:rPr>
        <w:t xml:space="preserve"> к определениям.</w:t>
      </w:r>
    </w:p>
    <w:p w:rsidR="00AE4ED1" w:rsidRPr="000946C8" w:rsidRDefault="00AE4ED1" w:rsidP="00033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Система бюджетирования — это комплекс методов, подходов, финансовых инструментов планирования, контроля, анализа и принятия решений, используемых для достижения средне- и краткосрочных целей, поставленных руководством компании.</w:t>
      </w:r>
    </w:p>
    <w:p w:rsidR="00AE4ED1" w:rsidRPr="000946C8" w:rsidRDefault="00AE4ED1" w:rsidP="00033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Система сбалансированных показателей (</w:t>
      </w:r>
      <w:proofErr w:type="spellStart"/>
      <w:r w:rsidRPr="000946C8">
        <w:rPr>
          <w:rFonts w:ascii="Times New Roman" w:hAnsi="Times New Roman" w:cs="Times New Roman"/>
          <w:sz w:val="28"/>
          <w:szCs w:val="28"/>
        </w:rPr>
        <w:t>Balanced</w:t>
      </w:r>
      <w:proofErr w:type="spellEnd"/>
      <w:r w:rsidRPr="00094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46C8">
        <w:rPr>
          <w:rFonts w:ascii="Times New Roman" w:hAnsi="Times New Roman" w:cs="Times New Roman"/>
          <w:sz w:val="28"/>
          <w:szCs w:val="28"/>
        </w:rPr>
        <w:t>Scorecard</w:t>
      </w:r>
      <w:proofErr w:type="spellEnd"/>
      <w:r w:rsidRPr="000946C8">
        <w:rPr>
          <w:rFonts w:ascii="Times New Roman" w:hAnsi="Times New Roman" w:cs="Times New Roman"/>
          <w:sz w:val="28"/>
          <w:szCs w:val="28"/>
        </w:rPr>
        <w:t>) — система управления компанией на основе измерения и оценки ее эффективности по набору показателей, отражающих все существенные с точки зрения стратегии аспекты ее деятельности (финансовые, производственные, маркетинговые, инновационные и т. д.).</w:t>
      </w:r>
    </w:p>
    <w:p w:rsidR="00A4713A" w:rsidRDefault="00AE4ED1" w:rsidP="00033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EF05B2" w:rsidRPr="000946C8">
        <w:rPr>
          <w:rFonts w:ascii="Times New Roman" w:hAnsi="Times New Roman" w:cs="Times New Roman"/>
          <w:sz w:val="28"/>
          <w:szCs w:val="28"/>
        </w:rPr>
        <w:t xml:space="preserve">определения очень схожи. </w:t>
      </w:r>
    </w:p>
    <w:p w:rsidR="00A4713A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Возможные отличия заключаются в том, что система бюджетирования оперирует в основном финансовыми показателями (в отличие от ССП, где «центр тяжести» смешен к нефинансовым показателям) и горизонт планирования среднесрочный (в ССП он долгосрочный и определяется временем реализации стратегии компании, которое обычно проходит в течение трех-пяти лет).</w:t>
      </w:r>
    </w:p>
    <w:p w:rsidR="00F37366" w:rsidRDefault="00F37366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ED1" w:rsidRDefault="00A4713A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можно сравнить  </w:t>
      </w:r>
      <w:r w:rsidR="00AE4ED1" w:rsidRPr="000946C8">
        <w:rPr>
          <w:rFonts w:ascii="Times New Roman" w:hAnsi="Times New Roman" w:cs="Times New Roman"/>
          <w:sz w:val="28"/>
          <w:szCs w:val="28"/>
        </w:rPr>
        <w:t>цели реализации систем бюджетирования и ССП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4ED1" w:rsidRPr="000946C8" w:rsidRDefault="00AE4ED1" w:rsidP="00033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Цели реализации системы бюджетирования направлены на решение основных проблем предприятия, к которым относятся:</w:t>
      </w:r>
    </w:p>
    <w:p w:rsidR="00AE4ED1" w:rsidRPr="00A4713A" w:rsidRDefault="00AE4ED1" w:rsidP="004F544F">
      <w:pPr>
        <w:pStyle w:val="a7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4713A">
        <w:rPr>
          <w:rFonts w:ascii="Times New Roman" w:hAnsi="Times New Roman" w:cs="Times New Roman"/>
          <w:sz w:val="28"/>
          <w:szCs w:val="28"/>
        </w:rPr>
        <w:t>отсутствие эффективной системы централизованного финансового управления, приводящее к децентрализации финансовых и материальных потоков;</w:t>
      </w:r>
    </w:p>
    <w:p w:rsidR="00AE4ED1" w:rsidRPr="00F37366" w:rsidRDefault="00AE4ED1" w:rsidP="004F544F">
      <w:pPr>
        <w:pStyle w:val="a7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4713A">
        <w:rPr>
          <w:rFonts w:ascii="Times New Roman" w:hAnsi="Times New Roman" w:cs="Times New Roman"/>
          <w:sz w:val="28"/>
          <w:szCs w:val="28"/>
        </w:rPr>
        <w:t xml:space="preserve">невысокая достоверность и недостаточная оперативность, несопоставимость поступающей управленческой информации, </w:t>
      </w:r>
      <w:r w:rsidRPr="00F37366">
        <w:rPr>
          <w:rFonts w:ascii="Times New Roman" w:hAnsi="Times New Roman" w:cs="Times New Roman"/>
          <w:sz w:val="28"/>
          <w:szCs w:val="28"/>
        </w:rPr>
        <w:t>в том числе учетной, финансовой и управленческой;</w:t>
      </w:r>
    </w:p>
    <w:p w:rsidR="00AE4ED1" w:rsidRPr="00A4713A" w:rsidRDefault="00AE4ED1" w:rsidP="004F544F">
      <w:pPr>
        <w:pStyle w:val="a7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4713A">
        <w:rPr>
          <w:rFonts w:ascii="Times New Roman" w:hAnsi="Times New Roman" w:cs="Times New Roman"/>
          <w:sz w:val="28"/>
          <w:szCs w:val="28"/>
        </w:rPr>
        <w:lastRenderedPageBreak/>
        <w:t xml:space="preserve">отсутствие </w:t>
      </w:r>
      <w:proofErr w:type="spellStart"/>
      <w:r w:rsidRPr="00A4713A">
        <w:rPr>
          <w:rFonts w:ascii="Times New Roman" w:hAnsi="Times New Roman" w:cs="Times New Roman"/>
          <w:sz w:val="28"/>
          <w:szCs w:val="28"/>
        </w:rPr>
        <w:t>систематизированности</w:t>
      </w:r>
      <w:proofErr w:type="spellEnd"/>
      <w:r w:rsidRPr="00A4713A">
        <w:rPr>
          <w:rFonts w:ascii="Times New Roman" w:hAnsi="Times New Roman" w:cs="Times New Roman"/>
          <w:sz w:val="28"/>
          <w:szCs w:val="28"/>
        </w:rPr>
        <w:t xml:space="preserve"> информационных потоков при постоянном росте обрабатываемых объемов информации;</w:t>
      </w:r>
    </w:p>
    <w:p w:rsidR="00AE4ED1" w:rsidRPr="00A4713A" w:rsidRDefault="00AE4ED1" w:rsidP="004F544F">
      <w:pPr>
        <w:pStyle w:val="a7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4713A">
        <w:rPr>
          <w:rFonts w:ascii="Times New Roman" w:hAnsi="Times New Roman" w:cs="Times New Roman"/>
          <w:sz w:val="28"/>
          <w:szCs w:val="28"/>
        </w:rPr>
        <w:t>неэффективная система управления дебиторской и кредиторской задолженностью;</w:t>
      </w:r>
    </w:p>
    <w:p w:rsidR="00AE4ED1" w:rsidRPr="00A4713A" w:rsidRDefault="00AE4ED1" w:rsidP="004F544F">
      <w:pPr>
        <w:pStyle w:val="a7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4713A">
        <w:rPr>
          <w:rFonts w:ascii="Times New Roman" w:hAnsi="Times New Roman" w:cs="Times New Roman"/>
          <w:sz w:val="28"/>
          <w:szCs w:val="28"/>
        </w:rPr>
        <w:t>несовершенная система документооборота;</w:t>
      </w:r>
    </w:p>
    <w:p w:rsidR="00AE4ED1" w:rsidRPr="00A4713A" w:rsidRDefault="00AE4ED1" w:rsidP="004F544F">
      <w:pPr>
        <w:pStyle w:val="a7"/>
        <w:numPr>
          <w:ilvl w:val="0"/>
          <w:numId w:val="9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A4713A">
        <w:rPr>
          <w:rFonts w:ascii="Times New Roman" w:hAnsi="Times New Roman" w:cs="Times New Roman"/>
          <w:sz w:val="28"/>
          <w:szCs w:val="28"/>
        </w:rPr>
        <w:t>отсутствие комплексной методологической базы и действенного регламента системы планирования, контроля и анализа.</w:t>
      </w:r>
    </w:p>
    <w:p w:rsidR="00AE4ED1" w:rsidRPr="000946C8" w:rsidRDefault="00AE4ED1" w:rsidP="000332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D1" w:rsidRPr="000946C8" w:rsidRDefault="00AE4ED1" w:rsidP="00033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Решением данных проблем является разработка и внедрение интегрированной системы бюджетирования, базирующейся на принципах четкого разделения ответственности за планирование и контроль над материальными и финансовыми потоками между подразделениями предприятия.</w:t>
      </w:r>
    </w:p>
    <w:p w:rsidR="00AE4ED1" w:rsidRPr="000946C8" w:rsidRDefault="00AE4ED1" w:rsidP="00033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 xml:space="preserve">Система бюджетирования представляет собой инструмент управления и адаптирована к современным экономическим условиям технологии управления. Руководство получает возможность развивать предприятие в соответствии с прогнозами и контролировать эффективность его финансово-хозяйственной деятельности. Комплекс критериев оценки, заложенных в систему бюджетирования, позволяет контролировать и анализировать величину фактического отклонения ключевых показателей деятельности </w:t>
      </w:r>
      <w:proofErr w:type="gramStart"/>
      <w:r w:rsidRPr="000946C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946C8">
        <w:rPr>
          <w:rFonts w:ascii="Times New Roman" w:hAnsi="Times New Roman" w:cs="Times New Roman"/>
          <w:sz w:val="28"/>
          <w:szCs w:val="28"/>
        </w:rPr>
        <w:t xml:space="preserve"> запланированных. В зависимости от величины такого отклонения и результатов анализа причин, повлекших отклонения, применяются различные корректирующие управляющие решения:</w:t>
      </w:r>
    </w:p>
    <w:p w:rsidR="00AE4ED1" w:rsidRPr="000946C8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- административное воздействие;</w:t>
      </w:r>
    </w:p>
    <w:p w:rsidR="00AE4ED1" w:rsidRPr="000946C8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- кадровое перемещение;</w:t>
      </w:r>
    </w:p>
    <w:p w:rsidR="00AE4ED1" w:rsidRPr="000946C8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- пересмотр нормативов;</w:t>
      </w:r>
    </w:p>
    <w:p w:rsidR="00AE4ED1" w:rsidRPr="000946C8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- корректировка планов;</w:t>
      </w:r>
    </w:p>
    <w:p w:rsidR="00AE4ED1" w:rsidRPr="000946C8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- изменение стратегических целей предприятия.</w:t>
      </w:r>
    </w:p>
    <w:p w:rsidR="00AE4ED1" w:rsidRPr="000946C8" w:rsidRDefault="00AE4ED1" w:rsidP="000332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ED1" w:rsidRDefault="00AE4ED1" w:rsidP="00033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lastRenderedPageBreak/>
        <w:t>Таким образом, достигается повышение эффективности деятельности предприятия, поступательная стабилизация его положения и финансовой устойчивости.</w:t>
      </w:r>
    </w:p>
    <w:p w:rsidR="0059645D" w:rsidRPr="000946C8" w:rsidRDefault="0059645D" w:rsidP="00033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ED1" w:rsidRPr="000946C8" w:rsidRDefault="00A4713A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ССП следующие:</w:t>
      </w:r>
    </w:p>
    <w:p w:rsidR="00AE4ED1" w:rsidRPr="000946C8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- Основная цель — создать систему управления компанией, позволяющую планомерно реализовывать стратегические планы, переводя их на язык операционного управления и контролируя реализацию стратегии посредством ключевых показателей эффективности.</w:t>
      </w:r>
    </w:p>
    <w:p w:rsidR="00AE4ED1" w:rsidRPr="000946C8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- Создание показателей деятельности менеджеров более высокого уровня, включающих в интегрированном виде задачи и показатели управляющих более низкого уровня организационно-функциональной структуры.</w:t>
      </w:r>
    </w:p>
    <w:p w:rsidR="00AE4ED1" w:rsidRPr="000946C8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- Обеспечение реализации стратегии регулярной деятельностью всех подразделений, управляемой с</w:t>
      </w:r>
      <w:r w:rsidR="00EF05B2" w:rsidRPr="000946C8">
        <w:rPr>
          <w:rFonts w:ascii="Times New Roman" w:hAnsi="Times New Roman" w:cs="Times New Roman"/>
          <w:sz w:val="28"/>
          <w:szCs w:val="28"/>
        </w:rPr>
        <w:t xml:space="preserve"> </w:t>
      </w:r>
      <w:r w:rsidRPr="000946C8">
        <w:rPr>
          <w:rFonts w:ascii="Times New Roman" w:hAnsi="Times New Roman" w:cs="Times New Roman"/>
          <w:sz w:val="28"/>
          <w:szCs w:val="28"/>
        </w:rPr>
        <w:t>помощью планирования, учета, контроля и анализа сбалансированных показателей, а также мотивации персонала на их достижение.</w:t>
      </w:r>
    </w:p>
    <w:p w:rsidR="00AE4ED1" w:rsidRPr="000946C8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- Устранить разрыв между целями компании и их операционной реализацией, оперативно реагировать на изменения,</w:t>
      </w:r>
    </w:p>
    <w:p w:rsidR="00AE4ED1" w:rsidRPr="000946C8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6C8">
        <w:rPr>
          <w:rFonts w:ascii="Times New Roman" w:hAnsi="Times New Roman" w:cs="Times New Roman"/>
          <w:sz w:val="28"/>
          <w:szCs w:val="28"/>
        </w:rPr>
        <w:t>- Оценить успешность любого затратного проекта.</w:t>
      </w:r>
    </w:p>
    <w:p w:rsidR="00AE4ED1" w:rsidRPr="0059645D" w:rsidRDefault="00AE4ED1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946C8">
        <w:rPr>
          <w:rFonts w:ascii="Times New Roman" w:hAnsi="Times New Roman" w:cs="Times New Roman"/>
          <w:sz w:val="28"/>
          <w:szCs w:val="28"/>
        </w:rPr>
        <w:t>- Привязать цели компании к деятельности персонала.</w:t>
      </w:r>
      <w:r w:rsidR="0059645D" w:rsidRPr="0059645D">
        <w:rPr>
          <w:rFonts w:ascii="Times New Roman" w:hAnsi="Times New Roman" w:cs="Times New Roman"/>
          <w:sz w:val="28"/>
          <w:szCs w:val="28"/>
        </w:rPr>
        <w:t xml:space="preserve"> [</w:t>
      </w:r>
      <w:r w:rsidR="0059645D">
        <w:rPr>
          <w:rFonts w:ascii="Times New Roman" w:hAnsi="Times New Roman" w:cs="Times New Roman"/>
          <w:sz w:val="28"/>
          <w:szCs w:val="28"/>
          <w:lang w:val="en-US"/>
        </w:rPr>
        <w:t>6]</w:t>
      </w:r>
    </w:p>
    <w:p w:rsidR="00F37366" w:rsidRPr="000946C8" w:rsidRDefault="00F37366" w:rsidP="00A471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ED1" w:rsidRPr="000946C8" w:rsidRDefault="004F215A" w:rsidP="004F21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Исходя из определений и целей системы бюджетирования и целей системы сбалансированных показателей можно сделать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следующий вывод: с</w:t>
      </w:r>
      <w:r w:rsidR="00AE4ED1" w:rsidRPr="000946C8">
        <w:rPr>
          <w:rFonts w:ascii="Times New Roman" w:hAnsi="Times New Roman" w:cs="Times New Roman"/>
          <w:sz w:val="28"/>
          <w:szCs w:val="28"/>
        </w:rPr>
        <w:t>истема бюджетного управления и система сбалансированных показателей оперируют одними и теми же понятиями и определениями, но:</w:t>
      </w:r>
    </w:p>
    <w:p w:rsidR="00AE4ED1" w:rsidRPr="000946C8" w:rsidRDefault="00AE4ED1" w:rsidP="000332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15A" w:rsidRPr="004F215A" w:rsidRDefault="00AE4ED1" w:rsidP="004F544F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4F215A">
        <w:rPr>
          <w:rFonts w:ascii="Times New Roman" w:hAnsi="Times New Roman" w:cs="Times New Roman"/>
          <w:sz w:val="28"/>
          <w:szCs w:val="28"/>
        </w:rPr>
        <w:t>имеют разный горизонт планирования: система бюджетного управления — среднесрочная (оперативный горизонт), ССП — долгосрочная (стратегический горизонт);</w:t>
      </w:r>
    </w:p>
    <w:p w:rsidR="00AE4ED1" w:rsidRPr="00987C0A" w:rsidRDefault="00AE4ED1" w:rsidP="004F544F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4F215A">
        <w:rPr>
          <w:rFonts w:ascii="Times New Roman" w:hAnsi="Times New Roman" w:cs="Times New Roman"/>
          <w:sz w:val="28"/>
          <w:szCs w:val="28"/>
        </w:rPr>
        <w:lastRenderedPageBreak/>
        <w:t xml:space="preserve">ориентированы на разные аспекты деятельности: система бюджетного управления — «центр тяжести» на финансовой перспективе, система сбалансированных показателей </w:t>
      </w:r>
      <w:r w:rsidRPr="00987C0A">
        <w:rPr>
          <w:rFonts w:ascii="Times New Roman" w:hAnsi="Times New Roman" w:cs="Times New Roman"/>
          <w:sz w:val="28"/>
          <w:szCs w:val="28"/>
        </w:rPr>
        <w:t xml:space="preserve">на нефинансовых показателях; </w:t>
      </w:r>
    </w:p>
    <w:p w:rsidR="00AE4ED1" w:rsidRPr="004F215A" w:rsidRDefault="00AE4ED1" w:rsidP="004F544F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4F215A">
        <w:rPr>
          <w:rFonts w:ascii="Times New Roman" w:hAnsi="Times New Roman" w:cs="Times New Roman"/>
          <w:sz w:val="28"/>
          <w:szCs w:val="28"/>
        </w:rPr>
        <w:t>система бюджетного управления является частным случаем системы сбалансированных показателей и основывается на технологии ключевых показателей эффективности (</w:t>
      </w:r>
      <w:proofErr w:type="spellStart"/>
      <w:r w:rsidRPr="004F215A">
        <w:rPr>
          <w:rFonts w:ascii="Times New Roman" w:hAnsi="Times New Roman" w:cs="Times New Roman"/>
          <w:sz w:val="28"/>
          <w:szCs w:val="28"/>
        </w:rPr>
        <w:t>Key</w:t>
      </w:r>
      <w:proofErr w:type="spellEnd"/>
      <w:r w:rsidRPr="004F2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15A">
        <w:rPr>
          <w:rFonts w:ascii="Times New Roman" w:hAnsi="Times New Roman" w:cs="Times New Roman"/>
          <w:sz w:val="28"/>
          <w:szCs w:val="28"/>
        </w:rPr>
        <w:t>Performance</w:t>
      </w:r>
      <w:proofErr w:type="spellEnd"/>
      <w:r w:rsidRPr="004F2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15A">
        <w:rPr>
          <w:rFonts w:ascii="Times New Roman" w:hAnsi="Times New Roman" w:cs="Times New Roman"/>
          <w:sz w:val="28"/>
          <w:szCs w:val="28"/>
        </w:rPr>
        <w:t>Indicator</w:t>
      </w:r>
      <w:proofErr w:type="spellEnd"/>
      <w:r w:rsidRPr="004F215A">
        <w:rPr>
          <w:rFonts w:ascii="Times New Roman" w:hAnsi="Times New Roman" w:cs="Times New Roman"/>
          <w:sz w:val="28"/>
          <w:szCs w:val="28"/>
        </w:rPr>
        <w:t xml:space="preserve"> — KPI);</w:t>
      </w:r>
    </w:p>
    <w:p w:rsidR="00AE4ED1" w:rsidRDefault="00AE4ED1" w:rsidP="004F544F">
      <w:pPr>
        <w:pStyle w:val="a7"/>
        <w:numPr>
          <w:ilvl w:val="0"/>
          <w:numId w:val="10"/>
        </w:numPr>
        <w:tabs>
          <w:tab w:val="left" w:pos="1134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4F215A">
        <w:rPr>
          <w:rFonts w:ascii="Times New Roman" w:hAnsi="Times New Roman" w:cs="Times New Roman"/>
          <w:sz w:val="28"/>
          <w:szCs w:val="28"/>
        </w:rPr>
        <w:t>ключевые показатели эффективности (КР</w:t>
      </w:r>
      <w:proofErr w:type="gramStart"/>
      <w:r w:rsidRPr="004F215A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4F215A">
        <w:rPr>
          <w:rFonts w:ascii="Times New Roman" w:hAnsi="Times New Roman" w:cs="Times New Roman"/>
          <w:sz w:val="28"/>
          <w:szCs w:val="28"/>
        </w:rPr>
        <w:t>) являются «связующим элементом» между этими системами управления.</w:t>
      </w:r>
      <w:r w:rsidR="0059645D">
        <w:rPr>
          <w:rFonts w:ascii="Times New Roman" w:hAnsi="Times New Roman" w:cs="Times New Roman"/>
          <w:sz w:val="28"/>
          <w:szCs w:val="28"/>
        </w:rPr>
        <w:t xml:space="preserve"> </w:t>
      </w:r>
      <w:r w:rsidR="0059645D">
        <w:rPr>
          <w:rFonts w:ascii="Times New Roman" w:hAnsi="Times New Roman" w:cs="Times New Roman"/>
          <w:sz w:val="28"/>
          <w:szCs w:val="28"/>
          <w:lang w:val="en-US"/>
        </w:rPr>
        <w:t>[6]</w:t>
      </w:r>
    </w:p>
    <w:p w:rsidR="004F215A" w:rsidRPr="004F215A" w:rsidRDefault="004F215A" w:rsidP="004F215A">
      <w:pPr>
        <w:pStyle w:val="a7"/>
        <w:tabs>
          <w:tab w:val="left" w:pos="1134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AE4ED1" w:rsidRPr="000946C8" w:rsidRDefault="004F215A" w:rsidP="00987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с</w:t>
      </w:r>
      <w:r w:rsidR="00AE4ED1" w:rsidRPr="000946C8">
        <w:rPr>
          <w:rFonts w:ascii="Times New Roman" w:hAnsi="Times New Roman" w:cs="Times New Roman"/>
          <w:sz w:val="28"/>
          <w:szCs w:val="28"/>
        </w:rPr>
        <w:t>истема управления предприятием должна быть построена таким образом, чтобы увязать в единую систему все показатели деятельности предприятия так, чтобы изменение одного показателя влекло за собой изменение всех взаимосвязанных с ним показателей, тем самым обеспечить функциональную и временную связь на всех уровнях управления.</w:t>
      </w:r>
    </w:p>
    <w:p w:rsidR="00ED3DD7" w:rsidRPr="000946C8" w:rsidRDefault="004F215A" w:rsidP="000332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 о</w:t>
      </w:r>
      <w:r w:rsidR="00AE4ED1" w:rsidRPr="000946C8">
        <w:rPr>
          <w:rFonts w:ascii="Times New Roman" w:hAnsi="Times New Roman" w:cs="Times New Roman"/>
          <w:sz w:val="28"/>
          <w:szCs w:val="28"/>
        </w:rPr>
        <w:t>сновной задачей системы управления (будь то система бюджетирования или ССП) является ориентация управленческого процесса на достижение всех целей, стоящих перед предприятием.</w:t>
      </w:r>
    </w:p>
    <w:p w:rsidR="004A3BD4" w:rsidRPr="000946C8" w:rsidRDefault="004A3BD4" w:rsidP="000946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BD4" w:rsidRDefault="004A3BD4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63DB" w:rsidRDefault="008163D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63DB" w:rsidRDefault="008163D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63DB" w:rsidRDefault="008163D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63DB" w:rsidRDefault="008163D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63DB" w:rsidRDefault="008163D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63DB" w:rsidRDefault="008163D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63DB" w:rsidRPr="00C232F5" w:rsidRDefault="008163D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D5B04" w:rsidRPr="00C232F5" w:rsidRDefault="00AD5B04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3BD4" w:rsidRPr="000946C8" w:rsidRDefault="004A3BD4" w:rsidP="004F215A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39" w:name="_Toc415541199"/>
      <w:r w:rsidRPr="000946C8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39"/>
    </w:p>
    <w:p w:rsidR="004A3BD4" w:rsidRPr="000946C8" w:rsidRDefault="004A3BD4" w:rsidP="000946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30A2" w:rsidRPr="00781F63" w:rsidRDefault="004F215A" w:rsidP="00781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>Итак, сбалансированная система показателей – это мощная основа, помогающая организациям быстро добиваться реализации стратегии путем перевода видения и стратегии в набор оперативных целей, которые могут направлять поведение сотрудников, и как следствие – эффективность работы.</w:t>
      </w:r>
    </w:p>
    <w:p w:rsidR="00987C0A" w:rsidRPr="00781F63" w:rsidRDefault="00987C0A" w:rsidP="00781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>Можно сказать, что  система бюджетного управления является частным случаем системы сбалансированных показателей и основывается на технологии ключевых показателей эффективности (</w:t>
      </w:r>
      <w:proofErr w:type="spellStart"/>
      <w:r w:rsidRPr="00781F63">
        <w:rPr>
          <w:rFonts w:ascii="Times New Roman" w:hAnsi="Times New Roman" w:cs="Times New Roman"/>
          <w:sz w:val="28"/>
          <w:szCs w:val="28"/>
        </w:rPr>
        <w:t>Key</w:t>
      </w:r>
      <w:proofErr w:type="spellEnd"/>
      <w:r w:rsidRPr="00781F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1F63">
        <w:rPr>
          <w:rFonts w:ascii="Times New Roman" w:hAnsi="Times New Roman" w:cs="Times New Roman"/>
          <w:sz w:val="28"/>
          <w:szCs w:val="28"/>
        </w:rPr>
        <w:t>Performance</w:t>
      </w:r>
      <w:proofErr w:type="spellEnd"/>
      <w:r w:rsidRPr="00781F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1F63">
        <w:rPr>
          <w:rFonts w:ascii="Times New Roman" w:hAnsi="Times New Roman" w:cs="Times New Roman"/>
          <w:sz w:val="28"/>
          <w:szCs w:val="28"/>
        </w:rPr>
        <w:t>Indicator</w:t>
      </w:r>
      <w:proofErr w:type="spellEnd"/>
      <w:r w:rsidRPr="00781F63">
        <w:rPr>
          <w:rFonts w:ascii="Times New Roman" w:hAnsi="Times New Roman" w:cs="Times New Roman"/>
          <w:sz w:val="28"/>
          <w:szCs w:val="28"/>
        </w:rPr>
        <w:t xml:space="preserve"> — KPI).</w:t>
      </w:r>
    </w:p>
    <w:p w:rsidR="004F215A" w:rsidRPr="00781F63" w:rsidRDefault="00987C0A" w:rsidP="00781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>При этом э</w:t>
      </w:r>
      <w:r w:rsidR="004F215A" w:rsidRPr="00781F63">
        <w:rPr>
          <w:rFonts w:ascii="Times New Roman" w:hAnsi="Times New Roman" w:cs="Times New Roman"/>
          <w:sz w:val="28"/>
          <w:szCs w:val="28"/>
        </w:rPr>
        <w:t xml:space="preserve">ффективное оперативное управление предприятием невозможно </w:t>
      </w:r>
      <w:proofErr w:type="gramStart"/>
      <w:r w:rsidR="004F215A" w:rsidRPr="00781F63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="004F215A" w:rsidRPr="00781F63">
        <w:rPr>
          <w:rFonts w:ascii="Times New Roman" w:hAnsi="Times New Roman" w:cs="Times New Roman"/>
          <w:sz w:val="28"/>
          <w:szCs w:val="28"/>
        </w:rPr>
        <w:t>:</w:t>
      </w:r>
    </w:p>
    <w:p w:rsidR="004F215A" w:rsidRPr="00781F63" w:rsidRDefault="004F215A" w:rsidP="00781F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>- сложившейся системы долгосрочного и среднесрочного планирования (системы сбалансированных показателей и системы бюджетного планирования);</w:t>
      </w:r>
    </w:p>
    <w:p w:rsidR="004F215A" w:rsidRPr="00781F63" w:rsidRDefault="004F215A" w:rsidP="00781F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>- действующей качественной системы управленческого и финансового учета;</w:t>
      </w:r>
    </w:p>
    <w:p w:rsidR="004B30A2" w:rsidRPr="00781F63" w:rsidRDefault="00EB277D" w:rsidP="00781F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 xml:space="preserve">- </w:t>
      </w:r>
      <w:r w:rsidR="004F215A" w:rsidRPr="00781F63">
        <w:rPr>
          <w:rFonts w:ascii="Times New Roman" w:hAnsi="Times New Roman" w:cs="Times New Roman"/>
          <w:sz w:val="28"/>
          <w:szCs w:val="28"/>
        </w:rPr>
        <w:t xml:space="preserve">действенной системы мотивации персонала. </w:t>
      </w:r>
    </w:p>
    <w:p w:rsidR="00327B42" w:rsidRPr="00781F63" w:rsidRDefault="00327B42" w:rsidP="00781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>Система сбалансированных показателей объединяет систему стратегического планирования и бюджетирования. В ходе построения системы сбалансированных показателей на основе ключевой информации о внешней и внутренней среде формируются ключевые цели организации. После этого определяются значения ключевых показателей на текущий год. Эти показатели используются в системе бюджетирования.</w:t>
      </w:r>
    </w:p>
    <w:p w:rsidR="00327B42" w:rsidRPr="00781F63" w:rsidRDefault="00327B42" w:rsidP="00781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 xml:space="preserve">Бюджетирование и система сбалансированных показателей </w:t>
      </w:r>
      <w:r w:rsidRPr="00781F63">
        <w:rPr>
          <w:rFonts w:ascii="MS Mincho" w:eastAsia="MS Mincho" w:hAnsi="MS Mincho" w:cs="MS Mincho" w:hint="eastAsia"/>
          <w:sz w:val="28"/>
          <w:szCs w:val="28"/>
        </w:rPr>
        <w:t>‑</w:t>
      </w:r>
      <w:r w:rsidRPr="00781F63">
        <w:rPr>
          <w:rFonts w:ascii="Times New Roman" w:hAnsi="Times New Roman" w:cs="Times New Roman"/>
          <w:sz w:val="28"/>
          <w:szCs w:val="28"/>
        </w:rPr>
        <w:t xml:space="preserve"> взаимодопо</w:t>
      </w:r>
      <w:r w:rsidR="00EB277D" w:rsidRPr="00781F63">
        <w:rPr>
          <w:rFonts w:ascii="Times New Roman" w:hAnsi="Times New Roman" w:cs="Times New Roman"/>
          <w:sz w:val="28"/>
          <w:szCs w:val="28"/>
        </w:rPr>
        <w:t xml:space="preserve">лняющие инструменты управления </w:t>
      </w:r>
      <w:r w:rsidRPr="00781F63">
        <w:rPr>
          <w:rFonts w:ascii="Times New Roman" w:hAnsi="Times New Roman" w:cs="Times New Roman"/>
          <w:sz w:val="28"/>
          <w:szCs w:val="28"/>
        </w:rPr>
        <w:t>организацией по следующим причинам:</w:t>
      </w:r>
    </w:p>
    <w:p w:rsidR="00327B42" w:rsidRPr="00781F63" w:rsidRDefault="00327B42" w:rsidP="00781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>1) Критерии детализации – критерии детализации являются взаимодополняющими и позволяют углублять как бюджетирование, так и систему сбалансированных показателей, разворачивая, стратегию по центрам финансовой ответственности.</w:t>
      </w:r>
    </w:p>
    <w:p w:rsidR="00327B42" w:rsidRPr="00781F63" w:rsidRDefault="00327B42" w:rsidP="00781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lastRenderedPageBreak/>
        <w:t>2) Показатели – показатели носят взаимодополняющий характер: бюджет может быть дополнен сроками не только отчетных периодов, но и произвольными, система сбалансированных показателей получает из бюджета показатели, по которым может оценивать достижение или выполнение нужных проектов</w:t>
      </w:r>
    </w:p>
    <w:p w:rsidR="00327B42" w:rsidRPr="00781F63" w:rsidRDefault="00327B42" w:rsidP="00781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>3) Контроль исполнения – система сбалансированных показателей использует систему контроля, созданную в ходе бюджетирования, но значительно улучшает ее, так как дополняет учетную систему не бюджетными показателями.</w:t>
      </w:r>
    </w:p>
    <w:p w:rsidR="00327B42" w:rsidRPr="00781F63" w:rsidRDefault="00327B42" w:rsidP="00781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>4) Анализ и принятие управленческих решений – анализ по методологии бюджета служит основой корректировок, производимых внутри системы сбалансированных показателей, т.е. сигналом для корректировки стратегии могут стать изменения, выявленные в бюджетировании.</w:t>
      </w:r>
    </w:p>
    <w:p w:rsidR="004A3BD4" w:rsidRPr="00781F63" w:rsidRDefault="00327B42" w:rsidP="00781F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63">
        <w:rPr>
          <w:rFonts w:ascii="Times New Roman" w:hAnsi="Times New Roman" w:cs="Times New Roman"/>
          <w:sz w:val="28"/>
          <w:szCs w:val="28"/>
        </w:rPr>
        <w:t xml:space="preserve">Можно сделать вывод о том, что система сбалансированных показателей </w:t>
      </w:r>
      <w:r w:rsidRPr="00781F63">
        <w:rPr>
          <w:rFonts w:ascii="MS Mincho" w:eastAsia="MS Mincho" w:hAnsi="MS Mincho" w:cs="MS Mincho" w:hint="eastAsia"/>
          <w:sz w:val="28"/>
          <w:szCs w:val="28"/>
        </w:rPr>
        <w:t>‑</w:t>
      </w:r>
      <w:r w:rsidRPr="00781F63">
        <w:rPr>
          <w:rFonts w:ascii="Times New Roman" w:hAnsi="Times New Roman" w:cs="Times New Roman"/>
          <w:sz w:val="28"/>
          <w:szCs w:val="28"/>
        </w:rPr>
        <w:t xml:space="preserve"> это стратегия развития организации, а бюджетное управление является инструментом оперативного управления в достижении поставленных перед организацией целей.</w:t>
      </w:r>
    </w:p>
    <w:p w:rsidR="008F0A8B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0A8B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0A8B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0A8B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0A8B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0A8B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0A8B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0A8B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0A8B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0A8B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0A8B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F0A8B" w:rsidRPr="00327B42" w:rsidRDefault="008F0A8B" w:rsidP="000946C8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D781D" w:rsidRPr="006907F6" w:rsidRDefault="00C30940" w:rsidP="00D04BB2">
      <w:pPr>
        <w:pStyle w:val="1"/>
        <w:spacing w:before="0" w:line="360" w:lineRule="auto"/>
        <w:jc w:val="center"/>
        <w:rPr>
          <w:rFonts w:ascii="Times New Roman" w:hAnsi="Times New Roman" w:cs="Times New Roman"/>
        </w:rPr>
      </w:pPr>
      <w:bookmarkStart w:id="40" w:name="_Toc415541200"/>
      <w:r w:rsidRPr="006907F6">
        <w:rPr>
          <w:rFonts w:ascii="Times New Roman" w:hAnsi="Times New Roman" w:cs="Times New Roman"/>
        </w:rPr>
        <w:lastRenderedPageBreak/>
        <w:t>СПИСОК ИСПОЛЬЗОВАННЫХ ИСТОЧНИКОВ</w:t>
      </w:r>
      <w:bookmarkEnd w:id="40"/>
    </w:p>
    <w:p w:rsidR="0017089C" w:rsidRDefault="0017089C" w:rsidP="00E36298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36298" w:rsidRPr="002A3D9C" w:rsidRDefault="002B611E" w:rsidP="004F544F">
      <w:pPr>
        <w:pStyle w:val="a7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A3D9C">
        <w:rPr>
          <w:rFonts w:ascii="Times New Roman" w:hAnsi="Times New Roman" w:cs="Times New Roman"/>
          <w:sz w:val="28"/>
          <w:szCs w:val="28"/>
        </w:rPr>
        <w:t>Системы сбалансированных показателей</w:t>
      </w:r>
      <w:r w:rsidR="00E36298" w:rsidRPr="002A3D9C">
        <w:rPr>
          <w:rFonts w:ascii="Times New Roman" w:hAnsi="Times New Roman" w:cs="Times New Roman"/>
          <w:sz w:val="28"/>
          <w:szCs w:val="28"/>
        </w:rPr>
        <w:t xml:space="preserve"> [Электронный ресурс]// Энциклопедия «Википедия». – Режим доступа: https://ru.wikipedia.org</w:t>
      </w:r>
    </w:p>
    <w:p w:rsidR="00E36298" w:rsidRPr="002A3D9C" w:rsidRDefault="002B611E" w:rsidP="004F544F">
      <w:pPr>
        <w:pStyle w:val="a7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A3D9C">
        <w:rPr>
          <w:rFonts w:ascii="Times New Roman" w:hAnsi="Times New Roman" w:cs="Times New Roman"/>
          <w:sz w:val="28"/>
          <w:szCs w:val="28"/>
        </w:rPr>
        <w:t xml:space="preserve">Системы бюджетирования </w:t>
      </w:r>
      <w:r w:rsidR="00E36298" w:rsidRPr="002A3D9C">
        <w:rPr>
          <w:rFonts w:ascii="Times New Roman" w:hAnsi="Times New Roman" w:cs="Times New Roman"/>
          <w:sz w:val="28"/>
          <w:szCs w:val="28"/>
        </w:rPr>
        <w:t>[Электронный ресурс]// Энциклопедия «Википедия». – Режим доступа: https://ru.wikipedia.org</w:t>
      </w:r>
    </w:p>
    <w:p w:rsidR="00E36298" w:rsidRPr="002A3D9C" w:rsidRDefault="006C5ADB" w:rsidP="004F544F">
      <w:pPr>
        <w:pStyle w:val="a7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A3D9C">
        <w:rPr>
          <w:rFonts w:ascii="Times New Roman" w:hAnsi="Times New Roman" w:cs="Times New Roman"/>
          <w:sz w:val="28"/>
          <w:szCs w:val="28"/>
        </w:rPr>
        <w:t>СПП и бюджетирование</w:t>
      </w:r>
      <w:r w:rsidR="00E36298" w:rsidRPr="002A3D9C">
        <w:rPr>
          <w:rFonts w:ascii="Times New Roman" w:hAnsi="Times New Roman" w:cs="Times New Roman"/>
          <w:sz w:val="28"/>
          <w:szCs w:val="28"/>
        </w:rPr>
        <w:t xml:space="preserve"> [Электронный ресурс]// – Режим доступа: </w:t>
      </w:r>
      <w:r w:rsidR="004952CE" w:rsidRPr="002A3D9C">
        <w:rPr>
          <w:rFonts w:ascii="Times New Roman" w:hAnsi="Times New Roman" w:cs="Times New Roman"/>
          <w:sz w:val="28"/>
          <w:szCs w:val="28"/>
        </w:rPr>
        <w:t>http://scorecard.ru/asp/razdel/209</w:t>
      </w:r>
    </w:p>
    <w:p w:rsidR="00E36298" w:rsidRPr="002A3D9C" w:rsidRDefault="00551112" w:rsidP="004F544F">
      <w:pPr>
        <w:pStyle w:val="a7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A3D9C">
        <w:rPr>
          <w:rFonts w:ascii="Times New Roman" w:hAnsi="Times New Roman" w:cs="Times New Roman"/>
          <w:sz w:val="28"/>
          <w:szCs w:val="28"/>
        </w:rPr>
        <w:t>Сбалансированные системы показателей</w:t>
      </w:r>
      <w:r w:rsidR="00E36298" w:rsidRPr="002A3D9C">
        <w:rPr>
          <w:rFonts w:ascii="Times New Roman" w:hAnsi="Times New Roman" w:cs="Times New Roman"/>
          <w:sz w:val="28"/>
          <w:szCs w:val="28"/>
        </w:rPr>
        <w:t xml:space="preserve"> [Электронный ресурс]// – Режим доступа: </w:t>
      </w:r>
      <w:r w:rsidRPr="002A3D9C">
        <w:rPr>
          <w:rFonts w:ascii="Times New Roman" w:hAnsi="Times New Roman" w:cs="Times New Roman"/>
          <w:sz w:val="28"/>
          <w:szCs w:val="28"/>
        </w:rPr>
        <w:t>http://kpi-monitor.ru</w:t>
      </w:r>
    </w:p>
    <w:p w:rsidR="009F3091" w:rsidRPr="002A3D9C" w:rsidRDefault="0017089C" w:rsidP="004F544F">
      <w:pPr>
        <w:pStyle w:val="a7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A3D9C">
        <w:rPr>
          <w:rFonts w:ascii="Times New Roman" w:hAnsi="Times New Roman" w:cs="Times New Roman"/>
          <w:sz w:val="28"/>
          <w:szCs w:val="28"/>
        </w:rPr>
        <w:t>Макаренко С.И.</w:t>
      </w:r>
      <w:r w:rsidR="009F3091" w:rsidRPr="002A3D9C">
        <w:rPr>
          <w:rFonts w:ascii="Times New Roman" w:hAnsi="Times New Roman" w:cs="Times New Roman"/>
          <w:sz w:val="28"/>
          <w:szCs w:val="28"/>
        </w:rPr>
        <w:t xml:space="preserve"> </w:t>
      </w:r>
      <w:r w:rsidR="002B611E" w:rsidRPr="002A3D9C">
        <w:rPr>
          <w:rFonts w:ascii="Times New Roman" w:hAnsi="Times New Roman" w:cs="Times New Roman"/>
          <w:sz w:val="28"/>
          <w:szCs w:val="28"/>
        </w:rPr>
        <w:t>Внедрение сбалансированной системы показателей, 2-е изд.</w:t>
      </w:r>
      <w:r w:rsidR="009F3091" w:rsidRPr="002A3D9C">
        <w:rPr>
          <w:rFonts w:ascii="Times New Roman" w:hAnsi="Times New Roman" w:cs="Times New Roman"/>
          <w:sz w:val="28"/>
          <w:szCs w:val="28"/>
        </w:rPr>
        <w:t>:  учебное пособие/</w:t>
      </w:r>
      <w:r w:rsidRPr="002A3D9C">
        <w:rPr>
          <w:rFonts w:ascii="Times New Roman" w:hAnsi="Times New Roman" w:cs="Times New Roman"/>
          <w:sz w:val="28"/>
          <w:szCs w:val="28"/>
        </w:rPr>
        <w:t xml:space="preserve"> Макаренко С.И., </w:t>
      </w:r>
      <w:r w:rsidR="002B611E" w:rsidRPr="002A3D9C">
        <w:rPr>
          <w:rFonts w:ascii="Times New Roman" w:hAnsi="Times New Roman" w:cs="Times New Roman"/>
          <w:sz w:val="28"/>
          <w:szCs w:val="28"/>
        </w:rPr>
        <w:t xml:space="preserve">М.: Альпина Бизнес Букс, 2009 — 478 </w:t>
      </w:r>
      <w:proofErr w:type="gramStart"/>
      <w:r w:rsidR="002B611E" w:rsidRPr="002A3D9C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9F3091" w:rsidRPr="002A3D9C" w:rsidRDefault="002B611E" w:rsidP="004F544F">
      <w:pPr>
        <w:pStyle w:val="a7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A3D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3D9C">
        <w:rPr>
          <w:rFonts w:ascii="Times New Roman" w:hAnsi="Times New Roman" w:cs="Times New Roman"/>
          <w:sz w:val="28"/>
          <w:szCs w:val="28"/>
        </w:rPr>
        <w:t>Ольве</w:t>
      </w:r>
      <w:proofErr w:type="spellEnd"/>
      <w:r w:rsidRPr="002A3D9C">
        <w:rPr>
          <w:rFonts w:ascii="Times New Roman" w:hAnsi="Times New Roman" w:cs="Times New Roman"/>
          <w:sz w:val="28"/>
          <w:szCs w:val="28"/>
        </w:rPr>
        <w:t xml:space="preserve"> Н.</w:t>
      </w:r>
      <w:r w:rsidR="008F0A8B">
        <w:rPr>
          <w:rFonts w:ascii="Times New Roman" w:hAnsi="Times New Roman" w:cs="Times New Roman"/>
          <w:sz w:val="28"/>
          <w:szCs w:val="28"/>
        </w:rPr>
        <w:t>Г.</w:t>
      </w:r>
      <w:r w:rsidRPr="002A3D9C">
        <w:rPr>
          <w:rFonts w:ascii="Times New Roman" w:hAnsi="Times New Roman" w:cs="Times New Roman"/>
          <w:sz w:val="28"/>
          <w:szCs w:val="28"/>
        </w:rPr>
        <w:t xml:space="preserve">, Рой Ж., </w:t>
      </w:r>
      <w:proofErr w:type="spellStart"/>
      <w:r w:rsidRPr="002A3D9C">
        <w:rPr>
          <w:rFonts w:ascii="Times New Roman" w:hAnsi="Times New Roman" w:cs="Times New Roman"/>
          <w:sz w:val="28"/>
          <w:szCs w:val="28"/>
        </w:rPr>
        <w:t>Веттер</w:t>
      </w:r>
      <w:proofErr w:type="spellEnd"/>
      <w:r w:rsidRPr="002A3D9C">
        <w:rPr>
          <w:rFonts w:ascii="Times New Roman" w:hAnsi="Times New Roman" w:cs="Times New Roman"/>
          <w:sz w:val="28"/>
          <w:szCs w:val="28"/>
        </w:rPr>
        <w:t xml:space="preserve"> М</w:t>
      </w:r>
      <w:r w:rsidR="009F3091" w:rsidRPr="002A3D9C">
        <w:rPr>
          <w:rFonts w:ascii="Times New Roman" w:hAnsi="Times New Roman" w:cs="Times New Roman"/>
          <w:sz w:val="28"/>
          <w:szCs w:val="28"/>
        </w:rPr>
        <w:t xml:space="preserve"> </w:t>
      </w:r>
      <w:r w:rsidRPr="002A3D9C">
        <w:rPr>
          <w:rFonts w:ascii="Times New Roman" w:hAnsi="Times New Roman" w:cs="Times New Roman"/>
          <w:sz w:val="28"/>
          <w:szCs w:val="28"/>
        </w:rPr>
        <w:t>Оценка эффективности деятельности компании</w:t>
      </w:r>
      <w:r w:rsidR="00690399" w:rsidRPr="002A3D9C">
        <w:rPr>
          <w:rFonts w:ascii="Times New Roman" w:hAnsi="Times New Roman" w:cs="Times New Roman"/>
          <w:sz w:val="28"/>
          <w:szCs w:val="28"/>
        </w:rPr>
        <w:t xml:space="preserve">: учебное пособие/ </w:t>
      </w:r>
      <w:proofErr w:type="spellStart"/>
      <w:r w:rsidRPr="002A3D9C">
        <w:rPr>
          <w:rFonts w:ascii="Times New Roman" w:hAnsi="Times New Roman" w:cs="Times New Roman"/>
          <w:sz w:val="28"/>
          <w:szCs w:val="28"/>
        </w:rPr>
        <w:t>Ольве</w:t>
      </w:r>
      <w:proofErr w:type="spellEnd"/>
      <w:r w:rsidRPr="002A3D9C">
        <w:rPr>
          <w:rFonts w:ascii="Times New Roman" w:hAnsi="Times New Roman" w:cs="Times New Roman"/>
          <w:sz w:val="28"/>
          <w:szCs w:val="28"/>
        </w:rPr>
        <w:t xml:space="preserve"> Н.Г.</w:t>
      </w:r>
      <w:r w:rsidR="00690399" w:rsidRPr="002A3D9C">
        <w:rPr>
          <w:rFonts w:ascii="Times New Roman" w:hAnsi="Times New Roman" w:cs="Times New Roman"/>
          <w:sz w:val="28"/>
          <w:szCs w:val="28"/>
        </w:rPr>
        <w:t xml:space="preserve"> – </w:t>
      </w:r>
      <w:r w:rsidRPr="002A3D9C">
        <w:rPr>
          <w:rFonts w:ascii="Times New Roman" w:hAnsi="Times New Roman" w:cs="Times New Roman"/>
          <w:sz w:val="28"/>
          <w:szCs w:val="28"/>
        </w:rPr>
        <w:t xml:space="preserve">М.: ИД Вильямс, 2010 </w:t>
      </w:r>
      <w:r w:rsidR="00690399" w:rsidRPr="002A3D9C">
        <w:rPr>
          <w:rFonts w:ascii="Times New Roman" w:hAnsi="Times New Roman" w:cs="Times New Roman"/>
          <w:sz w:val="28"/>
          <w:szCs w:val="28"/>
        </w:rPr>
        <w:t xml:space="preserve">— </w:t>
      </w:r>
      <w:r w:rsidR="0017089C" w:rsidRPr="002A3D9C">
        <w:rPr>
          <w:rFonts w:ascii="Times New Roman" w:hAnsi="Times New Roman" w:cs="Times New Roman"/>
          <w:sz w:val="28"/>
          <w:szCs w:val="28"/>
        </w:rPr>
        <w:t>260</w:t>
      </w:r>
      <w:r w:rsidRPr="002A3D9C">
        <w:rPr>
          <w:rFonts w:ascii="Times New Roman" w:hAnsi="Times New Roman" w:cs="Times New Roman"/>
          <w:sz w:val="28"/>
          <w:szCs w:val="28"/>
        </w:rPr>
        <w:t xml:space="preserve"> </w:t>
      </w:r>
      <w:r w:rsidR="009F3091" w:rsidRPr="002A3D9C">
        <w:rPr>
          <w:rFonts w:ascii="Times New Roman" w:hAnsi="Times New Roman" w:cs="Times New Roman"/>
          <w:sz w:val="28"/>
          <w:szCs w:val="28"/>
        </w:rPr>
        <w:t>с.</w:t>
      </w:r>
    </w:p>
    <w:p w:rsidR="002A3D9C" w:rsidRPr="002A3D9C" w:rsidRDefault="002A3D9C" w:rsidP="004F544F">
      <w:pPr>
        <w:pStyle w:val="a7"/>
        <w:numPr>
          <w:ilvl w:val="0"/>
          <w:numId w:val="2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A3D9C">
        <w:rPr>
          <w:rFonts w:ascii="Times New Roman" w:hAnsi="Times New Roman" w:cs="Times New Roman"/>
          <w:sz w:val="28"/>
          <w:szCs w:val="28"/>
        </w:rPr>
        <w:t>Карпов А.Д.,</w:t>
      </w:r>
      <w:r w:rsidR="00073128" w:rsidRPr="002A3D9C">
        <w:rPr>
          <w:rFonts w:ascii="Times New Roman" w:hAnsi="Times New Roman" w:cs="Times New Roman"/>
          <w:sz w:val="28"/>
          <w:szCs w:val="28"/>
        </w:rPr>
        <w:t xml:space="preserve"> </w:t>
      </w:r>
      <w:r w:rsidRPr="002A3D9C">
        <w:rPr>
          <w:rFonts w:ascii="Times New Roman" w:hAnsi="Times New Roman" w:cs="Times New Roman"/>
          <w:sz w:val="28"/>
          <w:szCs w:val="28"/>
        </w:rPr>
        <w:t>Бюджетирование как инструмент управления</w:t>
      </w:r>
      <w:r w:rsidR="00073128" w:rsidRPr="002A3D9C">
        <w:rPr>
          <w:rFonts w:ascii="Times New Roman" w:hAnsi="Times New Roman" w:cs="Times New Roman"/>
          <w:sz w:val="28"/>
          <w:szCs w:val="28"/>
        </w:rPr>
        <w:t xml:space="preserve">: учебное пособие/ </w:t>
      </w:r>
      <w:r w:rsidR="009F21F6" w:rsidRPr="002A3D9C">
        <w:rPr>
          <w:rFonts w:ascii="Times New Roman" w:hAnsi="Times New Roman" w:cs="Times New Roman"/>
          <w:sz w:val="28"/>
          <w:szCs w:val="28"/>
        </w:rPr>
        <w:t>А.</w:t>
      </w:r>
      <w:r w:rsidRPr="002A3D9C">
        <w:rPr>
          <w:rFonts w:ascii="Times New Roman" w:hAnsi="Times New Roman" w:cs="Times New Roman"/>
          <w:sz w:val="28"/>
          <w:szCs w:val="28"/>
        </w:rPr>
        <w:t xml:space="preserve">Д. Карпов </w:t>
      </w:r>
      <w:r w:rsidR="009F21F6" w:rsidRPr="002A3D9C">
        <w:rPr>
          <w:rFonts w:ascii="Times New Roman" w:hAnsi="Times New Roman" w:cs="Times New Roman"/>
          <w:sz w:val="28"/>
          <w:szCs w:val="28"/>
        </w:rPr>
        <w:t xml:space="preserve"> </w:t>
      </w:r>
      <w:r w:rsidR="00073128" w:rsidRPr="002A3D9C">
        <w:rPr>
          <w:rFonts w:ascii="Times New Roman" w:hAnsi="Times New Roman" w:cs="Times New Roman"/>
          <w:sz w:val="28"/>
          <w:szCs w:val="28"/>
        </w:rPr>
        <w:t xml:space="preserve">– М.: </w:t>
      </w:r>
      <w:r w:rsidRPr="002A3D9C">
        <w:rPr>
          <w:rFonts w:ascii="Times New Roman" w:hAnsi="Times New Roman" w:cs="Times New Roman"/>
          <w:sz w:val="28"/>
          <w:szCs w:val="28"/>
        </w:rPr>
        <w:t xml:space="preserve">Результат и качество, 2008 </w:t>
      </w:r>
      <w:r w:rsidR="00073128" w:rsidRPr="002A3D9C">
        <w:rPr>
          <w:rFonts w:ascii="Times New Roman" w:hAnsi="Times New Roman" w:cs="Times New Roman"/>
          <w:sz w:val="28"/>
          <w:szCs w:val="28"/>
        </w:rPr>
        <w:t xml:space="preserve">— </w:t>
      </w:r>
      <w:r w:rsidR="009F21F6" w:rsidRPr="002A3D9C">
        <w:rPr>
          <w:rFonts w:ascii="Times New Roman" w:hAnsi="Times New Roman" w:cs="Times New Roman"/>
          <w:sz w:val="28"/>
          <w:szCs w:val="28"/>
        </w:rPr>
        <w:t>3</w:t>
      </w:r>
      <w:r w:rsidRPr="002A3D9C">
        <w:rPr>
          <w:rFonts w:ascii="Times New Roman" w:hAnsi="Times New Roman" w:cs="Times New Roman"/>
          <w:sz w:val="28"/>
          <w:szCs w:val="28"/>
        </w:rPr>
        <w:t>90</w:t>
      </w:r>
      <w:r w:rsidR="00073128" w:rsidRPr="002A3D9C">
        <w:rPr>
          <w:rFonts w:ascii="Times New Roman" w:hAnsi="Times New Roman" w:cs="Times New Roman"/>
          <w:sz w:val="28"/>
          <w:szCs w:val="28"/>
        </w:rPr>
        <w:t xml:space="preserve"> с.</w:t>
      </w:r>
      <w:r w:rsidRPr="002A3D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D9C" w:rsidRDefault="002A3D9C" w:rsidP="002A3D9C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A3D9C" w:rsidSect="001D6857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3B7" w:rsidRDefault="002403B7" w:rsidP="001C6AA4">
      <w:pPr>
        <w:spacing w:after="0" w:line="240" w:lineRule="auto"/>
      </w:pPr>
      <w:r>
        <w:separator/>
      </w:r>
    </w:p>
  </w:endnote>
  <w:endnote w:type="continuationSeparator" w:id="0">
    <w:p w:rsidR="002403B7" w:rsidRDefault="002403B7" w:rsidP="001C6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2273780"/>
      <w:docPartObj>
        <w:docPartGallery w:val="Page Numbers (Bottom of Page)"/>
        <w:docPartUnique/>
      </w:docPartObj>
    </w:sdtPr>
    <w:sdtEndPr/>
    <w:sdtContent>
      <w:p w:rsidR="00696297" w:rsidRDefault="006962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2F5">
          <w:rPr>
            <w:noProof/>
          </w:rPr>
          <w:t>15</w:t>
        </w:r>
        <w:r>
          <w:fldChar w:fldCharType="end"/>
        </w:r>
      </w:p>
    </w:sdtContent>
  </w:sdt>
  <w:p w:rsidR="00696297" w:rsidRDefault="006962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3B7" w:rsidRDefault="002403B7" w:rsidP="001C6AA4">
      <w:pPr>
        <w:spacing w:after="0" w:line="240" w:lineRule="auto"/>
      </w:pPr>
      <w:r>
        <w:separator/>
      </w:r>
    </w:p>
  </w:footnote>
  <w:footnote w:type="continuationSeparator" w:id="0">
    <w:p w:rsidR="002403B7" w:rsidRDefault="002403B7" w:rsidP="001C6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069F"/>
    <w:multiLevelType w:val="hybridMultilevel"/>
    <w:tmpl w:val="5588D7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8C2F45"/>
    <w:multiLevelType w:val="hybridMultilevel"/>
    <w:tmpl w:val="48622FBC"/>
    <w:lvl w:ilvl="0" w:tplc="6960F4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E1DCA"/>
    <w:multiLevelType w:val="hybridMultilevel"/>
    <w:tmpl w:val="1C2AF1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CC01F1"/>
    <w:multiLevelType w:val="hybridMultilevel"/>
    <w:tmpl w:val="3BA6D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A6FFC"/>
    <w:multiLevelType w:val="hybridMultilevel"/>
    <w:tmpl w:val="E6562A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6420379"/>
    <w:multiLevelType w:val="hybridMultilevel"/>
    <w:tmpl w:val="D60627AA"/>
    <w:lvl w:ilvl="0" w:tplc="B74A0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473874"/>
    <w:multiLevelType w:val="hybridMultilevel"/>
    <w:tmpl w:val="F9A4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1071B"/>
    <w:multiLevelType w:val="hybridMultilevel"/>
    <w:tmpl w:val="8F427C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330A6"/>
    <w:multiLevelType w:val="hybridMultilevel"/>
    <w:tmpl w:val="1B70FA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4D07ED"/>
    <w:multiLevelType w:val="hybridMultilevel"/>
    <w:tmpl w:val="71A8DB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655"/>
    <w:rsid w:val="00006210"/>
    <w:rsid w:val="000070A1"/>
    <w:rsid w:val="00007E76"/>
    <w:rsid w:val="00026256"/>
    <w:rsid w:val="00033270"/>
    <w:rsid w:val="000537F9"/>
    <w:rsid w:val="0005630C"/>
    <w:rsid w:val="00056969"/>
    <w:rsid w:val="000660E9"/>
    <w:rsid w:val="00070F6C"/>
    <w:rsid w:val="0007259C"/>
    <w:rsid w:val="0007307F"/>
    <w:rsid w:val="00073128"/>
    <w:rsid w:val="00091217"/>
    <w:rsid w:val="000946C8"/>
    <w:rsid w:val="00094D9F"/>
    <w:rsid w:val="000B004C"/>
    <w:rsid w:val="000B3BF3"/>
    <w:rsid w:val="000C01CB"/>
    <w:rsid w:val="000C3265"/>
    <w:rsid w:val="000C503C"/>
    <w:rsid w:val="000F372D"/>
    <w:rsid w:val="000F5B93"/>
    <w:rsid w:val="00106647"/>
    <w:rsid w:val="00115364"/>
    <w:rsid w:val="001160DE"/>
    <w:rsid w:val="00125CFC"/>
    <w:rsid w:val="00144E76"/>
    <w:rsid w:val="00152775"/>
    <w:rsid w:val="00155677"/>
    <w:rsid w:val="0015668B"/>
    <w:rsid w:val="00161398"/>
    <w:rsid w:val="0017089C"/>
    <w:rsid w:val="00174671"/>
    <w:rsid w:val="001756F9"/>
    <w:rsid w:val="00176D47"/>
    <w:rsid w:val="0018019C"/>
    <w:rsid w:val="0018123F"/>
    <w:rsid w:val="0018175E"/>
    <w:rsid w:val="0018348D"/>
    <w:rsid w:val="00183998"/>
    <w:rsid w:val="00184DC1"/>
    <w:rsid w:val="00185AB2"/>
    <w:rsid w:val="00192F8E"/>
    <w:rsid w:val="00194953"/>
    <w:rsid w:val="001963E3"/>
    <w:rsid w:val="00196EB6"/>
    <w:rsid w:val="001A0832"/>
    <w:rsid w:val="001A245D"/>
    <w:rsid w:val="001B4D36"/>
    <w:rsid w:val="001C5154"/>
    <w:rsid w:val="001C69EC"/>
    <w:rsid w:val="001C6AA4"/>
    <w:rsid w:val="001D3CAA"/>
    <w:rsid w:val="001D3F59"/>
    <w:rsid w:val="001D5C91"/>
    <w:rsid w:val="001D6857"/>
    <w:rsid w:val="001F3099"/>
    <w:rsid w:val="00200B61"/>
    <w:rsid w:val="002044D9"/>
    <w:rsid w:val="00207796"/>
    <w:rsid w:val="002127BD"/>
    <w:rsid w:val="002150DE"/>
    <w:rsid w:val="0022128D"/>
    <w:rsid w:val="00223B38"/>
    <w:rsid w:val="00227B0F"/>
    <w:rsid w:val="002315DC"/>
    <w:rsid w:val="0023350D"/>
    <w:rsid w:val="002345D6"/>
    <w:rsid w:val="002403B7"/>
    <w:rsid w:val="00244404"/>
    <w:rsid w:val="0024504B"/>
    <w:rsid w:val="00250BF2"/>
    <w:rsid w:val="002713CB"/>
    <w:rsid w:val="0027555A"/>
    <w:rsid w:val="002776DA"/>
    <w:rsid w:val="00281864"/>
    <w:rsid w:val="002A1268"/>
    <w:rsid w:val="002A3C58"/>
    <w:rsid w:val="002A3D9C"/>
    <w:rsid w:val="002B611E"/>
    <w:rsid w:val="002C0819"/>
    <w:rsid w:val="002C4046"/>
    <w:rsid w:val="002D3F04"/>
    <w:rsid w:val="002E3D14"/>
    <w:rsid w:val="002E68CF"/>
    <w:rsid w:val="002E6E1F"/>
    <w:rsid w:val="002E793D"/>
    <w:rsid w:val="002F7772"/>
    <w:rsid w:val="00305056"/>
    <w:rsid w:val="003079D3"/>
    <w:rsid w:val="003119B0"/>
    <w:rsid w:val="0031440A"/>
    <w:rsid w:val="00315513"/>
    <w:rsid w:val="00327B42"/>
    <w:rsid w:val="003306E8"/>
    <w:rsid w:val="00330713"/>
    <w:rsid w:val="00332D0B"/>
    <w:rsid w:val="0034202D"/>
    <w:rsid w:val="003647DE"/>
    <w:rsid w:val="00377B31"/>
    <w:rsid w:val="00391006"/>
    <w:rsid w:val="00394A89"/>
    <w:rsid w:val="003A50CE"/>
    <w:rsid w:val="003A667C"/>
    <w:rsid w:val="003B0BC2"/>
    <w:rsid w:val="003B0F13"/>
    <w:rsid w:val="003B6F56"/>
    <w:rsid w:val="003D33D1"/>
    <w:rsid w:val="003D4D50"/>
    <w:rsid w:val="003D6C85"/>
    <w:rsid w:val="003E633B"/>
    <w:rsid w:val="004142F3"/>
    <w:rsid w:val="00414EBC"/>
    <w:rsid w:val="00415065"/>
    <w:rsid w:val="00416D2A"/>
    <w:rsid w:val="004233CF"/>
    <w:rsid w:val="00432B41"/>
    <w:rsid w:val="00434F72"/>
    <w:rsid w:val="004409FD"/>
    <w:rsid w:val="004412AE"/>
    <w:rsid w:val="004418C1"/>
    <w:rsid w:val="004606F2"/>
    <w:rsid w:val="00460EF0"/>
    <w:rsid w:val="00471BB3"/>
    <w:rsid w:val="00472C2D"/>
    <w:rsid w:val="00473FD8"/>
    <w:rsid w:val="00491C20"/>
    <w:rsid w:val="004937A7"/>
    <w:rsid w:val="004952CE"/>
    <w:rsid w:val="004A3BD4"/>
    <w:rsid w:val="004A591C"/>
    <w:rsid w:val="004B05B9"/>
    <w:rsid w:val="004B2713"/>
    <w:rsid w:val="004B30A2"/>
    <w:rsid w:val="004C05AD"/>
    <w:rsid w:val="004C7554"/>
    <w:rsid w:val="004D00E7"/>
    <w:rsid w:val="004D0F78"/>
    <w:rsid w:val="004D4100"/>
    <w:rsid w:val="004D6CBC"/>
    <w:rsid w:val="004D781D"/>
    <w:rsid w:val="004E59BD"/>
    <w:rsid w:val="004E5A20"/>
    <w:rsid w:val="004F215A"/>
    <w:rsid w:val="004F544F"/>
    <w:rsid w:val="004F7362"/>
    <w:rsid w:val="00500870"/>
    <w:rsid w:val="00501D69"/>
    <w:rsid w:val="00501FFE"/>
    <w:rsid w:val="00505D63"/>
    <w:rsid w:val="005066EC"/>
    <w:rsid w:val="00506EAA"/>
    <w:rsid w:val="0050736C"/>
    <w:rsid w:val="005216A8"/>
    <w:rsid w:val="00534392"/>
    <w:rsid w:val="00534AFC"/>
    <w:rsid w:val="0053624E"/>
    <w:rsid w:val="005371DA"/>
    <w:rsid w:val="005372BC"/>
    <w:rsid w:val="005458DF"/>
    <w:rsid w:val="00547050"/>
    <w:rsid w:val="00547D1D"/>
    <w:rsid w:val="00551112"/>
    <w:rsid w:val="0056499F"/>
    <w:rsid w:val="005667A0"/>
    <w:rsid w:val="0057131C"/>
    <w:rsid w:val="0058395E"/>
    <w:rsid w:val="00586E94"/>
    <w:rsid w:val="0059645D"/>
    <w:rsid w:val="005A0AE3"/>
    <w:rsid w:val="005A537D"/>
    <w:rsid w:val="005C099C"/>
    <w:rsid w:val="005C3635"/>
    <w:rsid w:val="005C768B"/>
    <w:rsid w:val="005D1CE3"/>
    <w:rsid w:val="005D294F"/>
    <w:rsid w:val="005D42AF"/>
    <w:rsid w:val="005D68D5"/>
    <w:rsid w:val="005E548C"/>
    <w:rsid w:val="005E680A"/>
    <w:rsid w:val="005F1468"/>
    <w:rsid w:val="0060322A"/>
    <w:rsid w:val="006113EC"/>
    <w:rsid w:val="00612D33"/>
    <w:rsid w:val="006131C7"/>
    <w:rsid w:val="00632037"/>
    <w:rsid w:val="00632D1F"/>
    <w:rsid w:val="00636C9E"/>
    <w:rsid w:val="00653B99"/>
    <w:rsid w:val="00670F67"/>
    <w:rsid w:val="006732AA"/>
    <w:rsid w:val="00674B54"/>
    <w:rsid w:val="00675927"/>
    <w:rsid w:val="00676393"/>
    <w:rsid w:val="00680F4A"/>
    <w:rsid w:val="00690399"/>
    <w:rsid w:val="006907F6"/>
    <w:rsid w:val="0069362E"/>
    <w:rsid w:val="00696297"/>
    <w:rsid w:val="006A596A"/>
    <w:rsid w:val="006A65D1"/>
    <w:rsid w:val="006C3029"/>
    <w:rsid w:val="006C5ADB"/>
    <w:rsid w:val="006D793F"/>
    <w:rsid w:val="006F0497"/>
    <w:rsid w:val="007201C3"/>
    <w:rsid w:val="00724247"/>
    <w:rsid w:val="00726317"/>
    <w:rsid w:val="00734FBF"/>
    <w:rsid w:val="0073554C"/>
    <w:rsid w:val="007355F5"/>
    <w:rsid w:val="00757F19"/>
    <w:rsid w:val="00760675"/>
    <w:rsid w:val="007629FB"/>
    <w:rsid w:val="00762C42"/>
    <w:rsid w:val="00767719"/>
    <w:rsid w:val="007727E7"/>
    <w:rsid w:val="00774214"/>
    <w:rsid w:val="00781F63"/>
    <w:rsid w:val="007841D9"/>
    <w:rsid w:val="007A1424"/>
    <w:rsid w:val="007A4406"/>
    <w:rsid w:val="007D0A1D"/>
    <w:rsid w:val="007D2632"/>
    <w:rsid w:val="007D2AC0"/>
    <w:rsid w:val="007D337B"/>
    <w:rsid w:val="007D498C"/>
    <w:rsid w:val="007D509E"/>
    <w:rsid w:val="007E5207"/>
    <w:rsid w:val="007F0DAA"/>
    <w:rsid w:val="007F2503"/>
    <w:rsid w:val="00800CD9"/>
    <w:rsid w:val="00803E92"/>
    <w:rsid w:val="0080734F"/>
    <w:rsid w:val="0081499C"/>
    <w:rsid w:val="008163DB"/>
    <w:rsid w:val="008235A7"/>
    <w:rsid w:val="00825CC7"/>
    <w:rsid w:val="00826F8B"/>
    <w:rsid w:val="00830E33"/>
    <w:rsid w:val="008321F8"/>
    <w:rsid w:val="00834D15"/>
    <w:rsid w:val="00835C45"/>
    <w:rsid w:val="00847B72"/>
    <w:rsid w:val="00856209"/>
    <w:rsid w:val="008602C6"/>
    <w:rsid w:val="00876A51"/>
    <w:rsid w:val="00876CD1"/>
    <w:rsid w:val="00876DBE"/>
    <w:rsid w:val="008776B4"/>
    <w:rsid w:val="00880134"/>
    <w:rsid w:val="00883576"/>
    <w:rsid w:val="00883F04"/>
    <w:rsid w:val="00896D5D"/>
    <w:rsid w:val="008973F2"/>
    <w:rsid w:val="008A03FD"/>
    <w:rsid w:val="008A6421"/>
    <w:rsid w:val="008C4549"/>
    <w:rsid w:val="008D0FC5"/>
    <w:rsid w:val="008D3B64"/>
    <w:rsid w:val="008D3FC2"/>
    <w:rsid w:val="008D44E2"/>
    <w:rsid w:val="008D4FE7"/>
    <w:rsid w:val="008E0630"/>
    <w:rsid w:val="008E3656"/>
    <w:rsid w:val="008E7A20"/>
    <w:rsid w:val="008F0A8B"/>
    <w:rsid w:val="008F106D"/>
    <w:rsid w:val="009014E0"/>
    <w:rsid w:val="00905F4B"/>
    <w:rsid w:val="00914D1B"/>
    <w:rsid w:val="00942C79"/>
    <w:rsid w:val="009502E4"/>
    <w:rsid w:val="00956950"/>
    <w:rsid w:val="00957D26"/>
    <w:rsid w:val="00966467"/>
    <w:rsid w:val="00966927"/>
    <w:rsid w:val="00966EBE"/>
    <w:rsid w:val="0097269B"/>
    <w:rsid w:val="00974036"/>
    <w:rsid w:val="00975813"/>
    <w:rsid w:val="00977102"/>
    <w:rsid w:val="00987C0A"/>
    <w:rsid w:val="00991981"/>
    <w:rsid w:val="009952F3"/>
    <w:rsid w:val="0099613D"/>
    <w:rsid w:val="009D268F"/>
    <w:rsid w:val="009D3D35"/>
    <w:rsid w:val="009D438C"/>
    <w:rsid w:val="009D530C"/>
    <w:rsid w:val="009E13E3"/>
    <w:rsid w:val="009E2E12"/>
    <w:rsid w:val="009F0773"/>
    <w:rsid w:val="009F21F6"/>
    <w:rsid w:val="009F3091"/>
    <w:rsid w:val="00A004E4"/>
    <w:rsid w:val="00A0399B"/>
    <w:rsid w:val="00A115A6"/>
    <w:rsid w:val="00A201BD"/>
    <w:rsid w:val="00A20677"/>
    <w:rsid w:val="00A22F17"/>
    <w:rsid w:val="00A24FCC"/>
    <w:rsid w:val="00A31D39"/>
    <w:rsid w:val="00A403E9"/>
    <w:rsid w:val="00A46B0D"/>
    <w:rsid w:val="00A4713A"/>
    <w:rsid w:val="00A508A6"/>
    <w:rsid w:val="00A54FF5"/>
    <w:rsid w:val="00A55FA1"/>
    <w:rsid w:val="00A76A29"/>
    <w:rsid w:val="00A90223"/>
    <w:rsid w:val="00AA6514"/>
    <w:rsid w:val="00AB0519"/>
    <w:rsid w:val="00AB3C1F"/>
    <w:rsid w:val="00AB3F0C"/>
    <w:rsid w:val="00AB449C"/>
    <w:rsid w:val="00AB664C"/>
    <w:rsid w:val="00AC313E"/>
    <w:rsid w:val="00AC50B6"/>
    <w:rsid w:val="00AC7B7F"/>
    <w:rsid w:val="00AD5B04"/>
    <w:rsid w:val="00AE3FBA"/>
    <w:rsid w:val="00AE4C47"/>
    <w:rsid w:val="00AE4ED1"/>
    <w:rsid w:val="00AF2CD1"/>
    <w:rsid w:val="00AF5A77"/>
    <w:rsid w:val="00B14882"/>
    <w:rsid w:val="00B15E98"/>
    <w:rsid w:val="00B21B6B"/>
    <w:rsid w:val="00B25D4A"/>
    <w:rsid w:val="00B4038E"/>
    <w:rsid w:val="00B47C98"/>
    <w:rsid w:val="00B521CB"/>
    <w:rsid w:val="00B613D1"/>
    <w:rsid w:val="00B63829"/>
    <w:rsid w:val="00B644B6"/>
    <w:rsid w:val="00B66B88"/>
    <w:rsid w:val="00B757EE"/>
    <w:rsid w:val="00B75B8B"/>
    <w:rsid w:val="00B84ACA"/>
    <w:rsid w:val="00B937FF"/>
    <w:rsid w:val="00B9639A"/>
    <w:rsid w:val="00BB1344"/>
    <w:rsid w:val="00BB4E88"/>
    <w:rsid w:val="00BC0B4C"/>
    <w:rsid w:val="00BC60B4"/>
    <w:rsid w:val="00BE18CF"/>
    <w:rsid w:val="00BE3655"/>
    <w:rsid w:val="00BF03A0"/>
    <w:rsid w:val="00BF0564"/>
    <w:rsid w:val="00BF3FB2"/>
    <w:rsid w:val="00BF565B"/>
    <w:rsid w:val="00C10ED1"/>
    <w:rsid w:val="00C12882"/>
    <w:rsid w:val="00C135CD"/>
    <w:rsid w:val="00C150E3"/>
    <w:rsid w:val="00C15F17"/>
    <w:rsid w:val="00C17930"/>
    <w:rsid w:val="00C232F5"/>
    <w:rsid w:val="00C30940"/>
    <w:rsid w:val="00C35BB4"/>
    <w:rsid w:val="00C364B1"/>
    <w:rsid w:val="00C407B9"/>
    <w:rsid w:val="00C44DF3"/>
    <w:rsid w:val="00C47A58"/>
    <w:rsid w:val="00C47D18"/>
    <w:rsid w:val="00C55011"/>
    <w:rsid w:val="00C558B9"/>
    <w:rsid w:val="00C55D85"/>
    <w:rsid w:val="00C67CE5"/>
    <w:rsid w:val="00C7334E"/>
    <w:rsid w:val="00C92ED2"/>
    <w:rsid w:val="00C93283"/>
    <w:rsid w:val="00CA26E7"/>
    <w:rsid w:val="00CA580E"/>
    <w:rsid w:val="00CB2DB9"/>
    <w:rsid w:val="00CD6067"/>
    <w:rsid w:val="00CE6EA1"/>
    <w:rsid w:val="00CE7DC9"/>
    <w:rsid w:val="00CF084D"/>
    <w:rsid w:val="00CF1691"/>
    <w:rsid w:val="00D02B0B"/>
    <w:rsid w:val="00D04BB2"/>
    <w:rsid w:val="00D0520D"/>
    <w:rsid w:val="00D0794A"/>
    <w:rsid w:val="00D1024A"/>
    <w:rsid w:val="00D15919"/>
    <w:rsid w:val="00D17E2B"/>
    <w:rsid w:val="00D2433A"/>
    <w:rsid w:val="00D26B07"/>
    <w:rsid w:val="00D40B2F"/>
    <w:rsid w:val="00D4460E"/>
    <w:rsid w:val="00D44B48"/>
    <w:rsid w:val="00D469E8"/>
    <w:rsid w:val="00D52CCB"/>
    <w:rsid w:val="00D61900"/>
    <w:rsid w:val="00D61A39"/>
    <w:rsid w:val="00D64CA1"/>
    <w:rsid w:val="00D70067"/>
    <w:rsid w:val="00D70521"/>
    <w:rsid w:val="00D7149C"/>
    <w:rsid w:val="00D8724D"/>
    <w:rsid w:val="00DB008A"/>
    <w:rsid w:val="00DC13E5"/>
    <w:rsid w:val="00DC6518"/>
    <w:rsid w:val="00DD0557"/>
    <w:rsid w:val="00DD7352"/>
    <w:rsid w:val="00DF3AF0"/>
    <w:rsid w:val="00E10D1D"/>
    <w:rsid w:val="00E36298"/>
    <w:rsid w:val="00E37BB1"/>
    <w:rsid w:val="00E41BAC"/>
    <w:rsid w:val="00E4732C"/>
    <w:rsid w:val="00E5078D"/>
    <w:rsid w:val="00E5323E"/>
    <w:rsid w:val="00E54844"/>
    <w:rsid w:val="00E631DC"/>
    <w:rsid w:val="00E7755B"/>
    <w:rsid w:val="00E7785C"/>
    <w:rsid w:val="00E81F39"/>
    <w:rsid w:val="00EB0567"/>
    <w:rsid w:val="00EB277D"/>
    <w:rsid w:val="00EC0172"/>
    <w:rsid w:val="00EC7C6B"/>
    <w:rsid w:val="00ED0776"/>
    <w:rsid w:val="00ED3DD7"/>
    <w:rsid w:val="00ED4235"/>
    <w:rsid w:val="00EE4FE7"/>
    <w:rsid w:val="00EF05B2"/>
    <w:rsid w:val="00EF0715"/>
    <w:rsid w:val="00F01175"/>
    <w:rsid w:val="00F03053"/>
    <w:rsid w:val="00F0533A"/>
    <w:rsid w:val="00F0572A"/>
    <w:rsid w:val="00F10FA0"/>
    <w:rsid w:val="00F13A6F"/>
    <w:rsid w:val="00F13C92"/>
    <w:rsid w:val="00F21BE4"/>
    <w:rsid w:val="00F2536C"/>
    <w:rsid w:val="00F259C8"/>
    <w:rsid w:val="00F33415"/>
    <w:rsid w:val="00F35992"/>
    <w:rsid w:val="00F37366"/>
    <w:rsid w:val="00F375E2"/>
    <w:rsid w:val="00F52E5A"/>
    <w:rsid w:val="00F625DA"/>
    <w:rsid w:val="00F707AB"/>
    <w:rsid w:val="00F74831"/>
    <w:rsid w:val="00F839FC"/>
    <w:rsid w:val="00F96A02"/>
    <w:rsid w:val="00FA0D13"/>
    <w:rsid w:val="00FA36B0"/>
    <w:rsid w:val="00FA3D12"/>
    <w:rsid w:val="00FA722E"/>
    <w:rsid w:val="00FA7B6F"/>
    <w:rsid w:val="00FB24DC"/>
    <w:rsid w:val="00FC2BEA"/>
    <w:rsid w:val="00FC5EDE"/>
    <w:rsid w:val="00FD2288"/>
    <w:rsid w:val="00FE5538"/>
    <w:rsid w:val="00FE5DCF"/>
    <w:rsid w:val="00FE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6C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8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AA4"/>
  </w:style>
  <w:style w:type="paragraph" w:styleId="a5">
    <w:name w:val="footer"/>
    <w:basedOn w:val="a"/>
    <w:link w:val="a6"/>
    <w:uiPriority w:val="99"/>
    <w:unhideWhenUsed/>
    <w:rsid w:val="001C6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AA4"/>
  </w:style>
  <w:style w:type="paragraph" w:styleId="a7">
    <w:name w:val="List Paragraph"/>
    <w:basedOn w:val="a"/>
    <w:uiPriority w:val="34"/>
    <w:qFormat/>
    <w:rsid w:val="004D6CB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484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06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6647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05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D6C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unhideWhenUsed/>
    <w:qFormat/>
    <w:rsid w:val="003D6C8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18CF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BE18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BE18CF"/>
    <w:pPr>
      <w:spacing w:after="100"/>
      <w:ind w:left="220"/>
    </w:pPr>
  </w:style>
  <w:style w:type="character" w:customStyle="1" w:styleId="apple-converted-space">
    <w:name w:val="apple-converted-space"/>
    <w:basedOn w:val="a0"/>
    <w:rsid w:val="00327B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6C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8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AA4"/>
  </w:style>
  <w:style w:type="paragraph" w:styleId="a5">
    <w:name w:val="footer"/>
    <w:basedOn w:val="a"/>
    <w:link w:val="a6"/>
    <w:uiPriority w:val="99"/>
    <w:unhideWhenUsed/>
    <w:rsid w:val="001C6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AA4"/>
  </w:style>
  <w:style w:type="paragraph" w:styleId="a7">
    <w:name w:val="List Paragraph"/>
    <w:basedOn w:val="a"/>
    <w:uiPriority w:val="34"/>
    <w:qFormat/>
    <w:rsid w:val="004D6CB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484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06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6647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05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D6C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unhideWhenUsed/>
    <w:qFormat/>
    <w:rsid w:val="003D6C8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18CF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BE18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BE18CF"/>
    <w:pPr>
      <w:spacing w:after="100"/>
      <w:ind w:left="220"/>
    </w:pPr>
  </w:style>
  <w:style w:type="character" w:customStyle="1" w:styleId="apple-converted-space">
    <w:name w:val="apple-converted-space"/>
    <w:basedOn w:val="a0"/>
    <w:rsid w:val="00327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F1A25-1B9C-4972-82CD-A48B9CC5B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3051</Words>
  <Characters>17392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Tiempo</dc:creator>
  <cp:lastModifiedBy>Tiempo</cp:lastModifiedBy>
  <cp:revision>2</cp:revision>
  <cp:lastPrinted>2015-03-31T01:06:00Z</cp:lastPrinted>
  <dcterms:created xsi:type="dcterms:W3CDTF">2015-05-02T18:22:00Z</dcterms:created>
  <dcterms:modified xsi:type="dcterms:W3CDTF">2015-05-02T18:22:00Z</dcterms:modified>
</cp:coreProperties>
</file>