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758" w:rsidRPr="008A5758" w:rsidRDefault="006D5130" w:rsidP="008A5758">
      <w:pPr>
        <w:spacing w:after="0" w:line="360" w:lineRule="auto"/>
        <w:jc w:val="center"/>
        <w:rPr>
          <w:rFonts w:ascii="Times New Roman" w:hAnsi="Times New Roman" w:cs="Times New Roman"/>
          <w:sz w:val="28"/>
          <w:szCs w:val="28"/>
        </w:rPr>
      </w:pPr>
      <w:r w:rsidRPr="008A5758">
        <w:rPr>
          <w:rFonts w:ascii="Times New Roman" w:hAnsi="Times New Roman" w:cs="Times New Roman"/>
          <w:sz w:val="28"/>
          <w:szCs w:val="28"/>
        </w:rPr>
        <w:t>СОДЕРЖАНИЕ</w:t>
      </w:r>
    </w:p>
    <w:p w:rsidR="006B6BCD" w:rsidRPr="008A5758" w:rsidRDefault="008A5758" w:rsidP="0070478B">
      <w:pPr>
        <w:spacing w:after="0" w:line="360" w:lineRule="auto"/>
        <w:rPr>
          <w:rFonts w:ascii="Times New Roman" w:hAnsi="Times New Roman" w:cs="Times New Roman"/>
          <w:sz w:val="28"/>
          <w:szCs w:val="28"/>
        </w:rPr>
      </w:pPr>
      <w:r w:rsidRPr="008A5758">
        <w:rPr>
          <w:rFonts w:ascii="Times New Roman" w:hAnsi="Times New Roman" w:cs="Times New Roman"/>
          <w:noProof/>
          <w:sz w:val="28"/>
          <w:szCs w:val="28"/>
        </w:rPr>
        <w:t>1.</w:t>
      </w:r>
      <w:r w:rsidR="006B6BCD" w:rsidRPr="008A5758">
        <w:rPr>
          <w:rFonts w:ascii="Times New Roman" w:hAnsi="Times New Roman" w:cs="Times New Roman"/>
          <w:noProof/>
          <w:sz w:val="28"/>
          <w:szCs w:val="28"/>
        </w:rPr>
        <w:t>Банковские кредитные карты</w:t>
      </w:r>
      <w:r>
        <w:rPr>
          <w:rFonts w:ascii="Times New Roman" w:hAnsi="Times New Roman" w:cs="Times New Roman"/>
          <w:noProof/>
          <w:sz w:val="28"/>
          <w:szCs w:val="28"/>
        </w:rPr>
        <w:t>……………………………………………………</w:t>
      </w:r>
      <w:r w:rsidR="0070478B">
        <w:rPr>
          <w:rFonts w:ascii="Times New Roman" w:hAnsi="Times New Roman" w:cs="Times New Roman"/>
          <w:noProof/>
          <w:sz w:val="28"/>
          <w:szCs w:val="28"/>
        </w:rPr>
        <w:t>..</w:t>
      </w:r>
      <w:r>
        <w:rPr>
          <w:rFonts w:ascii="Times New Roman" w:hAnsi="Times New Roman" w:cs="Times New Roman"/>
          <w:noProof/>
          <w:sz w:val="28"/>
          <w:szCs w:val="28"/>
        </w:rPr>
        <w:t>3</w:t>
      </w:r>
    </w:p>
    <w:p w:rsidR="008A5758" w:rsidRPr="008A5758" w:rsidRDefault="008A5758" w:rsidP="0070478B">
      <w:pPr>
        <w:spacing w:after="0" w:line="360" w:lineRule="auto"/>
        <w:rPr>
          <w:rFonts w:ascii="Times New Roman" w:hAnsi="Times New Roman" w:cs="Times New Roman"/>
          <w:noProof/>
          <w:sz w:val="28"/>
          <w:szCs w:val="28"/>
        </w:rPr>
      </w:pPr>
      <w:r w:rsidRPr="008A5758">
        <w:rPr>
          <w:rFonts w:ascii="Times New Roman" w:hAnsi="Times New Roman" w:cs="Times New Roman"/>
          <w:sz w:val="28"/>
          <w:szCs w:val="28"/>
        </w:rPr>
        <w:t>2.Преимущества и недостатки кредитных карт</w:t>
      </w:r>
      <w:r>
        <w:rPr>
          <w:rFonts w:ascii="Times New Roman" w:hAnsi="Times New Roman" w:cs="Times New Roman"/>
          <w:sz w:val="28"/>
          <w:szCs w:val="28"/>
        </w:rPr>
        <w:t>……………………………………6</w:t>
      </w:r>
    </w:p>
    <w:p w:rsidR="008A5758" w:rsidRPr="008A5758" w:rsidRDefault="008A5758" w:rsidP="0070478B">
      <w:pPr>
        <w:spacing w:line="360" w:lineRule="auto"/>
        <w:rPr>
          <w:rFonts w:ascii="Times New Roman" w:hAnsi="Times New Roman" w:cs="Times New Roman"/>
          <w:noProof/>
          <w:sz w:val="28"/>
          <w:szCs w:val="28"/>
        </w:rPr>
      </w:pPr>
      <w:r w:rsidRPr="008A5758">
        <w:rPr>
          <w:rFonts w:ascii="Times New Roman" w:hAnsi="Times New Roman" w:cs="Times New Roman"/>
          <w:sz w:val="28"/>
          <w:szCs w:val="28"/>
        </w:rPr>
        <w:t>Список литературы</w:t>
      </w:r>
      <w:r>
        <w:rPr>
          <w:rFonts w:ascii="Times New Roman" w:hAnsi="Times New Roman" w:cs="Times New Roman"/>
          <w:sz w:val="28"/>
          <w:szCs w:val="28"/>
        </w:rPr>
        <w:t>…………………………………………………………………..9</w:t>
      </w:r>
    </w:p>
    <w:p w:rsidR="00FF71DF" w:rsidRPr="008A5758" w:rsidRDefault="00FF71DF" w:rsidP="008A5758">
      <w:pPr>
        <w:spacing w:line="360" w:lineRule="auto"/>
        <w:jc w:val="both"/>
        <w:rPr>
          <w:rFonts w:ascii="Times New Roman" w:hAnsi="Times New Roman" w:cs="Times New Roman"/>
          <w:b/>
          <w:sz w:val="28"/>
          <w:szCs w:val="28"/>
        </w:rPr>
      </w:pPr>
    </w:p>
    <w:p w:rsidR="00FF71DF" w:rsidRPr="008A5758" w:rsidRDefault="00FF71DF" w:rsidP="008A5758">
      <w:pPr>
        <w:spacing w:line="360" w:lineRule="auto"/>
        <w:jc w:val="both"/>
        <w:rPr>
          <w:rFonts w:ascii="Times New Roman" w:hAnsi="Times New Roman" w:cs="Times New Roman"/>
          <w:b/>
          <w:sz w:val="28"/>
          <w:szCs w:val="28"/>
        </w:rPr>
      </w:pPr>
    </w:p>
    <w:p w:rsidR="00FF71DF" w:rsidRPr="008A5758" w:rsidRDefault="00FF71DF" w:rsidP="008A5758">
      <w:pPr>
        <w:spacing w:line="360" w:lineRule="auto"/>
        <w:jc w:val="both"/>
        <w:rPr>
          <w:rFonts w:ascii="Times New Roman" w:hAnsi="Times New Roman" w:cs="Times New Roman"/>
          <w:b/>
          <w:sz w:val="28"/>
          <w:szCs w:val="28"/>
        </w:rPr>
      </w:pPr>
    </w:p>
    <w:p w:rsidR="00FF71DF" w:rsidRPr="008A5758" w:rsidRDefault="00FF71DF" w:rsidP="008A5758">
      <w:pPr>
        <w:spacing w:line="360" w:lineRule="auto"/>
        <w:jc w:val="both"/>
        <w:rPr>
          <w:rFonts w:ascii="Times New Roman" w:hAnsi="Times New Roman" w:cs="Times New Roman"/>
          <w:b/>
          <w:sz w:val="28"/>
          <w:szCs w:val="28"/>
        </w:rPr>
      </w:pPr>
    </w:p>
    <w:p w:rsidR="00633B46" w:rsidRPr="008A5758" w:rsidRDefault="00633B46" w:rsidP="008A5758">
      <w:pPr>
        <w:spacing w:line="360" w:lineRule="auto"/>
        <w:jc w:val="both"/>
        <w:rPr>
          <w:rFonts w:ascii="Times New Roman" w:hAnsi="Times New Roman" w:cs="Times New Roman"/>
          <w:b/>
          <w:sz w:val="28"/>
          <w:szCs w:val="28"/>
        </w:rPr>
      </w:pPr>
    </w:p>
    <w:p w:rsidR="00633B46" w:rsidRPr="008A5758" w:rsidRDefault="00633B46" w:rsidP="008A5758">
      <w:pPr>
        <w:spacing w:line="360" w:lineRule="auto"/>
        <w:jc w:val="both"/>
        <w:rPr>
          <w:rFonts w:ascii="Times New Roman" w:hAnsi="Times New Roman" w:cs="Times New Roman"/>
          <w:b/>
          <w:sz w:val="28"/>
          <w:szCs w:val="28"/>
        </w:rPr>
      </w:pPr>
    </w:p>
    <w:p w:rsidR="00633B46" w:rsidRPr="008A5758" w:rsidRDefault="00633B46" w:rsidP="008A5758">
      <w:pPr>
        <w:spacing w:line="360" w:lineRule="auto"/>
        <w:jc w:val="both"/>
        <w:rPr>
          <w:rFonts w:ascii="Times New Roman" w:hAnsi="Times New Roman" w:cs="Times New Roman"/>
          <w:b/>
          <w:sz w:val="28"/>
          <w:szCs w:val="28"/>
        </w:rPr>
      </w:pPr>
    </w:p>
    <w:p w:rsidR="00633B46" w:rsidRPr="008A5758" w:rsidRDefault="00633B46" w:rsidP="008A5758">
      <w:pPr>
        <w:spacing w:line="360" w:lineRule="auto"/>
        <w:jc w:val="both"/>
        <w:rPr>
          <w:rFonts w:ascii="Times New Roman" w:hAnsi="Times New Roman" w:cs="Times New Roman"/>
          <w:b/>
          <w:sz w:val="28"/>
          <w:szCs w:val="28"/>
        </w:rPr>
      </w:pPr>
    </w:p>
    <w:p w:rsidR="00633B46" w:rsidRPr="008A5758" w:rsidRDefault="00633B46" w:rsidP="008A5758">
      <w:pPr>
        <w:spacing w:line="360" w:lineRule="auto"/>
        <w:jc w:val="both"/>
        <w:rPr>
          <w:rFonts w:ascii="Times New Roman" w:hAnsi="Times New Roman" w:cs="Times New Roman"/>
          <w:b/>
          <w:sz w:val="28"/>
          <w:szCs w:val="28"/>
        </w:rPr>
      </w:pPr>
    </w:p>
    <w:p w:rsidR="00633B46" w:rsidRPr="008A5758" w:rsidRDefault="00633B46" w:rsidP="008A5758">
      <w:pPr>
        <w:spacing w:line="360" w:lineRule="auto"/>
        <w:jc w:val="both"/>
        <w:rPr>
          <w:rFonts w:ascii="Times New Roman" w:hAnsi="Times New Roman" w:cs="Times New Roman"/>
          <w:b/>
          <w:sz w:val="28"/>
          <w:szCs w:val="28"/>
        </w:rPr>
      </w:pPr>
    </w:p>
    <w:p w:rsidR="00633B46" w:rsidRPr="008A5758" w:rsidRDefault="00633B46" w:rsidP="008A5758">
      <w:pPr>
        <w:spacing w:line="360" w:lineRule="auto"/>
        <w:jc w:val="both"/>
        <w:rPr>
          <w:rFonts w:ascii="Times New Roman" w:hAnsi="Times New Roman" w:cs="Times New Roman"/>
          <w:b/>
          <w:sz w:val="28"/>
          <w:szCs w:val="28"/>
        </w:rPr>
      </w:pPr>
    </w:p>
    <w:p w:rsidR="00633B46" w:rsidRPr="008A5758" w:rsidRDefault="00633B46" w:rsidP="008A5758">
      <w:pPr>
        <w:spacing w:line="360" w:lineRule="auto"/>
        <w:jc w:val="both"/>
        <w:rPr>
          <w:rFonts w:ascii="Times New Roman" w:hAnsi="Times New Roman" w:cs="Times New Roman"/>
          <w:b/>
          <w:sz w:val="28"/>
          <w:szCs w:val="28"/>
        </w:rPr>
      </w:pPr>
    </w:p>
    <w:p w:rsidR="00633B46" w:rsidRPr="008A5758" w:rsidRDefault="00633B46" w:rsidP="008A5758">
      <w:pPr>
        <w:spacing w:line="360" w:lineRule="auto"/>
        <w:jc w:val="both"/>
        <w:rPr>
          <w:rFonts w:ascii="Times New Roman" w:hAnsi="Times New Roman" w:cs="Times New Roman"/>
          <w:b/>
          <w:sz w:val="28"/>
          <w:szCs w:val="28"/>
        </w:rPr>
      </w:pPr>
    </w:p>
    <w:p w:rsidR="00633B46" w:rsidRPr="008A5758" w:rsidRDefault="00633B46" w:rsidP="008A5758">
      <w:pPr>
        <w:spacing w:line="360" w:lineRule="auto"/>
        <w:jc w:val="both"/>
        <w:rPr>
          <w:rFonts w:ascii="Times New Roman" w:hAnsi="Times New Roman" w:cs="Times New Roman"/>
          <w:b/>
          <w:sz w:val="28"/>
          <w:szCs w:val="28"/>
        </w:rPr>
      </w:pPr>
    </w:p>
    <w:p w:rsidR="00633B46" w:rsidRPr="008A5758" w:rsidRDefault="00633B46" w:rsidP="008A5758">
      <w:pPr>
        <w:spacing w:line="360" w:lineRule="auto"/>
        <w:jc w:val="both"/>
        <w:rPr>
          <w:rFonts w:ascii="Times New Roman" w:hAnsi="Times New Roman" w:cs="Times New Roman"/>
          <w:b/>
          <w:sz w:val="28"/>
          <w:szCs w:val="28"/>
        </w:rPr>
      </w:pPr>
    </w:p>
    <w:p w:rsidR="00633B46" w:rsidRPr="008A5758" w:rsidRDefault="00633B46" w:rsidP="008A5758">
      <w:pPr>
        <w:spacing w:line="360" w:lineRule="auto"/>
        <w:jc w:val="both"/>
        <w:rPr>
          <w:rFonts w:ascii="Times New Roman" w:hAnsi="Times New Roman" w:cs="Times New Roman"/>
          <w:b/>
          <w:sz w:val="28"/>
          <w:szCs w:val="28"/>
        </w:rPr>
      </w:pPr>
    </w:p>
    <w:p w:rsidR="00633B46" w:rsidRPr="008A5758" w:rsidRDefault="00633B46" w:rsidP="008A5758">
      <w:pPr>
        <w:spacing w:line="360" w:lineRule="auto"/>
        <w:jc w:val="both"/>
        <w:rPr>
          <w:rFonts w:ascii="Times New Roman" w:hAnsi="Times New Roman" w:cs="Times New Roman"/>
          <w:b/>
          <w:sz w:val="28"/>
          <w:szCs w:val="28"/>
        </w:rPr>
      </w:pPr>
    </w:p>
    <w:p w:rsidR="00633B46" w:rsidRPr="008A5758" w:rsidRDefault="00633B46" w:rsidP="008A5758">
      <w:pPr>
        <w:spacing w:line="360" w:lineRule="auto"/>
        <w:jc w:val="both"/>
        <w:rPr>
          <w:rFonts w:ascii="Times New Roman" w:hAnsi="Times New Roman" w:cs="Times New Roman"/>
          <w:b/>
          <w:sz w:val="28"/>
          <w:szCs w:val="28"/>
        </w:rPr>
      </w:pPr>
    </w:p>
    <w:p w:rsidR="008A5758" w:rsidRPr="008A5758" w:rsidRDefault="008A5758" w:rsidP="008A5758">
      <w:pPr>
        <w:spacing w:after="0" w:line="360" w:lineRule="auto"/>
        <w:jc w:val="center"/>
        <w:rPr>
          <w:rFonts w:ascii="Times New Roman" w:hAnsi="Times New Roman" w:cs="Times New Roman"/>
          <w:sz w:val="28"/>
          <w:szCs w:val="28"/>
        </w:rPr>
      </w:pPr>
      <w:r w:rsidRPr="008A5758">
        <w:rPr>
          <w:rFonts w:ascii="Times New Roman" w:hAnsi="Times New Roman" w:cs="Times New Roman"/>
          <w:sz w:val="28"/>
          <w:szCs w:val="28"/>
        </w:rPr>
        <w:lastRenderedPageBreak/>
        <w:t>1.БАНКОВСКИЕ КРЕДИТНЫЕ КАРТЫ</w:t>
      </w:r>
    </w:p>
    <w:p w:rsidR="00633B46" w:rsidRPr="008A5758" w:rsidRDefault="008A5758" w:rsidP="008A5758">
      <w:pPr>
        <w:spacing w:line="360" w:lineRule="auto"/>
        <w:ind w:firstLine="709"/>
        <w:jc w:val="both"/>
        <w:rPr>
          <w:rFonts w:ascii="Times New Roman" w:hAnsi="Times New Roman" w:cs="Times New Roman"/>
          <w:sz w:val="28"/>
          <w:szCs w:val="28"/>
        </w:rPr>
      </w:pPr>
      <w:r w:rsidRPr="008A5758">
        <w:rPr>
          <w:rFonts w:ascii="Times New Roman" w:hAnsi="Times New Roman" w:cs="Times New Roman"/>
          <w:i/>
          <w:sz w:val="28"/>
          <w:szCs w:val="28"/>
          <w:u w:val="single"/>
        </w:rPr>
        <w:t>К</w:t>
      </w:r>
      <w:r w:rsidR="00633B46" w:rsidRPr="008A5758">
        <w:rPr>
          <w:rFonts w:ascii="Times New Roman" w:hAnsi="Times New Roman" w:cs="Times New Roman"/>
          <w:i/>
          <w:sz w:val="28"/>
          <w:szCs w:val="28"/>
          <w:u w:val="single"/>
        </w:rPr>
        <w:t>редитная карта</w:t>
      </w:r>
      <w:r w:rsidR="00633B46" w:rsidRPr="008A5758">
        <w:rPr>
          <w:rFonts w:ascii="Times New Roman" w:hAnsi="Times New Roman" w:cs="Times New Roman"/>
          <w:sz w:val="28"/>
          <w:szCs w:val="28"/>
        </w:rPr>
        <w:t xml:space="preserve"> – это именной платежно-расчетный документ в виде пластиковой карточки, выдаваемый банком своим вкладчикам для безналичной оплаты ими товаров и услуг в розничной торговой сети, причем оплата происходит в счет краткосрочного кредита, взятого у банка.</w:t>
      </w:r>
    </w:p>
    <w:p w:rsidR="00633B46" w:rsidRPr="008A5758" w:rsidRDefault="00633B46" w:rsidP="008A5758">
      <w:pPr>
        <w:spacing w:after="0" w:line="360" w:lineRule="auto"/>
        <w:ind w:firstLine="709"/>
        <w:jc w:val="both"/>
        <w:rPr>
          <w:rFonts w:ascii="Times New Roman" w:hAnsi="Times New Roman" w:cs="Times New Roman"/>
          <w:sz w:val="28"/>
          <w:szCs w:val="28"/>
        </w:rPr>
      </w:pPr>
      <w:r w:rsidRPr="008A5758">
        <w:rPr>
          <w:rFonts w:ascii="Times New Roman" w:hAnsi="Times New Roman" w:cs="Times New Roman"/>
          <w:sz w:val="28"/>
          <w:szCs w:val="28"/>
        </w:rPr>
        <w:t xml:space="preserve"> Карточки являются персональными, на них указаны имя владельца и образец его подписи. На пластиковой карточке указан номер счета, предоставленного клиенту по карте. Лимит кредита по счету определен предварительно. Клиент ежемесячно получает от компании, выпускающей кредитные карточки, счет, который он должен полностью оплатить в течение установленного срока, т. е. выплатить кредитору предоставленный им кредит. </w:t>
      </w:r>
    </w:p>
    <w:p w:rsidR="00633B46" w:rsidRPr="008A5758" w:rsidRDefault="00633B46" w:rsidP="008A5758">
      <w:pPr>
        <w:spacing w:after="0" w:line="360" w:lineRule="auto"/>
        <w:ind w:firstLine="709"/>
        <w:jc w:val="both"/>
        <w:rPr>
          <w:rFonts w:ascii="Times New Roman" w:hAnsi="Times New Roman" w:cs="Times New Roman"/>
          <w:sz w:val="28"/>
          <w:szCs w:val="28"/>
        </w:rPr>
      </w:pPr>
      <w:r w:rsidRPr="008A5758">
        <w:rPr>
          <w:rFonts w:ascii="Times New Roman" w:hAnsi="Times New Roman" w:cs="Times New Roman"/>
          <w:sz w:val="28"/>
          <w:szCs w:val="28"/>
        </w:rPr>
        <w:t>Выплатить кредит можно двумя способами:</w:t>
      </w:r>
    </w:p>
    <w:p w:rsidR="00633B46" w:rsidRPr="008A5758" w:rsidRDefault="00633B46" w:rsidP="008A5758">
      <w:pPr>
        <w:spacing w:after="0" w:line="360" w:lineRule="auto"/>
        <w:ind w:firstLine="709"/>
        <w:jc w:val="both"/>
        <w:rPr>
          <w:rFonts w:ascii="Times New Roman" w:hAnsi="Times New Roman" w:cs="Times New Roman"/>
          <w:sz w:val="28"/>
          <w:szCs w:val="28"/>
        </w:rPr>
      </w:pPr>
      <w:r w:rsidRPr="008A5758">
        <w:rPr>
          <w:rFonts w:ascii="Times New Roman" w:hAnsi="Times New Roman" w:cs="Times New Roman"/>
          <w:sz w:val="28"/>
          <w:szCs w:val="28"/>
        </w:rPr>
        <w:t xml:space="preserve"> 1) либо одной крупной суммой денежных сре</w:t>
      </w:r>
      <w:proofErr w:type="gramStart"/>
      <w:r w:rsidRPr="008A5758">
        <w:rPr>
          <w:rFonts w:ascii="Times New Roman" w:hAnsi="Times New Roman" w:cs="Times New Roman"/>
          <w:sz w:val="28"/>
          <w:szCs w:val="28"/>
        </w:rPr>
        <w:t>дств дл</w:t>
      </w:r>
      <w:proofErr w:type="gramEnd"/>
      <w:r w:rsidRPr="008A5758">
        <w:rPr>
          <w:rFonts w:ascii="Times New Roman" w:hAnsi="Times New Roman" w:cs="Times New Roman"/>
          <w:sz w:val="28"/>
          <w:szCs w:val="28"/>
        </w:rPr>
        <w:t>я погашения всего займа,</w:t>
      </w:r>
    </w:p>
    <w:p w:rsidR="00633B46" w:rsidRPr="008A5758" w:rsidRDefault="00633B46" w:rsidP="008A5758">
      <w:pPr>
        <w:spacing w:after="0" w:line="360" w:lineRule="auto"/>
        <w:ind w:firstLine="709"/>
        <w:jc w:val="both"/>
        <w:rPr>
          <w:rFonts w:ascii="Times New Roman" w:hAnsi="Times New Roman" w:cs="Times New Roman"/>
          <w:sz w:val="28"/>
          <w:szCs w:val="28"/>
        </w:rPr>
      </w:pPr>
      <w:r w:rsidRPr="008A5758">
        <w:rPr>
          <w:rFonts w:ascii="Times New Roman" w:hAnsi="Times New Roman" w:cs="Times New Roman"/>
          <w:sz w:val="28"/>
          <w:szCs w:val="28"/>
        </w:rPr>
        <w:t xml:space="preserve"> 2) или путем выплаты начисляемых процентов на ежемесячной основе (сумма кредита </w:t>
      </w:r>
      <w:proofErr w:type="gramStart"/>
      <w:r w:rsidRPr="008A5758">
        <w:rPr>
          <w:rFonts w:ascii="Times New Roman" w:hAnsi="Times New Roman" w:cs="Times New Roman"/>
          <w:sz w:val="28"/>
          <w:szCs w:val="28"/>
        </w:rPr>
        <w:t>останется той же и на нее</w:t>
      </w:r>
      <w:proofErr w:type="gramEnd"/>
      <w:r w:rsidRPr="008A5758">
        <w:rPr>
          <w:rFonts w:ascii="Times New Roman" w:hAnsi="Times New Roman" w:cs="Times New Roman"/>
          <w:sz w:val="28"/>
          <w:szCs w:val="28"/>
        </w:rPr>
        <w:t xml:space="preserve"> будут начисляться проценты, пока она не будет погашена).</w:t>
      </w:r>
    </w:p>
    <w:p w:rsidR="00633B46" w:rsidRPr="008A5758" w:rsidRDefault="00633B46" w:rsidP="008A5758">
      <w:pPr>
        <w:spacing w:after="0" w:line="360" w:lineRule="auto"/>
        <w:ind w:firstLine="709"/>
        <w:jc w:val="both"/>
        <w:rPr>
          <w:rFonts w:ascii="Times New Roman" w:hAnsi="Times New Roman" w:cs="Times New Roman"/>
          <w:i/>
          <w:sz w:val="28"/>
          <w:szCs w:val="28"/>
          <w:u w:val="single"/>
        </w:rPr>
      </w:pPr>
      <w:r w:rsidRPr="008A5758">
        <w:rPr>
          <w:rFonts w:ascii="Times New Roman" w:hAnsi="Times New Roman" w:cs="Times New Roman"/>
          <w:i/>
          <w:sz w:val="28"/>
          <w:szCs w:val="28"/>
          <w:u w:val="single"/>
        </w:rPr>
        <w:t>Кредитные карты бывают двух видов:</w:t>
      </w:r>
    </w:p>
    <w:p w:rsidR="00633B46" w:rsidRPr="008A5758" w:rsidRDefault="00633B46" w:rsidP="008A5758">
      <w:pPr>
        <w:spacing w:after="0" w:line="360" w:lineRule="auto"/>
        <w:ind w:firstLine="709"/>
        <w:jc w:val="both"/>
        <w:rPr>
          <w:rFonts w:ascii="Times New Roman" w:hAnsi="Times New Roman" w:cs="Times New Roman"/>
          <w:sz w:val="28"/>
          <w:szCs w:val="28"/>
        </w:rPr>
      </w:pPr>
      <w:r w:rsidRPr="008A5758">
        <w:rPr>
          <w:rFonts w:ascii="Times New Roman" w:hAnsi="Times New Roman" w:cs="Times New Roman"/>
          <w:sz w:val="28"/>
          <w:szCs w:val="28"/>
        </w:rPr>
        <w:t xml:space="preserve"> 1) кредитные карты, выданные торговыми учреждениями (например, универсальными магазинами)</w:t>
      </w:r>
    </w:p>
    <w:p w:rsidR="00633B46" w:rsidRPr="008A5758" w:rsidRDefault="00633B46" w:rsidP="008A5758">
      <w:pPr>
        <w:spacing w:after="0" w:line="360" w:lineRule="auto"/>
        <w:ind w:firstLine="709"/>
        <w:jc w:val="both"/>
        <w:rPr>
          <w:rFonts w:ascii="Times New Roman" w:hAnsi="Times New Roman" w:cs="Times New Roman"/>
          <w:sz w:val="28"/>
          <w:szCs w:val="28"/>
        </w:rPr>
      </w:pPr>
      <w:r w:rsidRPr="008A5758">
        <w:rPr>
          <w:rFonts w:ascii="Times New Roman" w:hAnsi="Times New Roman" w:cs="Times New Roman"/>
          <w:sz w:val="28"/>
          <w:szCs w:val="28"/>
        </w:rPr>
        <w:t xml:space="preserve"> 2) и общецелевые кредитные карты, которые выдаются банками.</w:t>
      </w:r>
    </w:p>
    <w:p w:rsidR="00633B46" w:rsidRPr="00286446" w:rsidRDefault="00633B46" w:rsidP="008A5758">
      <w:pPr>
        <w:spacing w:after="0" w:line="360" w:lineRule="auto"/>
        <w:ind w:firstLine="709"/>
        <w:jc w:val="both"/>
        <w:rPr>
          <w:rFonts w:ascii="Times New Roman" w:hAnsi="Times New Roman" w:cs="Times New Roman"/>
          <w:sz w:val="28"/>
          <w:szCs w:val="28"/>
          <w:lang w:val="en-US"/>
        </w:rPr>
      </w:pPr>
      <w:r w:rsidRPr="008A5758">
        <w:rPr>
          <w:rFonts w:ascii="Times New Roman" w:hAnsi="Times New Roman" w:cs="Times New Roman"/>
          <w:sz w:val="28"/>
          <w:szCs w:val="28"/>
        </w:rPr>
        <w:t xml:space="preserve"> Кредитная </w:t>
      </w:r>
      <w:proofErr w:type="gramStart"/>
      <w:r w:rsidRPr="008A5758">
        <w:rPr>
          <w:rFonts w:ascii="Times New Roman" w:hAnsi="Times New Roman" w:cs="Times New Roman"/>
          <w:sz w:val="28"/>
          <w:szCs w:val="28"/>
        </w:rPr>
        <w:t>карта</w:t>
      </w:r>
      <w:proofErr w:type="gramEnd"/>
      <w:r w:rsidRPr="008A5758">
        <w:rPr>
          <w:rFonts w:ascii="Times New Roman" w:hAnsi="Times New Roman" w:cs="Times New Roman"/>
          <w:sz w:val="28"/>
          <w:szCs w:val="28"/>
        </w:rPr>
        <w:t xml:space="preserve"> по сути напоминает необеспеченный потребительский кредит: клиенту не нужно предоставлять собственность в залог кредитору как гарантию того, что кредит будет выплачен. При этом сумма кредита, предоставляемого клиенту, значительно ниже по сравнению с ипотечным кредитом или потребительским кредитом. Однако в случае невозврата кредита против клиента будет возбужден иск, проценты будут продолжать накапливаться. В результате клиент становится обладателем отрицательной истории кредита, которая резко снизит возможность получения какого-либо кредита в будущем.</w:t>
      </w:r>
      <w:r w:rsidR="00286446">
        <w:rPr>
          <w:rFonts w:ascii="Times New Roman" w:hAnsi="Times New Roman" w:cs="Times New Roman"/>
          <w:sz w:val="28"/>
          <w:szCs w:val="28"/>
        </w:rPr>
        <w:t xml:space="preserve"> </w:t>
      </w:r>
      <w:r w:rsidR="00286446" w:rsidRPr="00286446">
        <w:rPr>
          <w:rFonts w:ascii="Times New Roman" w:hAnsi="Times New Roman" w:cs="Times New Roman"/>
          <w:sz w:val="28"/>
          <w:szCs w:val="28"/>
        </w:rPr>
        <w:t>[</w:t>
      </w:r>
      <w:r w:rsidR="00286446">
        <w:rPr>
          <w:rFonts w:ascii="Times New Roman" w:hAnsi="Times New Roman" w:cs="Times New Roman"/>
          <w:sz w:val="28"/>
          <w:szCs w:val="28"/>
          <w:lang w:val="en-US"/>
        </w:rPr>
        <w:t>3]</w:t>
      </w:r>
    </w:p>
    <w:p w:rsidR="00633B46" w:rsidRPr="008A5758" w:rsidRDefault="00633B46" w:rsidP="008A5758">
      <w:pPr>
        <w:spacing w:after="0" w:line="360" w:lineRule="auto"/>
        <w:ind w:firstLine="709"/>
        <w:jc w:val="both"/>
        <w:rPr>
          <w:rFonts w:ascii="Times New Roman" w:hAnsi="Times New Roman" w:cs="Times New Roman"/>
          <w:sz w:val="28"/>
          <w:szCs w:val="28"/>
        </w:rPr>
      </w:pPr>
      <w:r w:rsidRPr="008A5758">
        <w:rPr>
          <w:rFonts w:ascii="Times New Roman" w:hAnsi="Times New Roman" w:cs="Times New Roman"/>
          <w:sz w:val="28"/>
          <w:szCs w:val="28"/>
        </w:rPr>
        <w:lastRenderedPageBreak/>
        <w:t xml:space="preserve"> Чтобы получить кредитную карту, необходимо подтвердить банку сумму ежемесячного дохода и указать располагаемый доход (</w:t>
      </w:r>
      <w:proofErr w:type="gramStart"/>
      <w:r w:rsidRPr="008A5758">
        <w:rPr>
          <w:rFonts w:ascii="Times New Roman" w:hAnsi="Times New Roman" w:cs="Times New Roman"/>
          <w:sz w:val="28"/>
          <w:szCs w:val="28"/>
        </w:rPr>
        <w:t>сумма</w:t>
      </w:r>
      <w:proofErr w:type="gramEnd"/>
      <w:r w:rsidRPr="008A5758">
        <w:rPr>
          <w:rFonts w:ascii="Times New Roman" w:hAnsi="Times New Roman" w:cs="Times New Roman"/>
          <w:sz w:val="28"/>
          <w:szCs w:val="28"/>
        </w:rPr>
        <w:t xml:space="preserve"> остающаяся после выплаты всех месячных издержек). </w:t>
      </w:r>
      <w:proofErr w:type="gramStart"/>
      <w:r w:rsidRPr="008A5758">
        <w:rPr>
          <w:rFonts w:ascii="Times New Roman" w:hAnsi="Times New Roman" w:cs="Times New Roman"/>
          <w:sz w:val="28"/>
          <w:szCs w:val="28"/>
        </w:rPr>
        <w:t>Как только клиент подтвердит, что у него имеется достаточно “свободных” денег для ежемесячной выплаты процентов по заемным средствам, финансовое учреждение откроет ему банковский счет, который будет связан с его картой и с которого будут совершаться платежи, и счет, на который он будет вносить деньги.</w:t>
      </w:r>
      <w:proofErr w:type="gramEnd"/>
    </w:p>
    <w:p w:rsidR="00633B46" w:rsidRPr="008A5758" w:rsidRDefault="00633B46" w:rsidP="008A5758">
      <w:pPr>
        <w:spacing w:after="0" w:line="360" w:lineRule="auto"/>
        <w:ind w:firstLine="709"/>
        <w:jc w:val="both"/>
        <w:rPr>
          <w:rFonts w:ascii="Times New Roman" w:hAnsi="Times New Roman" w:cs="Times New Roman"/>
          <w:sz w:val="28"/>
          <w:szCs w:val="28"/>
        </w:rPr>
      </w:pPr>
      <w:r w:rsidRPr="008A5758">
        <w:rPr>
          <w:rFonts w:ascii="Times New Roman" w:hAnsi="Times New Roman" w:cs="Times New Roman"/>
          <w:sz w:val="28"/>
          <w:szCs w:val="28"/>
        </w:rPr>
        <w:t xml:space="preserve"> Оформление заявления на выдачу кредитной карты называется «платой за выпуск кредитной карты». Такая плата – предварительно установленная сумма. Оформление заявления на выдачу кредитной карты в основном стоит недорого. Кроме того, держателю карты также, возможно, придется платить за обслуживание карты (на годовой основе) для поддержания счета и кредитной карты. Размер расходов зависит от банка, поэтому необходимо уточнить их величину, перед тем как подавать заявление на выдачу кредитной карты.</w:t>
      </w:r>
    </w:p>
    <w:p w:rsidR="00633B46" w:rsidRPr="008A5758" w:rsidRDefault="00633B46" w:rsidP="008A5758">
      <w:pPr>
        <w:spacing w:after="0" w:line="360" w:lineRule="auto"/>
        <w:ind w:firstLine="709"/>
        <w:jc w:val="both"/>
        <w:rPr>
          <w:rFonts w:ascii="Times New Roman" w:hAnsi="Times New Roman" w:cs="Times New Roman"/>
          <w:sz w:val="28"/>
          <w:szCs w:val="28"/>
        </w:rPr>
      </w:pPr>
      <w:r w:rsidRPr="008A5758">
        <w:rPr>
          <w:rFonts w:ascii="Times New Roman" w:hAnsi="Times New Roman" w:cs="Times New Roman"/>
          <w:sz w:val="28"/>
          <w:szCs w:val="28"/>
        </w:rPr>
        <w:t>Кредитные карты предоставляют их держателю предварительно установленный лимит кредита, который оговаривается при оформлении заявления на получение кредитной карты. Как только происходит заем денежных средств (пусть даже небольшой суммы), на данную сумму начнут начисляться проценты согласно процентной ставке. Сумма кредита будет подлежать годовой ставке процента, которая будет выплачиваться на помесячной основе: это выплаты кредитору за предоставление вам его услуг.</w:t>
      </w:r>
    </w:p>
    <w:p w:rsidR="00633B46" w:rsidRPr="008A5758" w:rsidRDefault="00633B46" w:rsidP="008A5758">
      <w:pPr>
        <w:spacing w:after="0" w:line="360" w:lineRule="auto"/>
        <w:ind w:firstLine="709"/>
        <w:jc w:val="both"/>
        <w:rPr>
          <w:rFonts w:ascii="Times New Roman" w:hAnsi="Times New Roman" w:cs="Times New Roman"/>
          <w:sz w:val="28"/>
          <w:szCs w:val="28"/>
        </w:rPr>
      </w:pPr>
      <w:r w:rsidRPr="008A5758">
        <w:rPr>
          <w:rFonts w:ascii="Times New Roman" w:hAnsi="Times New Roman" w:cs="Times New Roman"/>
          <w:sz w:val="28"/>
          <w:szCs w:val="28"/>
        </w:rPr>
        <w:t xml:space="preserve"> Если пользователь кредитной карты не переносит баланс (должен сумму наличными), льготный период будет являться временным промежутком между датой операции и датой выставления счета, в течение которого проценты кредитором начисляться не будут. Стандартный льготный период обычно длится от 20 до 30 дней. Если льготы отсутствуют, финансовые затраты будут увеличиваться (расти или накапливаться в течение периода времени) в момент совершения покупки с помощью кредитной карты.</w:t>
      </w:r>
    </w:p>
    <w:p w:rsidR="00633B46" w:rsidRPr="008A5758" w:rsidRDefault="00633B46" w:rsidP="008A5758">
      <w:pPr>
        <w:spacing w:after="0" w:line="360" w:lineRule="auto"/>
        <w:ind w:firstLine="709"/>
        <w:jc w:val="both"/>
        <w:rPr>
          <w:rFonts w:ascii="Times New Roman" w:hAnsi="Times New Roman" w:cs="Times New Roman"/>
          <w:sz w:val="28"/>
          <w:szCs w:val="28"/>
        </w:rPr>
      </w:pPr>
      <w:r w:rsidRPr="008A5758">
        <w:rPr>
          <w:rFonts w:ascii="Times New Roman" w:hAnsi="Times New Roman" w:cs="Times New Roman"/>
          <w:sz w:val="28"/>
          <w:szCs w:val="28"/>
        </w:rPr>
        <w:lastRenderedPageBreak/>
        <w:t xml:space="preserve"> Люди, которые переносят баланс по своей кредитной карте, не пользуются льготным периодом, поэтому лучше сохранять положительный баланс, чтобы извлечь выгоду из беспроцентного периода.</w:t>
      </w:r>
    </w:p>
    <w:p w:rsidR="00633B46" w:rsidRPr="00286446" w:rsidRDefault="00633B46" w:rsidP="008A5758">
      <w:pPr>
        <w:spacing w:after="0" w:line="360" w:lineRule="auto"/>
        <w:ind w:firstLine="709"/>
        <w:jc w:val="both"/>
        <w:rPr>
          <w:rFonts w:ascii="Times New Roman" w:hAnsi="Times New Roman" w:cs="Times New Roman"/>
          <w:sz w:val="28"/>
          <w:szCs w:val="28"/>
          <w:lang w:val="en-US"/>
        </w:rPr>
      </w:pPr>
      <w:r w:rsidRPr="008A5758">
        <w:rPr>
          <w:rFonts w:ascii="Times New Roman" w:hAnsi="Times New Roman" w:cs="Times New Roman"/>
          <w:sz w:val="28"/>
          <w:szCs w:val="28"/>
        </w:rPr>
        <w:t xml:space="preserve"> Размер процентной ставки зависит от банка. Необходимо отметить, что банки часто выставляют очень низкую и привлекательную начальную процентную ставку (допустим, на первые 6 месяцев), чтобы привлечь новых клиентов, а после окончания начального периода поднимают ставку - возможно, даже до размеров, превышающих размеры средних рыночных ставок.</w:t>
      </w:r>
      <w:r w:rsidR="00286446" w:rsidRPr="00286446">
        <w:rPr>
          <w:rFonts w:ascii="Times New Roman" w:hAnsi="Times New Roman" w:cs="Times New Roman"/>
          <w:sz w:val="28"/>
          <w:szCs w:val="28"/>
        </w:rPr>
        <w:t xml:space="preserve"> [</w:t>
      </w:r>
      <w:r w:rsidR="00286446">
        <w:rPr>
          <w:rFonts w:ascii="Times New Roman" w:hAnsi="Times New Roman" w:cs="Times New Roman"/>
          <w:sz w:val="28"/>
          <w:szCs w:val="28"/>
          <w:lang w:val="en-US"/>
        </w:rPr>
        <w:t>1, c.100]</w:t>
      </w:r>
    </w:p>
    <w:p w:rsidR="008A5758" w:rsidRPr="008A5758" w:rsidRDefault="008A5758" w:rsidP="008A5758">
      <w:pPr>
        <w:spacing w:after="0" w:line="360" w:lineRule="auto"/>
        <w:ind w:firstLine="709"/>
        <w:jc w:val="both"/>
        <w:rPr>
          <w:rFonts w:ascii="Times New Roman" w:hAnsi="Times New Roman" w:cs="Times New Roman"/>
          <w:sz w:val="28"/>
          <w:szCs w:val="28"/>
        </w:rPr>
      </w:pPr>
    </w:p>
    <w:p w:rsidR="008A5758" w:rsidRPr="008A5758" w:rsidRDefault="008A5758" w:rsidP="008A5758">
      <w:pPr>
        <w:spacing w:after="0" w:line="360" w:lineRule="auto"/>
        <w:ind w:firstLine="709"/>
        <w:jc w:val="both"/>
        <w:rPr>
          <w:rFonts w:ascii="Times New Roman" w:hAnsi="Times New Roman" w:cs="Times New Roman"/>
          <w:sz w:val="28"/>
          <w:szCs w:val="28"/>
        </w:rPr>
      </w:pPr>
    </w:p>
    <w:p w:rsidR="008A5758" w:rsidRPr="008A5758" w:rsidRDefault="008A5758" w:rsidP="008A5758">
      <w:pPr>
        <w:spacing w:after="0" w:line="360" w:lineRule="auto"/>
        <w:ind w:firstLine="709"/>
        <w:jc w:val="both"/>
        <w:rPr>
          <w:rFonts w:ascii="Times New Roman" w:hAnsi="Times New Roman" w:cs="Times New Roman"/>
          <w:sz w:val="28"/>
          <w:szCs w:val="28"/>
        </w:rPr>
      </w:pPr>
    </w:p>
    <w:p w:rsidR="008A5758" w:rsidRPr="008A5758" w:rsidRDefault="008A5758" w:rsidP="008A5758">
      <w:pPr>
        <w:spacing w:after="0" w:line="360" w:lineRule="auto"/>
        <w:ind w:firstLine="709"/>
        <w:jc w:val="both"/>
        <w:rPr>
          <w:rFonts w:ascii="Times New Roman" w:hAnsi="Times New Roman" w:cs="Times New Roman"/>
          <w:sz w:val="28"/>
          <w:szCs w:val="28"/>
        </w:rPr>
      </w:pPr>
    </w:p>
    <w:p w:rsidR="008A5758" w:rsidRPr="008A5758" w:rsidRDefault="008A5758" w:rsidP="008A5758">
      <w:pPr>
        <w:spacing w:after="0" w:line="360" w:lineRule="auto"/>
        <w:ind w:firstLine="709"/>
        <w:jc w:val="both"/>
        <w:rPr>
          <w:rFonts w:ascii="Times New Roman" w:hAnsi="Times New Roman" w:cs="Times New Roman"/>
          <w:sz w:val="28"/>
          <w:szCs w:val="28"/>
        </w:rPr>
      </w:pPr>
    </w:p>
    <w:p w:rsidR="008A5758" w:rsidRPr="008A5758" w:rsidRDefault="008A5758" w:rsidP="008A5758">
      <w:pPr>
        <w:spacing w:after="0" w:line="360" w:lineRule="auto"/>
        <w:ind w:firstLine="709"/>
        <w:jc w:val="both"/>
        <w:rPr>
          <w:rFonts w:ascii="Times New Roman" w:hAnsi="Times New Roman" w:cs="Times New Roman"/>
          <w:sz w:val="28"/>
          <w:szCs w:val="28"/>
        </w:rPr>
      </w:pPr>
    </w:p>
    <w:p w:rsidR="008A5758" w:rsidRPr="008A5758" w:rsidRDefault="008A5758" w:rsidP="008A5758">
      <w:pPr>
        <w:spacing w:after="0" w:line="360" w:lineRule="auto"/>
        <w:ind w:firstLine="709"/>
        <w:jc w:val="both"/>
        <w:rPr>
          <w:rFonts w:ascii="Times New Roman" w:hAnsi="Times New Roman" w:cs="Times New Roman"/>
          <w:sz w:val="28"/>
          <w:szCs w:val="28"/>
        </w:rPr>
      </w:pPr>
    </w:p>
    <w:p w:rsidR="008A5758" w:rsidRPr="008A5758" w:rsidRDefault="008A5758" w:rsidP="008A5758">
      <w:pPr>
        <w:spacing w:after="0" w:line="360" w:lineRule="auto"/>
        <w:ind w:firstLine="709"/>
        <w:jc w:val="both"/>
        <w:rPr>
          <w:rFonts w:ascii="Times New Roman" w:hAnsi="Times New Roman" w:cs="Times New Roman"/>
          <w:sz w:val="28"/>
          <w:szCs w:val="28"/>
        </w:rPr>
      </w:pPr>
    </w:p>
    <w:p w:rsidR="008A5758" w:rsidRPr="008A5758" w:rsidRDefault="008A5758" w:rsidP="008A5758">
      <w:pPr>
        <w:spacing w:after="0" w:line="360" w:lineRule="auto"/>
        <w:ind w:firstLine="709"/>
        <w:jc w:val="both"/>
        <w:rPr>
          <w:rFonts w:ascii="Times New Roman" w:hAnsi="Times New Roman" w:cs="Times New Roman"/>
          <w:sz w:val="28"/>
          <w:szCs w:val="28"/>
        </w:rPr>
      </w:pPr>
    </w:p>
    <w:p w:rsidR="008A5758" w:rsidRPr="008A5758" w:rsidRDefault="008A5758" w:rsidP="008A5758">
      <w:pPr>
        <w:spacing w:after="0" w:line="360" w:lineRule="auto"/>
        <w:ind w:firstLine="709"/>
        <w:jc w:val="both"/>
        <w:rPr>
          <w:rFonts w:ascii="Times New Roman" w:hAnsi="Times New Roman" w:cs="Times New Roman"/>
          <w:sz w:val="28"/>
          <w:szCs w:val="28"/>
        </w:rPr>
      </w:pPr>
    </w:p>
    <w:p w:rsidR="008A5758" w:rsidRPr="008A5758" w:rsidRDefault="008A5758" w:rsidP="008A5758">
      <w:pPr>
        <w:spacing w:after="0" w:line="360" w:lineRule="auto"/>
        <w:ind w:firstLine="709"/>
        <w:jc w:val="both"/>
        <w:rPr>
          <w:rFonts w:ascii="Times New Roman" w:hAnsi="Times New Roman" w:cs="Times New Roman"/>
          <w:sz w:val="28"/>
          <w:szCs w:val="28"/>
        </w:rPr>
      </w:pPr>
    </w:p>
    <w:p w:rsidR="008A5758" w:rsidRPr="008A5758" w:rsidRDefault="008A5758" w:rsidP="008A5758">
      <w:pPr>
        <w:spacing w:after="0" w:line="360" w:lineRule="auto"/>
        <w:ind w:firstLine="709"/>
        <w:jc w:val="both"/>
        <w:rPr>
          <w:rFonts w:ascii="Times New Roman" w:hAnsi="Times New Roman" w:cs="Times New Roman"/>
          <w:sz w:val="28"/>
          <w:szCs w:val="28"/>
        </w:rPr>
      </w:pPr>
    </w:p>
    <w:p w:rsidR="008A5758" w:rsidRPr="008A5758" w:rsidRDefault="008A5758" w:rsidP="008A5758">
      <w:pPr>
        <w:spacing w:after="0" w:line="360" w:lineRule="auto"/>
        <w:ind w:firstLine="709"/>
        <w:jc w:val="both"/>
        <w:rPr>
          <w:rFonts w:ascii="Times New Roman" w:hAnsi="Times New Roman" w:cs="Times New Roman"/>
          <w:sz w:val="28"/>
          <w:szCs w:val="28"/>
        </w:rPr>
      </w:pPr>
    </w:p>
    <w:p w:rsidR="008A5758" w:rsidRPr="008A5758" w:rsidRDefault="008A5758" w:rsidP="008A5758">
      <w:pPr>
        <w:spacing w:after="0" w:line="360" w:lineRule="auto"/>
        <w:ind w:firstLine="709"/>
        <w:jc w:val="both"/>
        <w:rPr>
          <w:rFonts w:ascii="Times New Roman" w:hAnsi="Times New Roman" w:cs="Times New Roman"/>
          <w:sz w:val="28"/>
          <w:szCs w:val="28"/>
        </w:rPr>
      </w:pPr>
    </w:p>
    <w:p w:rsidR="008A5758" w:rsidRPr="008A5758" w:rsidRDefault="008A5758" w:rsidP="008A5758">
      <w:pPr>
        <w:spacing w:after="0" w:line="360" w:lineRule="auto"/>
        <w:ind w:firstLine="709"/>
        <w:jc w:val="both"/>
        <w:rPr>
          <w:rFonts w:ascii="Times New Roman" w:hAnsi="Times New Roman" w:cs="Times New Roman"/>
          <w:sz w:val="28"/>
          <w:szCs w:val="28"/>
        </w:rPr>
      </w:pPr>
    </w:p>
    <w:p w:rsidR="008A5758" w:rsidRPr="008A5758" w:rsidRDefault="008A5758" w:rsidP="008A5758">
      <w:pPr>
        <w:spacing w:after="0" w:line="360" w:lineRule="auto"/>
        <w:ind w:firstLine="709"/>
        <w:jc w:val="both"/>
        <w:rPr>
          <w:rFonts w:ascii="Times New Roman" w:hAnsi="Times New Roman" w:cs="Times New Roman"/>
          <w:sz w:val="28"/>
          <w:szCs w:val="28"/>
        </w:rPr>
      </w:pPr>
    </w:p>
    <w:p w:rsidR="008A5758" w:rsidRPr="008A5758" w:rsidRDefault="008A5758" w:rsidP="008A5758">
      <w:pPr>
        <w:spacing w:after="0" w:line="360" w:lineRule="auto"/>
        <w:ind w:firstLine="709"/>
        <w:jc w:val="both"/>
        <w:rPr>
          <w:rFonts w:ascii="Times New Roman" w:hAnsi="Times New Roman" w:cs="Times New Roman"/>
          <w:sz w:val="28"/>
          <w:szCs w:val="28"/>
        </w:rPr>
      </w:pPr>
    </w:p>
    <w:p w:rsidR="008A5758" w:rsidRPr="008A5758" w:rsidRDefault="008A5758" w:rsidP="008A5758">
      <w:pPr>
        <w:spacing w:after="0" w:line="360" w:lineRule="auto"/>
        <w:ind w:firstLine="709"/>
        <w:jc w:val="both"/>
        <w:rPr>
          <w:rFonts w:ascii="Times New Roman" w:hAnsi="Times New Roman" w:cs="Times New Roman"/>
          <w:sz w:val="28"/>
          <w:szCs w:val="28"/>
        </w:rPr>
      </w:pPr>
    </w:p>
    <w:p w:rsidR="008A5758" w:rsidRPr="008A5758" w:rsidRDefault="008A5758" w:rsidP="008A5758">
      <w:pPr>
        <w:spacing w:after="0" w:line="360" w:lineRule="auto"/>
        <w:ind w:firstLine="709"/>
        <w:jc w:val="both"/>
        <w:rPr>
          <w:rFonts w:ascii="Times New Roman" w:hAnsi="Times New Roman" w:cs="Times New Roman"/>
          <w:sz w:val="28"/>
          <w:szCs w:val="28"/>
        </w:rPr>
      </w:pPr>
    </w:p>
    <w:p w:rsidR="008A5758" w:rsidRPr="008A5758" w:rsidRDefault="008A5758" w:rsidP="008A5758">
      <w:pPr>
        <w:spacing w:after="0" w:line="360" w:lineRule="auto"/>
        <w:ind w:firstLine="709"/>
        <w:jc w:val="both"/>
        <w:rPr>
          <w:rFonts w:ascii="Times New Roman" w:hAnsi="Times New Roman" w:cs="Times New Roman"/>
          <w:sz w:val="28"/>
          <w:szCs w:val="28"/>
        </w:rPr>
      </w:pPr>
    </w:p>
    <w:p w:rsidR="008A5758" w:rsidRPr="008A5758" w:rsidRDefault="008A5758" w:rsidP="008A5758">
      <w:pPr>
        <w:spacing w:after="0" w:line="360" w:lineRule="auto"/>
        <w:ind w:firstLine="709"/>
        <w:jc w:val="both"/>
        <w:rPr>
          <w:rFonts w:ascii="Times New Roman" w:hAnsi="Times New Roman" w:cs="Times New Roman"/>
          <w:sz w:val="28"/>
          <w:szCs w:val="28"/>
        </w:rPr>
      </w:pPr>
    </w:p>
    <w:p w:rsidR="00633B46" w:rsidRPr="008A5758" w:rsidRDefault="008A5758" w:rsidP="008A5758">
      <w:pPr>
        <w:spacing w:after="0" w:line="360" w:lineRule="auto"/>
        <w:jc w:val="center"/>
        <w:rPr>
          <w:rFonts w:ascii="Times New Roman" w:hAnsi="Times New Roman" w:cs="Times New Roman"/>
          <w:sz w:val="28"/>
          <w:szCs w:val="28"/>
        </w:rPr>
      </w:pPr>
      <w:r w:rsidRPr="008A5758">
        <w:rPr>
          <w:rFonts w:ascii="Times New Roman" w:hAnsi="Times New Roman" w:cs="Times New Roman"/>
          <w:sz w:val="28"/>
          <w:szCs w:val="28"/>
        </w:rPr>
        <w:lastRenderedPageBreak/>
        <w:t>2.ПРЕИМУЩЕСТВА И НЕДОСТАТКИ КРЕДИТНЫХ КАРТ</w:t>
      </w:r>
    </w:p>
    <w:p w:rsidR="00633B46" w:rsidRPr="008A5758" w:rsidRDefault="00633B46" w:rsidP="008A5758">
      <w:pPr>
        <w:spacing w:after="0" w:line="360" w:lineRule="auto"/>
        <w:jc w:val="both"/>
        <w:rPr>
          <w:rFonts w:ascii="Times New Roman" w:hAnsi="Times New Roman" w:cs="Times New Roman"/>
          <w:i/>
          <w:sz w:val="28"/>
          <w:szCs w:val="28"/>
          <w:u w:val="single"/>
        </w:rPr>
      </w:pPr>
      <w:r w:rsidRPr="008A5758">
        <w:rPr>
          <w:rFonts w:ascii="Times New Roman" w:hAnsi="Times New Roman" w:cs="Times New Roman"/>
          <w:i/>
          <w:sz w:val="28"/>
          <w:szCs w:val="28"/>
          <w:u w:val="single"/>
        </w:rPr>
        <w:t xml:space="preserve"> Преимущества кредитной карты</w:t>
      </w:r>
    </w:p>
    <w:p w:rsidR="00633B46" w:rsidRPr="008A5758" w:rsidRDefault="00633B46" w:rsidP="008A5758">
      <w:pPr>
        <w:pStyle w:val="a7"/>
        <w:numPr>
          <w:ilvl w:val="0"/>
          <w:numId w:val="5"/>
        </w:numPr>
        <w:spacing w:after="0" w:line="360" w:lineRule="auto"/>
        <w:jc w:val="both"/>
        <w:rPr>
          <w:rFonts w:ascii="Times New Roman" w:hAnsi="Times New Roman"/>
          <w:sz w:val="28"/>
          <w:szCs w:val="28"/>
        </w:rPr>
      </w:pPr>
      <w:r w:rsidRPr="008A5758">
        <w:rPr>
          <w:rFonts w:ascii="Times New Roman" w:hAnsi="Times New Roman"/>
          <w:sz w:val="28"/>
          <w:szCs w:val="28"/>
        </w:rPr>
        <w:t xml:space="preserve">Доступ к предварительно установленной сумме кредита 24 часа в день 365 дней в году. </w:t>
      </w:r>
    </w:p>
    <w:p w:rsidR="00633B46" w:rsidRPr="008A5758" w:rsidRDefault="00633B46" w:rsidP="008A5758">
      <w:pPr>
        <w:pStyle w:val="a7"/>
        <w:numPr>
          <w:ilvl w:val="0"/>
          <w:numId w:val="5"/>
        </w:numPr>
        <w:spacing w:after="0" w:line="360" w:lineRule="auto"/>
        <w:jc w:val="both"/>
        <w:rPr>
          <w:rFonts w:ascii="Times New Roman" w:hAnsi="Times New Roman"/>
          <w:sz w:val="28"/>
          <w:szCs w:val="28"/>
        </w:rPr>
      </w:pPr>
      <w:r w:rsidRPr="008A5758">
        <w:rPr>
          <w:rFonts w:ascii="Times New Roman" w:hAnsi="Times New Roman"/>
          <w:sz w:val="28"/>
          <w:szCs w:val="28"/>
        </w:rPr>
        <w:t>Держатель карты может приобрести любой товар /продукт /услугу в рамках лимита денежных средств, установленного по счету.</w:t>
      </w:r>
    </w:p>
    <w:p w:rsidR="00633B46" w:rsidRPr="008A5758" w:rsidRDefault="00633B46" w:rsidP="008A5758">
      <w:pPr>
        <w:pStyle w:val="a7"/>
        <w:numPr>
          <w:ilvl w:val="0"/>
          <w:numId w:val="5"/>
        </w:numPr>
        <w:spacing w:after="0" w:line="360" w:lineRule="auto"/>
        <w:jc w:val="both"/>
        <w:rPr>
          <w:rFonts w:ascii="Times New Roman" w:hAnsi="Times New Roman"/>
          <w:sz w:val="28"/>
          <w:szCs w:val="28"/>
        </w:rPr>
      </w:pPr>
      <w:r w:rsidRPr="008A5758">
        <w:rPr>
          <w:rFonts w:ascii="Times New Roman" w:hAnsi="Times New Roman"/>
          <w:sz w:val="28"/>
          <w:szCs w:val="28"/>
        </w:rPr>
        <w:t>Возможность внесения на счет кредитной карты больших сумм, чем первоначально оговоренные ежемесячные платежи, и крупных сумм (которые клиент будет вносить на свой счет отдельно от ежемесячных выплат). Такие зачисления на счет снижают проценты и сумму кредита, которую необходимо выплатить.</w:t>
      </w:r>
    </w:p>
    <w:p w:rsidR="00633B46" w:rsidRPr="008A5758" w:rsidRDefault="00633B46" w:rsidP="008A5758">
      <w:pPr>
        <w:pStyle w:val="a7"/>
        <w:numPr>
          <w:ilvl w:val="0"/>
          <w:numId w:val="5"/>
        </w:numPr>
        <w:spacing w:after="0" w:line="360" w:lineRule="auto"/>
        <w:jc w:val="both"/>
        <w:rPr>
          <w:rFonts w:ascii="Times New Roman" w:hAnsi="Times New Roman"/>
          <w:sz w:val="28"/>
          <w:szCs w:val="28"/>
        </w:rPr>
      </w:pPr>
      <w:r w:rsidRPr="008A5758">
        <w:rPr>
          <w:rFonts w:ascii="Times New Roman" w:hAnsi="Times New Roman"/>
          <w:sz w:val="28"/>
          <w:szCs w:val="28"/>
        </w:rPr>
        <w:t>Многие кредитные карты предоставляют 0% по сроку переноса баланса на определенный отрезок времени (обычно от 6 до 18 месяцев).</w:t>
      </w:r>
    </w:p>
    <w:p w:rsidR="00633B46" w:rsidRPr="008A5758" w:rsidRDefault="00633B46" w:rsidP="008A5758">
      <w:pPr>
        <w:pStyle w:val="a7"/>
        <w:numPr>
          <w:ilvl w:val="0"/>
          <w:numId w:val="5"/>
        </w:numPr>
        <w:spacing w:after="0" w:line="360" w:lineRule="auto"/>
        <w:jc w:val="both"/>
        <w:rPr>
          <w:rFonts w:ascii="Times New Roman" w:hAnsi="Times New Roman"/>
          <w:sz w:val="28"/>
          <w:szCs w:val="28"/>
        </w:rPr>
      </w:pPr>
      <w:r w:rsidRPr="008A5758">
        <w:rPr>
          <w:rFonts w:ascii="Times New Roman" w:hAnsi="Times New Roman"/>
          <w:sz w:val="28"/>
          <w:szCs w:val="28"/>
        </w:rPr>
        <w:t>Многообразие видов кредитных карт на рынке: каждый может выбрать ту карту, которая больше всего соответствует его потребностям.</w:t>
      </w:r>
    </w:p>
    <w:p w:rsidR="00633B46" w:rsidRPr="008A5758" w:rsidRDefault="00633B46" w:rsidP="008A5758">
      <w:pPr>
        <w:pStyle w:val="a7"/>
        <w:numPr>
          <w:ilvl w:val="0"/>
          <w:numId w:val="5"/>
        </w:numPr>
        <w:spacing w:after="0" w:line="360" w:lineRule="auto"/>
        <w:jc w:val="both"/>
        <w:rPr>
          <w:rFonts w:ascii="Times New Roman" w:hAnsi="Times New Roman"/>
          <w:sz w:val="28"/>
          <w:szCs w:val="28"/>
        </w:rPr>
      </w:pPr>
      <w:r w:rsidRPr="008A5758">
        <w:rPr>
          <w:rFonts w:ascii="Times New Roman" w:hAnsi="Times New Roman"/>
          <w:sz w:val="28"/>
          <w:szCs w:val="28"/>
        </w:rPr>
        <w:t xml:space="preserve">Кредитные карты часто предоставляются с набором услуг, полезных для держателя карты. Некоторые из данных услуг: отсутствие годовой платы / </w:t>
      </w:r>
      <w:proofErr w:type="gramStart"/>
      <w:r w:rsidRPr="008A5758">
        <w:rPr>
          <w:rFonts w:ascii="Times New Roman" w:hAnsi="Times New Roman"/>
          <w:sz w:val="28"/>
          <w:szCs w:val="28"/>
        </w:rPr>
        <w:t>платы</w:t>
      </w:r>
      <w:proofErr w:type="gramEnd"/>
      <w:r w:rsidRPr="008A5758">
        <w:rPr>
          <w:rFonts w:ascii="Times New Roman" w:hAnsi="Times New Roman"/>
          <w:sz w:val="28"/>
          <w:szCs w:val="28"/>
        </w:rPr>
        <w:t xml:space="preserve"> за обслуживание при пользовании картой, более низкие ставки процента, бесплатная страховка для товаров, приобретенных по карте, бесплатное страхование поездки. Перечень данных услуг зависит от банка.</w:t>
      </w:r>
    </w:p>
    <w:p w:rsidR="00633B46" w:rsidRPr="008A5758" w:rsidRDefault="00633B46" w:rsidP="008A5758">
      <w:pPr>
        <w:pStyle w:val="a7"/>
        <w:numPr>
          <w:ilvl w:val="0"/>
          <w:numId w:val="5"/>
        </w:numPr>
        <w:spacing w:after="0" w:line="360" w:lineRule="auto"/>
        <w:jc w:val="both"/>
        <w:rPr>
          <w:rFonts w:ascii="Times New Roman" w:hAnsi="Times New Roman"/>
          <w:sz w:val="28"/>
          <w:szCs w:val="28"/>
        </w:rPr>
      </w:pPr>
      <w:r w:rsidRPr="008A5758">
        <w:rPr>
          <w:rFonts w:ascii="Times New Roman" w:hAnsi="Times New Roman"/>
          <w:sz w:val="28"/>
          <w:szCs w:val="28"/>
        </w:rPr>
        <w:t>Возможность предоставления льготного периода, в течение которого не будут начисляться проценты, – промежуток времени между совершением покупки и выставлением счета. Стандартный льготный период длится от 20 до 30 дней.</w:t>
      </w:r>
    </w:p>
    <w:p w:rsidR="00633B46" w:rsidRPr="008A5758" w:rsidRDefault="00633B46" w:rsidP="008A5758">
      <w:pPr>
        <w:pStyle w:val="a7"/>
        <w:numPr>
          <w:ilvl w:val="0"/>
          <w:numId w:val="5"/>
        </w:numPr>
        <w:spacing w:after="0" w:line="360" w:lineRule="auto"/>
        <w:jc w:val="both"/>
        <w:rPr>
          <w:rFonts w:ascii="Times New Roman" w:hAnsi="Times New Roman"/>
          <w:sz w:val="28"/>
          <w:szCs w:val="28"/>
        </w:rPr>
      </w:pPr>
      <w:r w:rsidRPr="008A5758">
        <w:rPr>
          <w:rFonts w:ascii="Times New Roman" w:hAnsi="Times New Roman"/>
          <w:sz w:val="28"/>
          <w:szCs w:val="28"/>
        </w:rPr>
        <w:t xml:space="preserve">Кредитную карту легче получить, чем кредит. Люди, получающие доход и располагающие ограниченной суммой денежных средств, смогут без труда подать заявление и получить кредитную карту при условии, что у них есть постоянный </w:t>
      </w:r>
      <w:proofErr w:type="gramStart"/>
      <w:r w:rsidRPr="008A5758">
        <w:rPr>
          <w:rFonts w:ascii="Times New Roman" w:hAnsi="Times New Roman"/>
          <w:sz w:val="28"/>
          <w:szCs w:val="28"/>
        </w:rPr>
        <w:t>доход</w:t>
      </w:r>
      <w:proofErr w:type="gramEnd"/>
      <w:r w:rsidRPr="008A5758">
        <w:rPr>
          <w:rFonts w:ascii="Times New Roman" w:hAnsi="Times New Roman"/>
          <w:sz w:val="28"/>
          <w:szCs w:val="28"/>
        </w:rPr>
        <w:t xml:space="preserve"> и они работают у работодателя в течение установленного периода времени).</w:t>
      </w:r>
    </w:p>
    <w:p w:rsidR="00633B46" w:rsidRPr="008A5758" w:rsidRDefault="00633B46" w:rsidP="008A5758">
      <w:pPr>
        <w:pStyle w:val="a7"/>
        <w:numPr>
          <w:ilvl w:val="0"/>
          <w:numId w:val="5"/>
        </w:numPr>
        <w:spacing w:after="0" w:line="360" w:lineRule="auto"/>
        <w:jc w:val="both"/>
        <w:rPr>
          <w:rFonts w:ascii="Times New Roman" w:hAnsi="Times New Roman"/>
          <w:sz w:val="28"/>
          <w:szCs w:val="28"/>
        </w:rPr>
      </w:pPr>
      <w:r w:rsidRPr="008A5758">
        <w:rPr>
          <w:rFonts w:ascii="Times New Roman" w:hAnsi="Times New Roman"/>
          <w:sz w:val="28"/>
          <w:szCs w:val="28"/>
        </w:rPr>
        <w:lastRenderedPageBreak/>
        <w:t>Кредитные карты можно использовать для осуществления покупок через Интернет.</w:t>
      </w:r>
    </w:p>
    <w:p w:rsidR="00633B46" w:rsidRPr="008A5758" w:rsidRDefault="00633B46" w:rsidP="008A5758">
      <w:pPr>
        <w:pStyle w:val="a7"/>
        <w:numPr>
          <w:ilvl w:val="0"/>
          <w:numId w:val="5"/>
        </w:numPr>
        <w:spacing w:after="0" w:line="360" w:lineRule="auto"/>
        <w:jc w:val="both"/>
        <w:rPr>
          <w:rFonts w:ascii="Times New Roman" w:hAnsi="Times New Roman"/>
          <w:sz w:val="28"/>
          <w:szCs w:val="28"/>
        </w:rPr>
      </w:pPr>
      <w:r w:rsidRPr="008A5758">
        <w:rPr>
          <w:rFonts w:ascii="Times New Roman" w:hAnsi="Times New Roman"/>
          <w:sz w:val="28"/>
          <w:szCs w:val="28"/>
        </w:rPr>
        <w:t>Возможность получать наличные из банкоматов других банков.</w:t>
      </w:r>
      <w:r w:rsidR="00286446" w:rsidRPr="00286446">
        <w:rPr>
          <w:rFonts w:ascii="Times New Roman" w:hAnsi="Times New Roman"/>
          <w:sz w:val="28"/>
          <w:szCs w:val="28"/>
        </w:rPr>
        <w:t xml:space="preserve"> [</w:t>
      </w:r>
      <w:r w:rsidR="00286446">
        <w:rPr>
          <w:rFonts w:ascii="Times New Roman" w:hAnsi="Times New Roman"/>
          <w:sz w:val="28"/>
          <w:szCs w:val="28"/>
          <w:lang w:val="en-US"/>
        </w:rPr>
        <w:t>2, c.234]</w:t>
      </w:r>
    </w:p>
    <w:p w:rsidR="008A5758" w:rsidRDefault="008A5758" w:rsidP="008A5758">
      <w:pPr>
        <w:spacing w:after="0" w:line="360" w:lineRule="auto"/>
        <w:ind w:left="720"/>
        <w:jc w:val="both"/>
        <w:rPr>
          <w:rFonts w:ascii="Times New Roman" w:hAnsi="Times New Roman" w:cs="Times New Roman"/>
          <w:sz w:val="28"/>
          <w:szCs w:val="28"/>
        </w:rPr>
      </w:pPr>
    </w:p>
    <w:p w:rsidR="00633B46" w:rsidRPr="008A5758" w:rsidRDefault="00633B46" w:rsidP="008A5758">
      <w:pPr>
        <w:spacing w:after="0" w:line="360" w:lineRule="auto"/>
        <w:ind w:firstLine="709"/>
        <w:jc w:val="both"/>
        <w:rPr>
          <w:rFonts w:ascii="Times New Roman" w:hAnsi="Times New Roman" w:cs="Times New Roman"/>
          <w:i/>
          <w:sz w:val="28"/>
          <w:szCs w:val="28"/>
          <w:u w:val="single"/>
        </w:rPr>
      </w:pPr>
      <w:r w:rsidRPr="008A5758">
        <w:rPr>
          <w:rFonts w:ascii="Times New Roman" w:hAnsi="Times New Roman" w:cs="Times New Roman"/>
          <w:i/>
          <w:sz w:val="28"/>
          <w:szCs w:val="28"/>
          <w:u w:val="single"/>
        </w:rPr>
        <w:t>Недостатки кредитных карт</w:t>
      </w:r>
    </w:p>
    <w:p w:rsidR="00633B46" w:rsidRPr="008A5758" w:rsidRDefault="00633B46" w:rsidP="008A5758">
      <w:pPr>
        <w:pStyle w:val="a7"/>
        <w:numPr>
          <w:ilvl w:val="0"/>
          <w:numId w:val="7"/>
        </w:numPr>
        <w:spacing w:after="0" w:line="360" w:lineRule="auto"/>
        <w:jc w:val="both"/>
        <w:rPr>
          <w:rFonts w:ascii="Times New Roman" w:hAnsi="Times New Roman"/>
          <w:sz w:val="28"/>
          <w:szCs w:val="28"/>
        </w:rPr>
      </w:pPr>
      <w:r w:rsidRPr="008A5758">
        <w:rPr>
          <w:rFonts w:ascii="Times New Roman" w:hAnsi="Times New Roman"/>
          <w:sz w:val="28"/>
          <w:szCs w:val="28"/>
        </w:rPr>
        <w:t>Вероятность уплаты дополнительной суммы за выдачу кредитной карты (для предоставления самой карты и оформления заявления).</w:t>
      </w:r>
    </w:p>
    <w:p w:rsidR="00633B46" w:rsidRPr="008A5758" w:rsidRDefault="00633B46" w:rsidP="008A5758">
      <w:pPr>
        <w:pStyle w:val="a7"/>
        <w:numPr>
          <w:ilvl w:val="0"/>
          <w:numId w:val="7"/>
        </w:numPr>
        <w:spacing w:after="0" w:line="360" w:lineRule="auto"/>
        <w:jc w:val="both"/>
        <w:rPr>
          <w:rFonts w:ascii="Times New Roman" w:hAnsi="Times New Roman"/>
          <w:sz w:val="28"/>
          <w:szCs w:val="28"/>
        </w:rPr>
      </w:pPr>
      <w:proofErr w:type="gramStart"/>
      <w:r w:rsidRPr="008A5758">
        <w:rPr>
          <w:rFonts w:ascii="Times New Roman" w:hAnsi="Times New Roman"/>
          <w:sz w:val="28"/>
          <w:szCs w:val="28"/>
        </w:rPr>
        <w:t>Возможное</w:t>
      </w:r>
      <w:proofErr w:type="gramEnd"/>
      <w:r w:rsidRPr="008A5758">
        <w:rPr>
          <w:rFonts w:ascii="Times New Roman" w:hAnsi="Times New Roman"/>
          <w:sz w:val="28"/>
          <w:szCs w:val="28"/>
        </w:rPr>
        <w:t xml:space="preserve"> удержания средств за обслуживания карты и счета (обычно выплачиваются в виде фиксированного ежегодного взноса).</w:t>
      </w:r>
    </w:p>
    <w:p w:rsidR="00633B46" w:rsidRPr="008A5758" w:rsidRDefault="00633B46" w:rsidP="008A5758">
      <w:pPr>
        <w:pStyle w:val="a7"/>
        <w:numPr>
          <w:ilvl w:val="0"/>
          <w:numId w:val="7"/>
        </w:numPr>
        <w:spacing w:after="0" w:line="360" w:lineRule="auto"/>
        <w:jc w:val="both"/>
        <w:rPr>
          <w:rFonts w:ascii="Times New Roman" w:hAnsi="Times New Roman"/>
          <w:sz w:val="28"/>
          <w:szCs w:val="28"/>
        </w:rPr>
      </w:pPr>
      <w:r w:rsidRPr="008A5758">
        <w:rPr>
          <w:rFonts w:ascii="Times New Roman" w:hAnsi="Times New Roman"/>
          <w:sz w:val="28"/>
          <w:szCs w:val="28"/>
        </w:rPr>
        <w:t>Наличие штрафов за просроченную выплату ежемесячных взносов, поступающих на счет после оговоренной даты. Штраф может быть высоким и его нельзя избежать, если не осуществляется минимальный ежемесячный платеж. Могут добавиться дополнительные затраты и штрафы, если прямой дебет (автоматическая оплата, которая поступает со счета вашей кредитной карты ежемесячно) не производится ввиду отсутствия необходимых средств.</w:t>
      </w:r>
    </w:p>
    <w:p w:rsidR="00633B46" w:rsidRPr="008A5758" w:rsidRDefault="00633B46" w:rsidP="008A5758">
      <w:pPr>
        <w:pStyle w:val="a7"/>
        <w:numPr>
          <w:ilvl w:val="0"/>
          <w:numId w:val="7"/>
        </w:numPr>
        <w:spacing w:after="0" w:line="360" w:lineRule="auto"/>
        <w:jc w:val="both"/>
        <w:rPr>
          <w:rFonts w:ascii="Times New Roman" w:hAnsi="Times New Roman"/>
          <w:sz w:val="28"/>
          <w:szCs w:val="28"/>
        </w:rPr>
      </w:pPr>
      <w:r w:rsidRPr="008A5758">
        <w:rPr>
          <w:rFonts w:ascii="Times New Roman" w:hAnsi="Times New Roman"/>
          <w:sz w:val="28"/>
          <w:szCs w:val="28"/>
        </w:rPr>
        <w:t>Первоначальные ставки процента по кредитной карте: непонятно, какая будет постоянная ставка после окончания вступительного периода.</w:t>
      </w:r>
    </w:p>
    <w:p w:rsidR="00633B46" w:rsidRPr="008A5758" w:rsidRDefault="00633B46" w:rsidP="008A5758">
      <w:pPr>
        <w:pStyle w:val="a7"/>
        <w:numPr>
          <w:ilvl w:val="0"/>
          <w:numId w:val="7"/>
        </w:numPr>
        <w:spacing w:after="0" w:line="360" w:lineRule="auto"/>
        <w:jc w:val="both"/>
        <w:rPr>
          <w:rFonts w:ascii="Times New Roman" w:hAnsi="Times New Roman"/>
          <w:sz w:val="28"/>
          <w:szCs w:val="28"/>
        </w:rPr>
      </w:pPr>
      <w:r w:rsidRPr="008A5758">
        <w:rPr>
          <w:rFonts w:ascii="Times New Roman" w:hAnsi="Times New Roman"/>
          <w:sz w:val="28"/>
          <w:szCs w:val="28"/>
        </w:rPr>
        <w:t>Многие компании, предоставляющие кредитные карты, предоставляют начальную ставку процента только для переноса баланса, а не для новых покупок или снятия наличных.</w:t>
      </w:r>
    </w:p>
    <w:p w:rsidR="00633B46" w:rsidRPr="008A5758" w:rsidRDefault="00633B46" w:rsidP="008A5758">
      <w:pPr>
        <w:pStyle w:val="a7"/>
        <w:numPr>
          <w:ilvl w:val="0"/>
          <w:numId w:val="7"/>
        </w:numPr>
        <w:spacing w:after="0" w:line="360" w:lineRule="auto"/>
        <w:jc w:val="both"/>
        <w:rPr>
          <w:rFonts w:ascii="Times New Roman" w:hAnsi="Times New Roman"/>
          <w:sz w:val="28"/>
          <w:szCs w:val="28"/>
        </w:rPr>
      </w:pPr>
      <w:r w:rsidRPr="008A5758">
        <w:rPr>
          <w:rFonts w:ascii="Times New Roman" w:hAnsi="Times New Roman"/>
          <w:sz w:val="28"/>
          <w:szCs w:val="28"/>
        </w:rPr>
        <w:t>Клиенты могут быть сбиты с толку рекламой, демонстрирующей сравнение между первоначальной процентной ставкой рекламирующего банка и долгосрочной постоянной ставкой банка-конкурента.</w:t>
      </w:r>
    </w:p>
    <w:p w:rsidR="00633B46" w:rsidRPr="008A5758" w:rsidRDefault="00633B46" w:rsidP="008A5758">
      <w:pPr>
        <w:pStyle w:val="a7"/>
        <w:numPr>
          <w:ilvl w:val="0"/>
          <w:numId w:val="7"/>
        </w:numPr>
        <w:spacing w:after="0" w:line="360" w:lineRule="auto"/>
        <w:jc w:val="both"/>
        <w:rPr>
          <w:rFonts w:ascii="Times New Roman" w:hAnsi="Times New Roman"/>
          <w:sz w:val="28"/>
          <w:szCs w:val="28"/>
        </w:rPr>
      </w:pPr>
      <w:r w:rsidRPr="008A5758">
        <w:rPr>
          <w:rFonts w:ascii="Times New Roman" w:hAnsi="Times New Roman"/>
          <w:sz w:val="28"/>
          <w:szCs w:val="28"/>
        </w:rPr>
        <w:t xml:space="preserve">Некоторые карты предлагают низкие первоначальные ставки процента. Они могут </w:t>
      </w:r>
      <w:r w:rsidR="008A5758">
        <w:rPr>
          <w:rFonts w:ascii="Times New Roman" w:hAnsi="Times New Roman"/>
          <w:sz w:val="28"/>
          <w:szCs w:val="28"/>
        </w:rPr>
        <w:t>применять</w:t>
      </w:r>
      <w:r w:rsidR="008A5758" w:rsidRPr="008A5758">
        <w:rPr>
          <w:rFonts w:ascii="Times New Roman" w:hAnsi="Times New Roman"/>
          <w:sz w:val="28"/>
          <w:szCs w:val="28"/>
        </w:rPr>
        <w:t>ся</w:t>
      </w:r>
      <w:r w:rsidRPr="008A5758">
        <w:rPr>
          <w:rFonts w:ascii="Times New Roman" w:hAnsi="Times New Roman"/>
          <w:sz w:val="28"/>
          <w:szCs w:val="28"/>
        </w:rPr>
        <w:t xml:space="preserve"> для покупок, а не для переноса баланса. Некоторые банки сначала относят ваши ежемесячные выплаты на недорогую часть вашего кредита (к новым покупкам). В этом случае более дорогая часть вашего кредита по кредитной карте остается </w:t>
      </w:r>
      <w:r w:rsidRPr="008A5758">
        <w:rPr>
          <w:rFonts w:ascii="Times New Roman" w:hAnsi="Times New Roman"/>
          <w:sz w:val="28"/>
          <w:szCs w:val="28"/>
        </w:rPr>
        <w:lastRenderedPageBreak/>
        <w:t>непогашенной в течение большего отрезка времени, а значит, на нее начисляется больше процентов.</w:t>
      </w:r>
    </w:p>
    <w:p w:rsidR="00633B46" w:rsidRPr="008A5758" w:rsidRDefault="00633B46" w:rsidP="008A5758">
      <w:pPr>
        <w:pStyle w:val="a7"/>
        <w:numPr>
          <w:ilvl w:val="0"/>
          <w:numId w:val="7"/>
        </w:numPr>
        <w:spacing w:after="0" w:line="360" w:lineRule="auto"/>
        <w:jc w:val="both"/>
        <w:rPr>
          <w:rFonts w:ascii="Times New Roman" w:hAnsi="Times New Roman"/>
          <w:sz w:val="28"/>
          <w:szCs w:val="28"/>
        </w:rPr>
      </w:pPr>
      <w:r w:rsidRPr="008A5758">
        <w:rPr>
          <w:rFonts w:ascii="Times New Roman" w:hAnsi="Times New Roman"/>
          <w:sz w:val="28"/>
          <w:szCs w:val="28"/>
        </w:rPr>
        <w:t>Если вы не выплачиваете заем компании, предоставляющей кредитные карты, вы можете быть внесены в черный список и не сможете получить кредит в будущем.</w:t>
      </w:r>
    </w:p>
    <w:p w:rsidR="00633B46" w:rsidRPr="008A5758" w:rsidRDefault="00633B46" w:rsidP="008A5758">
      <w:pPr>
        <w:pStyle w:val="a7"/>
        <w:numPr>
          <w:ilvl w:val="0"/>
          <w:numId w:val="7"/>
        </w:numPr>
        <w:spacing w:after="0" w:line="360" w:lineRule="auto"/>
        <w:jc w:val="both"/>
        <w:rPr>
          <w:rFonts w:ascii="Times New Roman" w:hAnsi="Times New Roman"/>
          <w:sz w:val="28"/>
          <w:szCs w:val="28"/>
        </w:rPr>
      </w:pPr>
      <w:r w:rsidRPr="008A5758">
        <w:rPr>
          <w:rFonts w:ascii="Times New Roman" w:hAnsi="Times New Roman"/>
          <w:sz w:val="28"/>
          <w:szCs w:val="28"/>
        </w:rPr>
        <w:t>За пользование банкоматами других банков может начисляться достаточно высокий процент (в виде %).</w:t>
      </w:r>
    </w:p>
    <w:p w:rsidR="00633B46" w:rsidRPr="008A5758" w:rsidRDefault="00633B46" w:rsidP="008A5758">
      <w:pPr>
        <w:pStyle w:val="a7"/>
        <w:numPr>
          <w:ilvl w:val="0"/>
          <w:numId w:val="7"/>
        </w:numPr>
        <w:spacing w:after="0" w:line="360" w:lineRule="auto"/>
        <w:jc w:val="both"/>
        <w:rPr>
          <w:rFonts w:ascii="Times New Roman" w:hAnsi="Times New Roman"/>
          <w:sz w:val="28"/>
          <w:szCs w:val="28"/>
        </w:rPr>
      </w:pPr>
      <w:r w:rsidRPr="008A5758">
        <w:rPr>
          <w:rFonts w:ascii="Times New Roman" w:hAnsi="Times New Roman"/>
          <w:sz w:val="28"/>
          <w:szCs w:val="28"/>
        </w:rPr>
        <w:t>Зачисление средств на счет вашей кредитной карты может занять несколько дней и не произойти сразу. Как результат, на ваш счет могут быть наложены штрафы за просроченный ежемесячный фиксированный платеж или за использование средств выше установленного лимита.</w:t>
      </w:r>
      <w:r w:rsidR="00286446" w:rsidRPr="00286446">
        <w:rPr>
          <w:rFonts w:ascii="Times New Roman" w:hAnsi="Times New Roman"/>
          <w:sz w:val="28"/>
          <w:szCs w:val="28"/>
        </w:rPr>
        <w:t xml:space="preserve"> [</w:t>
      </w:r>
      <w:r w:rsidR="00286446">
        <w:rPr>
          <w:rFonts w:ascii="Times New Roman" w:hAnsi="Times New Roman"/>
          <w:sz w:val="28"/>
          <w:szCs w:val="28"/>
          <w:lang w:val="en-US"/>
        </w:rPr>
        <w:t>4]</w:t>
      </w:r>
    </w:p>
    <w:p w:rsidR="00633B46" w:rsidRPr="008A5758" w:rsidRDefault="00633B46" w:rsidP="008A5758">
      <w:pPr>
        <w:spacing w:line="360" w:lineRule="auto"/>
        <w:jc w:val="both"/>
        <w:rPr>
          <w:rFonts w:ascii="Times New Roman" w:hAnsi="Times New Roman" w:cs="Times New Roman"/>
          <w:b/>
          <w:sz w:val="28"/>
          <w:szCs w:val="28"/>
        </w:rPr>
      </w:pPr>
    </w:p>
    <w:p w:rsidR="00633B46" w:rsidRPr="008A5758" w:rsidRDefault="00633B46" w:rsidP="008A5758">
      <w:pPr>
        <w:spacing w:line="360" w:lineRule="auto"/>
        <w:jc w:val="both"/>
        <w:rPr>
          <w:rFonts w:ascii="Times New Roman" w:hAnsi="Times New Roman" w:cs="Times New Roman"/>
          <w:b/>
          <w:sz w:val="28"/>
          <w:szCs w:val="28"/>
        </w:rPr>
      </w:pPr>
    </w:p>
    <w:p w:rsidR="00633B46" w:rsidRPr="008A5758" w:rsidRDefault="00633B46" w:rsidP="008A5758">
      <w:pPr>
        <w:spacing w:line="360" w:lineRule="auto"/>
        <w:jc w:val="both"/>
        <w:rPr>
          <w:rFonts w:ascii="Times New Roman" w:hAnsi="Times New Roman" w:cs="Times New Roman"/>
          <w:b/>
          <w:sz w:val="28"/>
          <w:szCs w:val="28"/>
        </w:rPr>
      </w:pPr>
    </w:p>
    <w:p w:rsidR="008A5758" w:rsidRPr="008A5758" w:rsidRDefault="008A5758" w:rsidP="008A5758">
      <w:pPr>
        <w:spacing w:line="360" w:lineRule="auto"/>
        <w:jc w:val="both"/>
        <w:rPr>
          <w:rFonts w:ascii="Times New Roman" w:hAnsi="Times New Roman" w:cs="Times New Roman"/>
          <w:b/>
          <w:sz w:val="28"/>
          <w:szCs w:val="28"/>
        </w:rPr>
      </w:pPr>
    </w:p>
    <w:p w:rsidR="008A5758" w:rsidRPr="008A5758" w:rsidRDefault="008A5758" w:rsidP="008A5758">
      <w:pPr>
        <w:spacing w:line="360" w:lineRule="auto"/>
        <w:jc w:val="both"/>
        <w:rPr>
          <w:rFonts w:ascii="Times New Roman" w:hAnsi="Times New Roman" w:cs="Times New Roman"/>
          <w:b/>
          <w:sz w:val="28"/>
          <w:szCs w:val="28"/>
        </w:rPr>
      </w:pPr>
    </w:p>
    <w:p w:rsidR="008A5758" w:rsidRPr="008A5758" w:rsidRDefault="008A5758" w:rsidP="008A5758">
      <w:pPr>
        <w:spacing w:line="360" w:lineRule="auto"/>
        <w:jc w:val="both"/>
        <w:rPr>
          <w:rFonts w:ascii="Times New Roman" w:hAnsi="Times New Roman" w:cs="Times New Roman"/>
          <w:b/>
          <w:sz w:val="28"/>
          <w:szCs w:val="28"/>
        </w:rPr>
      </w:pPr>
    </w:p>
    <w:p w:rsidR="008A5758" w:rsidRPr="008A5758" w:rsidRDefault="008A5758" w:rsidP="008A5758">
      <w:pPr>
        <w:spacing w:line="360" w:lineRule="auto"/>
        <w:jc w:val="both"/>
        <w:rPr>
          <w:rFonts w:ascii="Times New Roman" w:hAnsi="Times New Roman" w:cs="Times New Roman"/>
          <w:b/>
          <w:sz w:val="28"/>
          <w:szCs w:val="28"/>
        </w:rPr>
      </w:pPr>
    </w:p>
    <w:p w:rsidR="008A5758" w:rsidRPr="008A5758" w:rsidRDefault="008A5758" w:rsidP="008A5758">
      <w:pPr>
        <w:spacing w:line="360" w:lineRule="auto"/>
        <w:jc w:val="both"/>
        <w:rPr>
          <w:rFonts w:ascii="Times New Roman" w:hAnsi="Times New Roman" w:cs="Times New Roman"/>
          <w:b/>
          <w:sz w:val="28"/>
          <w:szCs w:val="28"/>
        </w:rPr>
      </w:pPr>
    </w:p>
    <w:p w:rsidR="008A5758" w:rsidRPr="008A5758" w:rsidRDefault="008A5758" w:rsidP="008A5758">
      <w:pPr>
        <w:spacing w:line="360" w:lineRule="auto"/>
        <w:jc w:val="both"/>
        <w:rPr>
          <w:rFonts w:ascii="Times New Roman" w:hAnsi="Times New Roman" w:cs="Times New Roman"/>
          <w:b/>
          <w:sz w:val="28"/>
          <w:szCs w:val="28"/>
        </w:rPr>
      </w:pPr>
    </w:p>
    <w:p w:rsidR="008A5758" w:rsidRPr="008A5758" w:rsidRDefault="008A5758" w:rsidP="008A5758">
      <w:pPr>
        <w:spacing w:line="360" w:lineRule="auto"/>
        <w:jc w:val="both"/>
        <w:rPr>
          <w:rFonts w:ascii="Times New Roman" w:hAnsi="Times New Roman" w:cs="Times New Roman"/>
          <w:b/>
          <w:sz w:val="28"/>
          <w:szCs w:val="28"/>
        </w:rPr>
      </w:pPr>
    </w:p>
    <w:p w:rsidR="008A5758" w:rsidRPr="008A5758" w:rsidRDefault="008A5758" w:rsidP="008A5758">
      <w:pPr>
        <w:spacing w:line="360" w:lineRule="auto"/>
        <w:jc w:val="both"/>
        <w:rPr>
          <w:rFonts w:ascii="Times New Roman" w:hAnsi="Times New Roman" w:cs="Times New Roman"/>
          <w:b/>
          <w:sz w:val="28"/>
          <w:szCs w:val="28"/>
        </w:rPr>
      </w:pPr>
    </w:p>
    <w:p w:rsidR="008A5758" w:rsidRDefault="008A5758" w:rsidP="008A5758">
      <w:pPr>
        <w:spacing w:line="360" w:lineRule="auto"/>
        <w:jc w:val="both"/>
        <w:rPr>
          <w:rFonts w:ascii="Times New Roman" w:hAnsi="Times New Roman" w:cs="Times New Roman"/>
          <w:sz w:val="28"/>
          <w:szCs w:val="28"/>
        </w:rPr>
      </w:pPr>
    </w:p>
    <w:p w:rsidR="008A5758" w:rsidRDefault="008A5758" w:rsidP="008A5758">
      <w:pPr>
        <w:spacing w:line="360" w:lineRule="auto"/>
        <w:jc w:val="both"/>
        <w:rPr>
          <w:rFonts w:ascii="Times New Roman" w:hAnsi="Times New Roman" w:cs="Times New Roman"/>
          <w:sz w:val="28"/>
          <w:szCs w:val="28"/>
        </w:rPr>
      </w:pPr>
    </w:p>
    <w:p w:rsidR="008A5758" w:rsidRDefault="008A5758" w:rsidP="008A5758">
      <w:pPr>
        <w:spacing w:line="360" w:lineRule="auto"/>
        <w:jc w:val="both"/>
        <w:rPr>
          <w:rFonts w:ascii="Times New Roman" w:hAnsi="Times New Roman" w:cs="Times New Roman"/>
          <w:sz w:val="28"/>
          <w:szCs w:val="28"/>
        </w:rPr>
      </w:pPr>
    </w:p>
    <w:p w:rsidR="006B6BCD" w:rsidRPr="008A5758" w:rsidRDefault="008A5758" w:rsidP="008A5758">
      <w:pPr>
        <w:spacing w:after="0" w:line="360" w:lineRule="auto"/>
        <w:jc w:val="center"/>
        <w:rPr>
          <w:rFonts w:ascii="Times New Roman" w:hAnsi="Times New Roman" w:cs="Times New Roman"/>
          <w:sz w:val="28"/>
          <w:szCs w:val="28"/>
        </w:rPr>
      </w:pPr>
      <w:r w:rsidRPr="008A5758">
        <w:rPr>
          <w:rFonts w:ascii="Times New Roman" w:hAnsi="Times New Roman" w:cs="Times New Roman"/>
          <w:sz w:val="28"/>
          <w:szCs w:val="28"/>
        </w:rPr>
        <w:lastRenderedPageBreak/>
        <w:t>СПИСОК ЛИТЕРАТУРЫ</w:t>
      </w:r>
    </w:p>
    <w:p w:rsidR="006B6BCD" w:rsidRDefault="006B6BCD" w:rsidP="008A5758">
      <w:pPr>
        <w:pStyle w:val="a7"/>
        <w:numPr>
          <w:ilvl w:val="0"/>
          <w:numId w:val="2"/>
        </w:numPr>
        <w:spacing w:line="360" w:lineRule="auto"/>
        <w:jc w:val="both"/>
        <w:rPr>
          <w:rFonts w:ascii="Times New Roman" w:hAnsi="Times New Roman"/>
          <w:sz w:val="28"/>
          <w:szCs w:val="28"/>
        </w:rPr>
      </w:pPr>
      <w:r w:rsidRPr="008A5758">
        <w:rPr>
          <w:rFonts w:ascii="Times New Roman" w:hAnsi="Times New Roman"/>
          <w:sz w:val="28"/>
          <w:szCs w:val="28"/>
        </w:rPr>
        <w:t>Банковское дело: современная система кредитования</w:t>
      </w:r>
      <w:proofErr w:type="gramStart"/>
      <w:r w:rsidRPr="008A5758">
        <w:rPr>
          <w:rFonts w:ascii="Times New Roman" w:hAnsi="Times New Roman"/>
          <w:sz w:val="28"/>
          <w:szCs w:val="28"/>
        </w:rPr>
        <w:t xml:space="preserve"> :</w:t>
      </w:r>
      <w:proofErr w:type="gramEnd"/>
      <w:r w:rsidRPr="008A5758">
        <w:rPr>
          <w:rFonts w:ascii="Times New Roman" w:hAnsi="Times New Roman"/>
          <w:sz w:val="28"/>
          <w:szCs w:val="28"/>
        </w:rPr>
        <w:t xml:space="preserve"> учебное пособие / О.И. Лаврушин, О.Н. Афанасьева, С.Л. Корниенко ; под ред. </w:t>
      </w:r>
      <w:proofErr w:type="spellStart"/>
      <w:r w:rsidRPr="008A5758">
        <w:rPr>
          <w:rFonts w:ascii="Times New Roman" w:hAnsi="Times New Roman"/>
          <w:sz w:val="28"/>
          <w:szCs w:val="28"/>
        </w:rPr>
        <w:t>засл</w:t>
      </w:r>
      <w:proofErr w:type="spellEnd"/>
      <w:r w:rsidRPr="008A5758">
        <w:rPr>
          <w:rFonts w:ascii="Times New Roman" w:hAnsi="Times New Roman"/>
          <w:sz w:val="28"/>
          <w:szCs w:val="28"/>
        </w:rPr>
        <w:t xml:space="preserve">. </w:t>
      </w:r>
      <w:proofErr w:type="spellStart"/>
      <w:r w:rsidRPr="008A5758">
        <w:rPr>
          <w:rFonts w:ascii="Times New Roman" w:hAnsi="Times New Roman"/>
          <w:sz w:val="28"/>
          <w:szCs w:val="28"/>
        </w:rPr>
        <w:t>деят</w:t>
      </w:r>
      <w:proofErr w:type="spellEnd"/>
      <w:r w:rsidRPr="008A5758">
        <w:rPr>
          <w:rFonts w:ascii="Times New Roman" w:hAnsi="Times New Roman"/>
          <w:sz w:val="28"/>
          <w:szCs w:val="28"/>
        </w:rPr>
        <w:t xml:space="preserve">. науки РФ, д-р </w:t>
      </w:r>
      <w:proofErr w:type="spellStart"/>
      <w:r w:rsidRPr="008A5758">
        <w:rPr>
          <w:rFonts w:ascii="Times New Roman" w:hAnsi="Times New Roman"/>
          <w:sz w:val="28"/>
          <w:szCs w:val="28"/>
        </w:rPr>
        <w:t>экон</w:t>
      </w:r>
      <w:proofErr w:type="spellEnd"/>
      <w:r w:rsidRPr="008A5758">
        <w:rPr>
          <w:rFonts w:ascii="Times New Roman" w:hAnsi="Times New Roman"/>
          <w:sz w:val="28"/>
          <w:szCs w:val="28"/>
        </w:rPr>
        <w:t xml:space="preserve">. </w:t>
      </w:r>
      <w:r w:rsidR="008A5758">
        <w:rPr>
          <w:rFonts w:ascii="Times New Roman" w:hAnsi="Times New Roman"/>
          <w:sz w:val="28"/>
          <w:szCs w:val="28"/>
        </w:rPr>
        <w:t>наук, проф. О.И. Лаврушина. — 6-</w:t>
      </w:r>
      <w:r w:rsidRPr="008A5758">
        <w:rPr>
          <w:rFonts w:ascii="Times New Roman" w:hAnsi="Times New Roman"/>
          <w:sz w:val="28"/>
          <w:szCs w:val="28"/>
        </w:rPr>
        <w:t xml:space="preserve">е изд., стер. — М.: </w:t>
      </w:r>
      <w:r w:rsidRPr="008A5758">
        <w:rPr>
          <w:rFonts w:ascii="Times New Roman" w:eastAsia="Batang" w:hAnsi="Times New Roman"/>
          <w:sz w:val="28"/>
          <w:szCs w:val="28"/>
        </w:rPr>
        <w:t>КНОРУС</w:t>
      </w:r>
      <w:r w:rsidRPr="008A5758">
        <w:rPr>
          <w:rFonts w:ascii="Times New Roman" w:hAnsi="Times New Roman"/>
          <w:sz w:val="28"/>
          <w:szCs w:val="28"/>
        </w:rPr>
        <w:t>, 2011. — 264 с.</w:t>
      </w:r>
    </w:p>
    <w:p w:rsidR="008A5758" w:rsidRPr="008A5758" w:rsidRDefault="008A5758" w:rsidP="008A5758">
      <w:pPr>
        <w:pStyle w:val="a7"/>
        <w:numPr>
          <w:ilvl w:val="0"/>
          <w:numId w:val="2"/>
        </w:numPr>
        <w:spacing w:line="360" w:lineRule="auto"/>
        <w:jc w:val="both"/>
        <w:rPr>
          <w:rFonts w:ascii="Times New Roman" w:hAnsi="Times New Roman"/>
          <w:sz w:val="28"/>
          <w:szCs w:val="28"/>
        </w:rPr>
      </w:pPr>
      <w:proofErr w:type="gramStart"/>
      <w:r>
        <w:rPr>
          <w:rFonts w:ascii="Times New Roman" w:hAnsi="Times New Roman"/>
          <w:sz w:val="28"/>
          <w:szCs w:val="28"/>
        </w:rPr>
        <w:t>Деньги, кредит, банки: учебник / коллектив авторов; под ред. О.И. Лаврушина. – 13-е изд., стер.</w:t>
      </w:r>
      <w:proofErr w:type="gramEnd"/>
      <w:r>
        <w:rPr>
          <w:rFonts w:ascii="Times New Roman" w:hAnsi="Times New Roman"/>
          <w:sz w:val="28"/>
          <w:szCs w:val="28"/>
        </w:rPr>
        <w:t xml:space="preserve"> – М.: КНОРУС, 2014. – 448 с.</w:t>
      </w:r>
    </w:p>
    <w:p w:rsidR="006B6BCD" w:rsidRPr="008A5758" w:rsidRDefault="006B6BCD" w:rsidP="008A5758">
      <w:pPr>
        <w:pStyle w:val="a7"/>
        <w:numPr>
          <w:ilvl w:val="0"/>
          <w:numId w:val="2"/>
        </w:numPr>
        <w:spacing w:line="360" w:lineRule="auto"/>
        <w:jc w:val="both"/>
        <w:rPr>
          <w:rFonts w:ascii="Times New Roman" w:hAnsi="Times New Roman"/>
          <w:sz w:val="28"/>
          <w:szCs w:val="28"/>
        </w:rPr>
      </w:pPr>
      <w:r w:rsidRPr="008A5758">
        <w:rPr>
          <w:rFonts w:ascii="Times New Roman" w:hAnsi="Times New Roman"/>
          <w:sz w:val="28"/>
          <w:szCs w:val="28"/>
        </w:rPr>
        <w:t xml:space="preserve">Кредиты </w:t>
      </w:r>
      <w:proofErr w:type="spellStart"/>
      <w:r w:rsidRPr="008A5758">
        <w:rPr>
          <w:rFonts w:ascii="Times New Roman" w:hAnsi="Times New Roman"/>
          <w:sz w:val="28"/>
          <w:szCs w:val="28"/>
        </w:rPr>
        <w:t>ру</w:t>
      </w:r>
      <w:proofErr w:type="spellEnd"/>
      <w:r w:rsidRPr="008A5758">
        <w:rPr>
          <w:rFonts w:ascii="Times New Roman" w:hAnsi="Times New Roman"/>
          <w:sz w:val="28"/>
          <w:szCs w:val="28"/>
        </w:rPr>
        <w:t xml:space="preserve">. Доступно: </w:t>
      </w:r>
      <w:r w:rsidRPr="008A5758">
        <w:rPr>
          <w:rFonts w:ascii="Times New Roman" w:hAnsi="Times New Roman"/>
          <w:sz w:val="28"/>
          <w:szCs w:val="28"/>
          <w:lang w:val="en-US"/>
        </w:rPr>
        <w:t>URL</w:t>
      </w:r>
      <w:r w:rsidRPr="008A5758">
        <w:rPr>
          <w:rFonts w:ascii="Times New Roman" w:hAnsi="Times New Roman"/>
          <w:sz w:val="28"/>
          <w:szCs w:val="28"/>
        </w:rPr>
        <w:t xml:space="preserve">:  </w:t>
      </w:r>
      <w:hyperlink r:id="rId8" w:history="1">
        <w:r w:rsidRPr="008A5758">
          <w:rPr>
            <w:rFonts w:ascii="Times New Roman" w:hAnsi="Times New Roman"/>
            <w:sz w:val="28"/>
            <w:szCs w:val="28"/>
          </w:rPr>
          <w:t>http://www.credits.ru/articles/</w:t>
        </w:r>
      </w:hyperlink>
    </w:p>
    <w:p w:rsidR="006B6BCD" w:rsidRDefault="006B6BCD" w:rsidP="008A5758">
      <w:pPr>
        <w:pStyle w:val="a7"/>
        <w:numPr>
          <w:ilvl w:val="0"/>
          <w:numId w:val="2"/>
        </w:numPr>
        <w:spacing w:line="360" w:lineRule="auto"/>
        <w:jc w:val="both"/>
        <w:rPr>
          <w:rFonts w:ascii="Times New Roman" w:hAnsi="Times New Roman"/>
          <w:sz w:val="28"/>
          <w:szCs w:val="28"/>
        </w:rPr>
      </w:pPr>
      <w:r w:rsidRPr="008A5758">
        <w:rPr>
          <w:rFonts w:ascii="Times New Roman" w:hAnsi="Times New Roman"/>
          <w:sz w:val="28"/>
          <w:szCs w:val="28"/>
        </w:rPr>
        <w:t xml:space="preserve">Портал профессионального кредитования Pro-Credit.ru  Доступно: </w:t>
      </w:r>
      <w:r w:rsidRPr="008A5758">
        <w:rPr>
          <w:rFonts w:ascii="Times New Roman" w:hAnsi="Times New Roman"/>
          <w:sz w:val="28"/>
          <w:szCs w:val="28"/>
          <w:lang w:val="en-US"/>
        </w:rPr>
        <w:t>URL</w:t>
      </w:r>
      <w:r w:rsidRPr="008A5758">
        <w:rPr>
          <w:rFonts w:ascii="Times New Roman" w:hAnsi="Times New Roman"/>
          <w:sz w:val="28"/>
          <w:szCs w:val="28"/>
        </w:rPr>
        <w:t xml:space="preserve">:  </w:t>
      </w:r>
      <w:hyperlink r:id="rId9" w:history="1">
        <w:r w:rsidRPr="008A5758">
          <w:rPr>
            <w:rFonts w:ascii="Times New Roman" w:hAnsi="Times New Roman"/>
            <w:sz w:val="28"/>
            <w:szCs w:val="28"/>
          </w:rPr>
          <w:t>http://www.pro-credit.ru/</w:t>
        </w:r>
      </w:hyperlink>
    </w:p>
    <w:p w:rsidR="0053038A" w:rsidRDefault="0053038A" w:rsidP="0053038A">
      <w:pPr>
        <w:spacing w:line="360" w:lineRule="auto"/>
        <w:jc w:val="both"/>
        <w:rPr>
          <w:rFonts w:ascii="Times New Roman" w:hAnsi="Times New Roman"/>
          <w:sz w:val="28"/>
          <w:szCs w:val="28"/>
        </w:rPr>
      </w:pPr>
    </w:p>
    <w:p w:rsidR="0053038A" w:rsidRDefault="0053038A" w:rsidP="0053038A">
      <w:pPr>
        <w:spacing w:line="360" w:lineRule="auto"/>
        <w:jc w:val="both"/>
        <w:rPr>
          <w:rFonts w:ascii="Times New Roman" w:hAnsi="Times New Roman"/>
          <w:sz w:val="28"/>
          <w:szCs w:val="28"/>
        </w:rPr>
      </w:pPr>
    </w:p>
    <w:p w:rsidR="0053038A" w:rsidRDefault="0053038A" w:rsidP="0053038A">
      <w:pPr>
        <w:spacing w:line="360" w:lineRule="auto"/>
        <w:jc w:val="both"/>
        <w:rPr>
          <w:rFonts w:ascii="Times New Roman" w:hAnsi="Times New Roman"/>
          <w:sz w:val="28"/>
          <w:szCs w:val="28"/>
        </w:rPr>
      </w:pPr>
    </w:p>
    <w:p w:rsidR="0053038A" w:rsidRDefault="0053038A" w:rsidP="0053038A">
      <w:pPr>
        <w:spacing w:line="360" w:lineRule="auto"/>
        <w:jc w:val="both"/>
        <w:rPr>
          <w:rFonts w:ascii="Times New Roman" w:hAnsi="Times New Roman"/>
          <w:sz w:val="28"/>
          <w:szCs w:val="28"/>
        </w:rPr>
      </w:pPr>
    </w:p>
    <w:p w:rsidR="0053038A" w:rsidRDefault="0053038A" w:rsidP="0053038A">
      <w:pPr>
        <w:spacing w:line="360" w:lineRule="auto"/>
        <w:jc w:val="both"/>
        <w:rPr>
          <w:rFonts w:ascii="Times New Roman" w:hAnsi="Times New Roman"/>
          <w:sz w:val="28"/>
          <w:szCs w:val="28"/>
        </w:rPr>
      </w:pPr>
    </w:p>
    <w:p w:rsidR="0053038A" w:rsidRDefault="0053038A" w:rsidP="0053038A">
      <w:pPr>
        <w:spacing w:line="360" w:lineRule="auto"/>
        <w:jc w:val="both"/>
        <w:rPr>
          <w:rFonts w:ascii="Times New Roman" w:hAnsi="Times New Roman"/>
          <w:sz w:val="28"/>
          <w:szCs w:val="28"/>
        </w:rPr>
      </w:pPr>
    </w:p>
    <w:p w:rsidR="0053038A" w:rsidRDefault="0053038A" w:rsidP="0053038A">
      <w:pPr>
        <w:spacing w:line="360" w:lineRule="auto"/>
        <w:jc w:val="both"/>
        <w:rPr>
          <w:rFonts w:ascii="Times New Roman" w:hAnsi="Times New Roman"/>
          <w:sz w:val="28"/>
          <w:szCs w:val="28"/>
        </w:rPr>
      </w:pPr>
    </w:p>
    <w:p w:rsidR="0053038A" w:rsidRDefault="0053038A" w:rsidP="0053038A">
      <w:pPr>
        <w:spacing w:line="360" w:lineRule="auto"/>
        <w:jc w:val="both"/>
        <w:rPr>
          <w:rFonts w:ascii="Times New Roman" w:hAnsi="Times New Roman"/>
          <w:sz w:val="28"/>
          <w:szCs w:val="28"/>
        </w:rPr>
      </w:pPr>
    </w:p>
    <w:p w:rsidR="0053038A" w:rsidRDefault="0053038A" w:rsidP="0053038A">
      <w:pPr>
        <w:spacing w:line="360" w:lineRule="auto"/>
        <w:jc w:val="both"/>
        <w:rPr>
          <w:rFonts w:ascii="Times New Roman" w:hAnsi="Times New Roman"/>
          <w:sz w:val="28"/>
          <w:szCs w:val="28"/>
        </w:rPr>
      </w:pPr>
    </w:p>
    <w:p w:rsidR="0053038A" w:rsidRDefault="0053038A" w:rsidP="0053038A">
      <w:pPr>
        <w:spacing w:line="360" w:lineRule="auto"/>
        <w:jc w:val="both"/>
        <w:rPr>
          <w:rFonts w:ascii="Times New Roman" w:hAnsi="Times New Roman"/>
          <w:sz w:val="28"/>
          <w:szCs w:val="28"/>
        </w:rPr>
      </w:pPr>
    </w:p>
    <w:p w:rsidR="0053038A" w:rsidRDefault="0053038A" w:rsidP="0053038A">
      <w:pPr>
        <w:spacing w:line="360" w:lineRule="auto"/>
        <w:jc w:val="both"/>
        <w:rPr>
          <w:rFonts w:ascii="Times New Roman" w:hAnsi="Times New Roman"/>
          <w:sz w:val="28"/>
          <w:szCs w:val="28"/>
        </w:rPr>
      </w:pPr>
    </w:p>
    <w:p w:rsidR="0053038A" w:rsidRDefault="0053038A" w:rsidP="0053038A">
      <w:pPr>
        <w:spacing w:line="360" w:lineRule="auto"/>
        <w:jc w:val="both"/>
        <w:rPr>
          <w:rFonts w:ascii="Times New Roman" w:hAnsi="Times New Roman"/>
          <w:sz w:val="28"/>
          <w:szCs w:val="28"/>
        </w:rPr>
      </w:pPr>
    </w:p>
    <w:p w:rsidR="0053038A" w:rsidRDefault="0053038A" w:rsidP="0053038A">
      <w:pPr>
        <w:spacing w:line="360" w:lineRule="auto"/>
        <w:jc w:val="both"/>
        <w:rPr>
          <w:rFonts w:ascii="Times New Roman" w:hAnsi="Times New Roman"/>
          <w:sz w:val="28"/>
          <w:szCs w:val="28"/>
        </w:rPr>
      </w:pPr>
    </w:p>
    <w:p w:rsidR="0053038A" w:rsidRDefault="0053038A" w:rsidP="0053038A">
      <w:pPr>
        <w:spacing w:line="360" w:lineRule="auto"/>
        <w:jc w:val="both"/>
        <w:rPr>
          <w:rFonts w:ascii="Times New Roman" w:hAnsi="Times New Roman"/>
          <w:sz w:val="28"/>
          <w:szCs w:val="28"/>
        </w:rPr>
      </w:pPr>
    </w:p>
    <w:p w:rsidR="0053038A" w:rsidRPr="0053038A" w:rsidRDefault="0053038A" w:rsidP="0053038A">
      <w:pPr>
        <w:pStyle w:val="ac"/>
        <w:shd w:val="clear" w:color="auto" w:fill="FFFFFF"/>
        <w:spacing w:before="0" w:beforeAutospacing="0" w:after="0" w:afterAutospacing="0" w:line="360" w:lineRule="auto"/>
        <w:ind w:firstLine="709"/>
        <w:jc w:val="both"/>
        <w:rPr>
          <w:color w:val="222222"/>
          <w:sz w:val="28"/>
          <w:szCs w:val="28"/>
        </w:rPr>
      </w:pPr>
      <w:r w:rsidRPr="0053038A">
        <w:rPr>
          <w:color w:val="222222"/>
          <w:sz w:val="28"/>
          <w:szCs w:val="28"/>
        </w:rPr>
        <w:lastRenderedPageBreak/>
        <w:t xml:space="preserve">На 1 января 2014 года в обращении у банков — участников рейтинга, согласно предоставленным ими данным, было 57,5 </w:t>
      </w:r>
      <w:proofErr w:type="gramStart"/>
      <w:r w:rsidRPr="0053038A">
        <w:rPr>
          <w:color w:val="222222"/>
          <w:sz w:val="28"/>
          <w:szCs w:val="28"/>
        </w:rPr>
        <w:t>млн</w:t>
      </w:r>
      <w:proofErr w:type="gramEnd"/>
      <w:r w:rsidRPr="0053038A">
        <w:rPr>
          <w:color w:val="222222"/>
          <w:sz w:val="28"/>
          <w:szCs w:val="28"/>
        </w:rPr>
        <w:t xml:space="preserve"> кредитных карт.</w:t>
      </w:r>
    </w:p>
    <w:p w:rsidR="0053038A" w:rsidRPr="0053038A" w:rsidRDefault="0053038A" w:rsidP="0053038A">
      <w:pPr>
        <w:pStyle w:val="ac"/>
        <w:shd w:val="clear" w:color="auto" w:fill="FFFFFF"/>
        <w:spacing w:before="0" w:beforeAutospacing="0" w:after="0" w:afterAutospacing="0" w:line="360" w:lineRule="auto"/>
        <w:ind w:firstLine="709"/>
        <w:jc w:val="both"/>
        <w:rPr>
          <w:color w:val="222222"/>
          <w:sz w:val="28"/>
          <w:szCs w:val="28"/>
        </w:rPr>
      </w:pPr>
      <w:r w:rsidRPr="0053038A">
        <w:rPr>
          <w:color w:val="222222"/>
          <w:sz w:val="28"/>
          <w:szCs w:val="28"/>
        </w:rPr>
        <w:t>Самое большое число кредиток у</w:t>
      </w:r>
      <w:r w:rsidRPr="0053038A">
        <w:rPr>
          <w:rStyle w:val="apple-converted-space"/>
          <w:color w:val="222222"/>
          <w:sz w:val="28"/>
          <w:szCs w:val="28"/>
        </w:rPr>
        <w:t> </w:t>
      </w:r>
      <w:r w:rsidRPr="0053038A">
        <w:rPr>
          <w:color w:val="222222"/>
          <w:sz w:val="28"/>
          <w:szCs w:val="28"/>
        </w:rPr>
        <w:t>Альфа-Банка</w:t>
      </w:r>
      <w:r w:rsidRPr="0053038A">
        <w:rPr>
          <w:rStyle w:val="apple-converted-space"/>
          <w:color w:val="222222"/>
          <w:sz w:val="28"/>
          <w:szCs w:val="28"/>
        </w:rPr>
        <w:t> </w:t>
      </w:r>
      <w:r w:rsidRPr="0053038A">
        <w:rPr>
          <w:color w:val="222222"/>
          <w:sz w:val="28"/>
          <w:szCs w:val="28"/>
        </w:rPr>
        <w:t xml:space="preserve">(13,1 </w:t>
      </w:r>
      <w:proofErr w:type="gramStart"/>
      <w:r w:rsidRPr="0053038A">
        <w:rPr>
          <w:color w:val="222222"/>
          <w:sz w:val="28"/>
          <w:szCs w:val="28"/>
        </w:rPr>
        <w:t>млн</w:t>
      </w:r>
      <w:proofErr w:type="gramEnd"/>
      <w:r w:rsidRPr="0053038A">
        <w:rPr>
          <w:color w:val="222222"/>
          <w:sz w:val="28"/>
          <w:szCs w:val="28"/>
        </w:rPr>
        <w:t xml:space="preserve"> штук), за ним следуют Сбербанк России (12,1 млн) и ОТП Банк (90 млн).</w:t>
      </w:r>
    </w:p>
    <w:p w:rsidR="0053038A" w:rsidRPr="0053038A" w:rsidRDefault="0053038A" w:rsidP="0053038A">
      <w:pPr>
        <w:pStyle w:val="ac"/>
        <w:shd w:val="clear" w:color="auto" w:fill="FFFFFF"/>
        <w:spacing w:before="0" w:beforeAutospacing="0" w:after="0" w:afterAutospacing="0" w:line="360" w:lineRule="auto"/>
        <w:jc w:val="center"/>
        <w:rPr>
          <w:b/>
          <w:i/>
          <w:color w:val="222222"/>
          <w:sz w:val="28"/>
          <w:szCs w:val="28"/>
        </w:rPr>
      </w:pPr>
      <w:r w:rsidRPr="0053038A">
        <w:rPr>
          <w:rStyle w:val="ad"/>
          <w:b w:val="0"/>
          <w:i/>
          <w:color w:val="222222"/>
          <w:sz w:val="28"/>
          <w:szCs w:val="28"/>
        </w:rPr>
        <w:t>Топ-20</w:t>
      </w:r>
      <w:r w:rsidRPr="0053038A">
        <w:rPr>
          <w:rStyle w:val="apple-converted-space"/>
          <w:b/>
          <w:bCs/>
          <w:i/>
          <w:color w:val="222222"/>
          <w:sz w:val="28"/>
          <w:szCs w:val="28"/>
        </w:rPr>
        <w:t> </w:t>
      </w:r>
      <w:r w:rsidRPr="0053038A">
        <w:rPr>
          <w:rStyle w:val="ad"/>
          <w:b w:val="0"/>
          <w:i/>
          <w:color w:val="222222"/>
          <w:sz w:val="28"/>
          <w:szCs w:val="28"/>
        </w:rPr>
        <w:t>банков по количеству кредитных карт в обращении на</w:t>
      </w:r>
      <w:r w:rsidRPr="0053038A">
        <w:rPr>
          <w:rStyle w:val="apple-converted-space"/>
          <w:b/>
          <w:bCs/>
          <w:i/>
          <w:color w:val="222222"/>
          <w:sz w:val="28"/>
          <w:szCs w:val="28"/>
        </w:rPr>
        <w:t> </w:t>
      </w:r>
      <w:r w:rsidRPr="0053038A">
        <w:rPr>
          <w:rStyle w:val="ad"/>
          <w:b w:val="0"/>
          <w:i/>
          <w:color w:val="222222"/>
          <w:sz w:val="28"/>
          <w:szCs w:val="28"/>
        </w:rPr>
        <w:t>01.01.14</w:t>
      </w:r>
      <w:bookmarkStart w:id="0" w:name="_GoBack"/>
      <w:bookmarkEnd w:id="0"/>
    </w:p>
    <w:tbl>
      <w:tblPr>
        <w:tblW w:w="10640" w:type="dxa"/>
        <w:jc w:val="right"/>
        <w:tblLook w:val="04A0" w:firstRow="1" w:lastRow="0" w:firstColumn="1" w:lastColumn="0" w:noHBand="0" w:noVBand="1"/>
      </w:tblPr>
      <w:tblGrid>
        <w:gridCol w:w="1122"/>
        <w:gridCol w:w="3122"/>
        <w:gridCol w:w="1717"/>
        <w:gridCol w:w="1717"/>
        <w:gridCol w:w="1717"/>
        <w:gridCol w:w="1245"/>
      </w:tblGrid>
      <w:tr w:rsidR="0053038A" w:rsidRPr="0053038A" w:rsidTr="00C328DC">
        <w:trPr>
          <w:trHeight w:val="1200"/>
          <w:jc w:val="right"/>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38A" w:rsidRPr="0053038A" w:rsidRDefault="0053038A" w:rsidP="0053038A">
            <w:pPr>
              <w:spacing w:after="0" w:line="240" w:lineRule="auto"/>
              <w:jc w:val="center"/>
              <w:rPr>
                <w:rFonts w:ascii="Times New Roman" w:eastAsia="Times New Roman" w:hAnsi="Times New Roman" w:cs="Times New Roman"/>
                <w:b/>
                <w:color w:val="000000"/>
                <w:lang w:eastAsia="ru-RU"/>
              </w:rPr>
            </w:pPr>
            <w:r w:rsidRPr="0053038A">
              <w:rPr>
                <w:rFonts w:ascii="Times New Roman" w:eastAsia="Times New Roman" w:hAnsi="Times New Roman" w:cs="Times New Roman"/>
                <w:b/>
                <w:color w:val="000000"/>
                <w:lang w:eastAsia="ru-RU"/>
              </w:rPr>
              <w:t>Место в рейтинге</w:t>
            </w:r>
          </w:p>
        </w:tc>
        <w:tc>
          <w:tcPr>
            <w:tcW w:w="3122" w:type="dxa"/>
            <w:tcBorders>
              <w:top w:val="single" w:sz="4" w:space="0" w:color="auto"/>
              <w:left w:val="nil"/>
              <w:bottom w:val="single" w:sz="4" w:space="0" w:color="auto"/>
              <w:right w:val="single" w:sz="4" w:space="0" w:color="auto"/>
            </w:tcBorders>
            <w:shd w:val="clear" w:color="auto" w:fill="auto"/>
            <w:vAlign w:val="center"/>
            <w:hideMark/>
          </w:tcPr>
          <w:p w:rsidR="0053038A" w:rsidRPr="0053038A" w:rsidRDefault="0053038A" w:rsidP="0053038A">
            <w:pPr>
              <w:spacing w:after="0" w:line="240" w:lineRule="auto"/>
              <w:jc w:val="center"/>
              <w:rPr>
                <w:rFonts w:ascii="Times New Roman" w:eastAsia="Times New Roman" w:hAnsi="Times New Roman" w:cs="Times New Roman"/>
                <w:b/>
                <w:color w:val="000000"/>
                <w:lang w:eastAsia="ru-RU"/>
              </w:rPr>
            </w:pPr>
            <w:r w:rsidRPr="0053038A">
              <w:rPr>
                <w:rFonts w:ascii="Times New Roman" w:eastAsia="Times New Roman" w:hAnsi="Times New Roman" w:cs="Times New Roman"/>
                <w:b/>
                <w:color w:val="000000"/>
                <w:lang w:eastAsia="ru-RU"/>
              </w:rPr>
              <w:t>Банк</w:t>
            </w:r>
          </w:p>
        </w:tc>
        <w:tc>
          <w:tcPr>
            <w:tcW w:w="1717" w:type="dxa"/>
            <w:tcBorders>
              <w:top w:val="single" w:sz="4" w:space="0" w:color="auto"/>
              <w:left w:val="nil"/>
              <w:bottom w:val="single" w:sz="4" w:space="0" w:color="auto"/>
              <w:right w:val="single" w:sz="4" w:space="0" w:color="auto"/>
            </w:tcBorders>
            <w:shd w:val="clear" w:color="auto" w:fill="auto"/>
            <w:vAlign w:val="center"/>
            <w:hideMark/>
          </w:tcPr>
          <w:p w:rsidR="0053038A" w:rsidRPr="0053038A" w:rsidRDefault="0053038A" w:rsidP="0053038A">
            <w:pPr>
              <w:spacing w:after="0" w:line="240" w:lineRule="auto"/>
              <w:jc w:val="center"/>
              <w:rPr>
                <w:rFonts w:ascii="Times New Roman" w:eastAsia="Times New Roman" w:hAnsi="Times New Roman" w:cs="Times New Roman"/>
                <w:b/>
                <w:color w:val="000000"/>
                <w:lang w:eastAsia="ru-RU"/>
              </w:rPr>
            </w:pPr>
            <w:r w:rsidRPr="0053038A">
              <w:rPr>
                <w:rFonts w:ascii="Times New Roman" w:eastAsia="Times New Roman" w:hAnsi="Times New Roman" w:cs="Times New Roman"/>
                <w:b/>
                <w:color w:val="000000"/>
                <w:lang w:eastAsia="ru-RU"/>
              </w:rPr>
              <w:t>Количество кредитных карт в обращении на 01.01.14, шт.</w:t>
            </w:r>
          </w:p>
        </w:tc>
        <w:tc>
          <w:tcPr>
            <w:tcW w:w="1717" w:type="dxa"/>
            <w:tcBorders>
              <w:top w:val="single" w:sz="4" w:space="0" w:color="auto"/>
              <w:left w:val="nil"/>
              <w:bottom w:val="single" w:sz="4" w:space="0" w:color="auto"/>
              <w:right w:val="single" w:sz="4" w:space="0" w:color="auto"/>
            </w:tcBorders>
            <w:shd w:val="clear" w:color="auto" w:fill="auto"/>
            <w:vAlign w:val="center"/>
            <w:hideMark/>
          </w:tcPr>
          <w:p w:rsidR="0053038A" w:rsidRPr="0053038A" w:rsidRDefault="0053038A" w:rsidP="0053038A">
            <w:pPr>
              <w:spacing w:after="0" w:line="240" w:lineRule="auto"/>
              <w:jc w:val="center"/>
              <w:rPr>
                <w:rFonts w:ascii="Times New Roman" w:eastAsia="Times New Roman" w:hAnsi="Times New Roman" w:cs="Times New Roman"/>
                <w:b/>
                <w:color w:val="000000"/>
                <w:lang w:eastAsia="ru-RU"/>
              </w:rPr>
            </w:pPr>
            <w:r w:rsidRPr="0053038A">
              <w:rPr>
                <w:rFonts w:ascii="Times New Roman" w:eastAsia="Times New Roman" w:hAnsi="Times New Roman" w:cs="Times New Roman"/>
                <w:b/>
                <w:color w:val="000000"/>
                <w:lang w:eastAsia="ru-RU"/>
              </w:rPr>
              <w:t>Количество кредитных карт в обращении на 01.07.13, шт.</w:t>
            </w:r>
          </w:p>
        </w:tc>
        <w:tc>
          <w:tcPr>
            <w:tcW w:w="1717" w:type="dxa"/>
            <w:tcBorders>
              <w:top w:val="single" w:sz="4" w:space="0" w:color="auto"/>
              <w:left w:val="nil"/>
              <w:bottom w:val="single" w:sz="4" w:space="0" w:color="auto"/>
              <w:right w:val="single" w:sz="4" w:space="0" w:color="auto"/>
            </w:tcBorders>
            <w:shd w:val="clear" w:color="auto" w:fill="auto"/>
            <w:vAlign w:val="center"/>
            <w:hideMark/>
          </w:tcPr>
          <w:p w:rsidR="0053038A" w:rsidRPr="0053038A" w:rsidRDefault="0053038A" w:rsidP="0053038A">
            <w:pPr>
              <w:spacing w:after="0" w:line="240" w:lineRule="auto"/>
              <w:jc w:val="center"/>
              <w:rPr>
                <w:rFonts w:ascii="Times New Roman" w:eastAsia="Times New Roman" w:hAnsi="Times New Roman" w:cs="Times New Roman"/>
                <w:b/>
                <w:color w:val="000000"/>
                <w:lang w:eastAsia="ru-RU"/>
              </w:rPr>
            </w:pPr>
            <w:r w:rsidRPr="0053038A">
              <w:rPr>
                <w:rFonts w:ascii="Times New Roman" w:eastAsia="Times New Roman" w:hAnsi="Times New Roman" w:cs="Times New Roman"/>
                <w:b/>
                <w:color w:val="000000"/>
                <w:lang w:eastAsia="ru-RU"/>
              </w:rPr>
              <w:t>Количество кредитных карт в обращении на 01.01.13, шт.</w:t>
            </w:r>
          </w:p>
        </w:tc>
        <w:tc>
          <w:tcPr>
            <w:tcW w:w="1245" w:type="dxa"/>
            <w:tcBorders>
              <w:top w:val="single" w:sz="4" w:space="0" w:color="auto"/>
              <w:left w:val="nil"/>
              <w:bottom w:val="single" w:sz="4" w:space="0" w:color="auto"/>
              <w:right w:val="single" w:sz="4" w:space="0" w:color="auto"/>
            </w:tcBorders>
            <w:shd w:val="clear" w:color="auto" w:fill="auto"/>
            <w:vAlign w:val="center"/>
            <w:hideMark/>
          </w:tcPr>
          <w:p w:rsidR="0053038A" w:rsidRPr="0053038A" w:rsidRDefault="0053038A" w:rsidP="0053038A">
            <w:pPr>
              <w:spacing w:after="0" w:line="240" w:lineRule="auto"/>
              <w:jc w:val="center"/>
              <w:rPr>
                <w:rFonts w:ascii="Times New Roman" w:eastAsia="Times New Roman" w:hAnsi="Times New Roman" w:cs="Times New Roman"/>
                <w:b/>
                <w:color w:val="000000"/>
                <w:lang w:eastAsia="ru-RU"/>
              </w:rPr>
            </w:pPr>
            <w:r w:rsidRPr="0053038A">
              <w:rPr>
                <w:rFonts w:ascii="Times New Roman" w:eastAsia="Times New Roman" w:hAnsi="Times New Roman" w:cs="Times New Roman"/>
                <w:b/>
                <w:color w:val="000000"/>
                <w:lang w:eastAsia="ru-RU"/>
              </w:rPr>
              <w:t>Динамика за год, %</w:t>
            </w:r>
          </w:p>
        </w:tc>
      </w:tr>
      <w:tr w:rsidR="0053038A" w:rsidRPr="0053038A" w:rsidTr="00C328DC">
        <w:trPr>
          <w:trHeight w:val="300"/>
          <w:jc w:val="right"/>
        </w:trPr>
        <w:tc>
          <w:tcPr>
            <w:tcW w:w="1122" w:type="dxa"/>
            <w:tcBorders>
              <w:top w:val="nil"/>
              <w:left w:val="single" w:sz="4" w:space="0" w:color="auto"/>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center"/>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w:t>
            </w:r>
          </w:p>
        </w:tc>
        <w:tc>
          <w:tcPr>
            <w:tcW w:w="3122"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Альфа-Банк</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13 052 540</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10 574 885</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9 577 110</w:t>
            </w:r>
          </w:p>
        </w:tc>
        <w:tc>
          <w:tcPr>
            <w:tcW w:w="1245"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36,29</w:t>
            </w:r>
          </w:p>
        </w:tc>
      </w:tr>
      <w:tr w:rsidR="0053038A" w:rsidRPr="0053038A" w:rsidTr="00C328DC">
        <w:trPr>
          <w:trHeight w:val="300"/>
          <w:jc w:val="right"/>
        </w:trPr>
        <w:tc>
          <w:tcPr>
            <w:tcW w:w="1122" w:type="dxa"/>
            <w:tcBorders>
              <w:top w:val="nil"/>
              <w:left w:val="single" w:sz="4" w:space="0" w:color="auto"/>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center"/>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2</w:t>
            </w:r>
          </w:p>
        </w:tc>
        <w:tc>
          <w:tcPr>
            <w:tcW w:w="3122"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Сбербанк России</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12 139 961</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10 016 898</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8 523 504</w:t>
            </w:r>
          </w:p>
        </w:tc>
        <w:tc>
          <w:tcPr>
            <w:tcW w:w="1245"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42,43</w:t>
            </w:r>
          </w:p>
        </w:tc>
      </w:tr>
      <w:tr w:rsidR="0053038A" w:rsidRPr="0053038A" w:rsidTr="00C328DC">
        <w:trPr>
          <w:trHeight w:val="300"/>
          <w:jc w:val="right"/>
        </w:trPr>
        <w:tc>
          <w:tcPr>
            <w:tcW w:w="1122" w:type="dxa"/>
            <w:tcBorders>
              <w:top w:val="nil"/>
              <w:left w:val="single" w:sz="4" w:space="0" w:color="auto"/>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center"/>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3</w:t>
            </w:r>
          </w:p>
        </w:tc>
        <w:tc>
          <w:tcPr>
            <w:tcW w:w="3122"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ОТП Банк</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8 985 815</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8 290 500</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7 434 003</w:t>
            </w:r>
          </w:p>
        </w:tc>
        <w:tc>
          <w:tcPr>
            <w:tcW w:w="1245"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20,87</w:t>
            </w:r>
          </w:p>
        </w:tc>
      </w:tr>
      <w:tr w:rsidR="0053038A" w:rsidRPr="0053038A" w:rsidTr="00C328DC">
        <w:trPr>
          <w:trHeight w:val="300"/>
          <w:jc w:val="right"/>
        </w:trPr>
        <w:tc>
          <w:tcPr>
            <w:tcW w:w="1122" w:type="dxa"/>
            <w:tcBorders>
              <w:top w:val="nil"/>
              <w:left w:val="single" w:sz="4" w:space="0" w:color="auto"/>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center"/>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4</w:t>
            </w:r>
          </w:p>
        </w:tc>
        <w:tc>
          <w:tcPr>
            <w:tcW w:w="3122"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ВТБ 24</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6 171 770</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11 767 918</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5 455 966</w:t>
            </w:r>
          </w:p>
        </w:tc>
        <w:tc>
          <w:tcPr>
            <w:tcW w:w="1245"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13,12</w:t>
            </w:r>
          </w:p>
        </w:tc>
      </w:tr>
      <w:tr w:rsidR="0053038A" w:rsidRPr="0053038A" w:rsidTr="00C328DC">
        <w:trPr>
          <w:trHeight w:val="300"/>
          <w:jc w:val="right"/>
        </w:trPr>
        <w:tc>
          <w:tcPr>
            <w:tcW w:w="1122" w:type="dxa"/>
            <w:tcBorders>
              <w:top w:val="nil"/>
              <w:left w:val="single" w:sz="4" w:space="0" w:color="auto"/>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center"/>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5</w:t>
            </w:r>
          </w:p>
        </w:tc>
        <w:tc>
          <w:tcPr>
            <w:tcW w:w="3122"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Тинькофф Кредитные Системы</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3 929 120</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3 386 078</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2 711 144</w:t>
            </w:r>
          </w:p>
        </w:tc>
        <w:tc>
          <w:tcPr>
            <w:tcW w:w="1245"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44,92</w:t>
            </w:r>
          </w:p>
        </w:tc>
      </w:tr>
      <w:tr w:rsidR="0053038A" w:rsidRPr="0053038A" w:rsidTr="00C328DC">
        <w:trPr>
          <w:trHeight w:val="300"/>
          <w:jc w:val="right"/>
        </w:trPr>
        <w:tc>
          <w:tcPr>
            <w:tcW w:w="1122" w:type="dxa"/>
            <w:tcBorders>
              <w:top w:val="nil"/>
              <w:left w:val="single" w:sz="4" w:space="0" w:color="auto"/>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center"/>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6</w:t>
            </w:r>
          </w:p>
        </w:tc>
        <w:tc>
          <w:tcPr>
            <w:tcW w:w="3122"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rPr>
                <w:rFonts w:ascii="Times New Roman" w:eastAsia="Times New Roman" w:hAnsi="Times New Roman" w:cs="Times New Roman"/>
                <w:color w:val="000000"/>
                <w:lang w:eastAsia="ru-RU"/>
              </w:rPr>
            </w:pPr>
            <w:proofErr w:type="spellStart"/>
            <w:r w:rsidRPr="0053038A">
              <w:rPr>
                <w:rFonts w:ascii="Times New Roman" w:eastAsia="Times New Roman" w:hAnsi="Times New Roman" w:cs="Times New Roman"/>
                <w:color w:val="000000"/>
                <w:lang w:eastAsia="ru-RU"/>
              </w:rPr>
              <w:t>Хоум</w:t>
            </w:r>
            <w:proofErr w:type="spellEnd"/>
            <w:r w:rsidRPr="0053038A">
              <w:rPr>
                <w:rFonts w:ascii="Times New Roman" w:eastAsia="Times New Roman" w:hAnsi="Times New Roman" w:cs="Times New Roman"/>
                <w:color w:val="000000"/>
                <w:lang w:eastAsia="ru-RU"/>
              </w:rPr>
              <w:t xml:space="preserve"> Кредит Банк</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2 703 336</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2 438 318</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2 407 037</w:t>
            </w:r>
          </w:p>
        </w:tc>
        <w:tc>
          <w:tcPr>
            <w:tcW w:w="1245"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12,31</w:t>
            </w:r>
          </w:p>
        </w:tc>
      </w:tr>
      <w:tr w:rsidR="0053038A" w:rsidRPr="0053038A" w:rsidTr="00C328DC">
        <w:trPr>
          <w:trHeight w:val="300"/>
          <w:jc w:val="right"/>
        </w:trPr>
        <w:tc>
          <w:tcPr>
            <w:tcW w:w="1122" w:type="dxa"/>
            <w:tcBorders>
              <w:top w:val="nil"/>
              <w:left w:val="single" w:sz="4" w:space="0" w:color="auto"/>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center"/>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7</w:t>
            </w:r>
          </w:p>
        </w:tc>
        <w:tc>
          <w:tcPr>
            <w:tcW w:w="3122"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Росбанк</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2 615 247</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н. д.</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2 875 645</w:t>
            </w:r>
          </w:p>
        </w:tc>
        <w:tc>
          <w:tcPr>
            <w:tcW w:w="1245"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-9,06</w:t>
            </w:r>
          </w:p>
        </w:tc>
      </w:tr>
      <w:tr w:rsidR="0053038A" w:rsidRPr="0053038A" w:rsidTr="00C328DC">
        <w:trPr>
          <w:trHeight w:val="300"/>
          <w:jc w:val="right"/>
        </w:trPr>
        <w:tc>
          <w:tcPr>
            <w:tcW w:w="1122" w:type="dxa"/>
            <w:tcBorders>
              <w:top w:val="nil"/>
              <w:left w:val="single" w:sz="4" w:space="0" w:color="auto"/>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center"/>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8</w:t>
            </w:r>
          </w:p>
        </w:tc>
        <w:tc>
          <w:tcPr>
            <w:tcW w:w="3122"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МТС-Банк</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2 143 843</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1 864 299</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1 681 907</w:t>
            </w:r>
          </w:p>
        </w:tc>
        <w:tc>
          <w:tcPr>
            <w:tcW w:w="1245"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27,47</w:t>
            </w:r>
          </w:p>
        </w:tc>
      </w:tr>
      <w:tr w:rsidR="0053038A" w:rsidRPr="0053038A" w:rsidTr="00C328DC">
        <w:trPr>
          <w:trHeight w:val="300"/>
          <w:jc w:val="right"/>
        </w:trPr>
        <w:tc>
          <w:tcPr>
            <w:tcW w:w="1122" w:type="dxa"/>
            <w:tcBorders>
              <w:top w:val="nil"/>
              <w:left w:val="single" w:sz="4" w:space="0" w:color="auto"/>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center"/>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9</w:t>
            </w:r>
          </w:p>
        </w:tc>
        <w:tc>
          <w:tcPr>
            <w:tcW w:w="3122"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Кредит Европа Банк</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1 580 169</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1 738 481</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1 401 938</w:t>
            </w:r>
          </w:p>
        </w:tc>
        <w:tc>
          <w:tcPr>
            <w:tcW w:w="1245"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12,71</w:t>
            </w:r>
          </w:p>
        </w:tc>
      </w:tr>
      <w:tr w:rsidR="0053038A" w:rsidRPr="0053038A" w:rsidTr="00C328DC">
        <w:trPr>
          <w:trHeight w:val="300"/>
          <w:jc w:val="right"/>
        </w:trPr>
        <w:tc>
          <w:tcPr>
            <w:tcW w:w="1122" w:type="dxa"/>
            <w:tcBorders>
              <w:top w:val="nil"/>
              <w:left w:val="single" w:sz="4" w:space="0" w:color="auto"/>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center"/>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10</w:t>
            </w:r>
          </w:p>
        </w:tc>
        <w:tc>
          <w:tcPr>
            <w:tcW w:w="3122"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Восточный Экспресс Банк</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1 322 887</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1 298 259</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1 148 555</w:t>
            </w:r>
          </w:p>
        </w:tc>
        <w:tc>
          <w:tcPr>
            <w:tcW w:w="1245"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15,18</w:t>
            </w:r>
          </w:p>
        </w:tc>
      </w:tr>
      <w:tr w:rsidR="0053038A" w:rsidRPr="0053038A" w:rsidTr="00C328DC">
        <w:trPr>
          <w:trHeight w:val="300"/>
          <w:jc w:val="right"/>
        </w:trPr>
        <w:tc>
          <w:tcPr>
            <w:tcW w:w="1122" w:type="dxa"/>
            <w:tcBorders>
              <w:top w:val="nil"/>
              <w:left w:val="single" w:sz="4" w:space="0" w:color="auto"/>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center"/>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11</w:t>
            </w:r>
          </w:p>
        </w:tc>
        <w:tc>
          <w:tcPr>
            <w:tcW w:w="3122"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Связной Банк</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1 321 134</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1 240 079</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1 062 090</w:t>
            </w:r>
          </w:p>
        </w:tc>
        <w:tc>
          <w:tcPr>
            <w:tcW w:w="1245"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24,39</w:t>
            </w:r>
          </w:p>
        </w:tc>
      </w:tr>
      <w:tr w:rsidR="0053038A" w:rsidRPr="0053038A" w:rsidTr="00C328DC">
        <w:trPr>
          <w:trHeight w:val="300"/>
          <w:jc w:val="right"/>
        </w:trPr>
        <w:tc>
          <w:tcPr>
            <w:tcW w:w="1122" w:type="dxa"/>
            <w:tcBorders>
              <w:top w:val="nil"/>
              <w:left w:val="single" w:sz="4" w:space="0" w:color="auto"/>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center"/>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12</w:t>
            </w:r>
          </w:p>
        </w:tc>
        <w:tc>
          <w:tcPr>
            <w:tcW w:w="3122"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Национальный Банк "Траст"</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615 342</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568 651</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468 127</w:t>
            </w:r>
          </w:p>
        </w:tc>
        <w:tc>
          <w:tcPr>
            <w:tcW w:w="1245"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31,45</w:t>
            </w:r>
          </w:p>
        </w:tc>
      </w:tr>
      <w:tr w:rsidR="0053038A" w:rsidRPr="0053038A" w:rsidTr="00C328DC">
        <w:trPr>
          <w:trHeight w:val="300"/>
          <w:jc w:val="right"/>
        </w:trPr>
        <w:tc>
          <w:tcPr>
            <w:tcW w:w="1122" w:type="dxa"/>
            <w:tcBorders>
              <w:top w:val="nil"/>
              <w:left w:val="single" w:sz="4" w:space="0" w:color="auto"/>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center"/>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13</w:t>
            </w:r>
          </w:p>
        </w:tc>
        <w:tc>
          <w:tcPr>
            <w:tcW w:w="3122"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Райффайзенбанк</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423 982</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н. д.</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275 784</w:t>
            </w:r>
          </w:p>
        </w:tc>
        <w:tc>
          <w:tcPr>
            <w:tcW w:w="1245"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53,74</w:t>
            </w:r>
          </w:p>
        </w:tc>
      </w:tr>
      <w:tr w:rsidR="0053038A" w:rsidRPr="0053038A" w:rsidTr="00C328DC">
        <w:trPr>
          <w:trHeight w:val="300"/>
          <w:jc w:val="right"/>
        </w:trPr>
        <w:tc>
          <w:tcPr>
            <w:tcW w:w="1122" w:type="dxa"/>
            <w:tcBorders>
              <w:top w:val="nil"/>
              <w:left w:val="single" w:sz="4" w:space="0" w:color="auto"/>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center"/>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14</w:t>
            </w:r>
          </w:p>
        </w:tc>
        <w:tc>
          <w:tcPr>
            <w:tcW w:w="3122"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Банк Москвы</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277 549</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244 847</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142 487</w:t>
            </w:r>
          </w:p>
        </w:tc>
        <w:tc>
          <w:tcPr>
            <w:tcW w:w="1245"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94,79</w:t>
            </w:r>
          </w:p>
        </w:tc>
      </w:tr>
      <w:tr w:rsidR="0053038A" w:rsidRPr="0053038A" w:rsidTr="00C328DC">
        <w:trPr>
          <w:trHeight w:val="300"/>
          <w:jc w:val="right"/>
        </w:trPr>
        <w:tc>
          <w:tcPr>
            <w:tcW w:w="1122" w:type="dxa"/>
            <w:tcBorders>
              <w:top w:val="nil"/>
              <w:left w:val="single" w:sz="4" w:space="0" w:color="auto"/>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center"/>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15</w:t>
            </w:r>
          </w:p>
        </w:tc>
        <w:tc>
          <w:tcPr>
            <w:tcW w:w="3122"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rPr>
                <w:rFonts w:ascii="Times New Roman" w:eastAsia="Times New Roman" w:hAnsi="Times New Roman" w:cs="Times New Roman"/>
                <w:color w:val="000000"/>
                <w:lang w:eastAsia="ru-RU"/>
              </w:rPr>
            </w:pPr>
            <w:proofErr w:type="spellStart"/>
            <w:r w:rsidRPr="0053038A">
              <w:rPr>
                <w:rFonts w:ascii="Times New Roman" w:eastAsia="Times New Roman" w:hAnsi="Times New Roman" w:cs="Times New Roman"/>
                <w:color w:val="000000"/>
                <w:lang w:eastAsia="ru-RU"/>
              </w:rPr>
              <w:t>Совкомбанк</w:t>
            </w:r>
            <w:proofErr w:type="spellEnd"/>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256 461</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214 672</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152 535</w:t>
            </w:r>
          </w:p>
        </w:tc>
        <w:tc>
          <w:tcPr>
            <w:tcW w:w="1245"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68,13</w:t>
            </w:r>
          </w:p>
        </w:tc>
      </w:tr>
      <w:tr w:rsidR="0053038A" w:rsidRPr="0053038A" w:rsidTr="00C328DC">
        <w:trPr>
          <w:trHeight w:val="300"/>
          <w:jc w:val="right"/>
        </w:trPr>
        <w:tc>
          <w:tcPr>
            <w:tcW w:w="1122" w:type="dxa"/>
            <w:tcBorders>
              <w:top w:val="nil"/>
              <w:left w:val="single" w:sz="4" w:space="0" w:color="auto"/>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center"/>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16</w:t>
            </w:r>
          </w:p>
        </w:tc>
        <w:tc>
          <w:tcPr>
            <w:tcW w:w="3122"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rPr>
                <w:rFonts w:ascii="Times New Roman" w:eastAsia="Times New Roman" w:hAnsi="Times New Roman" w:cs="Times New Roman"/>
                <w:color w:val="000000"/>
                <w:lang w:eastAsia="ru-RU"/>
              </w:rPr>
            </w:pPr>
            <w:proofErr w:type="spellStart"/>
            <w:r w:rsidRPr="0053038A">
              <w:rPr>
                <w:rFonts w:ascii="Times New Roman" w:eastAsia="Times New Roman" w:hAnsi="Times New Roman" w:cs="Times New Roman"/>
                <w:color w:val="000000"/>
                <w:lang w:eastAsia="ru-RU"/>
              </w:rPr>
              <w:t>Уралсиб</w:t>
            </w:r>
            <w:proofErr w:type="spellEnd"/>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237 860</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270 117</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265 547</w:t>
            </w:r>
          </w:p>
        </w:tc>
        <w:tc>
          <w:tcPr>
            <w:tcW w:w="1245"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-10,43</w:t>
            </w:r>
          </w:p>
        </w:tc>
      </w:tr>
      <w:tr w:rsidR="0053038A" w:rsidRPr="0053038A" w:rsidTr="00C328DC">
        <w:trPr>
          <w:trHeight w:val="300"/>
          <w:jc w:val="right"/>
        </w:trPr>
        <w:tc>
          <w:tcPr>
            <w:tcW w:w="1122" w:type="dxa"/>
            <w:tcBorders>
              <w:top w:val="nil"/>
              <w:left w:val="single" w:sz="4" w:space="0" w:color="auto"/>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center"/>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17</w:t>
            </w:r>
          </w:p>
        </w:tc>
        <w:tc>
          <w:tcPr>
            <w:tcW w:w="3122"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rPr>
                <w:rFonts w:ascii="Times New Roman" w:eastAsia="Times New Roman" w:hAnsi="Times New Roman" w:cs="Times New Roman"/>
                <w:color w:val="000000"/>
                <w:lang w:eastAsia="ru-RU"/>
              </w:rPr>
            </w:pPr>
            <w:proofErr w:type="spellStart"/>
            <w:r w:rsidRPr="0053038A">
              <w:rPr>
                <w:rFonts w:ascii="Times New Roman" w:eastAsia="Times New Roman" w:hAnsi="Times New Roman" w:cs="Times New Roman"/>
                <w:color w:val="000000"/>
                <w:lang w:eastAsia="ru-RU"/>
              </w:rPr>
              <w:t>ДжиИ</w:t>
            </w:r>
            <w:proofErr w:type="spellEnd"/>
            <w:r w:rsidRPr="0053038A">
              <w:rPr>
                <w:rFonts w:ascii="Times New Roman" w:eastAsia="Times New Roman" w:hAnsi="Times New Roman" w:cs="Times New Roman"/>
                <w:color w:val="000000"/>
                <w:lang w:eastAsia="ru-RU"/>
              </w:rPr>
              <w:t xml:space="preserve"> Мани Банк</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220 650</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265 239</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279 678</w:t>
            </w:r>
          </w:p>
        </w:tc>
        <w:tc>
          <w:tcPr>
            <w:tcW w:w="1245"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-21,11</w:t>
            </w:r>
          </w:p>
        </w:tc>
      </w:tr>
      <w:tr w:rsidR="0053038A" w:rsidRPr="0053038A" w:rsidTr="00C328DC">
        <w:trPr>
          <w:trHeight w:val="600"/>
          <w:jc w:val="right"/>
        </w:trPr>
        <w:tc>
          <w:tcPr>
            <w:tcW w:w="1122" w:type="dxa"/>
            <w:tcBorders>
              <w:top w:val="nil"/>
              <w:left w:val="single" w:sz="4" w:space="0" w:color="auto"/>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center"/>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18</w:t>
            </w:r>
          </w:p>
        </w:tc>
        <w:tc>
          <w:tcPr>
            <w:tcW w:w="3122"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Уральский Банк Реконструкции и Развития</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187 429</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120 415</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93 048</w:t>
            </w:r>
          </w:p>
        </w:tc>
        <w:tc>
          <w:tcPr>
            <w:tcW w:w="1245"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101,43</w:t>
            </w:r>
          </w:p>
        </w:tc>
      </w:tr>
      <w:tr w:rsidR="0053038A" w:rsidRPr="0053038A" w:rsidTr="00C328DC">
        <w:trPr>
          <w:trHeight w:val="300"/>
          <w:jc w:val="right"/>
        </w:trPr>
        <w:tc>
          <w:tcPr>
            <w:tcW w:w="1122" w:type="dxa"/>
            <w:tcBorders>
              <w:top w:val="nil"/>
              <w:left w:val="single" w:sz="4" w:space="0" w:color="auto"/>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center"/>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19</w:t>
            </w:r>
          </w:p>
        </w:tc>
        <w:tc>
          <w:tcPr>
            <w:tcW w:w="3122"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Промсвязьбанк</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165 618</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116 318</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91 126</w:t>
            </w:r>
          </w:p>
        </w:tc>
        <w:tc>
          <w:tcPr>
            <w:tcW w:w="1245"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81,75</w:t>
            </w:r>
          </w:p>
        </w:tc>
      </w:tr>
      <w:tr w:rsidR="0053038A" w:rsidRPr="0053038A" w:rsidTr="00C328DC">
        <w:trPr>
          <w:trHeight w:val="300"/>
          <w:jc w:val="right"/>
        </w:trPr>
        <w:tc>
          <w:tcPr>
            <w:tcW w:w="1122" w:type="dxa"/>
            <w:tcBorders>
              <w:top w:val="nil"/>
              <w:left w:val="single" w:sz="4" w:space="0" w:color="auto"/>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center"/>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20</w:t>
            </w:r>
          </w:p>
        </w:tc>
        <w:tc>
          <w:tcPr>
            <w:tcW w:w="3122"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Росгосстрах Банк</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153 973</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138 414</w:t>
            </w:r>
          </w:p>
        </w:tc>
        <w:tc>
          <w:tcPr>
            <w:tcW w:w="1717"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115 706</w:t>
            </w:r>
          </w:p>
        </w:tc>
        <w:tc>
          <w:tcPr>
            <w:tcW w:w="1245" w:type="dxa"/>
            <w:tcBorders>
              <w:top w:val="nil"/>
              <w:left w:val="nil"/>
              <w:bottom w:val="single" w:sz="4" w:space="0" w:color="auto"/>
              <w:right w:val="single" w:sz="4" w:space="0" w:color="auto"/>
            </w:tcBorders>
            <w:shd w:val="clear" w:color="auto" w:fill="auto"/>
            <w:vAlign w:val="bottom"/>
            <w:hideMark/>
          </w:tcPr>
          <w:p w:rsidR="0053038A" w:rsidRPr="0053038A" w:rsidRDefault="0053038A" w:rsidP="0053038A">
            <w:pPr>
              <w:spacing w:after="0" w:line="240" w:lineRule="auto"/>
              <w:jc w:val="right"/>
              <w:rPr>
                <w:rFonts w:ascii="Times New Roman" w:eastAsia="Times New Roman" w:hAnsi="Times New Roman" w:cs="Times New Roman"/>
                <w:color w:val="000000"/>
                <w:lang w:eastAsia="ru-RU"/>
              </w:rPr>
            </w:pPr>
            <w:r w:rsidRPr="0053038A">
              <w:rPr>
                <w:rFonts w:ascii="Times New Roman" w:eastAsia="Times New Roman" w:hAnsi="Times New Roman" w:cs="Times New Roman"/>
                <w:color w:val="000000"/>
                <w:lang w:eastAsia="ru-RU"/>
              </w:rPr>
              <w:t>33,07</w:t>
            </w:r>
          </w:p>
        </w:tc>
      </w:tr>
    </w:tbl>
    <w:p w:rsidR="0053038A" w:rsidRDefault="0053038A" w:rsidP="0053038A">
      <w:pPr>
        <w:spacing w:line="360" w:lineRule="auto"/>
        <w:jc w:val="both"/>
        <w:rPr>
          <w:rFonts w:ascii="Times New Roman" w:hAnsi="Times New Roman"/>
          <w:sz w:val="28"/>
          <w:szCs w:val="28"/>
        </w:rPr>
      </w:pPr>
    </w:p>
    <w:p w:rsidR="0050727F" w:rsidRDefault="0050727F" w:rsidP="0053038A">
      <w:pPr>
        <w:spacing w:line="360" w:lineRule="auto"/>
        <w:jc w:val="both"/>
        <w:rPr>
          <w:rFonts w:ascii="Times New Roman" w:hAnsi="Times New Roman"/>
          <w:sz w:val="28"/>
          <w:szCs w:val="28"/>
        </w:rPr>
      </w:pPr>
      <w:r>
        <w:rPr>
          <w:noProof/>
          <w:lang w:eastAsia="ru-RU"/>
        </w:rPr>
        <w:lastRenderedPageBreak/>
        <w:drawing>
          <wp:inline distT="0" distB="0" distL="0" distR="0" wp14:anchorId="250701F5" wp14:editId="18E2E6BA">
            <wp:extent cx="6120130" cy="3129863"/>
            <wp:effectExtent l="0" t="0" r="13970" b="1397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0727F" w:rsidRPr="0050727F" w:rsidRDefault="0050727F" w:rsidP="0053038A">
      <w:pPr>
        <w:spacing w:line="360" w:lineRule="auto"/>
        <w:jc w:val="both"/>
        <w:rPr>
          <w:rFonts w:ascii="Times New Roman" w:hAnsi="Times New Roman" w:cs="Times New Roman"/>
          <w:bCs/>
          <w:color w:val="222222"/>
          <w:sz w:val="28"/>
          <w:szCs w:val="28"/>
          <w:shd w:val="clear" w:color="auto" w:fill="FFFFFF"/>
        </w:rPr>
      </w:pPr>
      <w:r w:rsidRPr="0050727F">
        <w:rPr>
          <w:rStyle w:val="ad"/>
          <w:rFonts w:ascii="Times New Roman" w:hAnsi="Times New Roman" w:cs="Times New Roman"/>
          <w:b w:val="0"/>
          <w:color w:val="222222"/>
          <w:sz w:val="28"/>
          <w:szCs w:val="28"/>
          <w:shd w:val="clear" w:color="auto" w:fill="FFFFFF"/>
        </w:rPr>
        <w:t>[</w:t>
      </w:r>
      <w:r w:rsidRPr="00A07A18">
        <w:rPr>
          <w:rStyle w:val="ad"/>
          <w:rFonts w:ascii="Times New Roman" w:hAnsi="Times New Roman" w:cs="Times New Roman"/>
          <w:b w:val="0"/>
          <w:color w:val="222222"/>
          <w:sz w:val="28"/>
          <w:szCs w:val="28"/>
          <w:shd w:val="clear" w:color="auto" w:fill="FFFFFF"/>
        </w:rPr>
        <w:t>Информационно-аналитическая</w:t>
      </w:r>
      <w:r w:rsidRPr="00A07A18">
        <w:rPr>
          <w:rStyle w:val="apple-converted-space"/>
          <w:rFonts w:ascii="Times New Roman" w:hAnsi="Times New Roman" w:cs="Times New Roman"/>
          <w:b/>
          <w:bCs/>
          <w:color w:val="222222"/>
          <w:sz w:val="28"/>
          <w:szCs w:val="28"/>
          <w:shd w:val="clear" w:color="auto" w:fill="FFFFFF"/>
        </w:rPr>
        <w:t> </w:t>
      </w:r>
      <w:r>
        <w:rPr>
          <w:rStyle w:val="ad"/>
          <w:rFonts w:ascii="Times New Roman" w:hAnsi="Times New Roman" w:cs="Times New Roman"/>
          <w:b w:val="0"/>
          <w:color w:val="222222"/>
          <w:sz w:val="28"/>
          <w:szCs w:val="28"/>
          <w:shd w:val="clear" w:color="auto" w:fill="FFFFFF"/>
        </w:rPr>
        <w:t xml:space="preserve">служба портала </w:t>
      </w:r>
      <w:proofErr w:type="spellStart"/>
      <w:r>
        <w:rPr>
          <w:rStyle w:val="ad"/>
          <w:rFonts w:ascii="Times New Roman" w:hAnsi="Times New Roman" w:cs="Times New Roman"/>
          <w:b w:val="0"/>
          <w:color w:val="222222"/>
          <w:sz w:val="28"/>
          <w:szCs w:val="28"/>
          <w:shd w:val="clear" w:color="auto" w:fill="FFFFFF"/>
        </w:rPr>
        <w:t>Банки</w:t>
      </w:r>
      <w:proofErr w:type="gramStart"/>
      <w:r>
        <w:rPr>
          <w:rStyle w:val="ad"/>
          <w:rFonts w:ascii="Times New Roman" w:hAnsi="Times New Roman" w:cs="Times New Roman"/>
          <w:b w:val="0"/>
          <w:color w:val="222222"/>
          <w:sz w:val="28"/>
          <w:szCs w:val="28"/>
          <w:shd w:val="clear" w:color="auto" w:fill="FFFFFF"/>
        </w:rPr>
        <w:t>.р</w:t>
      </w:r>
      <w:proofErr w:type="gramEnd"/>
      <w:r>
        <w:rPr>
          <w:rStyle w:val="ad"/>
          <w:rFonts w:ascii="Times New Roman" w:hAnsi="Times New Roman" w:cs="Times New Roman"/>
          <w:b w:val="0"/>
          <w:color w:val="222222"/>
          <w:sz w:val="28"/>
          <w:szCs w:val="28"/>
          <w:shd w:val="clear" w:color="auto" w:fill="FFFFFF"/>
        </w:rPr>
        <w:t>у</w:t>
      </w:r>
      <w:proofErr w:type="spellEnd"/>
      <w:r w:rsidRPr="0050727F">
        <w:rPr>
          <w:rStyle w:val="ad"/>
          <w:rFonts w:ascii="Times New Roman" w:hAnsi="Times New Roman" w:cs="Times New Roman"/>
          <w:b w:val="0"/>
          <w:color w:val="222222"/>
          <w:sz w:val="28"/>
          <w:szCs w:val="28"/>
          <w:shd w:val="clear" w:color="auto" w:fill="FFFFFF"/>
        </w:rPr>
        <w:t xml:space="preserve"> </w:t>
      </w:r>
      <w:r>
        <w:rPr>
          <w:rStyle w:val="ad"/>
          <w:rFonts w:ascii="Times New Roman" w:hAnsi="Times New Roman" w:cs="Times New Roman"/>
          <w:b w:val="0"/>
          <w:color w:val="222222"/>
          <w:sz w:val="28"/>
          <w:szCs w:val="28"/>
          <w:shd w:val="clear" w:color="auto" w:fill="FFFFFF"/>
        </w:rPr>
        <w:t>и официальный сайт Центрального банка Российской Федерации</w:t>
      </w:r>
      <w:r w:rsidRPr="0050727F">
        <w:rPr>
          <w:rStyle w:val="ad"/>
          <w:rFonts w:ascii="Times New Roman" w:hAnsi="Times New Roman" w:cs="Times New Roman"/>
          <w:b w:val="0"/>
          <w:color w:val="222222"/>
          <w:sz w:val="28"/>
          <w:szCs w:val="28"/>
          <w:shd w:val="clear" w:color="auto" w:fill="FFFFFF"/>
        </w:rPr>
        <w:t>]</w:t>
      </w:r>
    </w:p>
    <w:sectPr w:rsidR="0050727F" w:rsidRPr="0050727F" w:rsidSect="006C6421">
      <w:headerReference w:type="default" r:id="rId11"/>
      <w:pgSz w:w="11906" w:h="16838"/>
      <w:pgMar w:top="1134" w:right="567" w:bottom="1134"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2DB1" w:rsidRDefault="00062DB1" w:rsidP="006C6421">
      <w:pPr>
        <w:spacing w:after="0" w:line="240" w:lineRule="auto"/>
      </w:pPr>
      <w:r>
        <w:separator/>
      </w:r>
    </w:p>
  </w:endnote>
  <w:endnote w:type="continuationSeparator" w:id="0">
    <w:p w:rsidR="00062DB1" w:rsidRDefault="00062DB1" w:rsidP="006C64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2DB1" w:rsidRDefault="00062DB1" w:rsidP="006C6421">
      <w:pPr>
        <w:spacing w:after="0" w:line="240" w:lineRule="auto"/>
      </w:pPr>
      <w:r>
        <w:separator/>
      </w:r>
    </w:p>
  </w:footnote>
  <w:footnote w:type="continuationSeparator" w:id="0">
    <w:p w:rsidR="00062DB1" w:rsidRDefault="00062DB1" w:rsidP="006C64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3851674"/>
      <w:docPartObj>
        <w:docPartGallery w:val="Page Numbers (Top of Page)"/>
        <w:docPartUnique/>
      </w:docPartObj>
    </w:sdtPr>
    <w:sdtEndPr>
      <w:rPr>
        <w:rFonts w:ascii="Times New Roman" w:hAnsi="Times New Roman" w:cs="Times New Roman"/>
        <w:sz w:val="28"/>
        <w:szCs w:val="28"/>
      </w:rPr>
    </w:sdtEndPr>
    <w:sdtContent>
      <w:p w:rsidR="006C6421" w:rsidRPr="006C6421" w:rsidRDefault="006C6421" w:rsidP="006C6421">
        <w:pPr>
          <w:pStyle w:val="a3"/>
          <w:jc w:val="center"/>
          <w:rPr>
            <w:rFonts w:ascii="Times New Roman" w:hAnsi="Times New Roman" w:cs="Times New Roman"/>
            <w:sz w:val="28"/>
            <w:szCs w:val="28"/>
          </w:rPr>
        </w:pPr>
        <w:r w:rsidRPr="006C6421">
          <w:rPr>
            <w:rFonts w:ascii="Times New Roman" w:hAnsi="Times New Roman" w:cs="Times New Roman"/>
            <w:sz w:val="28"/>
            <w:szCs w:val="28"/>
          </w:rPr>
          <w:fldChar w:fldCharType="begin"/>
        </w:r>
        <w:r w:rsidRPr="006C6421">
          <w:rPr>
            <w:rFonts w:ascii="Times New Roman" w:hAnsi="Times New Roman" w:cs="Times New Roman"/>
            <w:sz w:val="28"/>
            <w:szCs w:val="28"/>
          </w:rPr>
          <w:instrText>PAGE   \* MERGEFORMAT</w:instrText>
        </w:r>
        <w:r w:rsidRPr="006C6421">
          <w:rPr>
            <w:rFonts w:ascii="Times New Roman" w:hAnsi="Times New Roman" w:cs="Times New Roman"/>
            <w:sz w:val="28"/>
            <w:szCs w:val="28"/>
          </w:rPr>
          <w:fldChar w:fldCharType="separate"/>
        </w:r>
        <w:r w:rsidR="00C328DC">
          <w:rPr>
            <w:rFonts w:ascii="Times New Roman" w:hAnsi="Times New Roman" w:cs="Times New Roman"/>
            <w:noProof/>
            <w:sz w:val="28"/>
            <w:szCs w:val="28"/>
          </w:rPr>
          <w:t>10</w:t>
        </w:r>
        <w:r w:rsidRPr="006C6421">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BC4902"/>
    <w:multiLevelType w:val="hybridMultilevel"/>
    <w:tmpl w:val="2FBE18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F01773"/>
    <w:multiLevelType w:val="hybridMultilevel"/>
    <w:tmpl w:val="BB24F9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B376EB"/>
    <w:multiLevelType w:val="hybridMultilevel"/>
    <w:tmpl w:val="E076A22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2DE13E2C"/>
    <w:multiLevelType w:val="hybridMultilevel"/>
    <w:tmpl w:val="CEFACE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AA3156E"/>
    <w:multiLevelType w:val="hybridMultilevel"/>
    <w:tmpl w:val="892A89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7B345E78"/>
    <w:multiLevelType w:val="hybridMultilevel"/>
    <w:tmpl w:val="C1767B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7E1D0391"/>
    <w:multiLevelType w:val="hybridMultilevel"/>
    <w:tmpl w:val="EC308886"/>
    <w:lvl w:ilvl="0" w:tplc="EC98496E">
      <w:start w:val="1"/>
      <w:numFmt w:val="decimal"/>
      <w:lvlText w:val="%1."/>
      <w:lvlJc w:val="left"/>
      <w:pPr>
        <w:ind w:left="502" w:hanging="360"/>
      </w:pPr>
      <w:rPr>
        <w:rFonts w:hint="default"/>
      </w:rPr>
    </w:lvl>
    <w:lvl w:ilvl="1" w:tplc="04190019" w:tentative="1">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num w:numId="1">
    <w:abstractNumId w:val="1"/>
  </w:num>
  <w:num w:numId="2">
    <w:abstractNumId w:val="6"/>
  </w:num>
  <w:num w:numId="3">
    <w:abstractNumId w:val="5"/>
  </w:num>
  <w:num w:numId="4">
    <w:abstractNumId w:val="4"/>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421"/>
    <w:rsid w:val="00062DB1"/>
    <w:rsid w:val="001520F9"/>
    <w:rsid w:val="002258C5"/>
    <w:rsid w:val="00286446"/>
    <w:rsid w:val="003734B2"/>
    <w:rsid w:val="00406729"/>
    <w:rsid w:val="004E2BFB"/>
    <w:rsid w:val="0050727F"/>
    <w:rsid w:val="0053038A"/>
    <w:rsid w:val="00627D3B"/>
    <w:rsid w:val="00633B46"/>
    <w:rsid w:val="006B6BCD"/>
    <w:rsid w:val="006C6421"/>
    <w:rsid w:val="006D5130"/>
    <w:rsid w:val="0070478B"/>
    <w:rsid w:val="0079259E"/>
    <w:rsid w:val="00845280"/>
    <w:rsid w:val="008852D2"/>
    <w:rsid w:val="008A5758"/>
    <w:rsid w:val="00A07A18"/>
    <w:rsid w:val="00A531D9"/>
    <w:rsid w:val="00A61506"/>
    <w:rsid w:val="00BF27BA"/>
    <w:rsid w:val="00C328DC"/>
    <w:rsid w:val="00D51F44"/>
    <w:rsid w:val="00FD69AD"/>
    <w:rsid w:val="00FF71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C642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C6421"/>
  </w:style>
  <w:style w:type="paragraph" w:styleId="a5">
    <w:name w:val="footer"/>
    <w:basedOn w:val="a"/>
    <w:link w:val="a6"/>
    <w:uiPriority w:val="99"/>
    <w:unhideWhenUsed/>
    <w:rsid w:val="006C642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C6421"/>
  </w:style>
  <w:style w:type="paragraph" w:styleId="a7">
    <w:name w:val="List Paragraph"/>
    <w:basedOn w:val="a"/>
    <w:uiPriority w:val="34"/>
    <w:qFormat/>
    <w:rsid w:val="006B6BCD"/>
    <w:pPr>
      <w:ind w:left="720"/>
      <w:contextualSpacing/>
    </w:pPr>
    <w:rPr>
      <w:rFonts w:ascii="Calibri" w:eastAsia="Calibri" w:hAnsi="Calibri" w:cs="Times New Roman"/>
    </w:rPr>
  </w:style>
  <w:style w:type="character" w:styleId="a8">
    <w:name w:val="Hyperlink"/>
    <w:basedOn w:val="a0"/>
    <w:uiPriority w:val="99"/>
    <w:unhideWhenUsed/>
    <w:rsid w:val="006B6BCD"/>
    <w:rPr>
      <w:color w:val="0000FF" w:themeColor="hyperlink"/>
      <w:u w:val="single"/>
    </w:rPr>
  </w:style>
  <w:style w:type="character" w:styleId="a9">
    <w:name w:val="FollowedHyperlink"/>
    <w:basedOn w:val="a0"/>
    <w:uiPriority w:val="99"/>
    <w:semiHidden/>
    <w:unhideWhenUsed/>
    <w:rsid w:val="00633B46"/>
    <w:rPr>
      <w:color w:val="800080" w:themeColor="followedHyperlink"/>
      <w:u w:val="single"/>
    </w:rPr>
  </w:style>
  <w:style w:type="paragraph" w:styleId="aa">
    <w:name w:val="Balloon Text"/>
    <w:basedOn w:val="a"/>
    <w:link w:val="ab"/>
    <w:uiPriority w:val="99"/>
    <w:semiHidden/>
    <w:unhideWhenUsed/>
    <w:rsid w:val="0070478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0478B"/>
    <w:rPr>
      <w:rFonts w:ascii="Tahoma" w:hAnsi="Tahoma" w:cs="Tahoma"/>
      <w:sz w:val="16"/>
      <w:szCs w:val="16"/>
    </w:rPr>
  </w:style>
  <w:style w:type="paragraph" w:styleId="ac">
    <w:name w:val="Normal (Web)"/>
    <w:basedOn w:val="a"/>
    <w:uiPriority w:val="99"/>
    <w:semiHidden/>
    <w:unhideWhenUsed/>
    <w:rsid w:val="005303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3038A"/>
  </w:style>
  <w:style w:type="character" w:styleId="ad">
    <w:name w:val="Strong"/>
    <w:basedOn w:val="a0"/>
    <w:uiPriority w:val="22"/>
    <w:qFormat/>
    <w:rsid w:val="0053038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C642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C6421"/>
  </w:style>
  <w:style w:type="paragraph" w:styleId="a5">
    <w:name w:val="footer"/>
    <w:basedOn w:val="a"/>
    <w:link w:val="a6"/>
    <w:uiPriority w:val="99"/>
    <w:unhideWhenUsed/>
    <w:rsid w:val="006C642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C6421"/>
  </w:style>
  <w:style w:type="paragraph" w:styleId="a7">
    <w:name w:val="List Paragraph"/>
    <w:basedOn w:val="a"/>
    <w:uiPriority w:val="34"/>
    <w:qFormat/>
    <w:rsid w:val="006B6BCD"/>
    <w:pPr>
      <w:ind w:left="720"/>
      <w:contextualSpacing/>
    </w:pPr>
    <w:rPr>
      <w:rFonts w:ascii="Calibri" w:eastAsia="Calibri" w:hAnsi="Calibri" w:cs="Times New Roman"/>
    </w:rPr>
  </w:style>
  <w:style w:type="character" w:styleId="a8">
    <w:name w:val="Hyperlink"/>
    <w:basedOn w:val="a0"/>
    <w:uiPriority w:val="99"/>
    <w:unhideWhenUsed/>
    <w:rsid w:val="006B6BCD"/>
    <w:rPr>
      <w:color w:val="0000FF" w:themeColor="hyperlink"/>
      <w:u w:val="single"/>
    </w:rPr>
  </w:style>
  <w:style w:type="character" w:styleId="a9">
    <w:name w:val="FollowedHyperlink"/>
    <w:basedOn w:val="a0"/>
    <w:uiPriority w:val="99"/>
    <w:semiHidden/>
    <w:unhideWhenUsed/>
    <w:rsid w:val="00633B46"/>
    <w:rPr>
      <w:color w:val="800080" w:themeColor="followedHyperlink"/>
      <w:u w:val="single"/>
    </w:rPr>
  </w:style>
  <w:style w:type="paragraph" w:styleId="aa">
    <w:name w:val="Balloon Text"/>
    <w:basedOn w:val="a"/>
    <w:link w:val="ab"/>
    <w:uiPriority w:val="99"/>
    <w:semiHidden/>
    <w:unhideWhenUsed/>
    <w:rsid w:val="0070478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0478B"/>
    <w:rPr>
      <w:rFonts w:ascii="Tahoma" w:hAnsi="Tahoma" w:cs="Tahoma"/>
      <w:sz w:val="16"/>
      <w:szCs w:val="16"/>
    </w:rPr>
  </w:style>
  <w:style w:type="paragraph" w:styleId="ac">
    <w:name w:val="Normal (Web)"/>
    <w:basedOn w:val="a"/>
    <w:uiPriority w:val="99"/>
    <w:semiHidden/>
    <w:unhideWhenUsed/>
    <w:rsid w:val="005303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3038A"/>
  </w:style>
  <w:style w:type="character" w:styleId="ad">
    <w:name w:val="Strong"/>
    <w:basedOn w:val="a0"/>
    <w:uiPriority w:val="22"/>
    <w:qFormat/>
    <w:rsid w:val="005303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408826">
      <w:bodyDiv w:val="1"/>
      <w:marLeft w:val="0"/>
      <w:marRight w:val="0"/>
      <w:marTop w:val="0"/>
      <w:marBottom w:val="0"/>
      <w:divBdr>
        <w:top w:val="none" w:sz="0" w:space="0" w:color="auto"/>
        <w:left w:val="none" w:sz="0" w:space="0" w:color="auto"/>
        <w:bottom w:val="none" w:sz="0" w:space="0" w:color="auto"/>
        <w:right w:val="none" w:sz="0" w:space="0" w:color="auto"/>
      </w:divBdr>
    </w:div>
    <w:div w:id="802961118">
      <w:bodyDiv w:val="1"/>
      <w:marLeft w:val="0"/>
      <w:marRight w:val="0"/>
      <w:marTop w:val="0"/>
      <w:marBottom w:val="0"/>
      <w:divBdr>
        <w:top w:val="none" w:sz="0" w:space="0" w:color="auto"/>
        <w:left w:val="none" w:sz="0" w:space="0" w:color="auto"/>
        <w:bottom w:val="none" w:sz="0" w:space="0" w:color="auto"/>
        <w:right w:val="none" w:sz="0" w:space="0" w:color="auto"/>
      </w:divBdr>
    </w:div>
    <w:div w:id="1092042343">
      <w:bodyDiv w:val="1"/>
      <w:marLeft w:val="0"/>
      <w:marRight w:val="0"/>
      <w:marTop w:val="0"/>
      <w:marBottom w:val="0"/>
      <w:divBdr>
        <w:top w:val="none" w:sz="0" w:space="0" w:color="auto"/>
        <w:left w:val="none" w:sz="0" w:space="0" w:color="auto"/>
        <w:bottom w:val="none" w:sz="0" w:space="0" w:color="auto"/>
        <w:right w:val="none" w:sz="0" w:space="0" w:color="auto"/>
      </w:divBdr>
    </w:div>
    <w:div w:id="164635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redits.ru/articles/"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yperlink" Target="http://www.pro-credit.ru/"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saves\&#1050;&#1085;&#1080;&#1075;&#1072;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ru-RU"/>
              <a:t>Количество кредитных карт, эмитированных кредитными организациями</a:t>
            </a:r>
          </a:p>
        </c:rich>
      </c:tx>
      <c:overlay val="0"/>
    </c:title>
    <c:autoTitleDeleted val="0"/>
    <c:plotArea>
      <c:layout/>
      <c:barChart>
        <c:barDir val="col"/>
        <c:grouping val="clustered"/>
        <c:varyColors val="0"/>
        <c:ser>
          <c:idx val="0"/>
          <c:order val="0"/>
          <c:tx>
            <c:strRef>
              <c:f>[Книга2.xlsx]Лист1!$B$1</c:f>
              <c:strCache>
                <c:ptCount val="1"/>
                <c:pt idx="0">
                  <c:v>кредитные карты (тыс.ед)</c:v>
                </c:pt>
              </c:strCache>
            </c:strRef>
          </c:tx>
          <c:invertIfNegative val="0"/>
          <c:cat>
            <c:numRef>
              <c:f>[Книга2.xlsx]Лист1!$A$2:$A$28</c:f>
              <c:numCache>
                <c:formatCode>dd/mm/yyyy</c:formatCode>
                <c:ptCount val="27"/>
                <c:pt idx="0">
                  <c:v>39448</c:v>
                </c:pt>
                <c:pt idx="1">
                  <c:v>39539</c:v>
                </c:pt>
                <c:pt idx="2">
                  <c:v>39630</c:v>
                </c:pt>
                <c:pt idx="3">
                  <c:v>39722</c:v>
                </c:pt>
                <c:pt idx="4">
                  <c:v>39814</c:v>
                </c:pt>
                <c:pt idx="5">
                  <c:v>39904</c:v>
                </c:pt>
                <c:pt idx="6">
                  <c:v>39995</c:v>
                </c:pt>
                <c:pt idx="7">
                  <c:v>40087</c:v>
                </c:pt>
                <c:pt idx="8">
                  <c:v>40179</c:v>
                </c:pt>
                <c:pt idx="9">
                  <c:v>40269</c:v>
                </c:pt>
                <c:pt idx="10">
                  <c:v>40360</c:v>
                </c:pt>
                <c:pt idx="11">
                  <c:v>40452</c:v>
                </c:pt>
                <c:pt idx="12">
                  <c:v>40544</c:v>
                </c:pt>
                <c:pt idx="13">
                  <c:v>40634</c:v>
                </c:pt>
                <c:pt idx="14">
                  <c:v>40725</c:v>
                </c:pt>
                <c:pt idx="15">
                  <c:v>40817</c:v>
                </c:pt>
                <c:pt idx="16">
                  <c:v>40909</c:v>
                </c:pt>
                <c:pt idx="17">
                  <c:v>41000</c:v>
                </c:pt>
                <c:pt idx="18">
                  <c:v>41091</c:v>
                </c:pt>
                <c:pt idx="19">
                  <c:v>41183</c:v>
                </c:pt>
                <c:pt idx="20">
                  <c:v>41275</c:v>
                </c:pt>
                <c:pt idx="21">
                  <c:v>41365</c:v>
                </c:pt>
                <c:pt idx="22">
                  <c:v>41456</c:v>
                </c:pt>
                <c:pt idx="23">
                  <c:v>41548</c:v>
                </c:pt>
                <c:pt idx="24">
                  <c:v>41640</c:v>
                </c:pt>
                <c:pt idx="25">
                  <c:v>41730</c:v>
                </c:pt>
                <c:pt idx="26">
                  <c:v>41821</c:v>
                </c:pt>
              </c:numCache>
            </c:numRef>
          </c:cat>
          <c:val>
            <c:numRef>
              <c:f>[Книга2.xlsx]Лист1!$B$2:$B$28</c:f>
              <c:numCache>
                <c:formatCode>#,##0</c:formatCode>
                <c:ptCount val="27"/>
                <c:pt idx="0">
                  <c:v>8944</c:v>
                </c:pt>
                <c:pt idx="1">
                  <c:v>8854</c:v>
                </c:pt>
                <c:pt idx="2">
                  <c:v>8584</c:v>
                </c:pt>
                <c:pt idx="3">
                  <c:v>9485</c:v>
                </c:pt>
                <c:pt idx="4">
                  <c:v>9296</c:v>
                </c:pt>
                <c:pt idx="5">
                  <c:v>9209</c:v>
                </c:pt>
                <c:pt idx="6">
                  <c:v>8501</c:v>
                </c:pt>
                <c:pt idx="7">
                  <c:v>7634</c:v>
                </c:pt>
                <c:pt idx="8">
                  <c:v>8601</c:v>
                </c:pt>
                <c:pt idx="9">
                  <c:v>8088</c:v>
                </c:pt>
                <c:pt idx="10">
                  <c:v>8655</c:v>
                </c:pt>
                <c:pt idx="11">
                  <c:v>9134</c:v>
                </c:pt>
                <c:pt idx="12">
                  <c:v>10047</c:v>
                </c:pt>
                <c:pt idx="13">
                  <c:v>10792</c:v>
                </c:pt>
                <c:pt idx="14">
                  <c:v>12217</c:v>
                </c:pt>
                <c:pt idx="15">
                  <c:v>13485</c:v>
                </c:pt>
                <c:pt idx="16">
                  <c:v>15026</c:v>
                </c:pt>
                <c:pt idx="17">
                  <c:v>16601</c:v>
                </c:pt>
                <c:pt idx="18">
                  <c:v>18586</c:v>
                </c:pt>
                <c:pt idx="19">
                  <c:v>20426</c:v>
                </c:pt>
                <c:pt idx="20">
                  <c:v>22483</c:v>
                </c:pt>
                <c:pt idx="21">
                  <c:v>24694</c:v>
                </c:pt>
                <c:pt idx="22">
                  <c:v>26238</c:v>
                </c:pt>
                <c:pt idx="23">
                  <c:v>28098</c:v>
                </c:pt>
                <c:pt idx="24">
                  <c:v>29190</c:v>
                </c:pt>
                <c:pt idx="25">
                  <c:v>30054</c:v>
                </c:pt>
                <c:pt idx="26">
                  <c:v>31280</c:v>
                </c:pt>
              </c:numCache>
            </c:numRef>
          </c:val>
        </c:ser>
        <c:dLbls>
          <c:showLegendKey val="0"/>
          <c:showVal val="0"/>
          <c:showCatName val="0"/>
          <c:showSerName val="0"/>
          <c:showPercent val="0"/>
          <c:showBubbleSize val="0"/>
        </c:dLbls>
        <c:gapWidth val="55"/>
        <c:overlap val="-32"/>
        <c:axId val="105973248"/>
        <c:axId val="105974784"/>
      </c:barChart>
      <c:dateAx>
        <c:axId val="105973248"/>
        <c:scaling>
          <c:orientation val="minMax"/>
        </c:scaling>
        <c:delete val="0"/>
        <c:axPos val="b"/>
        <c:numFmt formatCode="dd/mm/yyyy" sourceLinked="1"/>
        <c:majorTickMark val="out"/>
        <c:minorTickMark val="none"/>
        <c:tickLblPos val="nextTo"/>
        <c:crossAx val="105974784"/>
        <c:crosses val="autoZero"/>
        <c:auto val="1"/>
        <c:lblOffset val="100"/>
        <c:baseTimeUnit val="months"/>
      </c:dateAx>
      <c:valAx>
        <c:axId val="105974784"/>
        <c:scaling>
          <c:orientation val="minMax"/>
        </c:scaling>
        <c:delete val="0"/>
        <c:axPos val="l"/>
        <c:majorGridlines/>
        <c:title>
          <c:tx>
            <c:rich>
              <a:bodyPr rot="-5400000" vert="horz"/>
              <a:lstStyle/>
              <a:p>
                <a:pPr>
                  <a:defRPr/>
                </a:pPr>
                <a:r>
                  <a:rPr lang="ru-RU"/>
                  <a:t>млн. ед.</a:t>
                </a:r>
              </a:p>
            </c:rich>
          </c:tx>
          <c:overlay val="0"/>
        </c:title>
        <c:numFmt formatCode="#,##0" sourceLinked="1"/>
        <c:majorTickMark val="out"/>
        <c:minorTickMark val="none"/>
        <c:tickLblPos val="nextTo"/>
        <c:crossAx val="105973248"/>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10</Pages>
  <Words>1596</Words>
  <Characters>9098</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10673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cp:lastPrinted>2014-11-30T09:38:00Z</cp:lastPrinted>
  <dcterms:created xsi:type="dcterms:W3CDTF">2014-10-06T10:39:00Z</dcterms:created>
  <dcterms:modified xsi:type="dcterms:W3CDTF">2014-11-30T09:39:00Z</dcterms:modified>
</cp:coreProperties>
</file>