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C44" w:rsidRPr="00053023" w:rsidRDefault="00285C44" w:rsidP="00285C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53023">
        <w:rPr>
          <w:rFonts w:ascii="Times New Roman" w:eastAsia="Calibri" w:hAnsi="Times New Roman" w:cs="Times New Roman"/>
          <w:sz w:val="24"/>
        </w:rPr>
        <w:t>МИНИСТЕРСТВО НАУКИ И ОБРАЗОВАНИЯ РОССИЙСКОЙ ФЕДЕРАЦИИ</w:t>
      </w:r>
    </w:p>
    <w:p w:rsidR="00285C44" w:rsidRPr="00053023" w:rsidRDefault="00285C44" w:rsidP="00285C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53023">
        <w:rPr>
          <w:rFonts w:ascii="Times New Roman" w:eastAsia="Calibri" w:hAnsi="Times New Roman" w:cs="Times New Roman"/>
          <w:sz w:val="24"/>
        </w:rPr>
        <w:t>Федеральное государственное бюджетное образовательное учреждение</w:t>
      </w:r>
    </w:p>
    <w:p w:rsidR="00285C44" w:rsidRPr="00053023" w:rsidRDefault="00285C44" w:rsidP="00285C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в</w:t>
      </w:r>
      <w:r w:rsidRPr="00053023">
        <w:rPr>
          <w:rFonts w:ascii="Times New Roman" w:eastAsia="Calibri" w:hAnsi="Times New Roman" w:cs="Times New Roman"/>
          <w:sz w:val="24"/>
        </w:rPr>
        <w:t>ысшего профессионального образования</w:t>
      </w:r>
    </w:p>
    <w:p w:rsidR="00285C44" w:rsidRPr="00053023" w:rsidRDefault="00285C44" w:rsidP="00285C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53023">
        <w:rPr>
          <w:rFonts w:ascii="Times New Roman" w:eastAsia="Calibri" w:hAnsi="Times New Roman" w:cs="Times New Roman"/>
          <w:sz w:val="24"/>
        </w:rPr>
        <w:t>«ТЮМЕНСКИЙ ГОСУДАРСТВЕННЫЙ УНИВЕРСИТЕТ»</w:t>
      </w:r>
    </w:p>
    <w:p w:rsidR="00285C44" w:rsidRPr="00053023" w:rsidRDefault="00285C44" w:rsidP="00285C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53023">
        <w:rPr>
          <w:rFonts w:ascii="Times New Roman" w:eastAsia="Calibri" w:hAnsi="Times New Roman" w:cs="Times New Roman"/>
          <w:sz w:val="24"/>
        </w:rPr>
        <w:t>Нижневартовский экономико-правовой институт (филиал)</w:t>
      </w:r>
    </w:p>
    <w:p w:rsidR="00285C44" w:rsidRPr="00053023" w:rsidRDefault="00285C44" w:rsidP="00285C44">
      <w:pPr>
        <w:spacing w:before="240" w:after="0" w:line="120" w:lineRule="auto"/>
        <w:jc w:val="center"/>
        <w:rPr>
          <w:rFonts w:ascii="Times New Roman" w:eastAsia="Calibri" w:hAnsi="Times New Roman" w:cs="Times New Roman"/>
          <w:sz w:val="24"/>
        </w:rPr>
      </w:pPr>
      <w:r w:rsidRPr="00053023">
        <w:rPr>
          <w:rFonts w:ascii="Times New Roman" w:eastAsia="Calibri" w:hAnsi="Times New Roman" w:cs="Times New Roman"/>
          <w:sz w:val="24"/>
        </w:rPr>
        <w:t xml:space="preserve">Кафедра </w:t>
      </w:r>
      <w:r>
        <w:rPr>
          <w:rFonts w:ascii="Times New Roman" w:eastAsia="Calibri" w:hAnsi="Times New Roman" w:cs="Times New Roman"/>
          <w:sz w:val="24"/>
        </w:rPr>
        <w:t>экономики, управления и предпринимательского права</w:t>
      </w:r>
    </w:p>
    <w:p w:rsidR="00285C44" w:rsidRPr="00053023" w:rsidRDefault="00285C44" w:rsidP="00285C44">
      <w:pPr>
        <w:spacing w:before="240" w:after="0" w:line="12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285C44" w:rsidRPr="00053023" w:rsidRDefault="00285C44" w:rsidP="00285C44">
      <w:pPr>
        <w:spacing w:before="240" w:after="0" w:line="12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285C44" w:rsidRPr="00053023" w:rsidRDefault="00285C44" w:rsidP="00285C44">
      <w:pPr>
        <w:spacing w:before="240" w:after="0" w:line="12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285C44" w:rsidRPr="00053023" w:rsidRDefault="00285C44" w:rsidP="00285C44">
      <w:pPr>
        <w:spacing w:before="240" w:after="0" w:line="12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285C44" w:rsidRDefault="00285C44" w:rsidP="00285C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285C44" w:rsidRDefault="00285C44" w:rsidP="00285C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285C44" w:rsidRDefault="00285C44" w:rsidP="00285C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285C44" w:rsidRDefault="00521EF2" w:rsidP="00285C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</w:t>
      </w:r>
    </w:p>
    <w:p w:rsidR="00285C44" w:rsidRPr="00053023" w:rsidRDefault="00285C44" w:rsidP="00285C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053023">
        <w:rPr>
          <w:rFonts w:ascii="Times New Roman" w:eastAsia="Calibri" w:hAnsi="Times New Roman" w:cs="Times New Roman"/>
          <w:sz w:val="28"/>
        </w:rPr>
        <w:t>Контрольная работа</w:t>
      </w:r>
    </w:p>
    <w:p w:rsidR="00285C44" w:rsidRPr="00053023" w:rsidRDefault="00285C44" w:rsidP="00285C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053023">
        <w:rPr>
          <w:rFonts w:ascii="Times New Roman" w:eastAsia="Calibri" w:hAnsi="Times New Roman" w:cs="Times New Roman"/>
          <w:sz w:val="28"/>
        </w:rPr>
        <w:t xml:space="preserve"> по дисциплине «</w:t>
      </w:r>
      <w:r>
        <w:rPr>
          <w:rFonts w:ascii="Times New Roman" w:eastAsia="Calibri" w:hAnsi="Times New Roman" w:cs="Times New Roman"/>
          <w:b/>
          <w:sz w:val="28"/>
        </w:rPr>
        <w:t>Мировая экономика и международные экономические отношения</w:t>
      </w:r>
      <w:r w:rsidRPr="00053023">
        <w:rPr>
          <w:rFonts w:ascii="Times New Roman" w:eastAsia="Calibri" w:hAnsi="Times New Roman" w:cs="Times New Roman"/>
          <w:sz w:val="28"/>
        </w:rPr>
        <w:t>» на тему</w:t>
      </w:r>
    </w:p>
    <w:p w:rsidR="00285C44" w:rsidRPr="00053023" w:rsidRDefault="00285C44" w:rsidP="00285C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53023">
        <w:rPr>
          <w:rFonts w:ascii="Times New Roman" w:eastAsia="Calibri" w:hAnsi="Times New Roman" w:cs="Times New Roman"/>
          <w:sz w:val="28"/>
        </w:rPr>
        <w:t>«</w:t>
      </w:r>
      <w:r w:rsidR="0070610A" w:rsidRPr="0070610A">
        <w:rPr>
          <w:rFonts w:ascii="Times New Roman" w:eastAsia="Calibri" w:hAnsi="Times New Roman" w:cs="Times New Roman"/>
          <w:b/>
          <w:sz w:val="28"/>
        </w:rPr>
        <w:t>Индия в международных экономических отношениях</w:t>
      </w:r>
      <w:r w:rsidRPr="00053023">
        <w:rPr>
          <w:rFonts w:ascii="Times New Roman" w:eastAsia="Calibri" w:hAnsi="Times New Roman" w:cs="Times New Roman"/>
          <w:sz w:val="28"/>
        </w:rPr>
        <w:t>»</w:t>
      </w:r>
    </w:p>
    <w:p w:rsidR="00285C44" w:rsidRPr="00053023" w:rsidRDefault="00285C44" w:rsidP="00285C44">
      <w:pPr>
        <w:tabs>
          <w:tab w:val="left" w:pos="7110"/>
        </w:tabs>
        <w:spacing w:after="200" w:line="240" w:lineRule="auto"/>
        <w:rPr>
          <w:rFonts w:ascii="Times New Roman" w:eastAsia="Calibri" w:hAnsi="Times New Roman" w:cs="Times New Roman"/>
          <w:sz w:val="28"/>
        </w:rPr>
      </w:pPr>
      <w:r w:rsidRPr="00053023">
        <w:rPr>
          <w:rFonts w:ascii="Times New Roman" w:eastAsia="Calibri" w:hAnsi="Times New Roman" w:cs="Times New Roman"/>
          <w:sz w:val="28"/>
        </w:rPr>
        <w:tab/>
      </w:r>
    </w:p>
    <w:p w:rsidR="00285C44" w:rsidRDefault="00285C44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053023"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</w:t>
      </w:r>
    </w:p>
    <w:p w:rsidR="00285C44" w:rsidRDefault="00285C44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</w:t>
      </w: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51195" w:rsidRDefault="00351195" w:rsidP="00285C44">
      <w:pPr>
        <w:tabs>
          <w:tab w:val="left" w:pos="68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285C44" w:rsidRDefault="00285C44" w:rsidP="00285C44">
      <w:pPr>
        <w:tabs>
          <w:tab w:val="left" w:pos="6840"/>
        </w:tabs>
        <w:spacing w:after="200" w:line="240" w:lineRule="auto"/>
        <w:rPr>
          <w:rFonts w:ascii="Times New Roman" w:eastAsia="Calibri" w:hAnsi="Times New Roman" w:cs="Times New Roman"/>
          <w:sz w:val="28"/>
        </w:rPr>
      </w:pPr>
    </w:p>
    <w:p w:rsidR="00285C44" w:rsidRPr="00053023" w:rsidRDefault="00285C44" w:rsidP="00285C44">
      <w:pPr>
        <w:tabs>
          <w:tab w:val="left" w:pos="6840"/>
        </w:tabs>
        <w:spacing w:after="20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053023">
        <w:rPr>
          <w:rFonts w:ascii="Times New Roman" w:eastAsia="Calibri" w:hAnsi="Times New Roman" w:cs="Times New Roman"/>
          <w:sz w:val="28"/>
        </w:rPr>
        <w:t>Нижневартовск</w:t>
      </w:r>
    </w:p>
    <w:p w:rsidR="00285C44" w:rsidRPr="00053023" w:rsidRDefault="00285C44" w:rsidP="00285C44">
      <w:pPr>
        <w:tabs>
          <w:tab w:val="left" w:pos="6840"/>
        </w:tabs>
        <w:spacing w:after="20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053023">
        <w:rPr>
          <w:rFonts w:ascii="Times New Roman" w:eastAsia="Calibri" w:hAnsi="Times New Roman" w:cs="Times New Roman"/>
          <w:sz w:val="28"/>
        </w:rPr>
        <w:t>201</w:t>
      </w:r>
      <w:r>
        <w:rPr>
          <w:rFonts w:ascii="Times New Roman" w:eastAsia="Calibri" w:hAnsi="Times New Roman" w:cs="Times New Roman"/>
          <w:sz w:val="28"/>
        </w:rPr>
        <w:t>4</w:t>
      </w:r>
    </w:p>
    <w:p w:rsidR="00285C44" w:rsidRPr="00053023" w:rsidRDefault="00285C44" w:rsidP="00285C44">
      <w:pPr>
        <w:tabs>
          <w:tab w:val="left" w:pos="6840"/>
        </w:tabs>
        <w:spacing w:after="20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285C44" w:rsidRPr="00053023" w:rsidRDefault="00285C44" w:rsidP="00285C44">
      <w:pPr>
        <w:tabs>
          <w:tab w:val="left" w:pos="6840"/>
        </w:tabs>
        <w:spacing w:after="200" w:line="240" w:lineRule="auto"/>
        <w:rPr>
          <w:rFonts w:ascii="Times New Roman" w:eastAsia="Calibri" w:hAnsi="Times New Roman" w:cs="Times New Roman"/>
        </w:rPr>
      </w:pPr>
      <w:r w:rsidRPr="00053023">
        <w:rPr>
          <w:rFonts w:ascii="Times New Roman" w:eastAsia="Calibri" w:hAnsi="Times New Roman" w:cs="Times New Roman"/>
        </w:rPr>
        <w:t>Регистрационный номер</w:t>
      </w:r>
      <w:r w:rsidR="0072232E">
        <w:rPr>
          <w:rFonts w:ascii="Times New Roman" w:eastAsia="Calibri" w:hAnsi="Times New Roman" w:cs="Times New Roman"/>
        </w:rPr>
        <w:t xml:space="preserve"> </w:t>
      </w:r>
      <w:r w:rsidRPr="00053023">
        <w:rPr>
          <w:rFonts w:ascii="Times New Roman" w:eastAsia="Calibri" w:hAnsi="Times New Roman" w:cs="Times New Roman"/>
        </w:rPr>
        <w:t>(кафедра)                                                                              Дата</w:t>
      </w:r>
    </w:p>
    <w:p w:rsidR="00285C44" w:rsidRPr="00053023" w:rsidRDefault="00285C44" w:rsidP="00285C44">
      <w:pPr>
        <w:tabs>
          <w:tab w:val="left" w:pos="6840"/>
        </w:tabs>
        <w:spacing w:after="200" w:line="240" w:lineRule="auto"/>
        <w:rPr>
          <w:rFonts w:ascii="Times New Roman" w:eastAsia="Calibri" w:hAnsi="Times New Roman" w:cs="Times New Roman"/>
        </w:rPr>
      </w:pPr>
      <w:r w:rsidRPr="00053023">
        <w:rPr>
          <w:rFonts w:ascii="Times New Roman" w:eastAsia="Calibri" w:hAnsi="Times New Roman" w:cs="Times New Roman"/>
        </w:rPr>
        <w:t>________________                                                                                                         _________201</w:t>
      </w:r>
      <w:r>
        <w:rPr>
          <w:rFonts w:ascii="Times New Roman" w:eastAsia="Calibri" w:hAnsi="Times New Roman" w:cs="Times New Roman"/>
        </w:rPr>
        <w:t>4</w:t>
      </w:r>
    </w:p>
    <w:p w:rsidR="00285C44" w:rsidRPr="00DB7FE3" w:rsidRDefault="00DB7FE3" w:rsidP="00DB7FE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B7FE3">
        <w:rPr>
          <w:rFonts w:ascii="Times New Roman" w:hAnsi="Times New Roman" w:cs="Times New Roman"/>
          <w:b/>
          <w:sz w:val="28"/>
        </w:rPr>
        <w:lastRenderedPageBreak/>
        <w:t>Содержание</w:t>
      </w: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B7FE3" w:rsidRPr="0072232E" w:rsidRDefault="00DB7FE3" w:rsidP="00DB7FE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</w:t>
      </w:r>
      <w:r w:rsidR="0072232E">
        <w:rPr>
          <w:rFonts w:ascii="Times New Roman" w:hAnsi="Times New Roman" w:cs="Times New Roman"/>
          <w:sz w:val="28"/>
        </w:rPr>
        <w:t>…………………………………………………………………………3</w:t>
      </w:r>
    </w:p>
    <w:p w:rsidR="00DB7FE3" w:rsidRPr="00DB7FE3" w:rsidRDefault="00DB7FE3" w:rsidP="00855958">
      <w:pPr>
        <w:pStyle w:val="a4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B7FE3">
        <w:rPr>
          <w:rFonts w:ascii="Times New Roman" w:hAnsi="Times New Roman" w:cs="Times New Roman"/>
          <w:sz w:val="28"/>
        </w:rPr>
        <w:t>Индия: место в группе стран субъектов мирового хозяйства,</w:t>
      </w:r>
      <w:r>
        <w:rPr>
          <w:rFonts w:ascii="Times New Roman" w:hAnsi="Times New Roman" w:cs="Times New Roman"/>
          <w:sz w:val="28"/>
        </w:rPr>
        <w:t xml:space="preserve"> г</w:t>
      </w:r>
      <w:r w:rsidRPr="00DB7FE3">
        <w:rPr>
          <w:rFonts w:ascii="Times New Roman" w:hAnsi="Times New Roman" w:cs="Times New Roman"/>
          <w:sz w:val="28"/>
        </w:rPr>
        <w:t>еографическое расположение, климатические условия и природные ископаемые</w:t>
      </w:r>
      <w:r w:rsidR="0072232E">
        <w:rPr>
          <w:rFonts w:ascii="Times New Roman" w:hAnsi="Times New Roman" w:cs="Times New Roman"/>
          <w:sz w:val="28"/>
        </w:rPr>
        <w:t>……………………4</w:t>
      </w:r>
    </w:p>
    <w:p w:rsidR="00DB7FE3" w:rsidRDefault="00DB7FE3" w:rsidP="00DB7FE3">
      <w:pPr>
        <w:pStyle w:val="a4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Демографические условия</w:t>
      </w:r>
      <w:r w:rsidR="0072232E">
        <w:rPr>
          <w:rFonts w:ascii="Times New Roman" w:hAnsi="Times New Roman" w:cs="Times New Roman"/>
          <w:sz w:val="28"/>
        </w:rPr>
        <w:t>………………………………………………………5</w:t>
      </w:r>
    </w:p>
    <w:p w:rsidR="00DB7FE3" w:rsidRDefault="00DB7FE3" w:rsidP="00DB7FE3">
      <w:pPr>
        <w:pStyle w:val="a4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Политическое устройство</w:t>
      </w:r>
      <w:r w:rsidR="00D953CC">
        <w:rPr>
          <w:rFonts w:ascii="Times New Roman" w:hAnsi="Times New Roman" w:cs="Times New Roman"/>
          <w:sz w:val="28"/>
        </w:rPr>
        <w:t xml:space="preserve"> и</w:t>
      </w:r>
      <w:r>
        <w:rPr>
          <w:rFonts w:ascii="Times New Roman" w:hAnsi="Times New Roman" w:cs="Times New Roman"/>
          <w:sz w:val="28"/>
        </w:rPr>
        <w:t xml:space="preserve"> административное деление</w:t>
      </w:r>
      <w:r w:rsidR="0072232E">
        <w:rPr>
          <w:rFonts w:ascii="Times New Roman" w:hAnsi="Times New Roman" w:cs="Times New Roman"/>
          <w:sz w:val="28"/>
        </w:rPr>
        <w:t>……………………..6</w:t>
      </w:r>
    </w:p>
    <w:p w:rsidR="00DB7FE3" w:rsidRDefault="00DB7FE3" w:rsidP="00DB7FE3">
      <w:pPr>
        <w:pStyle w:val="a4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Экономические показатели Индии</w:t>
      </w:r>
      <w:r w:rsidR="0072232E">
        <w:rPr>
          <w:rFonts w:ascii="Times New Roman" w:hAnsi="Times New Roman" w:cs="Times New Roman"/>
          <w:sz w:val="28"/>
        </w:rPr>
        <w:t>……………………………………………..6</w:t>
      </w:r>
    </w:p>
    <w:p w:rsidR="00DB7FE3" w:rsidRDefault="00DB7FE3" w:rsidP="00DB7FE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ЗАКЛЮЧЕНИЕ</w:t>
      </w:r>
      <w:r w:rsidR="0072232E">
        <w:rPr>
          <w:rFonts w:ascii="Times New Roman" w:hAnsi="Times New Roman" w:cs="Times New Roman"/>
          <w:sz w:val="28"/>
        </w:rPr>
        <w:t>……………………………………………………………………10</w:t>
      </w:r>
    </w:p>
    <w:p w:rsidR="00DB7FE3" w:rsidRPr="00DB7FE3" w:rsidRDefault="00DB7FE3" w:rsidP="00DB7FE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ИСПОЛЬЗОВАННОЙ ЛИТЕРАТУРЫ</w:t>
      </w:r>
      <w:r w:rsidR="0072232E">
        <w:rPr>
          <w:rFonts w:ascii="Times New Roman" w:hAnsi="Times New Roman" w:cs="Times New Roman"/>
          <w:sz w:val="28"/>
        </w:rPr>
        <w:t>………………………………11</w:t>
      </w:r>
    </w:p>
    <w:p w:rsidR="00285C44" w:rsidRDefault="00285C44" w:rsidP="00DB7FE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Default="00285C44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272F3" w:rsidRDefault="00D272F3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B7FE3" w:rsidRPr="00D272F3" w:rsidRDefault="00D272F3" w:rsidP="00D272F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272F3">
        <w:rPr>
          <w:rFonts w:ascii="Times New Roman" w:hAnsi="Times New Roman" w:cs="Times New Roman"/>
          <w:b/>
          <w:sz w:val="28"/>
        </w:rPr>
        <w:lastRenderedPageBreak/>
        <w:t>В</w:t>
      </w:r>
      <w:bookmarkStart w:id="0" w:name="_GoBack"/>
      <w:bookmarkEnd w:id="0"/>
      <w:r w:rsidRPr="00D272F3">
        <w:rPr>
          <w:rFonts w:ascii="Times New Roman" w:hAnsi="Times New Roman" w:cs="Times New Roman"/>
          <w:b/>
          <w:sz w:val="28"/>
        </w:rPr>
        <w:t>ВЕДЕНИЕ</w:t>
      </w:r>
    </w:p>
    <w:p w:rsidR="00D272F3" w:rsidRDefault="00D272F3" w:rsidP="002619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827DD" w:rsidRPr="001827DD" w:rsidRDefault="001827DD" w:rsidP="001827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27DD">
        <w:rPr>
          <w:rFonts w:ascii="Times New Roman" w:hAnsi="Times New Roman" w:cs="Times New Roman"/>
          <w:sz w:val="28"/>
        </w:rPr>
        <w:t xml:space="preserve">Индия </w:t>
      </w:r>
      <w:r>
        <w:rPr>
          <w:rFonts w:ascii="Times New Roman" w:hAnsi="Times New Roman" w:cs="Times New Roman"/>
          <w:sz w:val="28"/>
        </w:rPr>
        <w:t>–</w:t>
      </w:r>
      <w:r w:rsidRPr="001827DD">
        <w:rPr>
          <w:rFonts w:ascii="Times New Roman" w:hAnsi="Times New Roman" w:cs="Times New Roman"/>
          <w:sz w:val="28"/>
        </w:rPr>
        <w:t xml:space="preserve"> яркая и многообразная страна, чья экономика все более и более интегрируется с мировой экономикой. Развернутые экономические реформы, предпринятые в последнем десятилетии</w:t>
      </w:r>
      <w:r>
        <w:rPr>
          <w:rFonts w:ascii="Times New Roman" w:hAnsi="Times New Roman" w:cs="Times New Roman"/>
          <w:sz w:val="28"/>
        </w:rPr>
        <w:t>,</w:t>
      </w:r>
      <w:r w:rsidRPr="001827DD">
        <w:rPr>
          <w:rFonts w:ascii="Times New Roman" w:hAnsi="Times New Roman" w:cs="Times New Roman"/>
          <w:sz w:val="28"/>
        </w:rPr>
        <w:t xml:space="preserve"> имели далеко идущие последствия. Операции на территории Индии заняли центральную позицию в глобальной деятельности этих гигантов.</w:t>
      </w:r>
    </w:p>
    <w:p w:rsidR="001827DD" w:rsidRPr="001827DD" w:rsidRDefault="001827DD" w:rsidP="001827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27DD">
        <w:rPr>
          <w:rFonts w:ascii="Times New Roman" w:hAnsi="Times New Roman" w:cs="Times New Roman"/>
          <w:sz w:val="28"/>
        </w:rPr>
        <w:t>Огромный и постоянно растущий рынок, развивающаяся инфраструктура, сложный финансовый сектор, гибкая регулирующая среда, льготы, устойчивое государство и хорошая экономическая перспектива делает Индию привлекательной для инвестиций. Деловая среда Индии благоприятствует достижению высокого уровня и постоянного роста.</w:t>
      </w:r>
    </w:p>
    <w:p w:rsidR="001827DD" w:rsidRPr="001827DD" w:rsidRDefault="001827DD" w:rsidP="001827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27DD">
        <w:rPr>
          <w:rFonts w:ascii="Times New Roman" w:hAnsi="Times New Roman" w:cs="Times New Roman"/>
          <w:sz w:val="28"/>
        </w:rPr>
        <w:t>Индия в</w:t>
      </w:r>
      <w:r>
        <w:rPr>
          <w:rFonts w:ascii="Times New Roman" w:hAnsi="Times New Roman" w:cs="Times New Roman"/>
          <w:sz w:val="28"/>
        </w:rPr>
        <w:t xml:space="preserve"> </w:t>
      </w:r>
      <w:r w:rsidRPr="001827DD">
        <w:rPr>
          <w:rFonts w:ascii="Times New Roman" w:hAnsi="Times New Roman" w:cs="Times New Roman"/>
          <w:sz w:val="28"/>
        </w:rPr>
        <w:t>настоящее время находится на пути развития в экономику открытого рынка, однако все же следы прошлой политики страны остаются. Экономическая либерализация, включая отмену госконтроля промышленности, приватизацию государственных предприятий и снижение контроля над внешней торговлей и инвестициями, началась в начале 1990</w:t>
      </w:r>
      <w:r>
        <w:rPr>
          <w:rFonts w:ascii="Times New Roman" w:hAnsi="Times New Roman" w:cs="Times New Roman"/>
          <w:sz w:val="28"/>
        </w:rPr>
        <w:t>-</w:t>
      </w:r>
      <w:r w:rsidRPr="001827DD">
        <w:rPr>
          <w:rFonts w:ascii="Times New Roman" w:hAnsi="Times New Roman" w:cs="Times New Roman"/>
          <w:sz w:val="28"/>
        </w:rPr>
        <w:t xml:space="preserve">х и служила тому, чтобы ускорить экономический рост страны, который составил в среднем больше чем 7% ежегодно с 1997 года. Экономика Индии разнообразна и охватывает традиционное деревенское сельское хозяйство, современное сельское хозяйство, изделия кустарного промысла, широкий диапазон современных отраслей промышленности и множество видов услуг. Немного больше половины рабочей силы находится в сельском хозяйстве, но сектор услуг </w:t>
      </w:r>
      <w:r>
        <w:rPr>
          <w:rFonts w:ascii="Times New Roman" w:hAnsi="Times New Roman" w:cs="Times New Roman"/>
          <w:sz w:val="28"/>
        </w:rPr>
        <w:t>–</w:t>
      </w:r>
      <w:r w:rsidRPr="001827DD">
        <w:rPr>
          <w:rFonts w:ascii="Times New Roman" w:hAnsi="Times New Roman" w:cs="Times New Roman"/>
          <w:sz w:val="28"/>
        </w:rPr>
        <w:t xml:space="preserve"> основной источник экономического роста. </w:t>
      </w:r>
    </w:p>
    <w:p w:rsidR="00D272F3" w:rsidRDefault="00D272F3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5956" w:rsidRDefault="00C95956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5956" w:rsidRDefault="00C95956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5956" w:rsidRDefault="00C95956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272F3" w:rsidRDefault="00D272F3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272F3" w:rsidRDefault="00D272F3" w:rsidP="0026634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5C44" w:rsidRPr="00DB7FE3" w:rsidRDefault="00DB7FE3" w:rsidP="00DB7FE3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FE3">
        <w:rPr>
          <w:rFonts w:ascii="Times New Roman" w:hAnsi="Times New Roman" w:cs="Times New Roman"/>
          <w:b/>
          <w:sz w:val="28"/>
          <w:szCs w:val="28"/>
        </w:rPr>
        <w:lastRenderedPageBreak/>
        <w:t>Индия: место в группе стран субъектов мирового хозяйства, географическое расположение, климатические условия и природные ископаемые</w:t>
      </w:r>
    </w:p>
    <w:p w:rsidR="00DB7FE3" w:rsidRPr="00DB7FE3" w:rsidRDefault="00DB7FE3" w:rsidP="00DB7FE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66347" w:rsidRPr="00DB7FE3" w:rsidRDefault="00266347" w:rsidP="00DB7FE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Р</w:t>
      </w:r>
      <w:r w:rsidR="00212363" w:rsidRPr="00DB7FE3">
        <w:rPr>
          <w:rFonts w:ascii="Times New Roman" w:hAnsi="Times New Roman" w:cs="Times New Roman"/>
          <w:sz w:val="28"/>
          <w:szCs w:val="28"/>
        </w:rPr>
        <w:t xml:space="preserve">еспублика Индия </w:t>
      </w:r>
      <w:r w:rsidR="00C266DF" w:rsidRPr="00DB7FE3">
        <w:rPr>
          <w:rFonts w:ascii="Times New Roman" w:hAnsi="Times New Roman" w:cs="Times New Roman"/>
          <w:sz w:val="28"/>
          <w:szCs w:val="28"/>
        </w:rPr>
        <w:t>–</w:t>
      </w:r>
      <w:r w:rsidR="00212363" w:rsidRPr="00DB7FE3">
        <w:rPr>
          <w:rFonts w:ascii="Times New Roman" w:hAnsi="Times New Roman" w:cs="Times New Roman"/>
          <w:sz w:val="28"/>
          <w:szCs w:val="28"/>
        </w:rPr>
        <w:t xml:space="preserve"> государство в Южной Азии</w:t>
      </w:r>
      <w:r w:rsidR="00E22665" w:rsidRPr="00DB7FE3">
        <w:rPr>
          <w:rFonts w:ascii="Times New Roman" w:hAnsi="Times New Roman" w:cs="Times New Roman"/>
          <w:sz w:val="28"/>
          <w:szCs w:val="28"/>
        </w:rPr>
        <w:t xml:space="preserve">. Она является развивающейся страной с наиболее развивающейся экономикой. </w:t>
      </w:r>
    </w:p>
    <w:p w:rsidR="00266347" w:rsidRPr="00DB7FE3" w:rsidRDefault="00DB7FE3" w:rsidP="00DB7FE3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66347" w:rsidRPr="00DB7FE3">
        <w:rPr>
          <w:rFonts w:ascii="Times New Roman" w:hAnsi="Times New Roman" w:cs="Times New Roman"/>
          <w:sz w:val="28"/>
          <w:szCs w:val="28"/>
        </w:rPr>
        <w:t xml:space="preserve">ндия расположена на территории Южной Азии. Страна занимает </w:t>
      </w:r>
      <w:r>
        <w:rPr>
          <w:rFonts w:ascii="Times New Roman" w:hAnsi="Times New Roman" w:cs="Times New Roman"/>
          <w:sz w:val="28"/>
          <w:szCs w:val="28"/>
        </w:rPr>
        <w:t>7</w:t>
      </w:r>
      <w:r w:rsidR="00266347" w:rsidRPr="00DB7FE3">
        <w:rPr>
          <w:rFonts w:ascii="Times New Roman" w:hAnsi="Times New Roman" w:cs="Times New Roman"/>
          <w:sz w:val="28"/>
          <w:szCs w:val="28"/>
        </w:rPr>
        <w:t xml:space="preserve"> место в мире по площади 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6347" w:rsidRPr="00DB7FE3">
        <w:rPr>
          <w:rFonts w:ascii="Times New Roman" w:hAnsi="Times New Roman" w:cs="Times New Roman"/>
          <w:sz w:val="28"/>
          <w:szCs w:val="28"/>
        </w:rPr>
        <w:t xml:space="preserve"> место по численности населения. Индия имеет сухопутные границы с Пакистаном на западе, с Китаем, Непалом и Бутаном на северо-востоке, с Бангладеш и Мьянмой на востоке. Кроме того, Индия имеет морские границы с Мальдивскими островами на юго-западе, со Шри-Ланкой на юге и с Индонезией на юго-востоке.  </w:t>
      </w:r>
    </w:p>
    <w:p w:rsidR="00266347" w:rsidRPr="00DB7FE3" w:rsidRDefault="00266347" w:rsidP="00DB7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 xml:space="preserve">Запасы полезных ископаемых страны значительны и разнообразны. Основные залежи минеральных ресурсов находятся на северо-востоке Индии. Железорудные бассейны, расположенные в штатах Ориса и Бихар, относятся к важнейшим в мире. В Индии имеются также значительные запасы марганцевых руд. Немного севернее железорудных располагаются основные запасы каменного угля (штат Бихар). </w:t>
      </w:r>
      <w:r w:rsidR="00323647">
        <w:rPr>
          <w:rFonts w:ascii="Times New Roman" w:hAnsi="Times New Roman" w:cs="Times New Roman"/>
          <w:sz w:val="28"/>
          <w:szCs w:val="28"/>
        </w:rPr>
        <w:t>С</w:t>
      </w:r>
      <w:r w:rsidRPr="00DB7FE3">
        <w:rPr>
          <w:rFonts w:ascii="Times New Roman" w:hAnsi="Times New Roman" w:cs="Times New Roman"/>
          <w:sz w:val="28"/>
          <w:szCs w:val="28"/>
        </w:rPr>
        <w:t>амые разнообразные полезные ископаемые найдены в Южной Индии. Это хромиты, бокситы, бурый уголь, магнезиты, слюда, графит, золото и алмазы.</w:t>
      </w:r>
    </w:p>
    <w:p w:rsidR="00266347" w:rsidRPr="00DB7FE3" w:rsidRDefault="00266347" w:rsidP="00DB7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Запасы пресной воды в Индии достаточны. Крупнейшие реки (Ганг, Брахмапутра, Инд, Нарбада) очень многоводны.</w:t>
      </w:r>
    </w:p>
    <w:p w:rsidR="00266347" w:rsidRPr="00DB7FE3" w:rsidRDefault="00266347" w:rsidP="00DB7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 xml:space="preserve">В сельском хозяйстве Индии до сих пор сохраняются большие контрасты </w:t>
      </w:r>
      <w:r w:rsidR="00C266DF" w:rsidRPr="00DB7FE3">
        <w:rPr>
          <w:rFonts w:ascii="Times New Roman" w:hAnsi="Times New Roman" w:cs="Times New Roman"/>
          <w:sz w:val="28"/>
          <w:szCs w:val="28"/>
        </w:rPr>
        <w:t>–</w:t>
      </w:r>
      <w:r w:rsidRPr="00DB7FE3">
        <w:rPr>
          <w:rFonts w:ascii="Times New Roman" w:hAnsi="Times New Roman" w:cs="Times New Roman"/>
          <w:sz w:val="28"/>
          <w:szCs w:val="28"/>
        </w:rPr>
        <w:t xml:space="preserve"> крупные плантации соседствуют с мелкими крестьянскими хозяйствами. По площади орошаемых земель (54,8 млн га) Индия занимает первое место в мире. В сельском хозяйстве занято 60% рабочей силы, и оно даёт 19,9% ВВП. Доля сельскохозяйственной продукции в экспорте Индии составляет 15%.</w:t>
      </w:r>
    </w:p>
    <w:p w:rsidR="00266347" w:rsidRPr="00DB7FE3" w:rsidRDefault="00266347" w:rsidP="00DB7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 xml:space="preserve">Климат Индии является ярким примером тропического муссонного климата. </w:t>
      </w:r>
      <w:r w:rsidR="00323647">
        <w:rPr>
          <w:rFonts w:ascii="Times New Roman" w:hAnsi="Times New Roman" w:cs="Times New Roman"/>
          <w:sz w:val="28"/>
          <w:szCs w:val="28"/>
        </w:rPr>
        <w:t>В</w:t>
      </w:r>
      <w:r w:rsidRPr="00DB7FE3">
        <w:rPr>
          <w:rFonts w:ascii="Times New Roman" w:hAnsi="Times New Roman" w:cs="Times New Roman"/>
          <w:sz w:val="28"/>
          <w:szCs w:val="28"/>
        </w:rPr>
        <w:t>ажными климатообразующими факторами являются обширные горные системы на севере Индии и территории соседних государств, а также пустыня Тар на северо-западе страны.</w:t>
      </w:r>
      <w:r w:rsidR="00323647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 xml:space="preserve">Климат каждого конкретного региона зависит также от многих </w:t>
      </w:r>
      <w:r w:rsidRPr="00DB7FE3">
        <w:rPr>
          <w:rFonts w:ascii="Times New Roman" w:hAnsi="Times New Roman" w:cs="Times New Roman"/>
          <w:sz w:val="28"/>
          <w:szCs w:val="28"/>
        </w:rPr>
        <w:lastRenderedPageBreak/>
        <w:t>локальных факторов, таких как особенности местного рельефа, высота над уровнем моря, близость к океану и крупным водоёмам и других.</w:t>
      </w:r>
    </w:p>
    <w:p w:rsidR="00266347" w:rsidRDefault="00266347" w:rsidP="00DB7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Основные стихийные бедствия Индии, связанные с климатом, включают в себя наводнения, засухи, тропические циклоны, лавины, вызванные проливными дождями оползни, метели. В некоторых районах страны серьёзной опасностью является град, который иногда портит такие сельскохозяйственные культуры, как пшеница и рис.</w:t>
      </w:r>
    </w:p>
    <w:p w:rsidR="00DB7FE3" w:rsidRDefault="00DB7FE3" w:rsidP="00DB7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FE3" w:rsidRPr="00DB7FE3" w:rsidRDefault="00DB7FE3" w:rsidP="00DB7FE3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FE3">
        <w:rPr>
          <w:rFonts w:ascii="Times New Roman" w:hAnsi="Times New Roman" w:cs="Times New Roman"/>
          <w:b/>
          <w:sz w:val="28"/>
          <w:szCs w:val="28"/>
        </w:rPr>
        <w:t>Демографические условия</w:t>
      </w:r>
    </w:p>
    <w:p w:rsidR="00DB7FE3" w:rsidRDefault="00DB7FE3" w:rsidP="00DB7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647" w:rsidRDefault="00323647" w:rsidP="00DB7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9766E" w:rsidRPr="00DB7FE3">
        <w:rPr>
          <w:rFonts w:ascii="Times New Roman" w:hAnsi="Times New Roman" w:cs="Times New Roman"/>
          <w:sz w:val="28"/>
          <w:szCs w:val="28"/>
        </w:rPr>
        <w:t xml:space="preserve">остав населения Индии </w:t>
      </w:r>
      <w:r>
        <w:rPr>
          <w:rFonts w:ascii="Times New Roman" w:hAnsi="Times New Roman" w:cs="Times New Roman"/>
          <w:sz w:val="28"/>
          <w:szCs w:val="28"/>
        </w:rPr>
        <w:t>– э</w:t>
      </w:r>
      <w:r w:rsidR="00C9766E" w:rsidRPr="00DB7FE3">
        <w:rPr>
          <w:rFonts w:ascii="Times New Roman" w:hAnsi="Times New Roman" w:cs="Times New Roman"/>
          <w:sz w:val="28"/>
          <w:szCs w:val="28"/>
        </w:rPr>
        <w:t>то бесконечный список больших и малых народностей</w:t>
      </w:r>
      <w:r w:rsidR="00DB7FE3">
        <w:rPr>
          <w:rFonts w:ascii="Times New Roman" w:hAnsi="Times New Roman" w:cs="Times New Roman"/>
          <w:sz w:val="28"/>
          <w:szCs w:val="28"/>
        </w:rPr>
        <w:t xml:space="preserve"> – </w:t>
      </w:r>
      <w:r w:rsidR="00C9766E" w:rsidRPr="00DB7FE3">
        <w:rPr>
          <w:rFonts w:ascii="Times New Roman" w:hAnsi="Times New Roman" w:cs="Times New Roman"/>
          <w:sz w:val="28"/>
          <w:szCs w:val="28"/>
        </w:rPr>
        <w:t xml:space="preserve">бенгальцы, каннара, манипури, хиндустанцы, панджабцы, типера и множество других. Всего же </w:t>
      </w:r>
      <w:r w:rsidR="00C9766E" w:rsidRPr="00DB7FE3">
        <w:rPr>
          <w:rFonts w:ascii="Times New Roman" w:hAnsi="Times New Roman" w:cs="Times New Roman"/>
          <w:bCs/>
          <w:sz w:val="28"/>
          <w:szCs w:val="28"/>
        </w:rPr>
        <w:t>около 2000 этнических групп и народностей</w:t>
      </w:r>
      <w:r w:rsidR="00C9766E" w:rsidRPr="00DB7F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647" w:rsidRDefault="00C9766E" w:rsidP="00DB7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Сегодня (2013 г.) численность населения Индии составляет 1,2 млрд. человек или 1/6 жителей земного шара</w:t>
      </w:r>
      <w:r w:rsidR="00323647">
        <w:rPr>
          <w:rFonts w:ascii="Times New Roman" w:hAnsi="Times New Roman" w:cs="Times New Roman"/>
          <w:sz w:val="28"/>
          <w:szCs w:val="28"/>
        </w:rPr>
        <w:t>, в</w:t>
      </w:r>
      <w:r w:rsidRPr="00DB7FE3">
        <w:rPr>
          <w:rFonts w:ascii="Times New Roman" w:hAnsi="Times New Roman" w:cs="Times New Roman"/>
          <w:sz w:val="28"/>
          <w:szCs w:val="28"/>
        </w:rPr>
        <w:t xml:space="preserve"> среднестатистической индийской семье не менее четырех детей.</w:t>
      </w:r>
      <w:r w:rsidR="00323647">
        <w:rPr>
          <w:rFonts w:ascii="Times New Roman" w:hAnsi="Times New Roman" w:cs="Times New Roman"/>
          <w:sz w:val="28"/>
          <w:szCs w:val="28"/>
        </w:rPr>
        <w:t xml:space="preserve"> </w:t>
      </w:r>
      <w:r w:rsidR="0091476F" w:rsidRPr="00DB7FE3">
        <w:rPr>
          <w:rFonts w:ascii="Times New Roman" w:hAnsi="Times New Roman" w:cs="Times New Roman"/>
          <w:sz w:val="28"/>
          <w:szCs w:val="28"/>
        </w:rPr>
        <w:t>В среднем в Индии в сутки рождается 71 050 детей, а умирает в среднем 25 344 человека.</w:t>
      </w:r>
      <w:r w:rsidR="00323647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Последствия высокой рождаемости налицо </w:t>
      </w:r>
      <w:r w:rsidR="00C266DF" w:rsidRPr="00DB7FE3">
        <w:rPr>
          <w:rFonts w:ascii="Times New Roman" w:hAnsi="Times New Roman" w:cs="Times New Roman"/>
          <w:sz w:val="28"/>
          <w:szCs w:val="28"/>
        </w:rPr>
        <w:t>–</w:t>
      </w:r>
      <w:r w:rsidRPr="00DB7FE3">
        <w:rPr>
          <w:rFonts w:ascii="Times New Roman" w:hAnsi="Times New Roman" w:cs="Times New Roman"/>
          <w:sz w:val="28"/>
          <w:szCs w:val="28"/>
        </w:rPr>
        <w:t xml:space="preserve"> повсеместные безработица и нищета </w:t>
      </w:r>
      <w:r w:rsidRPr="00D953CC">
        <w:rPr>
          <w:rFonts w:ascii="Times New Roman" w:hAnsi="Times New Roman" w:cs="Times New Roman"/>
          <w:sz w:val="28"/>
          <w:szCs w:val="28"/>
        </w:rPr>
        <w:t>(</w:t>
      </w:r>
      <w:r w:rsidRPr="00D953CC">
        <w:rPr>
          <w:rFonts w:ascii="Times New Roman" w:hAnsi="Times New Roman" w:cs="Times New Roman"/>
          <w:bCs/>
          <w:sz w:val="28"/>
          <w:szCs w:val="28"/>
        </w:rPr>
        <w:t>практически треть населения живет за чертой бедности</w:t>
      </w:r>
      <w:r w:rsidRPr="00D953CC">
        <w:rPr>
          <w:rFonts w:ascii="Times New Roman" w:hAnsi="Times New Roman" w:cs="Times New Roman"/>
          <w:sz w:val="28"/>
          <w:szCs w:val="28"/>
        </w:rPr>
        <w:t>).</w:t>
      </w:r>
      <w:r w:rsidRPr="00DB7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C45" w:rsidRPr="00DB7FE3" w:rsidRDefault="009D2C45" w:rsidP="00DB7F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 w:rsidRPr="00DB7FE3">
        <w:rPr>
          <w:rFonts w:ascii="Times New Roman" w:hAnsi="Times New Roman" w:cs="Times New Roman"/>
          <w:sz w:val="28"/>
          <w:szCs w:val="28"/>
        </w:rPr>
        <w:t>Плотность населения составляет</w:t>
      </w:r>
      <w:r w:rsidR="00C9766E" w:rsidRPr="00DB7FE3">
        <w:rPr>
          <w:rFonts w:ascii="Times New Roman" w:hAnsi="Times New Roman" w:cs="Times New Roman"/>
          <w:sz w:val="28"/>
          <w:szCs w:val="28"/>
        </w:rPr>
        <w:t xml:space="preserve"> 357 человек на 1 квадратный километр. Если же говорить о городах с самой высокой концентрацией обитателей на один квадратный метр, то здесь Индии есть чем похвастать.</w:t>
      </w:r>
      <w:r w:rsidR="00323647">
        <w:rPr>
          <w:rFonts w:ascii="Times New Roman" w:hAnsi="Times New Roman" w:cs="Times New Roman"/>
          <w:sz w:val="28"/>
          <w:szCs w:val="28"/>
        </w:rPr>
        <w:t xml:space="preserve"> </w:t>
      </w:r>
      <w:r w:rsidR="00C9766E" w:rsidRPr="00DB7FE3">
        <w:rPr>
          <w:rFonts w:ascii="Times New Roman" w:hAnsi="Times New Roman" w:cs="Times New Roman"/>
          <w:sz w:val="28"/>
          <w:szCs w:val="28"/>
        </w:rPr>
        <w:t>Сразу два города</w:t>
      </w:r>
      <w:r w:rsidR="00C266DF" w:rsidRPr="00DB7FE3">
        <w:rPr>
          <w:rFonts w:ascii="Times New Roman" w:hAnsi="Times New Roman" w:cs="Times New Roman"/>
          <w:sz w:val="28"/>
          <w:szCs w:val="28"/>
        </w:rPr>
        <w:t xml:space="preserve"> – </w:t>
      </w:r>
      <w:r w:rsidR="00C9766E" w:rsidRPr="00DB7FE3">
        <w:rPr>
          <w:rFonts w:ascii="Times New Roman" w:hAnsi="Times New Roman" w:cs="Times New Roman"/>
          <w:sz w:val="28"/>
          <w:szCs w:val="28"/>
        </w:rPr>
        <w:t>Дели и Мумбаи</w:t>
      </w:r>
      <w:r w:rsidR="00C266DF" w:rsidRPr="00DB7FE3">
        <w:rPr>
          <w:rFonts w:ascii="Times New Roman" w:hAnsi="Times New Roman" w:cs="Times New Roman"/>
          <w:sz w:val="28"/>
          <w:szCs w:val="28"/>
        </w:rPr>
        <w:t xml:space="preserve"> – </w:t>
      </w:r>
      <w:r w:rsidR="00C9766E" w:rsidRPr="00DB7FE3">
        <w:rPr>
          <w:rFonts w:ascii="Times New Roman" w:hAnsi="Times New Roman" w:cs="Times New Roman"/>
          <w:sz w:val="28"/>
          <w:szCs w:val="28"/>
        </w:rPr>
        <w:t xml:space="preserve">входят в десятку самых </w:t>
      </w:r>
      <w:r w:rsidRPr="00DB7FE3">
        <w:rPr>
          <w:rFonts w:ascii="Times New Roman" w:hAnsi="Times New Roman" w:cs="Times New Roman"/>
          <w:sz w:val="28"/>
          <w:szCs w:val="28"/>
        </w:rPr>
        <w:t>плотно населённых</w:t>
      </w:r>
      <w:r w:rsidR="00C9766E" w:rsidRPr="00DB7FE3">
        <w:rPr>
          <w:rFonts w:ascii="Times New Roman" w:hAnsi="Times New Roman" w:cs="Times New Roman"/>
          <w:sz w:val="28"/>
          <w:szCs w:val="28"/>
        </w:rPr>
        <w:t xml:space="preserve"> городов мира.</w:t>
      </w:r>
      <w:r w:rsidR="00323647">
        <w:rPr>
          <w:rFonts w:ascii="Times New Roman" w:hAnsi="Times New Roman" w:cs="Times New Roman"/>
          <w:sz w:val="28"/>
          <w:szCs w:val="28"/>
        </w:rPr>
        <w:t xml:space="preserve"> </w:t>
      </w:r>
      <w:r w:rsidR="00C9766E" w:rsidRPr="00D953CC">
        <w:rPr>
          <w:rFonts w:ascii="Times New Roman" w:hAnsi="Times New Roman" w:cs="Times New Roman"/>
          <w:sz w:val="28"/>
          <w:szCs w:val="28"/>
        </w:rPr>
        <w:t>В </w:t>
      </w:r>
      <w:r w:rsidR="00C9766E" w:rsidRPr="00D953CC">
        <w:rPr>
          <w:rFonts w:ascii="Times New Roman" w:hAnsi="Times New Roman" w:cs="Times New Roman"/>
          <w:bCs/>
          <w:sz w:val="28"/>
          <w:szCs w:val="28"/>
        </w:rPr>
        <w:t>Дели</w:t>
      </w:r>
      <w:r w:rsidR="00C9766E" w:rsidRPr="00D953CC">
        <w:rPr>
          <w:rFonts w:ascii="Times New Roman" w:hAnsi="Times New Roman" w:cs="Times New Roman"/>
          <w:sz w:val="28"/>
          <w:szCs w:val="28"/>
        </w:rPr>
        <w:t>, официальной столице Индии, проживает около 12 млн. человек.</w:t>
      </w:r>
      <w:r w:rsidR="00323647">
        <w:rPr>
          <w:rFonts w:ascii="Times New Roman" w:hAnsi="Times New Roman" w:cs="Times New Roman"/>
          <w:sz w:val="28"/>
          <w:szCs w:val="28"/>
        </w:rPr>
        <w:t xml:space="preserve"> </w:t>
      </w:r>
      <w:r w:rsidR="00C9766E" w:rsidRPr="00D953CC">
        <w:rPr>
          <w:rFonts w:ascii="Times New Roman" w:hAnsi="Times New Roman" w:cs="Times New Roman"/>
          <w:sz w:val="28"/>
          <w:szCs w:val="28"/>
        </w:rPr>
        <w:t>Численность жителей </w:t>
      </w:r>
      <w:r w:rsidR="00C9766E" w:rsidRPr="00D953CC">
        <w:rPr>
          <w:rFonts w:ascii="Times New Roman" w:hAnsi="Times New Roman" w:cs="Times New Roman"/>
          <w:bCs/>
          <w:sz w:val="28"/>
          <w:szCs w:val="28"/>
        </w:rPr>
        <w:t>Мумбаи</w:t>
      </w:r>
      <w:r w:rsidR="00C266DF" w:rsidRPr="00DB7F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766E" w:rsidRPr="00DB7FE3">
        <w:rPr>
          <w:rFonts w:ascii="Times New Roman" w:hAnsi="Times New Roman" w:cs="Times New Roman"/>
          <w:sz w:val="28"/>
          <w:szCs w:val="28"/>
        </w:rPr>
        <w:t>составляет порядка 14 млн. человек.</w:t>
      </w:r>
      <w:r w:rsidR="002C18AC">
        <w:rPr>
          <w:rFonts w:ascii="Times New Roman" w:hAnsi="Times New Roman" w:cs="Times New Roman"/>
          <w:sz w:val="28"/>
          <w:szCs w:val="28"/>
        </w:rPr>
        <w:t xml:space="preserve"> </w:t>
      </w:r>
      <w:r w:rsidR="00C9766E" w:rsidRPr="00DB7FE3">
        <w:rPr>
          <w:rFonts w:ascii="Times New Roman" w:hAnsi="Times New Roman" w:cs="Times New Roman"/>
          <w:sz w:val="28"/>
          <w:szCs w:val="28"/>
        </w:rPr>
        <w:t>Но официальные цифры свидетельствуют об обратном: </w:t>
      </w:r>
      <w:r w:rsidR="00C9766E" w:rsidRPr="00DB7FE3">
        <w:rPr>
          <w:rFonts w:ascii="Times New Roman" w:hAnsi="Times New Roman" w:cs="Times New Roman"/>
          <w:bCs/>
          <w:sz w:val="28"/>
          <w:szCs w:val="28"/>
        </w:rPr>
        <w:t>число городских жителей составляет примерно 30%, все остальные же</w:t>
      </w:r>
      <w:r w:rsidR="00C266DF" w:rsidRPr="00DB7FE3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C9766E" w:rsidRPr="00DB7FE3">
        <w:rPr>
          <w:rFonts w:ascii="Times New Roman" w:hAnsi="Times New Roman" w:cs="Times New Roman"/>
          <w:bCs/>
          <w:sz w:val="28"/>
          <w:szCs w:val="28"/>
        </w:rPr>
        <w:t>обитатели сел</w:t>
      </w:r>
      <w:r w:rsidR="00C9766E" w:rsidRPr="00DB7FE3">
        <w:rPr>
          <w:rFonts w:ascii="Times New Roman" w:hAnsi="Times New Roman" w:cs="Times New Roman"/>
          <w:sz w:val="28"/>
          <w:szCs w:val="28"/>
        </w:rPr>
        <w:t>.</w:t>
      </w:r>
      <w:r w:rsidRPr="00DB7FE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</w:t>
      </w:r>
    </w:p>
    <w:p w:rsidR="007008FB" w:rsidRDefault="009D5E84" w:rsidP="00DB7F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 w:rsidRPr="00DB7FE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Средний уровень грамотности населения Индии составляет 64,8% (53,7% среди женщин и 75,3% среди мужчин). </w:t>
      </w:r>
    </w:p>
    <w:p w:rsidR="002C18AC" w:rsidRDefault="002C18AC" w:rsidP="00DB7F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</w:p>
    <w:p w:rsidR="00D953CC" w:rsidRPr="00D953CC" w:rsidRDefault="00D953CC" w:rsidP="00D953CC">
      <w:pPr>
        <w:pStyle w:val="a4"/>
        <w:numPr>
          <w:ilvl w:val="0"/>
          <w:numId w:val="2"/>
        </w:numPr>
        <w:spacing w:after="0" w:line="36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D953C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>Политическое устройство и административное деление</w:t>
      </w:r>
    </w:p>
    <w:p w:rsidR="00D953CC" w:rsidRPr="00DB7FE3" w:rsidRDefault="00D953CC" w:rsidP="00DB7F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</w:p>
    <w:p w:rsidR="009D2C45" w:rsidRPr="00DB7FE3" w:rsidRDefault="009D2C45" w:rsidP="00DB7FE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Столица</w:t>
      </w:r>
      <w:r w:rsidR="00C266DF" w:rsidRPr="00DB7FE3">
        <w:rPr>
          <w:rFonts w:ascii="Times New Roman" w:hAnsi="Times New Roman" w:cs="Times New Roman"/>
          <w:sz w:val="28"/>
          <w:szCs w:val="28"/>
        </w:rPr>
        <w:t xml:space="preserve"> – </w:t>
      </w:r>
      <w:r w:rsidRPr="00DB7FE3">
        <w:rPr>
          <w:rFonts w:ascii="Times New Roman" w:hAnsi="Times New Roman" w:cs="Times New Roman"/>
          <w:sz w:val="28"/>
          <w:szCs w:val="28"/>
        </w:rPr>
        <w:t>Нью-Дели. Государственные языки</w:t>
      </w:r>
      <w:r w:rsidR="00C266DF" w:rsidRPr="00DB7FE3">
        <w:rPr>
          <w:rFonts w:ascii="Times New Roman" w:hAnsi="Times New Roman" w:cs="Times New Roman"/>
          <w:sz w:val="28"/>
          <w:szCs w:val="28"/>
        </w:rPr>
        <w:t xml:space="preserve"> – </w:t>
      </w:r>
      <w:r w:rsidRPr="00DB7FE3">
        <w:rPr>
          <w:rFonts w:ascii="Times New Roman" w:hAnsi="Times New Roman" w:cs="Times New Roman"/>
          <w:sz w:val="28"/>
          <w:szCs w:val="28"/>
        </w:rPr>
        <w:t>хинди и английский.</w:t>
      </w:r>
    </w:p>
    <w:p w:rsidR="009D2C45" w:rsidRPr="00DB7FE3" w:rsidRDefault="009D2C45" w:rsidP="00DB7FE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 xml:space="preserve">Индия является федеративной республикой, состоящей из двадцати девяти штатов, шести союзных территорий и Национального столичного округа Дели. </w:t>
      </w:r>
      <w:r w:rsidR="002C18AC" w:rsidRPr="00DB7FE3">
        <w:rPr>
          <w:rFonts w:ascii="Times New Roman" w:hAnsi="Times New Roman" w:cs="Times New Roman"/>
          <w:sz w:val="28"/>
          <w:szCs w:val="28"/>
        </w:rPr>
        <w:t xml:space="preserve">В июле 2012 года пост президента занял Пранаб Кумар Мукерджи. </w:t>
      </w:r>
    </w:p>
    <w:p w:rsidR="009D2C45" w:rsidRPr="00DB7FE3" w:rsidRDefault="009D2C45" w:rsidP="00DB7FE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 xml:space="preserve">Все штаты и союзные территории разделены на административные и правительственные единицы, называемые округами. В Индии существует более 600 округов. Округа в свою очередь делятся на более мелкие административные единицы талуки. </w:t>
      </w:r>
    </w:p>
    <w:p w:rsidR="009F5692" w:rsidRDefault="009F5692" w:rsidP="00DB7F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</w:p>
    <w:p w:rsidR="00D953CC" w:rsidRPr="00D953CC" w:rsidRDefault="00D953CC" w:rsidP="00D953CC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D953C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Экономические показатели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Индии</w:t>
      </w:r>
    </w:p>
    <w:p w:rsidR="00D953CC" w:rsidRPr="00D272F3" w:rsidRDefault="00D953CC" w:rsidP="00DB7F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:rsidR="009D5E84" w:rsidRPr="00D4559B" w:rsidRDefault="009D5E84" w:rsidP="0071017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55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 ВВП по ППС Индии, млрд. долларов США</w:t>
      </w:r>
    </w:p>
    <w:tbl>
      <w:tblPr>
        <w:tblStyle w:val="a5"/>
        <w:tblpPr w:leftFromText="180" w:rightFromText="180" w:vertAnchor="text" w:horzAnchor="page" w:tblpX="7978" w:tblpY="986"/>
        <w:tblW w:w="1954" w:type="dxa"/>
        <w:tblLook w:val="04A0" w:firstRow="1" w:lastRow="0" w:firstColumn="1" w:lastColumn="0" w:noHBand="0" w:noVBand="1"/>
      </w:tblPr>
      <w:tblGrid>
        <w:gridCol w:w="817"/>
        <w:gridCol w:w="1137"/>
      </w:tblGrid>
      <w:tr w:rsidR="00D4559B" w:rsidRPr="00D4559B" w:rsidTr="00D4559B">
        <w:tc>
          <w:tcPr>
            <w:tcW w:w="2091" w:type="pct"/>
            <w:hideMark/>
          </w:tcPr>
          <w:p w:rsidR="00D4559B" w:rsidRPr="00D4559B" w:rsidRDefault="00D4559B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год</w:t>
            </w:r>
          </w:p>
        </w:tc>
        <w:tc>
          <w:tcPr>
            <w:tcW w:w="2909" w:type="pct"/>
            <w:hideMark/>
          </w:tcPr>
          <w:p w:rsidR="00D4559B" w:rsidRPr="00D4559B" w:rsidRDefault="00D4559B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значение</w:t>
            </w:r>
          </w:p>
        </w:tc>
      </w:tr>
      <w:tr w:rsidR="00D4559B" w:rsidRPr="00D4559B" w:rsidTr="00D4559B">
        <w:tc>
          <w:tcPr>
            <w:tcW w:w="2091" w:type="pct"/>
            <w:hideMark/>
          </w:tcPr>
          <w:p w:rsidR="00D4559B" w:rsidRPr="00D4559B" w:rsidRDefault="00D4559B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2011</w:t>
            </w:r>
          </w:p>
        </w:tc>
        <w:tc>
          <w:tcPr>
            <w:tcW w:w="2909" w:type="pct"/>
            <w:hideMark/>
          </w:tcPr>
          <w:p w:rsidR="00D4559B" w:rsidRPr="00D4559B" w:rsidRDefault="00D4559B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4463.0</w:t>
            </w:r>
          </w:p>
        </w:tc>
      </w:tr>
      <w:tr w:rsidR="00D4559B" w:rsidRPr="00D4559B" w:rsidTr="00D4559B">
        <w:tc>
          <w:tcPr>
            <w:tcW w:w="2091" w:type="pct"/>
            <w:hideMark/>
          </w:tcPr>
          <w:p w:rsidR="00D4559B" w:rsidRPr="00D4559B" w:rsidRDefault="00D4559B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2012</w:t>
            </w:r>
          </w:p>
        </w:tc>
        <w:tc>
          <w:tcPr>
            <w:tcW w:w="2909" w:type="pct"/>
            <w:hideMark/>
          </w:tcPr>
          <w:p w:rsidR="00D4559B" w:rsidRPr="00D4559B" w:rsidRDefault="00D4559B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4784.0</w:t>
            </w:r>
          </w:p>
        </w:tc>
      </w:tr>
      <w:tr w:rsidR="00D4559B" w:rsidRPr="00D4559B" w:rsidTr="00D4559B">
        <w:tc>
          <w:tcPr>
            <w:tcW w:w="2091" w:type="pct"/>
            <w:hideMark/>
          </w:tcPr>
          <w:p w:rsidR="00D4559B" w:rsidRPr="00D4559B" w:rsidRDefault="00D4559B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2013</w:t>
            </w:r>
          </w:p>
        </w:tc>
        <w:tc>
          <w:tcPr>
            <w:tcW w:w="2909" w:type="pct"/>
            <w:hideMark/>
          </w:tcPr>
          <w:p w:rsidR="00D4559B" w:rsidRPr="00D4559B" w:rsidRDefault="00D4559B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4962.0</w:t>
            </w:r>
          </w:p>
        </w:tc>
      </w:tr>
    </w:tbl>
    <w:p w:rsidR="009D5E84" w:rsidRPr="00D4559B" w:rsidRDefault="009D5E84" w:rsidP="00DB7F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55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10435121" wp14:editId="018C153E">
            <wp:extent cx="3657600" cy="1790700"/>
            <wp:effectExtent l="19050" t="19050" r="19050" b="19050"/>
            <wp:docPr id="2" name="Рисунок 2" descr="Экономика Индии: Размер ВВП по ППС Индии, млрд. долларов СШ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омика Индии: Размер ВВП по ППС Индии, млрд. долларов СШ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112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522" cy="179702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10177" w:rsidRPr="00D4559B" w:rsidRDefault="00710177" w:rsidP="007101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55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показателям диаграммы выявлено, что размер ВВП по ППС Индии с каждым годом </w:t>
      </w:r>
      <w:r w:rsidR="00323647" w:rsidRPr="00D455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возрастает.</w:t>
      </w:r>
      <w:r w:rsidRPr="00D455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3647" w:rsidRPr="00D455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2014 году темп прироста составил 3,72%.</w:t>
      </w:r>
    </w:p>
    <w:p w:rsidR="009B64B6" w:rsidRPr="00D4559B" w:rsidRDefault="009D2C45" w:rsidP="000E367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55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Уровень безработицы Индии, %</w:t>
      </w:r>
    </w:p>
    <w:tbl>
      <w:tblPr>
        <w:tblStyle w:val="a5"/>
        <w:tblpPr w:leftFromText="180" w:rightFromText="180" w:vertAnchor="text" w:horzAnchor="page" w:tblpX="8053" w:tblpY="727"/>
        <w:tblW w:w="2093" w:type="dxa"/>
        <w:tblLook w:val="04A0" w:firstRow="1" w:lastRow="0" w:firstColumn="1" w:lastColumn="0" w:noHBand="0" w:noVBand="1"/>
      </w:tblPr>
      <w:tblGrid>
        <w:gridCol w:w="817"/>
        <w:gridCol w:w="1276"/>
      </w:tblGrid>
      <w:tr w:rsidR="00D4559B" w:rsidRPr="00D4559B" w:rsidTr="00D4559B">
        <w:tc>
          <w:tcPr>
            <w:tcW w:w="1952" w:type="pct"/>
            <w:hideMark/>
          </w:tcPr>
          <w:p w:rsidR="000E367C" w:rsidRPr="00D4559B" w:rsidRDefault="000E367C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год</w:t>
            </w:r>
          </w:p>
        </w:tc>
        <w:tc>
          <w:tcPr>
            <w:tcW w:w="3048" w:type="pct"/>
            <w:hideMark/>
          </w:tcPr>
          <w:p w:rsidR="000E367C" w:rsidRPr="00D4559B" w:rsidRDefault="000E367C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значение</w:t>
            </w:r>
          </w:p>
        </w:tc>
      </w:tr>
      <w:tr w:rsidR="00D4559B" w:rsidRPr="00D4559B" w:rsidTr="00D4559B">
        <w:tc>
          <w:tcPr>
            <w:tcW w:w="1952" w:type="pct"/>
            <w:hideMark/>
          </w:tcPr>
          <w:p w:rsidR="000E367C" w:rsidRPr="00D4559B" w:rsidRDefault="000E367C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2011</w:t>
            </w:r>
          </w:p>
        </w:tc>
        <w:tc>
          <w:tcPr>
            <w:tcW w:w="3048" w:type="pct"/>
            <w:hideMark/>
          </w:tcPr>
          <w:p w:rsidR="000E367C" w:rsidRPr="00D4559B" w:rsidRDefault="000E367C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9.8</w:t>
            </w:r>
          </w:p>
        </w:tc>
      </w:tr>
      <w:tr w:rsidR="00D4559B" w:rsidRPr="00D4559B" w:rsidTr="00D4559B">
        <w:tc>
          <w:tcPr>
            <w:tcW w:w="1952" w:type="pct"/>
            <w:hideMark/>
          </w:tcPr>
          <w:p w:rsidR="000E367C" w:rsidRPr="00D4559B" w:rsidRDefault="000E367C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2012</w:t>
            </w:r>
          </w:p>
        </w:tc>
        <w:tc>
          <w:tcPr>
            <w:tcW w:w="3048" w:type="pct"/>
            <w:hideMark/>
          </w:tcPr>
          <w:p w:rsidR="000E367C" w:rsidRPr="00D4559B" w:rsidRDefault="000E367C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8.5</w:t>
            </w:r>
          </w:p>
        </w:tc>
      </w:tr>
      <w:tr w:rsidR="00D4559B" w:rsidRPr="00D4559B" w:rsidTr="00D4559B">
        <w:tc>
          <w:tcPr>
            <w:tcW w:w="1952" w:type="pct"/>
            <w:hideMark/>
          </w:tcPr>
          <w:p w:rsidR="000E367C" w:rsidRPr="00D4559B" w:rsidRDefault="000E367C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2013</w:t>
            </w:r>
          </w:p>
        </w:tc>
        <w:tc>
          <w:tcPr>
            <w:tcW w:w="3048" w:type="pct"/>
            <w:hideMark/>
          </w:tcPr>
          <w:p w:rsidR="000E367C" w:rsidRPr="00D4559B" w:rsidRDefault="000E367C" w:rsidP="00D455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455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8.8</w:t>
            </w:r>
          </w:p>
        </w:tc>
      </w:tr>
    </w:tbl>
    <w:p w:rsidR="009B64B6" w:rsidRPr="00D4559B" w:rsidRDefault="000E367C" w:rsidP="00D4559B">
      <w:pPr>
        <w:tabs>
          <w:tab w:val="left" w:pos="6379"/>
          <w:tab w:val="left" w:pos="652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5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223A7F" wp14:editId="022B098F">
            <wp:extent cx="3657600" cy="1819275"/>
            <wp:effectExtent l="19050" t="19050" r="19050" b="28575"/>
            <wp:docPr id="6" name="Рисунок 6" descr="Экономика Индии: Уровень безработицы Индии, 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Экономика Индии: Уровень безработицы Индии, %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47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482" cy="183911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E367C" w:rsidRPr="00DB7FE3" w:rsidRDefault="000E367C" w:rsidP="000E36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 w:rsidRPr="00DB7FE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lastRenderedPageBreak/>
        <w:t>В Индии уровень безработицы в 201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3</w:t>
      </w:r>
      <w:r w:rsidRPr="00DB7FE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году составил около 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8</w:t>
      </w:r>
      <w:r w:rsidRPr="00DB7FE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8</w:t>
      </w:r>
      <w:r w:rsidRPr="00DB7FE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%. При общем количестве индийцев до 1,25 млрд. человек, число экономически активных лиц составляет 509,3 млн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., т</w:t>
      </w:r>
      <w:r w:rsidRPr="00DB7FE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.е. безработных там свыше 50 млн. жителей.</w:t>
      </w:r>
    </w:p>
    <w:p w:rsidR="000E367C" w:rsidRPr="00D272F3" w:rsidRDefault="000E367C" w:rsidP="000E36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2F3">
        <w:rPr>
          <w:rFonts w:ascii="Times New Roman" w:hAnsi="Times New Roman" w:cs="Times New Roman"/>
          <w:b/>
          <w:bCs/>
          <w:sz w:val="28"/>
          <w:szCs w:val="28"/>
        </w:rPr>
        <w:t>Внешняя торговля Индии (млрд. долл. США)</w:t>
      </w:r>
    </w:p>
    <w:tbl>
      <w:tblPr>
        <w:tblStyle w:val="a5"/>
        <w:tblpPr w:leftFromText="180" w:rightFromText="180" w:vertAnchor="text" w:horzAnchor="margin" w:tblpX="817" w:tblpY="116"/>
        <w:tblW w:w="0" w:type="auto"/>
        <w:tblLook w:val="04A0" w:firstRow="1" w:lastRow="0" w:firstColumn="1" w:lastColumn="0" w:noHBand="0" w:noVBand="1"/>
      </w:tblPr>
      <w:tblGrid>
        <w:gridCol w:w="2093"/>
        <w:gridCol w:w="1134"/>
        <w:gridCol w:w="1134"/>
        <w:gridCol w:w="1860"/>
        <w:gridCol w:w="2393"/>
      </w:tblGrid>
      <w:tr w:rsidR="000E367C" w:rsidRPr="00D953CC" w:rsidTr="00D272F3">
        <w:tc>
          <w:tcPr>
            <w:tcW w:w="2093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Фин</w:t>
            </w:r>
            <w:r w:rsidR="00D272F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ансовый</w:t>
            </w: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Экспорт</w:t>
            </w:r>
          </w:p>
        </w:tc>
        <w:tc>
          <w:tcPr>
            <w:tcW w:w="1134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Импорт</w:t>
            </w:r>
          </w:p>
        </w:tc>
        <w:tc>
          <w:tcPr>
            <w:tcW w:w="1860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Товарооборот</w:t>
            </w:r>
          </w:p>
        </w:tc>
        <w:tc>
          <w:tcPr>
            <w:tcW w:w="2393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Рост экспорта, в %</w:t>
            </w:r>
          </w:p>
        </w:tc>
      </w:tr>
      <w:tr w:rsidR="000E367C" w:rsidRPr="00D953CC" w:rsidTr="00D272F3">
        <w:tc>
          <w:tcPr>
            <w:tcW w:w="2093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2010-2011</w:t>
            </w:r>
          </w:p>
        </w:tc>
        <w:tc>
          <w:tcPr>
            <w:tcW w:w="1134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251,1</w:t>
            </w:r>
          </w:p>
        </w:tc>
        <w:tc>
          <w:tcPr>
            <w:tcW w:w="1134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369,8</w:t>
            </w:r>
          </w:p>
        </w:tc>
        <w:tc>
          <w:tcPr>
            <w:tcW w:w="1860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620,9</w:t>
            </w:r>
          </w:p>
        </w:tc>
        <w:tc>
          <w:tcPr>
            <w:tcW w:w="2393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40,5</w:t>
            </w:r>
          </w:p>
        </w:tc>
      </w:tr>
      <w:tr w:rsidR="000E367C" w:rsidRPr="00D953CC" w:rsidTr="00D272F3">
        <w:tc>
          <w:tcPr>
            <w:tcW w:w="2093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2011-2012</w:t>
            </w:r>
          </w:p>
        </w:tc>
        <w:tc>
          <w:tcPr>
            <w:tcW w:w="1134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303,7</w:t>
            </w:r>
          </w:p>
        </w:tc>
        <w:tc>
          <w:tcPr>
            <w:tcW w:w="1134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488,6</w:t>
            </w:r>
          </w:p>
        </w:tc>
        <w:tc>
          <w:tcPr>
            <w:tcW w:w="1860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792,3</w:t>
            </w:r>
          </w:p>
        </w:tc>
        <w:tc>
          <w:tcPr>
            <w:tcW w:w="2393" w:type="dxa"/>
          </w:tcPr>
          <w:p w:rsidR="000E367C" w:rsidRPr="00D953CC" w:rsidRDefault="000E367C" w:rsidP="00D27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8"/>
              </w:rPr>
              <w:t>21,0</w:t>
            </w:r>
          </w:p>
        </w:tc>
      </w:tr>
    </w:tbl>
    <w:p w:rsidR="00D272F3" w:rsidRDefault="000E367C" w:rsidP="00D272F3">
      <w:pPr>
        <w:autoSpaceDE w:val="0"/>
        <w:autoSpaceDN w:val="0"/>
        <w:adjustRightInd w:val="0"/>
        <w:spacing w:after="0" w:line="19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E38" w:rsidRPr="00DB7FE3" w:rsidRDefault="006B0E38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С начала 90-х годов в рамках экономической либерализации Индия</w:t>
      </w:r>
      <w:r w:rsidR="004F21CF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проводит все более агрессивную внешнеторговую политику в целях</w:t>
      </w:r>
      <w:r w:rsidR="004F21CF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наращивания объемов и расширения географии национального экспорта.</w:t>
      </w:r>
      <w:r w:rsidR="004F21CF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Увеличение экспортных поступлений рассматривается как</w:t>
      </w:r>
      <w:r w:rsidR="004F21CF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необходимое условие решения задачи ускоренного развития индийской</w:t>
      </w:r>
      <w:r w:rsidR="004F21CF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 xml:space="preserve">экономики. За последние </w:t>
      </w:r>
      <w:r w:rsidR="00D272F3">
        <w:rPr>
          <w:rFonts w:ascii="Times New Roman" w:hAnsi="Times New Roman" w:cs="Times New Roman"/>
          <w:sz w:val="28"/>
          <w:szCs w:val="28"/>
        </w:rPr>
        <w:t>5</w:t>
      </w:r>
      <w:r w:rsidRPr="00DB7FE3">
        <w:rPr>
          <w:rFonts w:ascii="Times New Roman" w:hAnsi="Times New Roman" w:cs="Times New Roman"/>
          <w:sz w:val="28"/>
          <w:szCs w:val="28"/>
        </w:rPr>
        <w:t xml:space="preserve"> лет, включая кризисный 2009/10 фин. г.,</w:t>
      </w:r>
      <w:r w:rsidR="004F21CF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среднегодовой рост индийского экспорта составил более 20%. По данным</w:t>
      </w:r>
      <w:r w:rsidR="004F21CF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ВТО, доля Индии в мировом экспорте</w:t>
      </w:r>
      <w:r w:rsidR="00C266DF" w:rsidRPr="00DB7FE3">
        <w:rPr>
          <w:rFonts w:ascii="Times New Roman" w:hAnsi="Times New Roman" w:cs="Times New Roman"/>
          <w:sz w:val="28"/>
          <w:szCs w:val="28"/>
        </w:rPr>
        <w:t xml:space="preserve"> – </w:t>
      </w:r>
      <w:r w:rsidRPr="00DB7FE3">
        <w:rPr>
          <w:rFonts w:ascii="Times New Roman" w:hAnsi="Times New Roman" w:cs="Times New Roman"/>
          <w:sz w:val="28"/>
          <w:szCs w:val="28"/>
        </w:rPr>
        <w:t>1,9%, в импорте</w:t>
      </w:r>
      <w:r w:rsidR="00C266DF" w:rsidRPr="00DB7FE3">
        <w:rPr>
          <w:rFonts w:ascii="Times New Roman" w:hAnsi="Times New Roman" w:cs="Times New Roman"/>
          <w:sz w:val="28"/>
          <w:szCs w:val="28"/>
        </w:rPr>
        <w:t xml:space="preserve"> – </w:t>
      </w:r>
      <w:r w:rsidRPr="00DB7FE3">
        <w:rPr>
          <w:rFonts w:ascii="Times New Roman" w:hAnsi="Times New Roman" w:cs="Times New Roman"/>
          <w:sz w:val="28"/>
          <w:szCs w:val="28"/>
        </w:rPr>
        <w:t>2,5%.</w:t>
      </w:r>
    </w:p>
    <w:p w:rsidR="00D272F3" w:rsidRDefault="006B0E38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В апреле-феврале 2012/13 фин. г., по данным Минторгпрома Индии, ее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товарооборот с зарубежными странами возрос по сравнению с аналогичным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периодом 2011/12 фин. г. на 1,9% и составил 714,1 млрд. долл. США, при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этом экспорт снизился на 4,0% (до 266,0 млрд. долл. США), а импорт вырос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 xml:space="preserve">на 0,3% (до 448,1 млрд. долл. США). В целом за последние </w:t>
      </w:r>
      <w:r w:rsidR="00D272F3">
        <w:rPr>
          <w:rFonts w:ascii="Times New Roman" w:hAnsi="Times New Roman" w:cs="Times New Roman"/>
          <w:sz w:val="28"/>
          <w:szCs w:val="28"/>
        </w:rPr>
        <w:t>5</w:t>
      </w:r>
      <w:r w:rsidRPr="00DB7FE3">
        <w:rPr>
          <w:rFonts w:ascii="Times New Roman" w:hAnsi="Times New Roman" w:cs="Times New Roman"/>
          <w:sz w:val="28"/>
          <w:szCs w:val="28"/>
        </w:rPr>
        <w:t xml:space="preserve"> лет объем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 xml:space="preserve">индийской внешней торговли увеличился почти в </w:t>
      </w:r>
      <w:r w:rsidR="00D272F3">
        <w:rPr>
          <w:rFonts w:ascii="Times New Roman" w:hAnsi="Times New Roman" w:cs="Times New Roman"/>
          <w:sz w:val="28"/>
          <w:szCs w:val="28"/>
        </w:rPr>
        <w:t>2</w:t>
      </w:r>
      <w:r w:rsidRPr="00DB7FE3">
        <w:rPr>
          <w:rFonts w:ascii="Times New Roman" w:hAnsi="Times New Roman" w:cs="Times New Roman"/>
          <w:sz w:val="28"/>
          <w:szCs w:val="28"/>
        </w:rPr>
        <w:t xml:space="preserve"> раза. Сокращение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индийского экспорта в 2012/13 фин. г. связывают со второй волной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финансового кризиса в еврозоне и неблагоприятной мировой конъюнктурой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 xml:space="preserve">на его основные товары. </w:t>
      </w:r>
    </w:p>
    <w:p w:rsidR="004E42EA" w:rsidRPr="00DB7FE3" w:rsidRDefault="006B0E38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В апреле-феврале 2012/13 фин. г. дефицит торгового баланса Индии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увеличился на 9,2% и достиг рекордного показателя 182,1 млрд. долл. США.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По предварительным данным Генерального директората по торговой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статистике Индии, основу индийского экспорта в апреле-ноябре 2012/13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фин. г. составили нефть и нефтепродукты (18,9%), обработанные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драгоценные камни и готовые ювелирные изделия (15,4%), транспортное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оборудование (6,3%), продукция машиностроения и металлообработки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 xml:space="preserve">(5,2%), химическая и фармацевтическая продукция (5,0%), </w:t>
      </w:r>
      <w:r w:rsidRPr="00DB7FE3">
        <w:rPr>
          <w:rFonts w:ascii="Times New Roman" w:hAnsi="Times New Roman" w:cs="Times New Roman"/>
          <w:sz w:val="28"/>
          <w:szCs w:val="28"/>
        </w:rPr>
        <w:lastRenderedPageBreak/>
        <w:t>текстильные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товары (4,3%), изделия из металлов (3,6%), компьютерная техника и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программное обеспечение (3,0%), зерновые (3,0%).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E38" w:rsidRPr="00DB7FE3" w:rsidRDefault="006B0E38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В указанный период ведущими статьями индийского импорта были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сырая нефть и нефтепродукты (34,6%), золото и серебро (10,5%),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электроника (6,5%), машины и оборудование (5,7%), химикаты (5,1%),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драгоценные и полудрагоценные камни (4,1%), коксующийся уголь (3,5%),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черные металлы (2,3%), удобрения (2,2%).</w:t>
      </w:r>
    </w:p>
    <w:p w:rsidR="006B0E38" w:rsidRDefault="006B0E38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Правительство Индии решает задачу диверсификации региональной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структуры индийского экспорта путем расширения рынков сбыта в странах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Азии и Африки. В число ведущих торговых партнеров Индии входят Китай,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ОАЭ, США, Саудовская Аравия, Германия, Швейцария, Индонезия,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Сингапур, Гонконг.</w:t>
      </w:r>
    </w:p>
    <w:p w:rsidR="006B0E38" w:rsidRPr="00D272F3" w:rsidRDefault="006B0E38" w:rsidP="00D272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2F3">
        <w:rPr>
          <w:rFonts w:ascii="Times New Roman" w:hAnsi="Times New Roman" w:cs="Times New Roman"/>
          <w:b/>
          <w:bCs/>
          <w:sz w:val="28"/>
          <w:szCs w:val="28"/>
        </w:rPr>
        <w:t>Основные страны-импортеры индийских товаров</w:t>
      </w:r>
      <w:r w:rsidR="00D272F3" w:rsidRPr="00D272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72F3">
        <w:rPr>
          <w:rFonts w:ascii="Times New Roman" w:hAnsi="Times New Roman" w:cs="Times New Roman"/>
          <w:b/>
          <w:bCs/>
          <w:sz w:val="28"/>
          <w:szCs w:val="28"/>
        </w:rPr>
        <w:t>(млрд. долл. США)</w:t>
      </w:r>
    </w:p>
    <w:tbl>
      <w:tblPr>
        <w:tblStyle w:val="a5"/>
        <w:tblW w:w="10101" w:type="dxa"/>
        <w:jc w:val="center"/>
        <w:tblLook w:val="04A0" w:firstRow="1" w:lastRow="0" w:firstColumn="1" w:lastColumn="0" w:noHBand="0" w:noVBand="1"/>
      </w:tblPr>
      <w:tblGrid>
        <w:gridCol w:w="2943"/>
        <w:gridCol w:w="2333"/>
        <w:gridCol w:w="2388"/>
        <w:gridCol w:w="2437"/>
      </w:tblGrid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2011-2012</w:t>
            </w:r>
          </w:p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(апр. – февр.)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2012-2013</w:t>
            </w:r>
          </w:p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(апр. – февр.)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2013-2014</w:t>
            </w:r>
          </w:p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(апр. – февр.)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США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31,0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32,7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35,4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ОАЭ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31,8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32,5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27,8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12,4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13,6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Сингапур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15,3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12,5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11,9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Гонконг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11,6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10,7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11,5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Саудовская Аравия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8,3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8,7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10,8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Великобритания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4,9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7,7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8,9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Нидерланды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7,9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9,7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7,4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Германия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7,3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6,8</w:t>
            </w:r>
          </w:p>
        </w:tc>
      </w:tr>
      <w:tr w:rsidR="004F21CF" w:rsidRPr="00D953CC" w:rsidTr="004E42EA">
        <w:trPr>
          <w:jc w:val="center"/>
        </w:trPr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</w:p>
        </w:tc>
        <w:tc>
          <w:tcPr>
            <w:tcW w:w="233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2388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5,5</w:t>
            </w:r>
          </w:p>
        </w:tc>
        <w:tc>
          <w:tcPr>
            <w:tcW w:w="2437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6,3</w:t>
            </w:r>
          </w:p>
        </w:tc>
      </w:tr>
    </w:tbl>
    <w:p w:rsidR="006B0E38" w:rsidRPr="00D272F3" w:rsidRDefault="006B0E38" w:rsidP="00D272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2F3">
        <w:rPr>
          <w:rFonts w:ascii="Times New Roman" w:hAnsi="Times New Roman" w:cs="Times New Roman"/>
          <w:b/>
          <w:bCs/>
          <w:sz w:val="28"/>
          <w:szCs w:val="28"/>
        </w:rPr>
        <w:t>Основные страны-экспортеры в Индию</w:t>
      </w:r>
      <w:r w:rsidR="00D272F3" w:rsidRPr="00D272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72F3">
        <w:rPr>
          <w:rFonts w:ascii="Times New Roman" w:hAnsi="Times New Roman" w:cs="Times New Roman"/>
          <w:b/>
          <w:bCs/>
          <w:sz w:val="28"/>
          <w:szCs w:val="28"/>
        </w:rPr>
        <w:t>(млрд. долл. США)</w:t>
      </w:r>
    </w:p>
    <w:tbl>
      <w:tblPr>
        <w:tblStyle w:val="a5"/>
        <w:tblW w:w="10065" w:type="dxa"/>
        <w:tblInd w:w="250" w:type="dxa"/>
        <w:tblLook w:val="04A0" w:firstRow="1" w:lastRow="0" w:firstColumn="1" w:lastColumn="0" w:noHBand="0" w:noVBand="1"/>
      </w:tblPr>
      <w:tblGrid>
        <w:gridCol w:w="2943"/>
        <w:gridCol w:w="2410"/>
        <w:gridCol w:w="2410"/>
        <w:gridCol w:w="2302"/>
      </w:tblGrid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2011-2012</w:t>
            </w:r>
          </w:p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(апр. – февр.)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2012-2013</w:t>
            </w:r>
          </w:p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(апр. – февр.)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2013-2014</w:t>
            </w:r>
          </w:p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(апр. – февр.)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Китай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53,6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48,1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47,2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Саудовская Аравия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27,7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31,5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32,8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ОАЭ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32,5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35,5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27,2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США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21,5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23,2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19,8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Ирак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17,7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17,5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17,7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Швейцария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29,4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30,1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17,5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Кувейт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14,7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15,9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15,8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Катар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11,5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14,7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14,3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Индонезия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13,4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13,5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13,4</w:t>
            </w:r>
          </w:p>
        </w:tc>
      </w:tr>
      <w:tr w:rsidR="004F21CF" w:rsidRPr="00D953CC" w:rsidTr="004E42EA">
        <w:tc>
          <w:tcPr>
            <w:tcW w:w="2943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Нигерия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13,2</w:t>
            </w:r>
          </w:p>
        </w:tc>
        <w:tc>
          <w:tcPr>
            <w:tcW w:w="2410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11,5</w:t>
            </w:r>
          </w:p>
        </w:tc>
        <w:tc>
          <w:tcPr>
            <w:tcW w:w="2302" w:type="dxa"/>
          </w:tcPr>
          <w:p w:rsidR="004F21CF" w:rsidRPr="00D953CC" w:rsidRDefault="004F21CF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3CC">
              <w:rPr>
                <w:rFonts w:ascii="Times New Roman" w:hAnsi="Times New Roman" w:cs="Times New Roman"/>
                <w:bCs/>
                <w:sz w:val="24"/>
                <w:szCs w:val="24"/>
              </w:rPr>
              <w:t>13,3</w:t>
            </w:r>
          </w:p>
        </w:tc>
      </w:tr>
    </w:tbl>
    <w:p w:rsidR="00D272F3" w:rsidRDefault="00D272F3" w:rsidP="00D272F3">
      <w:pPr>
        <w:autoSpaceDE w:val="0"/>
        <w:autoSpaceDN w:val="0"/>
        <w:adjustRightInd w:val="0"/>
        <w:spacing w:after="0" w:line="19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0E38" w:rsidRPr="00DB7FE3" w:rsidRDefault="006B0E38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В обзорный период основными рынками сбыта для индийских товаров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являлись ОАЭ и США. Ведущим экспортером в Индию в последние годы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стал Китай.</w:t>
      </w:r>
    </w:p>
    <w:p w:rsidR="006B0E38" w:rsidRPr="00DB7FE3" w:rsidRDefault="006B0E38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lastRenderedPageBreak/>
        <w:t>По данным индийской статистики, в 2010/11 фин. г. экспорт индийских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услуг превзошел докризисный уровень и составил 132,9 млрд. долл. США, а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в 2011/12 фин.г. он вырос до 143,2 млрд. долл. США. За первое полугодие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2012/13 фин. г. его объем составил 68,4 млрд. долл. США. Главными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партнерами Индии в торговле услугами являются развитые страны (США,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ЕС, Япония).</w:t>
      </w:r>
    </w:p>
    <w:p w:rsidR="004E42EA" w:rsidRPr="00DB7FE3" w:rsidRDefault="006B0E38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К основным видам услуг, экспортируемых Индией, относятся услуги в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сфере разработки программного обеспечения (в 2011/12 фин. г. на них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пришлось более 43% всего индийского экспорта услуг), осуществления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деловых операций (лизинг, консалтинг, аудиторские услуги, маркетинг,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 xml:space="preserve">инжиниринг и др. </w:t>
      </w:r>
      <w:r w:rsidR="00C266DF" w:rsidRPr="00DB7FE3">
        <w:rPr>
          <w:rFonts w:ascii="Times New Roman" w:hAnsi="Times New Roman" w:cs="Times New Roman"/>
          <w:sz w:val="28"/>
          <w:szCs w:val="28"/>
        </w:rPr>
        <w:t>–</w:t>
      </w:r>
      <w:r w:rsidRPr="00DB7FE3">
        <w:rPr>
          <w:rFonts w:ascii="Times New Roman" w:hAnsi="Times New Roman" w:cs="Times New Roman"/>
          <w:sz w:val="28"/>
          <w:szCs w:val="28"/>
        </w:rPr>
        <w:t xml:space="preserve"> 28,3%), транспорта (12,8%), туризма (13,0%).</w:t>
      </w:r>
    </w:p>
    <w:p w:rsidR="009D2C45" w:rsidRPr="00DB7FE3" w:rsidRDefault="006B0E38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Объем импорта услуг в Индию в 2010/11 фин. г. составил 84,1 млрд.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долл. США (в 2011/12 фин. г. – 78,2 млрд. долл. США), а в первом полугодии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 xml:space="preserve">2012/13 фин. г. </w:t>
      </w:r>
      <w:r w:rsidR="00C266DF" w:rsidRPr="00DB7FE3">
        <w:rPr>
          <w:rFonts w:ascii="Times New Roman" w:hAnsi="Times New Roman" w:cs="Times New Roman"/>
          <w:sz w:val="28"/>
          <w:szCs w:val="28"/>
        </w:rPr>
        <w:t>–</w:t>
      </w:r>
      <w:r w:rsidRPr="00DB7FE3">
        <w:rPr>
          <w:rFonts w:ascii="Times New Roman" w:hAnsi="Times New Roman" w:cs="Times New Roman"/>
          <w:sz w:val="28"/>
          <w:szCs w:val="28"/>
        </w:rPr>
        <w:t xml:space="preserve"> 39,7 млрд. долл. США. Важнейшими статьями индийского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импорта услуг являются деловые (34,2%), транспортные (20,9%),</w:t>
      </w:r>
      <w:r w:rsidR="004E42EA" w:rsidRPr="00DB7FE3">
        <w:rPr>
          <w:rFonts w:ascii="Times New Roman" w:hAnsi="Times New Roman" w:cs="Times New Roman"/>
          <w:sz w:val="28"/>
          <w:szCs w:val="28"/>
        </w:rPr>
        <w:t xml:space="preserve"> </w:t>
      </w:r>
      <w:r w:rsidRPr="00DB7FE3">
        <w:rPr>
          <w:rFonts w:ascii="Times New Roman" w:hAnsi="Times New Roman" w:cs="Times New Roman"/>
          <w:sz w:val="28"/>
          <w:szCs w:val="28"/>
        </w:rPr>
        <w:t>туристические (17,6%) и финансовые (10,2%).</w:t>
      </w:r>
    </w:p>
    <w:p w:rsidR="00CA5196" w:rsidRPr="00D272F3" w:rsidRDefault="00CA5196" w:rsidP="00D272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2F3">
        <w:rPr>
          <w:rFonts w:ascii="Times New Roman" w:hAnsi="Times New Roman" w:cs="Times New Roman"/>
          <w:b/>
          <w:sz w:val="28"/>
          <w:szCs w:val="28"/>
        </w:rPr>
        <w:t>Сальдо по текущим операциям Индии, в % к ВВП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67"/>
        <w:gridCol w:w="759"/>
        <w:gridCol w:w="696"/>
        <w:gridCol w:w="696"/>
      </w:tblGrid>
      <w:tr w:rsidR="00CA5196" w:rsidRPr="00D953CC" w:rsidTr="00D953CC">
        <w:trPr>
          <w:jc w:val="center"/>
        </w:trPr>
        <w:tc>
          <w:tcPr>
            <w:tcW w:w="767" w:type="dxa"/>
          </w:tcPr>
          <w:p w:rsidR="00CA5196" w:rsidRPr="00D953CC" w:rsidRDefault="00CA5196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/>
                <w:sz w:val="24"/>
                <w:szCs w:val="28"/>
              </w:rPr>
              <w:t>2011</w:t>
            </w:r>
          </w:p>
        </w:tc>
        <w:tc>
          <w:tcPr>
            <w:tcW w:w="759" w:type="dxa"/>
          </w:tcPr>
          <w:p w:rsidR="00CA5196" w:rsidRPr="00D953CC" w:rsidRDefault="00CA5196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/>
                <w:sz w:val="24"/>
                <w:szCs w:val="28"/>
              </w:rPr>
              <w:t>2012</w:t>
            </w:r>
          </w:p>
        </w:tc>
        <w:tc>
          <w:tcPr>
            <w:tcW w:w="696" w:type="dxa"/>
          </w:tcPr>
          <w:p w:rsidR="00CA5196" w:rsidRPr="00D953CC" w:rsidRDefault="00CA5196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/>
                <w:sz w:val="24"/>
                <w:szCs w:val="28"/>
              </w:rPr>
              <w:t>2013</w:t>
            </w:r>
          </w:p>
        </w:tc>
        <w:tc>
          <w:tcPr>
            <w:tcW w:w="641" w:type="dxa"/>
          </w:tcPr>
          <w:p w:rsidR="00CA5196" w:rsidRPr="00D953CC" w:rsidRDefault="00CA5196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b/>
                <w:sz w:val="24"/>
                <w:szCs w:val="28"/>
              </w:rPr>
              <w:t>2014</w:t>
            </w:r>
          </w:p>
        </w:tc>
      </w:tr>
      <w:tr w:rsidR="00CA5196" w:rsidRPr="00D953CC" w:rsidTr="00D953CC">
        <w:trPr>
          <w:jc w:val="center"/>
        </w:trPr>
        <w:tc>
          <w:tcPr>
            <w:tcW w:w="767" w:type="dxa"/>
          </w:tcPr>
          <w:p w:rsidR="00CA5196" w:rsidRPr="00D953CC" w:rsidRDefault="00CA5196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sz w:val="24"/>
                <w:szCs w:val="28"/>
              </w:rPr>
              <w:t>-4,2</w:t>
            </w:r>
          </w:p>
        </w:tc>
        <w:tc>
          <w:tcPr>
            <w:tcW w:w="759" w:type="dxa"/>
          </w:tcPr>
          <w:p w:rsidR="00CA5196" w:rsidRPr="00D953CC" w:rsidRDefault="00CA5196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sz w:val="24"/>
                <w:szCs w:val="28"/>
              </w:rPr>
              <w:t>-4,7</w:t>
            </w:r>
          </w:p>
        </w:tc>
        <w:tc>
          <w:tcPr>
            <w:tcW w:w="696" w:type="dxa"/>
          </w:tcPr>
          <w:p w:rsidR="00CA5196" w:rsidRPr="00D953CC" w:rsidRDefault="00CA5196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sz w:val="24"/>
                <w:szCs w:val="28"/>
              </w:rPr>
              <w:t>-2,0</w:t>
            </w:r>
          </w:p>
        </w:tc>
        <w:tc>
          <w:tcPr>
            <w:tcW w:w="641" w:type="dxa"/>
          </w:tcPr>
          <w:p w:rsidR="00CA5196" w:rsidRPr="00D953CC" w:rsidRDefault="00CA5196" w:rsidP="00D953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53CC">
              <w:rPr>
                <w:rFonts w:ascii="Times New Roman" w:hAnsi="Times New Roman" w:cs="Times New Roman"/>
                <w:sz w:val="24"/>
                <w:szCs w:val="28"/>
              </w:rPr>
              <w:t>-2,4</w:t>
            </w:r>
          </w:p>
        </w:tc>
      </w:tr>
    </w:tbl>
    <w:p w:rsidR="00D272F3" w:rsidRDefault="00D272F3" w:rsidP="00D272F3">
      <w:pPr>
        <w:autoSpaceDE w:val="0"/>
        <w:autoSpaceDN w:val="0"/>
        <w:adjustRightInd w:val="0"/>
        <w:spacing w:after="0" w:line="19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5196" w:rsidRDefault="00CA5196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E3">
        <w:rPr>
          <w:rFonts w:ascii="Times New Roman" w:hAnsi="Times New Roman" w:cs="Times New Roman"/>
          <w:sz w:val="28"/>
          <w:szCs w:val="28"/>
        </w:rPr>
        <w:t>В Индии преобладает импорт над экспортом, так как внешнеторговое сальдо за период 2011-2014 гг. является отрицательным (пассивным).</w:t>
      </w: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Pr="00D272F3" w:rsidRDefault="00D272F3" w:rsidP="00D272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2F3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762" w:rsidRPr="005F0762" w:rsidRDefault="005F0762" w:rsidP="005F0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762">
        <w:rPr>
          <w:rFonts w:ascii="Times New Roman" w:hAnsi="Times New Roman" w:cs="Times New Roman"/>
          <w:sz w:val="28"/>
          <w:szCs w:val="28"/>
        </w:rPr>
        <w:t>Текущее состояние экономики Индии оценивается как стабильное, хотя и характеризующееся рядом трудностей. Наблюдаемое в настоящее время снижение темпов роста экономики до минимальных за последнее десятилетие значений обусловлено как внешними, так и внутренними экономическими и социальными факторами. Основной, критически важной для превращения Индии в мировую державу, задачей правительства называют возврат к высоким показателем роста на уровне 7-8% в год. Для этого необходимо преодолеть негативные тенденции снижения притока иностранных инвестиций и волатильности курса индийской рупии по отношению к доллару США, уменьшить и стабилизировать уровень продовольственной инфляции, сократить объемы государственных субсидий на удобрения и энергоносители, предпринять решительные меры по реформированию сельскохозяйственной отрасли и системы налогообложения, ускорить темпы реализации инфраструктурных проектов.</w:t>
      </w:r>
    </w:p>
    <w:p w:rsidR="005F0762" w:rsidRPr="005F0762" w:rsidRDefault="005F0762" w:rsidP="005F0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762">
        <w:rPr>
          <w:rFonts w:ascii="Times New Roman" w:hAnsi="Times New Roman" w:cs="Times New Roman"/>
          <w:sz w:val="28"/>
          <w:szCs w:val="28"/>
        </w:rPr>
        <w:t>К предпринятым правительством страны в последнее время шагам по стимулированию экономики можно отнести меры по облегчению условий доступа иностранных инвестиций в оборонный сектор, страхование, телекоммуникации, снижение уровня государственных субсидий на энергоносители и удобрения, введение новых мер поддержки экспортеров, создание благоприятных условий ведения бизнеса в особых экономических зонах и национальных инвестиционных и производственных зонах.</w:t>
      </w: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956" w:rsidRDefault="00C95956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956" w:rsidRDefault="00C95956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956" w:rsidRDefault="00C95956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762" w:rsidRDefault="005F0762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B7F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2F3" w:rsidRDefault="00D272F3" w:rsidP="00D272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2F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C95956" w:rsidRDefault="00C95956" w:rsidP="00D272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32E" w:rsidRPr="0072232E" w:rsidRDefault="0072232E" w:rsidP="0072232E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32E">
        <w:rPr>
          <w:rFonts w:ascii="Times New Roman" w:hAnsi="Times New Roman" w:cs="Times New Roman"/>
          <w:sz w:val="28"/>
          <w:szCs w:val="28"/>
        </w:rPr>
        <w:t xml:space="preserve">Авдокушин Е.Ф. Международные экономические отношения: Учебник. – М.: Юрист, 2010. – 386 с. </w:t>
      </w:r>
    </w:p>
    <w:p w:rsidR="0072232E" w:rsidRPr="0072232E" w:rsidRDefault="0072232E" w:rsidP="0072232E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32E">
        <w:rPr>
          <w:rFonts w:ascii="Times New Roman" w:hAnsi="Times New Roman" w:cs="Times New Roman"/>
          <w:sz w:val="28"/>
          <w:szCs w:val="28"/>
        </w:rPr>
        <w:t>Майорец М., Симонов К. Сжиженный газ – будущее мировой энергетики. – М.: Альпина Паблишер, 2013. – 360 с.</w:t>
      </w:r>
    </w:p>
    <w:p w:rsidR="00C66292" w:rsidRPr="0072232E" w:rsidRDefault="00C66292" w:rsidP="0072232E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32E">
        <w:rPr>
          <w:rFonts w:ascii="Times New Roman" w:hAnsi="Times New Roman" w:cs="Times New Roman"/>
          <w:sz w:val="28"/>
          <w:szCs w:val="28"/>
        </w:rPr>
        <w:t xml:space="preserve">Портал внешнеэкономической информации: [Официальный сайт]. – URL:  </w:t>
      </w:r>
      <w:hyperlink r:id="rId11" w:history="1">
        <w:r w:rsidRPr="0072232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http://www.ved.gov.ru/exportcountries/in/about_in/eco_in/</w:t>
        </w:r>
      </w:hyperlink>
    </w:p>
    <w:sectPr w:rsidR="00C66292" w:rsidRPr="0072232E" w:rsidSect="0072232E">
      <w:footerReference w:type="default" r:id="rId12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32E" w:rsidRDefault="0072232E" w:rsidP="0072232E">
      <w:pPr>
        <w:spacing w:after="0" w:line="240" w:lineRule="auto"/>
      </w:pPr>
      <w:r>
        <w:separator/>
      </w:r>
    </w:p>
  </w:endnote>
  <w:endnote w:type="continuationSeparator" w:id="0">
    <w:p w:rsidR="0072232E" w:rsidRDefault="0072232E" w:rsidP="00722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5166592"/>
      <w:docPartObj>
        <w:docPartGallery w:val="Page Numbers (Bottom of Page)"/>
        <w:docPartUnique/>
      </w:docPartObj>
    </w:sdtPr>
    <w:sdtEndPr/>
    <w:sdtContent>
      <w:p w:rsidR="0072232E" w:rsidRDefault="0072232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195">
          <w:rPr>
            <w:noProof/>
          </w:rPr>
          <w:t>3</w:t>
        </w:r>
        <w:r>
          <w:fldChar w:fldCharType="end"/>
        </w:r>
      </w:p>
    </w:sdtContent>
  </w:sdt>
  <w:p w:rsidR="0072232E" w:rsidRDefault="007223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32E" w:rsidRDefault="0072232E" w:rsidP="0072232E">
      <w:pPr>
        <w:spacing w:after="0" w:line="240" w:lineRule="auto"/>
      </w:pPr>
      <w:r>
        <w:separator/>
      </w:r>
    </w:p>
  </w:footnote>
  <w:footnote w:type="continuationSeparator" w:id="0">
    <w:p w:rsidR="0072232E" w:rsidRDefault="0072232E" w:rsidP="00722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D0554"/>
    <w:multiLevelType w:val="hybridMultilevel"/>
    <w:tmpl w:val="6CF69FE8"/>
    <w:lvl w:ilvl="0" w:tplc="63A2A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1D7C63"/>
    <w:multiLevelType w:val="hybridMultilevel"/>
    <w:tmpl w:val="494EA7A6"/>
    <w:lvl w:ilvl="0" w:tplc="CA3E68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BE21365"/>
    <w:multiLevelType w:val="hybridMultilevel"/>
    <w:tmpl w:val="74E0119E"/>
    <w:lvl w:ilvl="0" w:tplc="1DBE4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6684194"/>
    <w:multiLevelType w:val="hybridMultilevel"/>
    <w:tmpl w:val="A7A04FA6"/>
    <w:lvl w:ilvl="0" w:tplc="DB088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63"/>
    <w:rsid w:val="000E367C"/>
    <w:rsid w:val="001827DD"/>
    <w:rsid w:val="00212363"/>
    <w:rsid w:val="00261941"/>
    <w:rsid w:val="00266347"/>
    <w:rsid w:val="00285C44"/>
    <w:rsid w:val="002C18AC"/>
    <w:rsid w:val="00314CEA"/>
    <w:rsid w:val="00323647"/>
    <w:rsid w:val="00351195"/>
    <w:rsid w:val="0035199A"/>
    <w:rsid w:val="00450C3D"/>
    <w:rsid w:val="004B2C72"/>
    <w:rsid w:val="004E42EA"/>
    <w:rsid w:val="004F21CF"/>
    <w:rsid w:val="00521EF2"/>
    <w:rsid w:val="005F0762"/>
    <w:rsid w:val="00621E15"/>
    <w:rsid w:val="006B0518"/>
    <w:rsid w:val="006B0E38"/>
    <w:rsid w:val="007008FB"/>
    <w:rsid w:val="0070610A"/>
    <w:rsid w:val="00710177"/>
    <w:rsid w:val="0072232E"/>
    <w:rsid w:val="0091476F"/>
    <w:rsid w:val="009B64B6"/>
    <w:rsid w:val="009D2C45"/>
    <w:rsid w:val="009D5E84"/>
    <w:rsid w:val="009F5692"/>
    <w:rsid w:val="00B42100"/>
    <w:rsid w:val="00C266DF"/>
    <w:rsid w:val="00C66292"/>
    <w:rsid w:val="00C87B3E"/>
    <w:rsid w:val="00C9255D"/>
    <w:rsid w:val="00C95956"/>
    <w:rsid w:val="00C9766E"/>
    <w:rsid w:val="00CA5196"/>
    <w:rsid w:val="00D272F3"/>
    <w:rsid w:val="00D4559B"/>
    <w:rsid w:val="00D953CC"/>
    <w:rsid w:val="00DB7FE3"/>
    <w:rsid w:val="00DF37FC"/>
    <w:rsid w:val="00E22665"/>
    <w:rsid w:val="00EE58E9"/>
    <w:rsid w:val="00F9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A5BD08-9457-4891-93AD-BD464D00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236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22665"/>
    <w:pPr>
      <w:ind w:left="720"/>
      <w:contextualSpacing/>
    </w:pPr>
  </w:style>
  <w:style w:type="table" w:styleId="a5">
    <w:name w:val="Table Grid"/>
    <w:basedOn w:val="a1"/>
    <w:uiPriority w:val="39"/>
    <w:rsid w:val="00C97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4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2100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DF37FC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22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2232E"/>
  </w:style>
  <w:style w:type="paragraph" w:styleId="ab">
    <w:name w:val="footer"/>
    <w:basedOn w:val="a"/>
    <w:link w:val="ac"/>
    <w:uiPriority w:val="99"/>
    <w:unhideWhenUsed/>
    <w:rsid w:val="00722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22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987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782">
          <w:marLeft w:val="0"/>
          <w:marRight w:val="0"/>
          <w:marTop w:val="0"/>
          <w:marBottom w:val="360"/>
          <w:divBdr>
            <w:top w:val="single" w:sz="6" w:space="12" w:color="AEE5AA"/>
            <w:left w:val="single" w:sz="6" w:space="12" w:color="AEE5AA"/>
            <w:bottom w:val="single" w:sz="6" w:space="12" w:color="AEE5AA"/>
            <w:right w:val="single" w:sz="6" w:space="12" w:color="AEE5AA"/>
          </w:divBdr>
        </w:div>
        <w:div w:id="519467739">
          <w:marLeft w:val="0"/>
          <w:marRight w:val="0"/>
          <w:marTop w:val="0"/>
          <w:marBottom w:val="360"/>
          <w:divBdr>
            <w:top w:val="single" w:sz="6" w:space="12" w:color="AEE5AA"/>
            <w:left w:val="single" w:sz="6" w:space="12" w:color="AEE5AA"/>
            <w:bottom w:val="single" w:sz="6" w:space="12" w:color="AEE5AA"/>
            <w:right w:val="single" w:sz="6" w:space="12" w:color="AEE5AA"/>
          </w:divBdr>
        </w:div>
        <w:div w:id="1629626280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117">
          <w:marLeft w:val="0"/>
          <w:marRight w:val="0"/>
          <w:marTop w:val="0"/>
          <w:marBottom w:val="360"/>
          <w:divBdr>
            <w:top w:val="single" w:sz="6" w:space="12" w:color="AEE5AA"/>
            <w:left w:val="single" w:sz="6" w:space="12" w:color="AEE5AA"/>
            <w:bottom w:val="single" w:sz="6" w:space="12" w:color="AEE5AA"/>
            <w:right w:val="single" w:sz="6" w:space="12" w:color="AEE5AA"/>
          </w:divBdr>
        </w:div>
      </w:divsChild>
    </w:div>
    <w:div w:id="20250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d.gov.ru/exportcountries/in/about_in/eco_in/" TargetMode="Externa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 Баширова</dc:creator>
  <cp:keywords/>
  <dc:description/>
  <cp:lastModifiedBy>Элиза Баширова</cp:lastModifiedBy>
  <cp:revision>2</cp:revision>
  <cp:lastPrinted>2014-11-23T11:21:00Z</cp:lastPrinted>
  <dcterms:created xsi:type="dcterms:W3CDTF">2015-04-29T08:34:00Z</dcterms:created>
  <dcterms:modified xsi:type="dcterms:W3CDTF">2015-04-29T08:34:00Z</dcterms:modified>
</cp:coreProperties>
</file>