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41F" w:rsidRPr="00ED641F" w:rsidRDefault="00ED641F" w:rsidP="003C4990">
      <w:pPr>
        <w:tabs>
          <w:tab w:val="num" w:pos="0"/>
        </w:tabs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Toc377152004"/>
      <w:r w:rsidRPr="00ED6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7</w:t>
      </w:r>
      <w:bookmarkEnd w:id="0"/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исходным данным необходимо:</w:t>
      </w:r>
    </w:p>
    <w:p w:rsidR="00ED641F" w:rsidRPr="00ED641F" w:rsidRDefault="00ED641F" w:rsidP="00ED641F">
      <w:pPr>
        <w:numPr>
          <w:ilvl w:val="0"/>
          <w:numId w:val="1"/>
        </w:numPr>
        <w:tabs>
          <w:tab w:val="left" w:pos="142"/>
          <w:tab w:val="left" w:pos="284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построить интервальный вариационный ряд распределения, дать его графическое изображение;</w:t>
      </w:r>
    </w:p>
    <w:p w:rsidR="00ED641F" w:rsidRPr="00ED641F" w:rsidRDefault="00ED641F" w:rsidP="00ED641F">
      <w:pPr>
        <w:numPr>
          <w:ilvl w:val="0"/>
          <w:numId w:val="1"/>
        </w:numPr>
        <w:tabs>
          <w:tab w:val="left" w:pos="142"/>
          <w:tab w:val="left" w:pos="284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рассчитать показатели центра распределения: среднюю арифметическую, моду и медиану;</w:t>
      </w:r>
    </w:p>
    <w:p w:rsidR="00ED641F" w:rsidRPr="00ED641F" w:rsidRDefault="00ED641F" w:rsidP="00ED641F">
      <w:pPr>
        <w:numPr>
          <w:ilvl w:val="0"/>
          <w:numId w:val="1"/>
        </w:numPr>
        <w:tabs>
          <w:tab w:val="left" w:pos="142"/>
          <w:tab w:val="left" w:pos="284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абсолютные и относительные показатели вариации, сделать выводы об однородности совокупности;</w:t>
      </w:r>
    </w:p>
    <w:p w:rsidR="00ED641F" w:rsidRPr="00ED641F" w:rsidRDefault="00ED641F" w:rsidP="00ED641F">
      <w:pPr>
        <w:numPr>
          <w:ilvl w:val="0"/>
          <w:numId w:val="1"/>
        </w:numPr>
        <w:tabs>
          <w:tab w:val="left" w:pos="142"/>
          <w:tab w:val="left" w:pos="284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показатели формы распределения;</w:t>
      </w:r>
    </w:p>
    <w:p w:rsidR="00ED641F" w:rsidRPr="00ED641F" w:rsidRDefault="00ED641F" w:rsidP="00ED641F">
      <w:pPr>
        <w:numPr>
          <w:ilvl w:val="0"/>
          <w:numId w:val="1"/>
        </w:numPr>
        <w:tabs>
          <w:tab w:val="left" w:pos="142"/>
          <w:tab w:val="left" w:pos="284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проверить соответствие эмпирического </w:t>
      </w:r>
      <w:proofErr w:type="gramStart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распределения</w:t>
      </w:r>
      <w:proofErr w:type="gramEnd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закону нормального распределения, используя критерий согласия Пирсона, изобразить эмпирическое и теоретическое распределения на одном и том же графике.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65"/>
      </w:tblGrid>
      <w:tr w:rsidR="00ED641F" w:rsidRPr="00ED641F" w:rsidTr="009A1DA9">
        <w:trPr>
          <w:trHeight w:val="1"/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24  26  24  18  19  23  22  28  29  23</w:t>
            </w:r>
          </w:p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23  22  23  24  23  20  32  20  23  23</w:t>
            </w:r>
          </w:p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25  24  23  29  25  24  24  27  22  22</w:t>
            </w:r>
          </w:p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21  24  30  23  26  28  17  23  21  29</w:t>
            </w:r>
          </w:p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23  25  28  22  23  18  18  27  24  22</w:t>
            </w:r>
          </w:p>
        </w:tc>
      </w:tr>
    </w:tbl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41F" w:rsidRPr="00ED641F" w:rsidRDefault="003C4990" w:rsidP="003C4990">
      <w:pPr>
        <w:tabs>
          <w:tab w:val="left" w:pos="142"/>
          <w:tab w:val="left" w:pos="851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Расположим данные по возрастанию:</w:t>
      </w:r>
    </w:p>
    <w:tbl>
      <w:tblPr>
        <w:tblW w:w="480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ED641F" w:rsidRPr="00ED641F" w:rsidTr="009A1DA9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ED641F" w:rsidRPr="00ED641F" w:rsidTr="009A1DA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ED641F" w:rsidRPr="00ED641F" w:rsidTr="009A1DA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ED641F" w:rsidRPr="00ED641F" w:rsidTr="009A1DA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ED641F" w:rsidRPr="00ED641F" w:rsidTr="009A1DA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ED641F" w:rsidRPr="00ED641F" w:rsidTr="009A1DA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  <w:tr w:rsidR="00ED641F" w:rsidRPr="00ED641F" w:rsidTr="009A1DA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  <w:tr w:rsidR="00ED641F" w:rsidRPr="00ED641F" w:rsidTr="009A1DA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  <w:tr w:rsidR="00ED641F" w:rsidRPr="00ED641F" w:rsidTr="009A1DA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D641F" w:rsidRPr="00ED641F" w:rsidTr="009A1DA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</w:tbl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Определим оптимальное количество групп находим</w:t>
      </w:r>
      <w:proofErr w:type="gramEnd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формуле:</w: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41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6.35pt;height:14.4pt" o:ole="">
            <v:imagedata r:id="rId6" o:title=""/>
          </v:shape>
          <o:OLEObject Type="Embed" ProgID="Equation.3" ShapeID="_x0000_i1025" DrawAspect="Content" ObjectID="_1451159566" r:id="rId7"/>
        </w:objec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Построим интервальный вариационный ряд распределения, образовав 6 групп с равными интервалами.</w:t>
      </w:r>
    </w:p>
    <w:p w:rsidR="00ED641F" w:rsidRPr="00ED641F" w:rsidRDefault="00ED641F" w:rsidP="00ED641F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Ширину интервала определим по формуле:</w:t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Calibri" w:eastAsia="Times New Roman" w:hAnsi="Calibri" w:cs="Times New Roman"/>
          <w:position w:val="-24"/>
          <w:sz w:val="28"/>
          <w:szCs w:val="28"/>
          <w:lang w:eastAsia="ru-RU"/>
        </w:rPr>
        <w:object w:dxaOrig="1460" w:dyaOrig="620">
          <v:shape id="_x0000_i1026" type="#_x0000_t75" style="width:68.05pt;height:27.5pt" o:ole="">
            <v:imagedata r:id="rId8" o:title=""/>
          </v:shape>
          <o:OLEObject Type="Embed" ProgID="Equation.3" ShapeID="_x0000_i1026" DrawAspect="Content" ObjectID="_1451159567" r:id="rId9"/>
        </w:object>
      </w:r>
    </w:p>
    <w:p w:rsidR="00ED641F" w:rsidRPr="00ED641F" w:rsidRDefault="00ED641F" w:rsidP="00ED641F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proofErr w:type="spellStart"/>
      <w:r w:rsidRPr="00ED641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 w:eastAsia="ru-RU"/>
        </w:rPr>
        <w:t>max</w:t>
      </w:r>
      <w:proofErr w:type="spellEnd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ED641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 w:eastAsia="ru-RU"/>
        </w:rPr>
        <w:t>min</w:t>
      </w:r>
      <w:proofErr w:type="spellEnd"/>
      <w:r w:rsidRPr="00ED6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наибольшее и наименьшее значения признака в исследуемой совокупности;</w:t>
      </w:r>
    </w:p>
    <w:p w:rsidR="00ED641F" w:rsidRPr="00ED641F" w:rsidRDefault="00ED641F" w:rsidP="00ED641F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k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</w:t>
      </w:r>
      <w:proofErr w:type="gramEnd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 интервального ряда.</w:t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680" w:dyaOrig="620">
          <v:shape id="_x0000_i1027" type="#_x0000_t75" style="width:82.45pt;height:30.1pt" o:ole="">
            <v:imagedata r:id="rId10" o:title=""/>
          </v:shape>
          <o:OLEObject Type="Embed" ProgID="Equation.3" ShapeID="_x0000_i1027" DrawAspect="Content" ObjectID="_1451159568" r:id="rId11"/>
        </w:object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Получим интервальный вариационный ряд: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190"/>
        <w:gridCol w:w="3190"/>
        <w:gridCol w:w="3191"/>
      </w:tblGrid>
      <w:tr w:rsidR="00ED641F" w:rsidRPr="00ED641F" w:rsidTr="009A1DA9">
        <w:trPr>
          <w:trHeight w:val="255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Интервал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Частота, </w:t>
            </w:r>
            <w:r w:rsidRPr="00ED6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</w:t>
            </w:r>
            <w:r w:rsidRPr="00ED641F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i</w:t>
            </w:r>
          </w:p>
        </w:tc>
      </w:tr>
      <w:tr w:rsidR="00ED641F" w:rsidRPr="00ED641F" w:rsidTr="009A1DA9">
        <w:trPr>
          <w:trHeight w:val="255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17,0 – 19,5 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D641F" w:rsidRPr="00ED641F" w:rsidTr="009A1DA9">
        <w:trPr>
          <w:trHeight w:val="255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19,5 – 22,0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D641F" w:rsidRPr="00ED641F" w:rsidTr="009A1DA9">
        <w:trPr>
          <w:trHeight w:val="255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 – 24,5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ED641F" w:rsidRPr="00ED641F" w:rsidTr="009A1DA9">
        <w:trPr>
          <w:trHeight w:val="255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 – 27,0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D641F" w:rsidRPr="00ED641F" w:rsidTr="009A1DA9">
        <w:trPr>
          <w:trHeight w:val="255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 – 29,5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D641F" w:rsidRPr="00ED641F" w:rsidTr="009A1DA9">
        <w:trPr>
          <w:trHeight w:val="255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29,5 – 32,0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D641F" w:rsidRPr="00ED641F" w:rsidTr="009A1DA9">
        <w:trPr>
          <w:trHeight w:val="255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</w:tbl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D641F" w:rsidRPr="00ED641F" w:rsidRDefault="00ED641F" w:rsidP="00003BE2">
      <w:pPr>
        <w:tabs>
          <w:tab w:val="left" w:pos="142"/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AAD47AF" wp14:editId="44A3F51E">
            <wp:extent cx="4572000" cy="27432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1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Рис.1. Гистограмма ряда распределения</w:t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Рассчитаем показатели центра распределения.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Мода:</w:t>
      </w:r>
    </w:p>
    <w:p w:rsidR="00ED641F" w:rsidRPr="00ED641F" w:rsidRDefault="00ED641F" w:rsidP="00ED641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4459" w:dyaOrig="700">
          <v:shape id="_x0000_i1028" type="#_x0000_t75" style="width:217.3pt;height:34.05pt" o:ole="">
            <v:imagedata r:id="rId13" o:title=""/>
          </v:shape>
          <o:OLEObject Type="Embed" ProgID="Equation.3" ShapeID="_x0000_i1028" DrawAspect="Content" ObjectID="_1451159569" r:id="rId14"/>
        </w:objec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где </w:t>
      </w:r>
      <w:proofErr w:type="spellStart"/>
      <w:r w:rsidRPr="00ED6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мо</w:t>
      </w:r>
      <w:proofErr w:type="spellEnd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нижняя граница модального интервала;</w:t>
      </w:r>
    </w:p>
    <w:p w:rsidR="00ED641F" w:rsidRPr="00ED641F" w:rsidRDefault="00ED641F" w:rsidP="00ED641F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D641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proofErr w:type="spellStart"/>
      <w:r w:rsidRPr="00ED641F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мо</w:t>
      </w:r>
      <w:proofErr w:type="spellEnd"/>
      <w:proofErr w:type="gramEnd"/>
      <w:r w:rsidRPr="00ED641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величина модального интервала;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D641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f</w:t>
      </w:r>
      <w:proofErr w:type="spellStart"/>
      <w:r w:rsidRPr="00ED641F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мо</w:t>
      </w:r>
      <w:proofErr w:type="spellEnd"/>
      <w:proofErr w:type="gramEnd"/>
      <w:r w:rsidRPr="00ED6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,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f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мо-1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,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f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мо+1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частоты в модальном, предыдущем и следующим за модальным интервалах (соответственно).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Модальным интервалом построенного ряда является интервал </w:t>
      </w:r>
      <w:r w:rsidRPr="00ED6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22,0 – 24,5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, т.к. он имеет наибольшую частоту (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f</w:t>
      </w:r>
      <w:r w:rsidRPr="00ED641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3 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= 20).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4239" w:dyaOrig="660">
          <v:shape id="_x0000_i1029" type="#_x0000_t75" style="width:210.75pt;height:32.75pt" o:ole="">
            <v:imagedata r:id="rId15" o:title=""/>
          </v:shape>
          <o:OLEObject Type="Embed" ProgID="Equation.3" ShapeID="_x0000_i1029" DrawAspect="Content" ObjectID="_1451159570" r:id="rId16"/>
        </w:objec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D641F" w:rsidRPr="00ED641F" w:rsidRDefault="00ED641F" w:rsidP="00ED641F">
      <w:pPr>
        <w:keepNext/>
        <w:keepLines/>
        <w:spacing w:after="0" w:line="360" w:lineRule="auto"/>
        <w:ind w:firstLine="567"/>
        <w:jc w:val="both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Медиана:</w:t>
      </w:r>
    </w:p>
    <w:p w:rsidR="00ED641F" w:rsidRPr="00ED641F" w:rsidRDefault="00ED641F" w:rsidP="00ED641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2799" w:dyaOrig="1020">
          <v:shape id="_x0000_i1030" type="#_x0000_t75" style="width:134.85pt;height:49.75pt" o:ole="">
            <v:imagedata r:id="rId17" o:title=""/>
          </v:shape>
          <o:OLEObject Type="Embed" ProgID="Equation.3" ShapeID="_x0000_i1030" DrawAspect="Content" ObjectID="_1451159571" r:id="rId18"/>
        </w:objec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proofErr w:type="spellStart"/>
      <w:r w:rsidRPr="00ED6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ме</w:t>
      </w:r>
      <w:proofErr w:type="spellEnd"/>
      <w:r w:rsidRPr="00ED6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нижняя граница медианного интервала;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D641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proofErr w:type="spellStart"/>
      <w:r w:rsidRPr="00ED641F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ме</w:t>
      </w:r>
      <w:proofErr w:type="spellEnd"/>
      <w:proofErr w:type="gramEnd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величина медианного интервала;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580" w:dyaOrig="680">
          <v:shape id="_x0000_i1031" type="#_x0000_t75" style="width:24.85pt;height:28.8pt" o:ole="">
            <v:imagedata r:id="rId19" o:title=""/>
          </v:shape>
          <o:OLEObject Type="Embed" ProgID="Equation.3" ShapeID="_x0000_i1031" DrawAspect="Content" ObjectID="_1451159572" r:id="rId20"/>
        </w:objec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половина от общей численности частот;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S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ме</w:t>
      </w:r>
      <w:r w:rsidRPr="00ED641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-1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 xml:space="preserve"> 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накопленная частота до начала медианного интервала;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Медианным интервалом является интервал 22,0 – 24,5, т.к. именно в этом интервале накопленная частота </w:t>
      </w:r>
      <w:proofErr w:type="spellStart"/>
      <w:r w:rsidRPr="00ED641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S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 w:eastAsia="ru-RU"/>
        </w:rPr>
        <w:t>j</w:t>
      </w:r>
      <w:proofErr w:type="spellEnd"/>
      <w:r w:rsidRPr="00ED641F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 xml:space="preserve"> 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35 впервые превышает  </w:t>
      </w:r>
      <w:proofErr w:type="spellStart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полусумму</w:t>
      </w:r>
      <w:proofErr w:type="spellEnd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частот </w:t>
      </w:r>
      <w:r w:rsidRPr="00ED641F">
        <w:rPr>
          <w:rFonts w:ascii="Times New Roman" w:eastAsia="Times New Roman" w:hAnsi="Times New Roman" w:cs="Times New Roman"/>
          <w:position w:val="-34"/>
          <w:sz w:val="28"/>
          <w:szCs w:val="28"/>
          <w:lang w:eastAsia="ru-RU"/>
        </w:rPr>
        <w:object w:dxaOrig="1840" w:dyaOrig="800">
          <v:shape id="_x0000_i1032" type="#_x0000_t75" style="width:81.15pt;height:35.35pt" o:ole="">
            <v:imagedata r:id="rId21" o:title=""/>
          </v:shape>
          <o:OLEObject Type="Embed" ProgID="Equation.3" ShapeID="_x0000_i1032" DrawAspect="Content" ObjectID="_1451159573" r:id="rId22"/>
        </w:objec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3220" w:dyaOrig="900">
          <v:shape id="_x0000_i1033" type="#_x0000_t75" style="width:151.85pt;height:44.5pt" o:ole="">
            <v:imagedata r:id="rId23" o:title=""/>
          </v:shape>
          <o:OLEObject Type="Embed" ProgID="Equation.3" ShapeID="_x0000_i1033" DrawAspect="Content" ObjectID="_1451159574" r:id="rId24"/>
        </w:objec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дальнейших расчетов строим вспомогательную таблицу.</w:t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50"/>
        <w:gridCol w:w="2150"/>
        <w:gridCol w:w="1686"/>
        <w:gridCol w:w="1173"/>
        <w:gridCol w:w="1177"/>
        <w:gridCol w:w="1235"/>
      </w:tblGrid>
      <w:tr w:rsidR="00ED641F" w:rsidRPr="00ED641F" w:rsidTr="009A1DA9">
        <w:trPr>
          <w:trHeight w:val="113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Интервал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Середина интервала, </w:t>
            </w:r>
            <w:r w:rsidRPr="00ED6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</w:t>
            </w:r>
          </w:p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D6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xf</w:t>
            </w:r>
            <w:proofErr w:type="spellEnd"/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</w:t>
            </w:r>
            <w:r w:rsidRPr="00ED6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x</w:t>
            </w: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ED641F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200" w:dyaOrig="340">
                <v:shape id="_x0000_i1034" type="#_x0000_t75" style="width:9.15pt;height:17pt" o:ole="">
                  <v:imagedata r:id="rId25" o:title=""/>
                </v:shape>
                <o:OLEObject Type="Embed" ProgID="Equation.3" ShapeID="_x0000_i1034" DrawAspect="Content" ObjectID="_1451159575" r:id="rId26"/>
              </w:object>
            </w: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 </w:t>
            </w:r>
            <w:r w:rsidRPr="00ED6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ED6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x</w:t>
            </w: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ED641F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200" w:dyaOrig="340">
                <v:shape id="_x0000_i1035" type="#_x0000_t75" style="width:9.15pt;height:17pt" o:ole="">
                  <v:imagedata r:id="rId27" o:title=""/>
                </v:shape>
                <o:OLEObject Type="Embed" ProgID="Equation.3" ShapeID="_x0000_i1035" DrawAspect="Content" ObjectID="_1451159576" r:id="rId28"/>
              </w:object>
            </w: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smartTag w:uri="urn:schemas-microsoft-com:office:smarttags" w:element="metricconverter">
              <w:smartTagPr>
                <w:attr w:name="ProductID" w:val="2 f"/>
              </w:smartTagPr>
              <w:r w:rsidRPr="00ED641F">
                <w:rPr>
                  <w:rFonts w:ascii="Times New Roman" w:eastAsia="Times New Roman" w:hAnsi="Times New Roman" w:cs="Times New Roman"/>
                  <w:sz w:val="24"/>
                  <w:szCs w:val="24"/>
                  <w:vertAlign w:val="superscript"/>
                  <w:lang w:eastAsia="ru-RU"/>
                </w:rPr>
                <w:t xml:space="preserve">2 </w:t>
              </w:r>
              <w:r w:rsidRPr="00ED641F">
                <w:rPr>
                  <w:rFonts w:ascii="Times New Roman" w:eastAsia="Times New Roman" w:hAnsi="Times New Roman" w:cs="Times New Roman"/>
                  <w:i/>
                  <w:sz w:val="24"/>
                  <w:szCs w:val="24"/>
                  <w:lang w:eastAsia="ru-RU"/>
                </w:rPr>
                <w:t>f</w:t>
              </w:r>
            </w:smartTag>
          </w:p>
        </w:tc>
      </w:tr>
      <w:tr w:rsidR="00ED641F" w:rsidRPr="00ED641F" w:rsidTr="009A1DA9">
        <w:trPr>
          <w:trHeight w:val="113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17,0 – 19,5 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18,25</w:t>
            </w: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91,25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26,25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137,813</w:t>
            </w:r>
          </w:p>
        </w:tc>
      </w:tr>
      <w:tr w:rsidR="00ED641F" w:rsidRPr="00ED641F" w:rsidTr="009A1DA9">
        <w:trPr>
          <w:trHeight w:val="113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19,5 – 22,0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20,75</w:t>
            </w: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207,5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75,625</w:t>
            </w:r>
          </w:p>
        </w:tc>
      </w:tr>
      <w:tr w:rsidR="00ED641F" w:rsidRPr="00ED641F" w:rsidTr="009A1DA9">
        <w:trPr>
          <w:trHeight w:val="113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 – 24,5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23,25</w:t>
            </w: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1,250</w:t>
            </w:r>
          </w:p>
        </w:tc>
      </w:tr>
      <w:tr w:rsidR="00ED641F" w:rsidRPr="00ED641F" w:rsidTr="009A1DA9">
        <w:trPr>
          <w:trHeight w:val="113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 – 27,0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25,75</w:t>
            </w: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180,25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15,75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35,438</w:t>
            </w:r>
          </w:p>
        </w:tc>
      </w:tr>
      <w:tr w:rsidR="00ED641F" w:rsidRPr="00ED641F" w:rsidTr="009A1DA9">
        <w:trPr>
          <w:trHeight w:val="113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 – 29,5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28,25</w:t>
            </w: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169,5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135,375</w:t>
            </w:r>
          </w:p>
        </w:tc>
      </w:tr>
      <w:tr w:rsidR="00ED641F" w:rsidRPr="00ED641F" w:rsidTr="009A1DA9">
        <w:trPr>
          <w:trHeight w:val="113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29,5 – 32,0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30,75</w:t>
            </w: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105,125</w:t>
            </w:r>
          </w:p>
        </w:tc>
      </w:tr>
      <w:tr w:rsidR="00ED641F" w:rsidRPr="00ED641F" w:rsidTr="009A1DA9">
        <w:trPr>
          <w:trHeight w:val="113"/>
        </w:trPr>
        <w:tc>
          <w:tcPr>
            <w:tcW w:w="2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1175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117,5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490,625</w:t>
            </w:r>
          </w:p>
        </w:tc>
      </w:tr>
    </w:tbl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Находим </w:t>
      </w:r>
      <w:proofErr w:type="gramStart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среднюю</w:t>
      </w:r>
      <w:proofErr w:type="gramEnd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арифметическую: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34"/>
          <w:sz w:val="28"/>
          <w:szCs w:val="28"/>
          <w:lang w:eastAsia="ru-RU"/>
        </w:rPr>
        <w:object w:dxaOrig="2420" w:dyaOrig="800">
          <v:shape id="_x0000_i1036" type="#_x0000_t75" style="width:116.5pt;height:39.25pt" o:ole="">
            <v:imagedata r:id="rId29" o:title=""/>
          </v:shape>
          <o:OLEObject Type="Embed" ProgID="Equation.3" ShapeID="_x0000_i1036" DrawAspect="Content" ObjectID="_1451159577" r:id="rId30"/>
        </w:objec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Определим абсолютные и относительные показатели вариации.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Размах вариации: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R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= </w:t>
      </w:r>
      <w:proofErr w:type="spellStart"/>
      <w:r w:rsidRPr="00ED641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 w:eastAsia="ru-RU"/>
        </w:rPr>
        <w:t>max</w:t>
      </w:r>
      <w:proofErr w:type="spellEnd"/>
      <w:r w:rsidRPr="00ED6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</w:t>
      </w:r>
      <w:proofErr w:type="spellStart"/>
      <w:r w:rsidRPr="00ED641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 w:eastAsia="ru-RU"/>
        </w:rPr>
        <w:t>min</w:t>
      </w:r>
      <w:proofErr w:type="spellEnd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32 – 17 = 15 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Среднее линейное отклонение: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3100" w:dyaOrig="840">
          <v:shape id="_x0000_i1037" type="#_x0000_t75" style="width:142.7pt;height:39.25pt" o:ole="">
            <v:imagedata r:id="rId31" o:title=""/>
          </v:shape>
          <o:OLEObject Type="Embed" ProgID="Equation.3" ShapeID="_x0000_i1037" DrawAspect="Content" ObjectID="_1451159578" r:id="rId32"/>
        </w:objec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Дисперсия: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3739" w:dyaOrig="820">
          <v:shape id="_x0000_i1038" type="#_x0000_t75" style="width:172.8pt;height:39.25pt" o:ole="">
            <v:imagedata r:id="rId33" o:title=""/>
          </v:shape>
          <o:OLEObject Type="Embed" ProgID="Equation.3" ShapeID="_x0000_i1038" DrawAspect="Content" ObjectID="_1451159579" r:id="rId34"/>
        </w:objec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Среднее </w:t>
      </w:r>
      <w:proofErr w:type="spellStart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квадратическое</w:t>
      </w:r>
      <w:proofErr w:type="spellEnd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отклонение: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640" w:dyaOrig="440">
          <v:shape id="_x0000_i1039" type="#_x0000_t75" style="width:124.35pt;height:20.95pt" o:ole="">
            <v:imagedata r:id="rId35" o:title=""/>
          </v:shape>
          <o:OLEObject Type="Embed" ProgID="Equation.3" ShapeID="_x0000_i1039" DrawAspect="Content" ObjectID="_1451159580" r:id="rId36"/>
        </w:objec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вариации: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3320" w:dyaOrig="660">
          <v:shape id="_x0000_i1040" type="#_x0000_t75" style="width:164.95pt;height:32.75pt" o:ole="">
            <v:imagedata r:id="rId37" o:title=""/>
          </v:shape>
          <o:OLEObject Type="Embed" ProgID="Equation.3" ShapeID="_x0000_i1040" DrawAspect="Content" ObjectID="_1451159581" r:id="rId38"/>
        </w:objec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как 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V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&lt; 33%, то совокупность качественно однородная.</w:t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Определим показатели формы распределения:</w:t>
      </w:r>
    </w:p>
    <w:p w:rsidR="00ED641F" w:rsidRPr="00ED641F" w:rsidRDefault="00ED641F" w:rsidP="00ED641F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асимметрии:</w:t>
      </w:r>
    </w:p>
    <w:p w:rsidR="00ED641F" w:rsidRPr="00ED641F" w:rsidRDefault="00ED641F" w:rsidP="00ED641F">
      <w:pPr>
        <w:tabs>
          <w:tab w:val="left" w:pos="3060"/>
          <w:tab w:val="left" w:pos="4222"/>
        </w:tabs>
        <w:spacing w:after="0" w:line="36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800" w:dyaOrig="620">
          <v:shape id="_x0000_i1041" type="#_x0000_t75" style="width:36.65pt;height:28.8pt" o:ole="">
            <v:imagedata r:id="rId39" o:title=""/>
          </v:shape>
          <o:OLEObject Type="Embed" ProgID="Equation.3" ShapeID="_x0000_i1041" DrawAspect="Content" ObjectID="_1451159582" r:id="rId40"/>
        </w:object>
      </w:r>
    </w:p>
    <w:p w:rsidR="00ED641F" w:rsidRPr="00ED641F" w:rsidRDefault="00ED641F" w:rsidP="00ED641F">
      <w:pPr>
        <w:tabs>
          <w:tab w:val="left" w:pos="3060"/>
          <w:tab w:val="left" w:pos="4222"/>
        </w:tabs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ED641F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1719" w:dyaOrig="780">
          <v:shape id="_x0000_i1042" type="#_x0000_t75" style="width:79.85pt;height:35.35pt" o:ole="">
            <v:imagedata r:id="rId41" o:title=""/>
          </v:shape>
          <o:OLEObject Type="Embed" ProgID="Equation.3" ShapeID="_x0000_i1042" DrawAspect="Content" ObjectID="_1451159583" r:id="rId42"/>
        </w:objec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центральный момент третьего порядка.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828"/>
        <w:gridCol w:w="3155"/>
        <w:gridCol w:w="1441"/>
        <w:gridCol w:w="1575"/>
        <w:gridCol w:w="1572"/>
      </w:tblGrid>
      <w:tr w:rsidR="00ED641F" w:rsidRPr="00ED641F" w:rsidTr="009A1DA9">
        <w:trPr>
          <w:trHeight w:val="113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Интервал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Середина интервала, </w:t>
            </w:r>
            <w:r w:rsidRPr="00ED6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Частота, </w:t>
            </w:r>
            <w:r w:rsidRPr="00ED6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ED6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x</w:t>
            </w:r>
            <w:r w:rsidRPr="00ED641F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i</w:t>
            </w:r>
            <w:r w:rsidRPr="00ED64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</w:t>
            </w:r>
            <w:r w:rsidRPr="00ED641F">
              <w:rPr>
                <w:rFonts w:ascii="Times New Roman" w:eastAsia="Times New Roman" w:hAnsi="Times New Roman" w:cs="Times New Roman"/>
                <w:bCs/>
                <w:position w:val="-6"/>
                <w:sz w:val="24"/>
                <w:szCs w:val="24"/>
                <w:lang w:eastAsia="ru-RU"/>
              </w:rPr>
              <w:object w:dxaOrig="200" w:dyaOrig="340">
                <v:shape id="_x0000_i1043" type="#_x0000_t75" style="width:9.15pt;height:17pt" o:ole="">
                  <v:imagedata r:id="rId43" o:title=""/>
                </v:shape>
                <o:OLEObject Type="Embed" ProgID="Equation.3" ShapeID="_x0000_i1043" DrawAspect="Content" ObjectID="_1451159584" r:id="rId44"/>
              </w:object>
            </w:r>
            <w:r w:rsidRPr="00ED64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Pr="00ED641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3</w:t>
            </w:r>
            <w:r w:rsidRPr="00ED6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</w:t>
            </w:r>
            <w:r w:rsidRPr="00ED641F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i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ED6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x</w:t>
            </w:r>
            <w:r w:rsidRPr="00ED641F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i</w:t>
            </w:r>
            <w:r w:rsidRPr="00ED64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</w:t>
            </w:r>
            <w:r w:rsidRPr="00ED641F">
              <w:rPr>
                <w:rFonts w:ascii="Times New Roman" w:eastAsia="Times New Roman" w:hAnsi="Times New Roman" w:cs="Times New Roman"/>
                <w:bCs/>
                <w:position w:val="-6"/>
                <w:sz w:val="24"/>
                <w:szCs w:val="24"/>
                <w:lang w:eastAsia="ru-RU"/>
              </w:rPr>
              <w:object w:dxaOrig="200" w:dyaOrig="340">
                <v:shape id="_x0000_i1044" type="#_x0000_t75" style="width:9.15pt;height:17pt" o:ole="">
                  <v:imagedata r:id="rId43" o:title=""/>
                </v:shape>
                <o:OLEObject Type="Embed" ProgID="Equation.3" ShapeID="_x0000_i1044" DrawAspect="Content" ObjectID="_1451159585" r:id="rId45"/>
              </w:object>
            </w:r>
            <w:r w:rsidRPr="00ED64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Pr="00ED641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4</w:t>
            </w:r>
            <w:r w:rsidRPr="00ED6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</w:t>
            </w:r>
            <w:r w:rsidRPr="00ED641F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val="en-US" w:eastAsia="ru-RU"/>
              </w:rPr>
              <w:t>i</w:t>
            </w:r>
          </w:p>
        </w:tc>
      </w:tr>
      <w:tr w:rsidR="00ED641F" w:rsidRPr="00ED641F" w:rsidTr="009A1DA9">
        <w:trPr>
          <w:trHeight w:val="113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17,0 – 19,5 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18,25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-723,516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3798,457</w:t>
            </w:r>
          </w:p>
        </w:tc>
      </w:tr>
      <w:tr w:rsidR="00ED641F" w:rsidRPr="00ED641F" w:rsidTr="009A1DA9">
        <w:trPr>
          <w:trHeight w:val="113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19,5 – 22,0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20,75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-207,969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571,914</w:t>
            </w:r>
          </w:p>
        </w:tc>
      </w:tr>
      <w:tr w:rsidR="00ED641F" w:rsidRPr="00ED641F" w:rsidTr="009A1DA9">
        <w:trPr>
          <w:trHeight w:val="113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 – 24,5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23,25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-0,313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0,078</w:t>
            </w:r>
          </w:p>
        </w:tc>
      </w:tr>
      <w:tr w:rsidR="00ED641F" w:rsidRPr="00ED641F" w:rsidTr="009A1DA9">
        <w:trPr>
          <w:trHeight w:val="113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 – 27,0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25,75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79,734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179,402</w:t>
            </w:r>
          </w:p>
        </w:tc>
      </w:tr>
      <w:tr w:rsidR="00ED641F" w:rsidRPr="00ED641F" w:rsidTr="009A1DA9">
        <w:trPr>
          <w:trHeight w:val="113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 – 29,5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28,25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643,031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3054,398</w:t>
            </w:r>
          </w:p>
        </w:tc>
      </w:tr>
      <w:tr w:rsidR="00ED641F" w:rsidRPr="00ED641F" w:rsidTr="009A1DA9">
        <w:trPr>
          <w:trHeight w:val="113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29,5 – 32,0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30,75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762,156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5525,633</w:t>
            </w:r>
          </w:p>
        </w:tc>
      </w:tr>
      <w:tr w:rsidR="00ED641F" w:rsidRPr="00ED641F" w:rsidTr="009A1DA9">
        <w:trPr>
          <w:trHeight w:val="113"/>
        </w:trPr>
        <w:tc>
          <w:tcPr>
            <w:tcW w:w="26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553,125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13129,883</w:t>
            </w:r>
          </w:p>
        </w:tc>
      </w:tr>
    </w:tbl>
    <w:p w:rsidR="00ED641F" w:rsidRPr="00ED641F" w:rsidRDefault="00ED641F" w:rsidP="00ED641F">
      <w:pPr>
        <w:tabs>
          <w:tab w:val="left" w:pos="3060"/>
          <w:tab w:val="left" w:pos="4222"/>
        </w:tabs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41F" w:rsidRPr="00ED641F" w:rsidRDefault="00ED641F" w:rsidP="00ED641F">
      <w:pPr>
        <w:tabs>
          <w:tab w:val="left" w:pos="3060"/>
          <w:tab w:val="left" w:pos="4222"/>
        </w:tabs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2360" w:dyaOrig="620">
          <v:shape id="_x0000_i1045" type="#_x0000_t75" style="width:109.95pt;height:28.8pt" o:ole="">
            <v:imagedata r:id="rId46" o:title=""/>
          </v:shape>
          <o:OLEObject Type="Embed" ProgID="Equation.3" ShapeID="_x0000_i1045" DrawAspect="Content" ObjectID="_1451159586" r:id="rId47"/>
        </w:object>
      </w:r>
    </w:p>
    <w:p w:rsidR="00ED641F" w:rsidRPr="00ED641F" w:rsidRDefault="00ED641F" w:rsidP="00ED641F">
      <w:pPr>
        <w:tabs>
          <w:tab w:val="left" w:pos="3060"/>
          <w:tab w:val="left" w:pos="4222"/>
        </w:tabs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1920" w:dyaOrig="660">
          <v:shape id="_x0000_i1046" type="#_x0000_t75" style="width:92.95pt;height:31.4pt" o:ole="">
            <v:imagedata r:id="rId48" o:title=""/>
          </v:shape>
          <o:OLEObject Type="Embed" ProgID="Equation.3" ShapeID="_x0000_i1046" DrawAspect="Content" ObjectID="_1451159587" r:id="rId49"/>
        </w:object>
      </w:r>
    </w:p>
    <w:p w:rsidR="00ED641F" w:rsidRPr="00ED641F" w:rsidRDefault="00ED641F" w:rsidP="00ED641F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как</w:t>
      </w:r>
      <w:proofErr w:type="gramStart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proofErr w:type="gramEnd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&gt; 0, то асимметрия правосторонняя, кривая распределения сдвинута от цента влево.</w:t>
      </w:r>
    </w:p>
    <w:p w:rsidR="00ED641F" w:rsidRPr="00ED641F" w:rsidRDefault="00ED641F" w:rsidP="00ED641F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Эксцесс:</w:t>
      </w:r>
    </w:p>
    <w:p w:rsidR="00ED641F" w:rsidRPr="00ED641F" w:rsidRDefault="00ED641F" w:rsidP="00ED641F">
      <w:pPr>
        <w:tabs>
          <w:tab w:val="left" w:pos="3060"/>
          <w:tab w:val="left" w:pos="4222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140" w:dyaOrig="620">
          <v:shape id="_x0000_i1047" type="#_x0000_t75" style="width:52.35pt;height:27.5pt" o:ole="">
            <v:imagedata r:id="rId50" o:title=""/>
          </v:shape>
          <o:OLEObject Type="Embed" ProgID="Equation.3" ShapeID="_x0000_i1047" DrawAspect="Content" ObjectID="_1451159588" r:id="rId51"/>
        </w:object>
      </w:r>
    </w:p>
    <w:p w:rsidR="00ED641F" w:rsidRPr="00ED641F" w:rsidRDefault="00ED641F" w:rsidP="00ED641F">
      <w:pPr>
        <w:tabs>
          <w:tab w:val="left" w:pos="3060"/>
          <w:tab w:val="left" w:pos="422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ED641F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4239" w:dyaOrig="820">
          <v:shape id="_x0000_i1048" type="#_x0000_t75" style="width:202.9pt;height:39.25pt" o:ole="">
            <v:imagedata r:id="rId52" o:title=""/>
          </v:shape>
          <o:OLEObject Type="Embed" ProgID="Equation.3" ShapeID="_x0000_i1048" DrawAspect="Content" ObjectID="_1451159589" r:id="rId53"/>
        </w:object>
      </w:r>
    </w:p>
    <w:p w:rsidR="00ED641F" w:rsidRPr="00ED641F" w:rsidRDefault="00ED641F" w:rsidP="00ED641F">
      <w:pPr>
        <w:tabs>
          <w:tab w:val="left" w:pos="3060"/>
          <w:tab w:val="left" w:pos="422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2580" w:dyaOrig="660">
          <v:shape id="_x0000_i1049" type="#_x0000_t75" style="width:121.75pt;height:30.1pt" o:ole="">
            <v:imagedata r:id="rId54" o:title=""/>
          </v:shape>
          <o:OLEObject Type="Embed" ProgID="Equation.3" ShapeID="_x0000_i1049" DrawAspect="Content" ObjectID="_1451159590" r:id="rId55"/>
        </w:object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&lt; 0, что характеризует </w:t>
      </w:r>
      <w:proofErr w:type="spellStart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плосковершинность</w:t>
      </w:r>
      <w:proofErr w:type="spellEnd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кривой распределения по сравнению с нормальной кривой.</w:t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Проверим гипотезу о нормальном распределении по критерию Пирсона при уровне значимости 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α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0,05:</w:t>
      </w:r>
    </w:p>
    <w:p w:rsidR="00ED641F" w:rsidRPr="00ED641F" w:rsidRDefault="00ED641F" w:rsidP="00ED641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1980" w:dyaOrig="720">
          <v:shape id="_x0000_i1050" type="#_x0000_t75" style="width:92.95pt;height:32.75pt" o:ole="">
            <v:imagedata r:id="rId56" o:title=""/>
          </v:shape>
          <o:OLEObject Type="Embed" ProgID="Equation.3" ShapeID="_x0000_i1050" DrawAspect="Content" ObjectID="_1451159591" r:id="rId57"/>
        </w:objec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proofErr w:type="spellStart"/>
      <w:r w:rsidRPr="00ED641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эмпирические частоты;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ED641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np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 w:eastAsia="ru-RU"/>
        </w:rPr>
        <w:t>i</w:t>
      </w:r>
      <w:proofErr w:type="spellEnd"/>
      <w:proofErr w:type="gramEnd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теоретические частоты:   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ED641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np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 w:eastAsia="ru-RU"/>
        </w:rPr>
        <w:t>i</w:t>
      </w:r>
      <w:proofErr w:type="spellEnd"/>
      <w:proofErr w:type="gramEnd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50·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p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 w:eastAsia="ru-RU"/>
        </w:rPr>
        <w:t>i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p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 w:eastAsia="ru-RU"/>
        </w:rPr>
        <w:t>i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Δ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proofErr w:type="spellEnd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· φ(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) = 2,5·φ(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φ(х) – функция плотности распределения. 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34"/>
          <w:sz w:val="28"/>
          <w:szCs w:val="28"/>
          <w:lang w:eastAsia="ru-RU"/>
        </w:rPr>
        <w:object w:dxaOrig="3940" w:dyaOrig="800">
          <v:shape id="_x0000_i1051" type="#_x0000_t75" style="width:196.35pt;height:39.25pt" o:ole="">
            <v:imagedata r:id="rId58" o:title=""/>
          </v:shape>
          <o:OLEObject Type="Embed" ProgID="Equation.3" ShapeID="_x0000_i1051" DrawAspect="Content" ObjectID="_1451159592" r:id="rId59"/>
        </w:objec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ƒ(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t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– функция Гаусса. </w:t>
      </w:r>
    </w:p>
    <w:p w:rsid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BE2" w:rsidRDefault="00003BE2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BE2" w:rsidRPr="00ED641F" w:rsidRDefault="00003BE2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"/>
        <w:gridCol w:w="1325"/>
        <w:gridCol w:w="997"/>
        <w:gridCol w:w="1185"/>
        <w:gridCol w:w="1447"/>
        <w:gridCol w:w="1120"/>
        <w:gridCol w:w="1237"/>
        <w:gridCol w:w="1229"/>
      </w:tblGrid>
      <w:tr w:rsidR="00ED641F" w:rsidRPr="00ED641F" w:rsidTr="009A1DA9">
        <w:trPr>
          <w:trHeight w:val="610"/>
        </w:trPr>
        <w:tc>
          <w:tcPr>
            <w:tcW w:w="539" w:type="pct"/>
            <w:vMerge w:val="restart"/>
            <w:shd w:val="clear" w:color="auto" w:fill="auto"/>
            <w:noWrap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х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position w:val="-24"/>
                <w:lang w:eastAsia="ru-RU"/>
              </w:rPr>
              <w:object w:dxaOrig="940" w:dyaOrig="680">
                <v:shape id="_x0000_i1052" type="#_x0000_t75" style="width:39.25pt;height:28.8pt" o:ole="">
                  <v:imagedata r:id="rId60" o:title=""/>
                </v:shape>
                <o:OLEObject Type="Embed" ProgID="Equation.3" ShapeID="_x0000_i1052" DrawAspect="Content" ObjectID="_1451159593" r:id="rId61"/>
              </w:objec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lang w:eastAsia="ru-RU"/>
              </w:rPr>
              <w:t>функция</w:t>
            </w:r>
          </w:p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lang w:eastAsia="ru-RU"/>
              </w:rPr>
              <w:t>Гаусса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position w:val="-24"/>
                <w:lang w:eastAsia="ru-RU"/>
              </w:rPr>
              <w:object w:dxaOrig="1260" w:dyaOrig="620">
                <v:shape id="_x0000_i1053" type="#_x0000_t75" style="width:48.45pt;height:24.85pt" o:ole="">
                  <v:imagedata r:id="rId62" o:title=""/>
                </v:shape>
                <o:OLEObject Type="Embed" ProgID="Equation.3" ShapeID="_x0000_i1053" DrawAspect="Content" ObjectID="_1451159594" r:id="rId63"/>
              </w:objec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p </w:t>
            </w:r>
            <w:r w:rsidRPr="00ED641F">
              <w:rPr>
                <w:rFonts w:ascii="Times New Roman" w:eastAsia="Times New Roman" w:hAnsi="Times New Roman" w:cs="Times New Roman"/>
                <w:lang w:eastAsia="ru-RU"/>
              </w:rPr>
              <w:t xml:space="preserve">= </w:t>
            </w:r>
            <w:proofErr w:type="spellStart"/>
            <w:r w:rsidRPr="00ED641F">
              <w:rPr>
                <w:rFonts w:ascii="Times New Roman" w:eastAsia="Times New Roman" w:hAnsi="Times New Roman" w:cs="Times New Roman"/>
                <w:lang w:eastAsia="ru-RU"/>
              </w:rPr>
              <w:t>Δ</w:t>
            </w:r>
            <w:r w:rsidRPr="00ED641F">
              <w:rPr>
                <w:rFonts w:ascii="Times New Roman" w:eastAsia="Times New Roman" w:hAnsi="Times New Roman" w:cs="Times New Roman"/>
                <w:i/>
                <w:lang w:eastAsia="ru-RU"/>
              </w:rPr>
              <w:t>x</w:t>
            </w:r>
            <w:proofErr w:type="spellEnd"/>
            <w:r w:rsidRPr="00ED641F">
              <w:rPr>
                <w:rFonts w:ascii="Times New Roman" w:eastAsia="Times New Roman" w:hAnsi="Times New Roman" w:cs="Times New Roman"/>
                <w:lang w:eastAsia="ru-RU"/>
              </w:rPr>
              <w:t>·</w:t>
            </w:r>
            <w:r w:rsidRPr="00ED641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ED641F">
              <w:rPr>
                <w:rFonts w:ascii="Times New Roman" w:eastAsia="Times New Roman" w:hAnsi="Times New Roman" w:cs="Times New Roman"/>
                <w:i/>
                <w:lang w:eastAsia="ru-RU"/>
              </w:rPr>
              <w:t>φ</w:t>
            </w:r>
            <w:r w:rsidRPr="00ED641F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ED641F">
              <w:rPr>
                <w:rFonts w:ascii="Times New Roman" w:eastAsia="Times New Roman" w:hAnsi="Times New Roman" w:cs="Times New Roman"/>
                <w:i/>
                <w:lang w:eastAsia="ru-RU"/>
              </w:rPr>
              <w:t>х</w:t>
            </w:r>
            <w:r w:rsidRPr="00ED641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lang w:eastAsia="ru-RU"/>
              </w:rPr>
              <w:t>эмпирические</w:t>
            </w:r>
          </w:p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lang w:eastAsia="ru-RU"/>
              </w:rPr>
              <w:t>частоты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lang w:eastAsia="ru-RU"/>
              </w:rPr>
              <w:t>теоретические</w:t>
            </w:r>
          </w:p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lang w:eastAsia="ru-RU"/>
              </w:rPr>
              <w:t>частоты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lang w:eastAsia="ru-RU"/>
              </w:rPr>
              <w:t>критерий</w:t>
            </w:r>
          </w:p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lang w:eastAsia="ru-RU"/>
              </w:rPr>
              <w:t>Пирсона</w:t>
            </w:r>
          </w:p>
        </w:tc>
      </w:tr>
      <w:tr w:rsidR="00ED641F" w:rsidRPr="00ED641F" w:rsidTr="009A1DA9">
        <w:trPr>
          <w:trHeight w:val="843"/>
        </w:trPr>
        <w:tc>
          <w:tcPr>
            <w:tcW w:w="539" w:type="pct"/>
            <w:vMerge/>
            <w:shd w:val="clear" w:color="auto" w:fill="auto"/>
            <w:noWrap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92" w:type="pct"/>
            <w:shd w:val="clear" w:color="auto" w:fill="auto"/>
            <w:noWrap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position w:val="-28"/>
                <w:lang w:eastAsia="ru-RU"/>
              </w:rPr>
              <w:object w:dxaOrig="1180" w:dyaOrig="660">
                <v:shape id="_x0000_i1054" type="#_x0000_t75" style="width:47.15pt;height:24.85pt" o:ole="">
                  <v:imagedata r:id="rId64" o:title=""/>
                </v:shape>
                <o:OLEObject Type="Embed" ProgID="Equation.3" ShapeID="_x0000_i1054" DrawAspect="Content" ObjectID="_1451159595" r:id="rId65"/>
              </w:objec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bCs/>
                <w:lang w:eastAsia="ru-RU"/>
              </w:rPr>
              <w:t>ƒ</w:t>
            </w:r>
            <w:r w:rsidRPr="00ED641F">
              <w:rPr>
                <w:rFonts w:ascii="Times New Roman" w:eastAsia="Times New Roman" w:hAnsi="Times New Roman" w:cs="Times New Roman"/>
                <w:lang w:eastAsia="ru-RU"/>
              </w:rPr>
              <w:t>(х)</w:t>
            </w:r>
          </w:p>
        </w:tc>
        <w:tc>
          <w:tcPr>
            <w:tcW w:w="619" w:type="pct"/>
            <w:shd w:val="clear" w:color="auto" w:fill="auto"/>
            <w:noWrap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position w:val="-28"/>
                <w:lang w:eastAsia="ru-RU"/>
              </w:rPr>
              <w:object w:dxaOrig="1260" w:dyaOrig="660">
                <v:shape id="_x0000_i1055" type="#_x0000_t75" style="width:49.75pt;height:26.2pt" o:ole="">
                  <v:imagedata r:id="rId66" o:title=""/>
                </v:shape>
                <o:OLEObject Type="Embed" ProgID="Equation.3" ShapeID="_x0000_i1055" DrawAspect="Content" ObjectID="_1451159596" r:id="rId67"/>
              </w:objec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p </w:t>
            </w:r>
            <w:r w:rsidRPr="00ED641F">
              <w:rPr>
                <w:rFonts w:ascii="Times New Roman" w:eastAsia="Times New Roman" w:hAnsi="Times New Roman" w:cs="Times New Roman"/>
                <w:bCs/>
                <w:lang w:eastAsia="ru-RU"/>
              </w:rPr>
              <w:t>= 2,5</w:t>
            </w:r>
            <w:r w:rsidRPr="00ED641F">
              <w:rPr>
                <w:rFonts w:ascii="Times New Roman" w:eastAsia="Times New Roman" w:hAnsi="Times New Roman" w:cs="Times New Roman"/>
                <w:lang w:eastAsia="ru-RU"/>
              </w:rPr>
              <w:t>·</w:t>
            </w:r>
            <w:r w:rsidRPr="00ED641F">
              <w:rPr>
                <w:rFonts w:ascii="Times New Roman" w:eastAsia="Times New Roman" w:hAnsi="Times New Roman" w:cs="Times New Roman"/>
                <w:i/>
                <w:lang w:eastAsia="ru-RU"/>
              </w:rPr>
              <w:t>φ</w:t>
            </w:r>
            <w:r w:rsidRPr="00ED641F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ED641F">
              <w:rPr>
                <w:rFonts w:ascii="Times New Roman" w:eastAsia="Times New Roman" w:hAnsi="Times New Roman" w:cs="Times New Roman"/>
                <w:i/>
                <w:lang w:eastAsia="ru-RU"/>
              </w:rPr>
              <w:t>х</w:t>
            </w:r>
            <w:r w:rsidRPr="00ED641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n</w:t>
            </w:r>
          </w:p>
        </w:tc>
        <w:tc>
          <w:tcPr>
            <w:tcW w:w="646" w:type="pct"/>
            <w:shd w:val="clear" w:color="auto" w:fill="auto"/>
            <w:noWrap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ED641F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np</w:t>
            </w:r>
            <w:proofErr w:type="spellEnd"/>
            <w:r w:rsidRPr="00ED641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= 50</w:t>
            </w:r>
            <w:r w:rsidRPr="00ED641F">
              <w:rPr>
                <w:rFonts w:ascii="Times New Roman" w:eastAsia="Times New Roman" w:hAnsi="Times New Roman" w:cs="Times New Roman"/>
                <w:lang w:eastAsia="ru-RU"/>
              </w:rPr>
              <w:t>·</w:t>
            </w:r>
            <w:proofErr w:type="gramStart"/>
            <w:r w:rsidRPr="00ED641F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р</w:t>
            </w:r>
            <w:proofErr w:type="gramEnd"/>
          </w:p>
        </w:tc>
        <w:tc>
          <w:tcPr>
            <w:tcW w:w="642" w:type="pct"/>
            <w:shd w:val="clear" w:color="auto" w:fill="auto"/>
            <w:noWrap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position w:val="-30"/>
                <w:lang w:eastAsia="ru-RU"/>
              </w:rPr>
              <w:object w:dxaOrig="1380" w:dyaOrig="720">
                <v:shape id="_x0000_i1056" type="#_x0000_t75" style="width:52.35pt;height:27.5pt" o:ole="">
                  <v:imagedata r:id="rId68" o:title=""/>
                </v:shape>
                <o:OLEObject Type="Embed" ProgID="Equation.3" ShapeID="_x0000_i1056" DrawAspect="Content" ObjectID="_1451159597" r:id="rId69"/>
              </w:object>
            </w:r>
          </w:p>
        </w:tc>
      </w:tr>
      <w:tr w:rsidR="00ED641F" w:rsidRPr="00ED641F" w:rsidTr="009A1DA9">
        <w:trPr>
          <w:trHeight w:val="255"/>
        </w:trPr>
        <w:tc>
          <w:tcPr>
            <w:tcW w:w="539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18,25</w:t>
            </w:r>
          </w:p>
        </w:tc>
        <w:tc>
          <w:tcPr>
            <w:tcW w:w="692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-1,68</w:t>
            </w:r>
          </w:p>
        </w:tc>
        <w:tc>
          <w:tcPr>
            <w:tcW w:w="521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0,0973</w:t>
            </w:r>
          </w:p>
        </w:tc>
        <w:tc>
          <w:tcPr>
            <w:tcW w:w="619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0,0311</w:t>
            </w:r>
          </w:p>
        </w:tc>
        <w:tc>
          <w:tcPr>
            <w:tcW w:w="756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0,078</w:t>
            </w:r>
          </w:p>
        </w:tc>
        <w:tc>
          <w:tcPr>
            <w:tcW w:w="585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3,88</w:t>
            </w:r>
          </w:p>
        </w:tc>
        <w:tc>
          <w:tcPr>
            <w:tcW w:w="642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0,322</w:t>
            </w:r>
          </w:p>
        </w:tc>
      </w:tr>
      <w:tr w:rsidR="00ED641F" w:rsidRPr="00ED641F" w:rsidTr="009A1DA9">
        <w:trPr>
          <w:trHeight w:val="255"/>
        </w:trPr>
        <w:tc>
          <w:tcPr>
            <w:tcW w:w="539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20,75</w:t>
            </w:r>
          </w:p>
        </w:tc>
        <w:tc>
          <w:tcPr>
            <w:tcW w:w="692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-0,88</w:t>
            </w:r>
          </w:p>
        </w:tc>
        <w:tc>
          <w:tcPr>
            <w:tcW w:w="521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0,2709</w:t>
            </w:r>
          </w:p>
        </w:tc>
        <w:tc>
          <w:tcPr>
            <w:tcW w:w="619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0,0865</w:t>
            </w:r>
          </w:p>
        </w:tc>
        <w:tc>
          <w:tcPr>
            <w:tcW w:w="756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0,216</w:t>
            </w:r>
          </w:p>
        </w:tc>
        <w:tc>
          <w:tcPr>
            <w:tcW w:w="585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10,81</w:t>
            </w:r>
          </w:p>
        </w:tc>
        <w:tc>
          <w:tcPr>
            <w:tcW w:w="642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0,061</w:t>
            </w:r>
          </w:p>
        </w:tc>
      </w:tr>
      <w:tr w:rsidR="00ED641F" w:rsidRPr="00ED641F" w:rsidTr="009A1DA9">
        <w:trPr>
          <w:trHeight w:val="255"/>
        </w:trPr>
        <w:tc>
          <w:tcPr>
            <w:tcW w:w="539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23,25</w:t>
            </w:r>
          </w:p>
        </w:tc>
        <w:tc>
          <w:tcPr>
            <w:tcW w:w="692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-0,08</w:t>
            </w:r>
          </w:p>
        </w:tc>
        <w:tc>
          <w:tcPr>
            <w:tcW w:w="521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0,3977</w:t>
            </w:r>
          </w:p>
        </w:tc>
        <w:tc>
          <w:tcPr>
            <w:tcW w:w="619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0,1270</w:t>
            </w:r>
          </w:p>
        </w:tc>
        <w:tc>
          <w:tcPr>
            <w:tcW w:w="756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0,317</w:t>
            </w:r>
          </w:p>
        </w:tc>
        <w:tc>
          <w:tcPr>
            <w:tcW w:w="585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46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15,87</w:t>
            </w:r>
          </w:p>
        </w:tc>
        <w:tc>
          <w:tcPr>
            <w:tcW w:w="642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1,075</w:t>
            </w:r>
          </w:p>
        </w:tc>
      </w:tr>
      <w:tr w:rsidR="00ED641F" w:rsidRPr="00ED641F" w:rsidTr="009A1DA9">
        <w:trPr>
          <w:trHeight w:val="255"/>
        </w:trPr>
        <w:tc>
          <w:tcPr>
            <w:tcW w:w="539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25,75</w:t>
            </w:r>
          </w:p>
        </w:tc>
        <w:tc>
          <w:tcPr>
            <w:tcW w:w="692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521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0,3079</w:t>
            </w:r>
          </w:p>
        </w:tc>
        <w:tc>
          <w:tcPr>
            <w:tcW w:w="619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0,0983</w:t>
            </w:r>
          </w:p>
        </w:tc>
        <w:tc>
          <w:tcPr>
            <w:tcW w:w="756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0,246</w:t>
            </w:r>
          </w:p>
        </w:tc>
        <w:tc>
          <w:tcPr>
            <w:tcW w:w="585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12,29</w:t>
            </w:r>
          </w:p>
        </w:tc>
        <w:tc>
          <w:tcPr>
            <w:tcW w:w="642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2,275</w:t>
            </w:r>
          </w:p>
        </w:tc>
      </w:tr>
      <w:tr w:rsidR="00ED641F" w:rsidRPr="00ED641F" w:rsidTr="009A1DA9">
        <w:trPr>
          <w:trHeight w:val="255"/>
        </w:trPr>
        <w:tc>
          <w:tcPr>
            <w:tcW w:w="539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28,25</w:t>
            </w:r>
          </w:p>
        </w:tc>
        <w:tc>
          <w:tcPr>
            <w:tcW w:w="692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521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0,1257</w:t>
            </w:r>
          </w:p>
        </w:tc>
        <w:tc>
          <w:tcPr>
            <w:tcW w:w="619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0,0401</w:t>
            </w:r>
          </w:p>
        </w:tc>
        <w:tc>
          <w:tcPr>
            <w:tcW w:w="756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585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5,02</w:t>
            </w:r>
          </w:p>
        </w:tc>
        <w:tc>
          <w:tcPr>
            <w:tcW w:w="642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0,193</w:t>
            </w:r>
          </w:p>
        </w:tc>
      </w:tr>
      <w:tr w:rsidR="00ED641F" w:rsidRPr="00ED641F" w:rsidTr="009A1DA9">
        <w:trPr>
          <w:trHeight w:val="255"/>
        </w:trPr>
        <w:tc>
          <w:tcPr>
            <w:tcW w:w="539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30,75</w:t>
            </w:r>
          </w:p>
        </w:tc>
        <w:tc>
          <w:tcPr>
            <w:tcW w:w="692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2,31</w:t>
            </w:r>
          </w:p>
        </w:tc>
        <w:tc>
          <w:tcPr>
            <w:tcW w:w="521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0,0277</w:t>
            </w:r>
          </w:p>
        </w:tc>
        <w:tc>
          <w:tcPr>
            <w:tcW w:w="619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0,0088</w:t>
            </w:r>
          </w:p>
        </w:tc>
        <w:tc>
          <w:tcPr>
            <w:tcW w:w="756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0,022</w:t>
            </w:r>
          </w:p>
        </w:tc>
        <w:tc>
          <w:tcPr>
            <w:tcW w:w="585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1,11</w:t>
            </w:r>
          </w:p>
        </w:tc>
        <w:tc>
          <w:tcPr>
            <w:tcW w:w="642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0,724</w:t>
            </w:r>
          </w:p>
        </w:tc>
      </w:tr>
      <w:tr w:rsidR="00ED641F" w:rsidRPr="00ED641F" w:rsidTr="009A1DA9">
        <w:trPr>
          <w:trHeight w:val="255"/>
        </w:trPr>
        <w:tc>
          <w:tcPr>
            <w:tcW w:w="539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692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1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9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6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5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46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642" w:type="pct"/>
            <w:shd w:val="clear" w:color="auto" w:fill="auto"/>
            <w:noWrap/>
            <w:vAlign w:val="bottom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4,65</w:t>
            </w:r>
          </w:p>
        </w:tc>
      </w:tr>
    </w:tbl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Получили расчетное значение критерия Пирсона: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χ</w:t>
      </w:r>
      <w:r w:rsidRPr="00ED641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4,65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Табличное значение критерия Пирсона для числа степеней свободы 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k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m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s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 = 6 - 2 - 1 = 3,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m 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- число интервалов;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s 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- число параметров теоретического закона распределения,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уровне значимости 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1"/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0,05 равно: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χ</w:t>
      </w:r>
      <w:r w:rsidRPr="00ED641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а;k</w:t>
      </w:r>
      <w:r w:rsidRPr="00ED641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= 7,82.</w:t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Расчетное значение критерия Пирсона меньше табличного, следовательно, расхождение теоретических и эмпирических частот незначимое. Данные наблюдений согласуются с гипотезой о нормальном распределении генеральной совокупности.</w:t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A45C192" wp14:editId="311FB257">
            <wp:extent cx="5290297" cy="3242422"/>
            <wp:effectExtent l="19050" t="0" r="24653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0"/>
              </a:graphicData>
            </a:graphic>
          </wp:inline>
        </w:drawing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1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Рис.2. Гистограмма эмпирического распределения и теоретическая кривая</w:t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41F" w:rsidRPr="00ED641F" w:rsidRDefault="00ED641F" w:rsidP="003C4990">
      <w:pPr>
        <w:tabs>
          <w:tab w:val="num" w:pos="0"/>
        </w:tabs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Toc377152005"/>
      <w:r w:rsidRPr="00ED6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17</w:t>
      </w:r>
      <w:bookmarkEnd w:id="1"/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средний уровень остатков сырья на складе (тыс. руб.) за первое полугодие на основе следующих данных: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5"/>
        <w:gridCol w:w="999"/>
        <w:gridCol w:w="1001"/>
        <w:gridCol w:w="1001"/>
        <w:gridCol w:w="1001"/>
        <w:gridCol w:w="1001"/>
        <w:gridCol w:w="1236"/>
        <w:gridCol w:w="1251"/>
      </w:tblGrid>
      <w:tr w:rsidR="00ED641F" w:rsidRPr="00ED641F" w:rsidTr="009A1DA9">
        <w:trPr>
          <w:trHeight w:val="1"/>
        </w:trPr>
        <w:tc>
          <w:tcPr>
            <w:tcW w:w="1056" w:type="pc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26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</w:t>
            </w:r>
          </w:p>
        </w:tc>
        <w:tc>
          <w:tcPr>
            <w:tcW w:w="527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527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527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527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1.05</w:t>
            </w:r>
          </w:p>
        </w:tc>
        <w:tc>
          <w:tcPr>
            <w:tcW w:w="651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1.06</w:t>
            </w:r>
          </w:p>
        </w:tc>
        <w:tc>
          <w:tcPr>
            <w:tcW w:w="659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1.07</w:t>
            </w:r>
          </w:p>
        </w:tc>
      </w:tr>
      <w:tr w:rsidR="00ED641F" w:rsidRPr="00ED641F" w:rsidTr="009A1DA9">
        <w:trPr>
          <w:trHeight w:val="1"/>
        </w:trPr>
        <w:tc>
          <w:tcPr>
            <w:tcW w:w="1056" w:type="pct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Остатки сырья</w:t>
            </w:r>
          </w:p>
        </w:tc>
        <w:tc>
          <w:tcPr>
            <w:tcW w:w="526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27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27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27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27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51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59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</w:tbl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641F" w:rsidRPr="00ED641F" w:rsidRDefault="003C4990" w:rsidP="003C4990">
      <w:pPr>
        <w:tabs>
          <w:tab w:val="left" w:pos="142"/>
          <w:tab w:val="left" w:pos="851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 уровень моментного ряда динамики определяется по формуле средней хронологической:</w:t>
      </w:r>
    </w:p>
    <w:p w:rsidR="00ED641F" w:rsidRPr="00ED641F" w:rsidRDefault="00ED641F" w:rsidP="00ED641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3200" w:dyaOrig="900">
          <v:shape id="_x0000_i1057" type="#_x0000_t75" style="width:150.55pt;height:41.9pt" o:ole="">
            <v:imagedata r:id="rId71" o:title=""/>
          </v:shape>
          <o:OLEObject Type="Embed" ProgID="Equation.3" ShapeID="_x0000_i1057" DrawAspect="Content" ObjectID="_1451159598" r:id="rId72"/>
        </w:objec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ED641F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моментов времени.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4740" w:dyaOrig="920">
          <v:shape id="_x0000_i1058" type="#_x0000_t75" style="width:227.8pt;height:44.5pt" o:ole="">
            <v:imagedata r:id="rId73" o:title=""/>
          </v:shape>
          <o:OLEObject Type="Embed" ProgID="Equation.3" ShapeID="_x0000_i1058" DrawAspect="Content" ObjectID="_1451159599" r:id="rId74"/>
        </w:objec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 уровень остатков сырья на складе в первом полугодии составил 70,33 тыс. руб.</w:t>
      </w:r>
    </w:p>
    <w:p w:rsid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BE2" w:rsidRPr="00ED641F" w:rsidRDefault="00003BE2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41F" w:rsidRPr="00ED641F" w:rsidRDefault="00ED641F" w:rsidP="003C4990">
      <w:pPr>
        <w:tabs>
          <w:tab w:val="num" w:pos="0"/>
        </w:tabs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Toc377152006"/>
      <w:r w:rsidRPr="00ED6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Задача 28</w:t>
      </w:r>
      <w:bookmarkEnd w:id="2"/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рабочих двух цехов механического завода по выполнению норм выработки следующее: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1"/>
        <w:gridCol w:w="2146"/>
        <w:gridCol w:w="2140"/>
        <w:gridCol w:w="1648"/>
      </w:tblGrid>
      <w:tr w:rsidR="00ED641F" w:rsidRPr="00ED641F" w:rsidTr="009A1DA9">
        <w:trPr>
          <w:trHeight w:val="1"/>
        </w:trPr>
        <w:tc>
          <w:tcPr>
            <w:tcW w:w="1875" w:type="pct"/>
            <w:vMerge w:val="restart"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</w:t>
            </w:r>
          </w:p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 выработки, %</w:t>
            </w:r>
          </w:p>
        </w:tc>
        <w:tc>
          <w:tcPr>
            <w:tcW w:w="3125" w:type="pct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рабочих</w:t>
            </w:r>
          </w:p>
        </w:tc>
      </w:tr>
      <w:tr w:rsidR="00ED641F" w:rsidRPr="00ED641F" w:rsidTr="009A1DA9">
        <w:trPr>
          <w:trHeight w:val="1"/>
        </w:trPr>
        <w:tc>
          <w:tcPr>
            <w:tcW w:w="1875" w:type="pct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Цех </w:t>
            </w:r>
            <w:r w:rsidRPr="00ED641F"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  <w:t>№</w:t>
            </w: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Цех </w:t>
            </w:r>
            <w:r w:rsidRPr="00ED641F"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  <w:t>№</w:t>
            </w: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ED641F" w:rsidRPr="00ED641F" w:rsidTr="009A1DA9">
        <w:trPr>
          <w:trHeight w:val="1"/>
        </w:trPr>
        <w:tc>
          <w:tcPr>
            <w:tcW w:w="1875" w:type="pc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100</w:t>
            </w:r>
          </w:p>
        </w:tc>
        <w:tc>
          <w:tcPr>
            <w:tcW w:w="11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D641F" w:rsidRPr="00ED641F" w:rsidTr="009A1DA9">
        <w:trPr>
          <w:trHeight w:val="1"/>
        </w:trPr>
        <w:tc>
          <w:tcPr>
            <w:tcW w:w="1875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100 - 105</w:t>
            </w:r>
          </w:p>
        </w:tc>
        <w:tc>
          <w:tcPr>
            <w:tcW w:w="11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ED641F" w:rsidRPr="00ED641F" w:rsidTr="009A1DA9">
        <w:trPr>
          <w:trHeight w:val="1"/>
        </w:trPr>
        <w:tc>
          <w:tcPr>
            <w:tcW w:w="1875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105 - 110</w:t>
            </w:r>
          </w:p>
        </w:tc>
        <w:tc>
          <w:tcPr>
            <w:tcW w:w="11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ED641F" w:rsidRPr="00ED641F" w:rsidTr="009A1DA9">
        <w:trPr>
          <w:trHeight w:val="1"/>
        </w:trPr>
        <w:tc>
          <w:tcPr>
            <w:tcW w:w="1875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110 - 115</w:t>
            </w:r>
          </w:p>
        </w:tc>
        <w:tc>
          <w:tcPr>
            <w:tcW w:w="11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ED641F" w:rsidRPr="00ED641F" w:rsidTr="009A1DA9">
        <w:trPr>
          <w:trHeight w:val="1"/>
        </w:trPr>
        <w:tc>
          <w:tcPr>
            <w:tcW w:w="1875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и выше</w:t>
            </w:r>
          </w:p>
        </w:tc>
        <w:tc>
          <w:tcPr>
            <w:tcW w:w="11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ED641F" w:rsidRPr="00ED641F" w:rsidTr="009A1DA9">
        <w:trPr>
          <w:trHeight w:val="1"/>
        </w:trPr>
        <w:tc>
          <w:tcPr>
            <w:tcW w:w="1875" w:type="pct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0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27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</w:tr>
    </w:tbl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Определить: </w:t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процент выполнения норм выработки рабочими по каждому цеху и заводу в целом; </w:t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дисперсию для каждого цеха; </w:t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proofErr w:type="gramStart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среднюю</w:t>
      </w:r>
      <w:proofErr w:type="gramEnd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внутригрупповых дисперсий; </w:t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межгрупповую дисперсию; </w:t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общую дисперсию. </w:t>
      </w:r>
    </w:p>
    <w:p w:rsidR="00ED641F" w:rsidRPr="00ED641F" w:rsidRDefault="00ED641F" w:rsidP="003C4990">
      <w:pPr>
        <w:tabs>
          <w:tab w:val="left" w:pos="142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расчетов проверить с помощью правила сложения дисперсий.</w:t>
      </w:r>
    </w:p>
    <w:p w:rsidR="00ED641F" w:rsidRPr="00ED641F" w:rsidRDefault="003C4990" w:rsidP="003C4990">
      <w:pPr>
        <w:tabs>
          <w:tab w:val="left" w:pos="142"/>
          <w:tab w:val="left" w:pos="851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tbl>
      <w:tblPr>
        <w:tblW w:w="5185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61"/>
        <w:gridCol w:w="691"/>
        <w:gridCol w:w="718"/>
        <w:gridCol w:w="812"/>
        <w:gridCol w:w="898"/>
        <w:gridCol w:w="722"/>
        <w:gridCol w:w="724"/>
        <w:gridCol w:w="1203"/>
        <w:gridCol w:w="722"/>
        <w:gridCol w:w="718"/>
        <w:gridCol w:w="1215"/>
      </w:tblGrid>
      <w:tr w:rsidR="00ED641F" w:rsidRPr="00ED641F" w:rsidTr="009A1DA9">
        <w:trPr>
          <w:trHeight w:val="1"/>
        </w:trPr>
        <w:tc>
          <w:tcPr>
            <w:tcW w:w="1048" w:type="pct"/>
            <w:gridSpan w:val="2"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</w:t>
            </w:r>
          </w:p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 выработки, %</w:t>
            </w:r>
          </w:p>
        </w:tc>
        <w:tc>
          <w:tcPr>
            <w:tcW w:w="1241" w:type="pct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Цех </w:t>
            </w:r>
            <w:r w:rsidRPr="00ED641F"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  <w:t>№</w:t>
            </w: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353" w:type="pct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Цех </w:t>
            </w:r>
            <w:r w:rsidRPr="00ED641F"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  <w:t>№</w:t>
            </w: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ED641F" w:rsidRPr="00ED641F" w:rsidTr="009A1DA9">
        <w:trPr>
          <w:trHeight w:val="1"/>
        </w:trPr>
        <w:tc>
          <w:tcPr>
            <w:tcW w:w="695" w:type="pc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ED6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ED6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  <w:proofErr w:type="gramStart"/>
            <w:r w:rsidRPr="00ED6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</w:t>
            </w:r>
            <w:proofErr w:type="gramEnd"/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ED641F" w:rsidRPr="00ED641F" w:rsidRDefault="00ED641F" w:rsidP="00ED641F">
            <w:pPr>
              <w:tabs>
                <w:tab w:val="left" w:pos="0"/>
                <w:tab w:val="left" w:pos="8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ED6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x</w:t>
            </w: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ED641F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200" w:dyaOrig="340">
                <v:shape id="_x0000_i1059" type="#_x0000_t75" style="width:9.15pt;height:17pt" o:ole="">
                  <v:imagedata r:id="rId27" o:title=""/>
                </v:shape>
                <o:OLEObject Type="Embed" ProgID="Equation.3" ShapeID="_x0000_i1059" DrawAspect="Content" ObjectID="_1451159600" r:id="rId75"/>
              </w:object>
            </w: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smartTag w:uri="urn:schemas-microsoft-com:office:smarttags" w:element="metricconverter">
              <w:smartTagPr>
                <w:attr w:name="ProductID" w:val="2 f"/>
              </w:smartTagPr>
              <w:r w:rsidRPr="00ED641F">
                <w:rPr>
                  <w:rFonts w:ascii="Times New Roman" w:eastAsia="Times New Roman" w:hAnsi="Times New Roman" w:cs="Times New Roman"/>
                  <w:sz w:val="24"/>
                  <w:szCs w:val="24"/>
                  <w:vertAlign w:val="superscript"/>
                  <w:lang w:eastAsia="ru-RU"/>
                </w:rPr>
                <w:t xml:space="preserve">2 </w:t>
              </w:r>
              <w:r w:rsidRPr="00ED641F">
                <w:rPr>
                  <w:rFonts w:ascii="Times New Roman" w:eastAsia="Times New Roman" w:hAnsi="Times New Roman" w:cs="Times New Roman"/>
                  <w:i/>
                  <w:sz w:val="24"/>
                  <w:szCs w:val="24"/>
                  <w:lang w:eastAsia="ru-RU"/>
                </w:rPr>
                <w:t>f</w:t>
              </w:r>
            </w:smartTag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ED6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ED6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  <w:proofErr w:type="gramStart"/>
            <w:r w:rsidRPr="00ED6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</w:t>
            </w:r>
            <w:proofErr w:type="gramEnd"/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ED6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x</w:t>
            </w: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ED641F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200" w:dyaOrig="340">
                <v:shape id="_x0000_i1060" type="#_x0000_t75" style="width:9.15pt;height:17pt" o:ole="">
                  <v:imagedata r:id="rId27" o:title=""/>
                </v:shape>
                <o:OLEObject Type="Embed" ProgID="Equation.3" ShapeID="_x0000_i1060" DrawAspect="Content" ObjectID="_1451159601" r:id="rId76"/>
              </w:object>
            </w: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smartTag w:uri="urn:schemas-microsoft-com:office:smarttags" w:element="metricconverter">
              <w:smartTagPr>
                <w:attr w:name="ProductID" w:val="2 f"/>
              </w:smartTagPr>
              <w:r w:rsidRPr="00ED641F">
                <w:rPr>
                  <w:rFonts w:ascii="Times New Roman" w:eastAsia="Times New Roman" w:hAnsi="Times New Roman" w:cs="Times New Roman"/>
                  <w:sz w:val="24"/>
                  <w:szCs w:val="24"/>
                  <w:vertAlign w:val="superscript"/>
                  <w:lang w:eastAsia="ru-RU"/>
                </w:rPr>
                <w:t xml:space="preserve">2 </w:t>
              </w:r>
              <w:r w:rsidRPr="00ED641F">
                <w:rPr>
                  <w:rFonts w:ascii="Times New Roman" w:eastAsia="Times New Roman" w:hAnsi="Times New Roman" w:cs="Times New Roman"/>
                  <w:i/>
                  <w:sz w:val="24"/>
                  <w:szCs w:val="24"/>
                  <w:lang w:eastAsia="ru-RU"/>
                </w:rPr>
                <w:t>f</w:t>
              </w:r>
            </w:smartTag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ED6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ED6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  <w:proofErr w:type="gramStart"/>
            <w:r w:rsidRPr="00ED6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</w:t>
            </w:r>
            <w:proofErr w:type="gramEnd"/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ED641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x</w:t>
            </w: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ED641F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200" w:dyaOrig="340">
                <v:shape id="_x0000_i1061" type="#_x0000_t75" style="width:9.15pt;height:17pt" o:ole="">
                  <v:imagedata r:id="rId27" o:title=""/>
                </v:shape>
                <o:OLEObject Type="Embed" ProgID="Equation.3" ShapeID="_x0000_i1061" DrawAspect="Content" ObjectID="_1451159602" r:id="rId77"/>
              </w:object>
            </w: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smartTag w:uri="urn:schemas-microsoft-com:office:smarttags" w:element="metricconverter">
              <w:smartTagPr>
                <w:attr w:name="ProductID" w:val="2 f"/>
              </w:smartTagPr>
              <w:r w:rsidRPr="00ED641F">
                <w:rPr>
                  <w:rFonts w:ascii="Times New Roman" w:eastAsia="Times New Roman" w:hAnsi="Times New Roman" w:cs="Times New Roman"/>
                  <w:sz w:val="24"/>
                  <w:szCs w:val="24"/>
                  <w:vertAlign w:val="superscript"/>
                  <w:lang w:eastAsia="ru-RU"/>
                </w:rPr>
                <w:t xml:space="preserve">2 </w:t>
              </w:r>
              <w:r w:rsidRPr="00ED641F">
                <w:rPr>
                  <w:rFonts w:ascii="Times New Roman" w:eastAsia="Times New Roman" w:hAnsi="Times New Roman" w:cs="Times New Roman"/>
                  <w:i/>
                  <w:sz w:val="24"/>
                  <w:szCs w:val="24"/>
                  <w:lang w:eastAsia="ru-RU"/>
                </w:rPr>
                <w:t>f</w:t>
              </w:r>
            </w:smartTag>
          </w:p>
        </w:tc>
      </w:tr>
      <w:tr w:rsidR="00ED641F" w:rsidRPr="00ED641F" w:rsidTr="009A1DA9">
        <w:trPr>
          <w:trHeight w:val="1"/>
        </w:trPr>
        <w:tc>
          <w:tcPr>
            <w:tcW w:w="695" w:type="pc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100</w:t>
            </w:r>
          </w:p>
        </w:tc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97</w:t>
            </w: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372,49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501,39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909,23</w:t>
            </w:r>
          </w:p>
        </w:tc>
      </w:tr>
      <w:tr w:rsidR="00ED641F" w:rsidRPr="00ED641F" w:rsidTr="009A1DA9">
        <w:trPr>
          <w:trHeight w:val="1"/>
        </w:trPr>
        <w:tc>
          <w:tcPr>
            <w:tcW w:w="695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100 - 105</w:t>
            </w:r>
          </w:p>
        </w:tc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864,90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527,43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10455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1399,81</w:t>
            </w:r>
          </w:p>
        </w:tc>
      </w:tr>
      <w:tr w:rsidR="00ED641F" w:rsidRPr="00ED641F" w:rsidTr="009A1DA9">
        <w:trPr>
          <w:trHeight w:val="1"/>
        </w:trPr>
        <w:tc>
          <w:tcPr>
            <w:tcW w:w="695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105 - 110</w:t>
            </w:r>
          </w:p>
        </w:tc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107,5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3010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3,43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130,21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6235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97,34</w:t>
            </w:r>
          </w:p>
        </w:tc>
      </w:tr>
      <w:tr w:rsidR="00ED641F" w:rsidRPr="00ED641F" w:rsidTr="009A1DA9">
        <w:trPr>
          <w:trHeight w:val="1"/>
        </w:trPr>
        <w:tc>
          <w:tcPr>
            <w:tcW w:w="695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110 - 115</w:t>
            </w:r>
          </w:p>
        </w:tc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1687,5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429,34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602,08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3037,5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1070,08</w:t>
            </w:r>
          </w:p>
        </w:tc>
      </w:tr>
      <w:tr w:rsidR="00ED641F" w:rsidRPr="00ED641F" w:rsidTr="009A1DA9">
        <w:trPr>
          <w:trHeight w:val="1"/>
        </w:trPr>
        <w:tc>
          <w:tcPr>
            <w:tcW w:w="695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и выше</w:t>
            </w:r>
          </w:p>
        </w:tc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117,5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1527,5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1392,59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1168,06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2467,5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2679,33</w:t>
            </w:r>
          </w:p>
        </w:tc>
      </w:tr>
      <w:tr w:rsidR="00ED641F" w:rsidRPr="00ED641F" w:rsidTr="009A1DA9">
        <w:trPr>
          <w:trHeight w:val="1"/>
        </w:trPr>
        <w:tc>
          <w:tcPr>
            <w:tcW w:w="695" w:type="pct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10715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3062,75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12650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2929,17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23365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6155,80</w:t>
            </w:r>
          </w:p>
        </w:tc>
      </w:tr>
    </w:tbl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Процент выполнения норм выработки рабочими по каждому цеху: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34"/>
          <w:sz w:val="28"/>
          <w:szCs w:val="28"/>
          <w:lang w:eastAsia="ru-RU"/>
        </w:rPr>
        <w:object w:dxaOrig="2960" w:dyaOrig="800">
          <v:shape id="_x0000_i1062" type="#_x0000_t75" style="width:142.7pt;height:39.25pt" o:ole="">
            <v:imagedata r:id="rId78" o:title=""/>
          </v:shape>
          <o:OLEObject Type="Embed" ProgID="Equation.3" ShapeID="_x0000_i1062" DrawAspect="Content" ObjectID="_1451159603" r:id="rId79"/>
        </w:objec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2160" w:dyaOrig="620">
          <v:shape id="_x0000_i1063" type="#_x0000_t75" style="width:104.75pt;height:30.1pt" o:ole="">
            <v:imagedata r:id="rId80" o:title=""/>
          </v:shape>
          <o:OLEObject Type="Embed" ProgID="Equation.3" ShapeID="_x0000_i1063" DrawAspect="Content" ObjectID="_1451159604" r:id="rId81"/>
        </w:objec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 процент выполнения норм выработки рабочими по заводу в целом: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2180" w:dyaOrig="620">
          <v:shape id="_x0000_i1064" type="#_x0000_t75" style="width:106.05pt;height:30.1pt" o:ole="">
            <v:imagedata r:id="rId82" o:title=""/>
          </v:shape>
          <o:OLEObject Type="Embed" ProgID="Equation.3" ShapeID="_x0000_i1064" DrawAspect="Content" ObjectID="_1451159605" r:id="rId83"/>
        </w:objec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Дисперсия для каждого цеха равна: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3860" w:dyaOrig="820">
          <v:shape id="_x0000_i1065" type="#_x0000_t75" style="width:179.35pt;height:39.25pt" o:ole="">
            <v:imagedata r:id="rId84" o:title=""/>
          </v:shape>
          <o:OLEObject Type="Embed" ProgID="Equation.3" ShapeID="_x0000_i1065" DrawAspect="Content" ObjectID="_1451159606" r:id="rId85"/>
        </w:objec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3920" w:dyaOrig="820">
          <v:shape id="_x0000_i1066" type="#_x0000_t75" style="width:181.95pt;height:39.25pt" o:ole="">
            <v:imagedata r:id="rId86" o:title=""/>
          </v:shape>
          <o:OLEObject Type="Embed" ProgID="Equation.3" ShapeID="_x0000_i1066" DrawAspect="Content" ObjectID="_1451159607" r:id="rId87"/>
        </w:object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proofErr w:type="gramStart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</w:t>
      </w:r>
      <w:proofErr w:type="gramEnd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внутригрупповых дисперсий:</w:t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Calibri" w:eastAsia="Times New Roman" w:hAnsi="Calibri" w:cs="Times New Roman"/>
          <w:position w:val="-34"/>
          <w:szCs w:val="28"/>
          <w:lang w:eastAsia="ru-RU"/>
        </w:rPr>
        <w:object w:dxaOrig="5240" w:dyaOrig="780">
          <v:shape id="_x0000_i1067" type="#_x0000_t75" style="width:236.95pt;height:35.35pt" o:ole="">
            <v:imagedata r:id="rId88" o:title=""/>
          </v:shape>
          <o:OLEObject Type="Embed" ProgID="Equation.3" ShapeID="_x0000_i1067" DrawAspect="Content" ObjectID="_1451159608" r:id="rId89"/>
        </w:object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4) Межгрупповая дисперсия:</w:t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Calibri" w:eastAsia="Times New Roman" w:hAnsi="Calibri" w:cs="Times New Roman"/>
          <w:position w:val="-34"/>
          <w:lang w:eastAsia="ru-RU"/>
        </w:rPr>
        <w:object w:dxaOrig="7320" w:dyaOrig="859">
          <v:shape id="_x0000_i1068" type="#_x0000_t75" style="width:339.05pt;height:40.6pt" o:ole="">
            <v:imagedata r:id="rId90" o:title=""/>
          </v:shape>
          <o:OLEObject Type="Embed" ProgID="Equation.3" ShapeID="_x0000_i1068" DrawAspect="Content" ObjectID="_1451159609" r:id="rId91"/>
        </w:object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Общая дисперсия: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641F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3900" w:dyaOrig="820">
          <v:shape id="_x0000_i1069" type="#_x0000_t75" style="width:180.65pt;height:39.25pt" o:ole="">
            <v:imagedata r:id="rId92" o:title=""/>
          </v:shape>
          <o:OLEObject Type="Embed" ProgID="Equation.3" ShapeID="_x0000_i1069" DrawAspect="Content" ObjectID="_1451159610" r:id="rId93"/>
        </w:object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Правило сложения дисперсий:</w:t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Calibri" w:eastAsia="Times New Roman" w:hAnsi="Calibri" w:cs="Times New Roman"/>
          <w:position w:val="-12"/>
          <w:lang w:eastAsia="ru-RU"/>
        </w:rPr>
        <w:object w:dxaOrig="1359" w:dyaOrig="460">
          <v:shape id="_x0000_i1070" type="#_x0000_t75" style="width:64.15pt;height:20.95pt" o:ole="">
            <v:imagedata r:id="rId94" o:title=""/>
          </v:shape>
          <o:OLEObject Type="Embed" ProgID="Equation.3" ShapeID="_x0000_i1070" DrawAspect="Content" ObjectID="_1451159611" r:id="rId95"/>
        </w:object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Calibri" w:eastAsia="Times New Roman" w:hAnsi="Calibri" w:cs="Times New Roman"/>
          <w:position w:val="-12"/>
          <w:lang w:eastAsia="ru-RU"/>
        </w:rPr>
        <w:object w:dxaOrig="2960" w:dyaOrig="400">
          <v:shape id="_x0000_i1071" type="#_x0000_t75" style="width:140.05pt;height:18.35pt" o:ole="">
            <v:imagedata r:id="rId96" o:title=""/>
          </v:shape>
          <o:OLEObject Type="Embed" ProgID="Equation.3" ShapeID="_x0000_i1071" DrawAspect="Content" ObjectID="_1451159612" r:id="rId97"/>
        </w:object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Равенство выполняется. Расчеты </w:t>
      </w:r>
      <w:proofErr w:type="gramStart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выполнены</w:t>
      </w:r>
      <w:proofErr w:type="gramEnd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верно.</w:t>
      </w:r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41F" w:rsidRPr="00ED641F" w:rsidRDefault="00ED641F" w:rsidP="003C4990">
      <w:pPr>
        <w:tabs>
          <w:tab w:val="num" w:pos="0"/>
        </w:tabs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Toc377152007"/>
      <w:r w:rsidRPr="00ED6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38</w:t>
      </w:r>
      <w:bookmarkEnd w:id="3"/>
    </w:p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о реализации продукции промышленным предприятием выявить наличие сезонной неравномерности и измерить ее степень.</w:t>
      </w:r>
    </w:p>
    <w:tbl>
      <w:tblPr>
        <w:tblStyle w:val="12"/>
        <w:tblW w:w="5000" w:type="pct"/>
        <w:tblLook w:val="0000" w:firstRow="0" w:lastRow="0" w:firstColumn="0" w:lastColumn="0" w:noHBand="0" w:noVBand="0"/>
      </w:tblPr>
      <w:tblGrid>
        <w:gridCol w:w="1915"/>
        <w:gridCol w:w="1914"/>
        <w:gridCol w:w="1914"/>
        <w:gridCol w:w="1914"/>
        <w:gridCol w:w="1914"/>
      </w:tblGrid>
      <w:tr w:rsidR="00ED641F" w:rsidRPr="00ED641F" w:rsidTr="009A1DA9">
        <w:trPr>
          <w:trHeight w:val="1"/>
        </w:trPr>
        <w:tc>
          <w:tcPr>
            <w:tcW w:w="5000" w:type="pct"/>
            <w:gridSpan w:val="5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sz w:val="24"/>
                <w:szCs w:val="24"/>
              </w:rPr>
              <w:t>Объем реализованной продукции, млн. руб.</w:t>
            </w:r>
          </w:p>
        </w:tc>
      </w:tr>
      <w:tr w:rsidR="00ED641F" w:rsidRPr="00ED641F" w:rsidTr="009A1DA9">
        <w:trPr>
          <w:trHeight w:val="1"/>
        </w:trPr>
        <w:tc>
          <w:tcPr>
            <w:tcW w:w="1000" w:type="pct"/>
            <w:vMerge w:val="restart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000" w:type="pct"/>
            <w:gridSpan w:val="4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</w:tr>
      <w:tr w:rsidR="00ED641F" w:rsidRPr="00ED641F" w:rsidTr="009A1DA9">
        <w:trPr>
          <w:trHeight w:val="1"/>
        </w:trPr>
        <w:tc>
          <w:tcPr>
            <w:tcW w:w="1000" w:type="pct"/>
            <w:vMerge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000" w:type="pct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000" w:type="pct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000" w:type="pct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</w:tr>
      <w:tr w:rsidR="00ED641F" w:rsidRPr="00ED641F" w:rsidTr="009A1DA9">
        <w:trPr>
          <w:trHeight w:val="1"/>
        </w:trPr>
        <w:tc>
          <w:tcPr>
            <w:tcW w:w="1000" w:type="pct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000" w:type="pct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sz w:val="24"/>
                <w:szCs w:val="24"/>
              </w:rPr>
              <w:t>35,8</w:t>
            </w:r>
          </w:p>
        </w:tc>
        <w:tc>
          <w:tcPr>
            <w:tcW w:w="1000" w:type="pct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1000" w:type="pct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sz w:val="24"/>
                <w:szCs w:val="24"/>
              </w:rPr>
              <w:t>60,9</w:t>
            </w:r>
          </w:p>
        </w:tc>
        <w:tc>
          <w:tcPr>
            <w:tcW w:w="1000" w:type="pct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</w:tr>
      <w:tr w:rsidR="00ED641F" w:rsidRPr="00ED641F" w:rsidTr="009A1DA9">
        <w:trPr>
          <w:trHeight w:val="1"/>
        </w:trPr>
        <w:tc>
          <w:tcPr>
            <w:tcW w:w="1000" w:type="pct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1000" w:type="pct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sz w:val="24"/>
                <w:szCs w:val="24"/>
              </w:rPr>
              <w:t>56,9</w:t>
            </w:r>
          </w:p>
        </w:tc>
        <w:tc>
          <w:tcPr>
            <w:tcW w:w="1000" w:type="pct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1000" w:type="pct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1000" w:type="pct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</w:p>
        </w:tc>
      </w:tr>
      <w:tr w:rsidR="00ED641F" w:rsidRPr="00ED641F" w:rsidTr="009A1DA9">
        <w:trPr>
          <w:trHeight w:val="1"/>
        </w:trPr>
        <w:tc>
          <w:tcPr>
            <w:tcW w:w="1000" w:type="pct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1999</w:t>
            </w:r>
          </w:p>
        </w:tc>
        <w:tc>
          <w:tcPr>
            <w:tcW w:w="1000" w:type="pct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sz w:val="24"/>
                <w:szCs w:val="24"/>
              </w:rPr>
              <w:t>69,3</w:t>
            </w:r>
          </w:p>
        </w:tc>
        <w:tc>
          <w:tcPr>
            <w:tcW w:w="1000" w:type="pct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sz w:val="24"/>
                <w:szCs w:val="24"/>
              </w:rPr>
              <w:t>80,8</w:t>
            </w:r>
          </w:p>
        </w:tc>
        <w:tc>
          <w:tcPr>
            <w:tcW w:w="1000" w:type="pct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</w:p>
        </w:tc>
        <w:tc>
          <w:tcPr>
            <w:tcW w:w="1000" w:type="pct"/>
          </w:tcPr>
          <w:p w:rsidR="00ED641F" w:rsidRPr="00ED641F" w:rsidRDefault="00ED641F" w:rsidP="00ED641F">
            <w:pPr>
              <w:tabs>
                <w:tab w:val="left" w:pos="142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</w:tbl>
    <w:p w:rsidR="00ED641F" w:rsidRPr="00ED641F" w:rsidRDefault="00ED641F" w:rsidP="00ED641F">
      <w:pPr>
        <w:tabs>
          <w:tab w:val="left" w:pos="142"/>
          <w:tab w:val="left" w:pos="851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41F" w:rsidRPr="00ED641F" w:rsidRDefault="003C4990" w:rsidP="003C4990">
      <w:pPr>
        <w:tabs>
          <w:tab w:val="left" w:pos="142"/>
          <w:tab w:val="left" w:pos="851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Определим индексы сезонности методом простой средней.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Сначала, применяя формулу </w:t>
      </w:r>
      <w:proofErr w:type="gramStart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средней</w:t>
      </w:r>
      <w:proofErr w:type="gramEnd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арифметической простой, определим среднеквартальные уровни за 3 года.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 вычислим общую среднюю: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2500" w:dyaOrig="700">
          <v:shape id="_x0000_i1072" type="#_x0000_t75" style="width:117.8pt;height:32.75pt" o:ole="">
            <v:imagedata r:id="rId98" o:title=""/>
          </v:shape>
          <o:OLEObject Type="Embed" ProgID="Equation.3" ShapeID="_x0000_i1072" DrawAspect="Content" ObjectID="_1451159613" r:id="rId99"/>
        </w:objec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</w:t>
      </w:r>
    </w:p>
    <w:p w:rsidR="00ED641F" w:rsidRPr="00ED641F" w:rsidRDefault="00ED641F" w:rsidP="00ED641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2"/>
        <w:tblW w:w="5000" w:type="pct"/>
        <w:tblLook w:val="0000" w:firstRow="0" w:lastRow="0" w:firstColumn="0" w:lastColumn="0" w:noHBand="0" w:noVBand="0"/>
      </w:tblPr>
      <w:tblGrid>
        <w:gridCol w:w="1279"/>
        <w:gridCol w:w="1071"/>
        <w:gridCol w:w="960"/>
        <w:gridCol w:w="963"/>
        <w:gridCol w:w="1364"/>
        <w:gridCol w:w="2253"/>
        <w:gridCol w:w="1681"/>
      </w:tblGrid>
      <w:tr w:rsidR="00ED641F" w:rsidRPr="00ED641F" w:rsidTr="009A1DA9">
        <w:trPr>
          <w:trHeight w:val="255"/>
        </w:trPr>
        <w:tc>
          <w:tcPr>
            <w:tcW w:w="686" w:type="pct"/>
            <w:vMerge w:val="restart"/>
            <w:noWrap/>
          </w:tcPr>
          <w:p w:rsidR="00ED641F" w:rsidRPr="00ED641F" w:rsidRDefault="00ED641F" w:rsidP="00ED641F">
            <w:pPr>
              <w:keepNext/>
              <w:keepLines/>
              <w:jc w:val="center"/>
              <w:outlineLvl w:val="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3423" w:type="pct"/>
            <w:gridSpan w:val="5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sz w:val="24"/>
                <w:szCs w:val="24"/>
              </w:rPr>
              <w:t>Объем реализованной продукции, млн. руб.</w:t>
            </w:r>
          </w:p>
        </w:tc>
        <w:tc>
          <w:tcPr>
            <w:tcW w:w="891" w:type="pct"/>
            <w:vMerge w:val="restar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  <w:r w:rsidRPr="00ED641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ED641F" w:rsidRPr="00ED641F" w:rsidRDefault="00ED641F" w:rsidP="00ED641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sz w:val="24"/>
                <w:szCs w:val="24"/>
              </w:rPr>
              <w:t>сезонности,</w:t>
            </w:r>
            <w:r w:rsidRPr="00ED641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ED641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D641F" w:rsidRPr="00ED641F" w:rsidTr="009A1DA9">
        <w:trPr>
          <w:trHeight w:val="255"/>
        </w:trPr>
        <w:tc>
          <w:tcPr>
            <w:tcW w:w="686" w:type="pct"/>
            <w:vMerge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eastAsia="Arial Unicode MS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540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eastAsia="Arial Unicode MS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541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eastAsia="Arial Unicode MS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723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sz w:val="24"/>
                <w:szCs w:val="24"/>
              </w:rPr>
              <w:t>За три года</w:t>
            </w:r>
          </w:p>
        </w:tc>
        <w:tc>
          <w:tcPr>
            <w:tcW w:w="1008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sz w:val="24"/>
                <w:szCs w:val="24"/>
              </w:rPr>
              <w:t>Среднеквартальные</w:t>
            </w:r>
          </w:p>
        </w:tc>
        <w:tc>
          <w:tcPr>
            <w:tcW w:w="891" w:type="pct"/>
            <w:vMerge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D641F" w:rsidRPr="00ED641F" w:rsidTr="009A1DA9">
        <w:trPr>
          <w:trHeight w:val="277"/>
        </w:trPr>
        <w:tc>
          <w:tcPr>
            <w:tcW w:w="686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  <w:r w:rsidRPr="00ED641F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09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540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56,9</w:t>
            </w:r>
          </w:p>
        </w:tc>
        <w:tc>
          <w:tcPr>
            <w:tcW w:w="541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723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008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891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84,4</w:t>
            </w:r>
          </w:p>
        </w:tc>
      </w:tr>
      <w:tr w:rsidR="00ED641F" w:rsidRPr="00ED641F" w:rsidTr="009A1DA9">
        <w:trPr>
          <w:trHeight w:val="255"/>
        </w:trPr>
        <w:tc>
          <w:tcPr>
            <w:tcW w:w="686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  <w:r w:rsidRPr="00ED641F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609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540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65,7</w:t>
            </w:r>
          </w:p>
        </w:tc>
        <w:tc>
          <w:tcPr>
            <w:tcW w:w="541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80,8</w:t>
            </w:r>
          </w:p>
        </w:tc>
        <w:tc>
          <w:tcPr>
            <w:tcW w:w="723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197,7</w:t>
            </w:r>
          </w:p>
        </w:tc>
        <w:tc>
          <w:tcPr>
            <w:tcW w:w="1008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891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103,0</w:t>
            </w:r>
          </w:p>
        </w:tc>
      </w:tr>
      <w:tr w:rsidR="00ED641F" w:rsidRPr="00ED641F" w:rsidTr="009A1DA9">
        <w:trPr>
          <w:trHeight w:val="255"/>
        </w:trPr>
        <w:tc>
          <w:tcPr>
            <w:tcW w:w="686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  <w:r w:rsidRPr="00ED641F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609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60,9</w:t>
            </w:r>
          </w:p>
        </w:tc>
        <w:tc>
          <w:tcPr>
            <w:tcW w:w="540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</w:t>
            </w:r>
          </w:p>
        </w:tc>
        <w:tc>
          <w:tcPr>
            <w:tcW w:w="541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723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224,2</w:t>
            </w:r>
          </w:p>
        </w:tc>
        <w:tc>
          <w:tcPr>
            <w:tcW w:w="1008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74,7</w:t>
            </w:r>
          </w:p>
        </w:tc>
        <w:tc>
          <w:tcPr>
            <w:tcW w:w="891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116,9</w:t>
            </w:r>
          </w:p>
        </w:tc>
      </w:tr>
      <w:tr w:rsidR="00ED641F" w:rsidRPr="00ED641F" w:rsidTr="009A1DA9">
        <w:trPr>
          <w:trHeight w:val="255"/>
        </w:trPr>
        <w:tc>
          <w:tcPr>
            <w:tcW w:w="686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D641F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609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48,1</w:t>
            </w:r>
          </w:p>
        </w:tc>
        <w:tc>
          <w:tcPr>
            <w:tcW w:w="540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60,4</w:t>
            </w:r>
          </w:p>
        </w:tc>
        <w:tc>
          <w:tcPr>
            <w:tcW w:w="541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723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183,5</w:t>
            </w:r>
          </w:p>
        </w:tc>
        <w:tc>
          <w:tcPr>
            <w:tcW w:w="1008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891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95,6</w:t>
            </w:r>
          </w:p>
        </w:tc>
      </w:tr>
      <w:tr w:rsidR="00ED641F" w:rsidRPr="00ED641F" w:rsidTr="009A1DA9">
        <w:trPr>
          <w:trHeight w:val="255"/>
        </w:trPr>
        <w:tc>
          <w:tcPr>
            <w:tcW w:w="686" w:type="pct"/>
            <w:noWrap/>
          </w:tcPr>
          <w:p w:rsidR="00ED641F" w:rsidRPr="00ED641F" w:rsidRDefault="00ED641F" w:rsidP="00ED641F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609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196,0</w:t>
            </w:r>
          </w:p>
        </w:tc>
        <w:tc>
          <w:tcPr>
            <w:tcW w:w="540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257,0</w:t>
            </w:r>
          </w:p>
        </w:tc>
        <w:tc>
          <w:tcPr>
            <w:tcW w:w="541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314,4</w:t>
            </w:r>
          </w:p>
        </w:tc>
        <w:tc>
          <w:tcPr>
            <w:tcW w:w="723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767,4</w:t>
            </w:r>
          </w:p>
        </w:tc>
        <w:tc>
          <w:tcPr>
            <w:tcW w:w="1008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255,8</w:t>
            </w:r>
          </w:p>
        </w:tc>
        <w:tc>
          <w:tcPr>
            <w:tcW w:w="891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ED641F" w:rsidRPr="00ED641F" w:rsidTr="009A1DA9">
        <w:trPr>
          <w:trHeight w:val="255"/>
        </w:trPr>
        <w:tc>
          <w:tcPr>
            <w:tcW w:w="686" w:type="pct"/>
            <w:noWrap/>
          </w:tcPr>
          <w:p w:rsidR="00ED641F" w:rsidRPr="00ED641F" w:rsidRDefault="00ED641F" w:rsidP="00ED641F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bCs/>
                <w:sz w:val="24"/>
                <w:szCs w:val="24"/>
              </w:rPr>
              <w:t>В среднем</w:t>
            </w:r>
          </w:p>
        </w:tc>
        <w:tc>
          <w:tcPr>
            <w:tcW w:w="609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49,0</w:t>
            </w:r>
          </w:p>
        </w:tc>
        <w:tc>
          <w:tcPr>
            <w:tcW w:w="540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64,3</w:t>
            </w:r>
          </w:p>
        </w:tc>
        <w:tc>
          <w:tcPr>
            <w:tcW w:w="541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723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191,9</w:t>
            </w:r>
          </w:p>
        </w:tc>
        <w:tc>
          <w:tcPr>
            <w:tcW w:w="1008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891" w:type="pct"/>
            <w:noWrap/>
          </w:tcPr>
          <w:p w:rsidR="00ED641F" w:rsidRPr="00ED641F" w:rsidRDefault="00ED641F" w:rsidP="00ED64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41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100,0</w:t>
            </w:r>
          </w:p>
        </w:tc>
      </w:tr>
    </w:tbl>
    <w:p w:rsidR="00ED641F" w:rsidRPr="00ED641F" w:rsidRDefault="00ED641F" w:rsidP="00ED641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gramStart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наконец</w:t>
      </w:r>
      <w:proofErr w:type="gramEnd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индексы сезонности определим по следующей формуле:</w:t>
      </w:r>
    </w:p>
    <w:p w:rsidR="00ED641F" w:rsidRPr="00ED641F" w:rsidRDefault="00ED641F" w:rsidP="00ED641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859" w:dyaOrig="780">
          <v:shape id="_x0000_i1073" type="#_x0000_t75" style="width:37.95pt;height:34.05pt" o:ole="">
            <v:imagedata r:id="rId100" o:title=""/>
          </v:shape>
          <o:OLEObject Type="Embed" ProgID="Equation.3" ShapeID="_x0000_i1073" DrawAspect="Content" ObjectID="_1451159614" r:id="rId101"/>
        </w:objec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ED641F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60" w:dyaOrig="400">
          <v:shape id="_x0000_i1074" type="#_x0000_t75" style="width:13.1pt;height:19.65pt" o:ole="">
            <v:imagedata r:id="rId102" o:title=""/>
          </v:shape>
          <o:OLEObject Type="Embed" ProgID="Equation.3" ShapeID="_x0000_i1074" DrawAspect="Content" ObjectID="_1451159615" r:id="rId103"/>
        </w:objec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среднемесячные уровни ряда;</w: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20" w:dyaOrig="380">
          <v:shape id="_x0000_i1075" type="#_x0000_t75" style="width:11.8pt;height:19.65pt" o:ole="">
            <v:imagedata r:id="rId104" o:title=""/>
          </v:shape>
          <o:OLEObject Type="Embed" ProgID="Equation.3" ShapeID="_x0000_i1075" DrawAspect="Content" ObjectID="_1451159616" r:id="rId105"/>
        </w:objec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общий средний уровень ряда.</w:t>
      </w:r>
    </w:p>
    <w:p w:rsidR="00ED641F" w:rsidRPr="00ED641F" w:rsidRDefault="00ED641F" w:rsidP="00ED641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2400" w:dyaOrig="660">
          <v:shape id="_x0000_i1076" type="#_x0000_t75" style="width:104.75pt;height:28.8pt" o:ole="">
            <v:imagedata r:id="rId106" o:title=""/>
          </v:shape>
          <o:OLEObject Type="Embed" ProgID="Equation.3" ShapeID="_x0000_i1076" DrawAspect="Content" ObjectID="_1451159617" r:id="rId107"/>
        </w:object>
      </w:r>
    </w:p>
    <w:p w:rsidR="00ED641F" w:rsidRPr="00ED641F" w:rsidRDefault="00ED641F" w:rsidP="00ED641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2520" w:dyaOrig="660">
          <v:shape id="_x0000_i1077" type="#_x0000_t75" style="width:111.25pt;height:28.8pt" o:ole="">
            <v:imagedata r:id="rId108" o:title=""/>
          </v:shape>
          <o:OLEObject Type="Embed" ProgID="Equation.3" ShapeID="_x0000_i1077" DrawAspect="Content" ObjectID="_1451159618" r:id="rId109"/>
        </w:object>
      </w:r>
    </w:p>
    <w:p w:rsidR="00ED641F" w:rsidRPr="00ED641F" w:rsidRDefault="00ED641F" w:rsidP="00ED641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2520" w:dyaOrig="660">
          <v:shape id="_x0000_i1078" type="#_x0000_t75" style="width:111.25pt;height:28.8pt" o:ole="">
            <v:imagedata r:id="rId110" o:title=""/>
          </v:shape>
          <o:OLEObject Type="Embed" ProgID="Equation.3" ShapeID="_x0000_i1078" DrawAspect="Content" ObjectID="_1451159619" r:id="rId111"/>
        </w:object>
      </w:r>
    </w:p>
    <w:p w:rsidR="00ED641F" w:rsidRPr="00ED641F" w:rsidRDefault="00ED641F" w:rsidP="00ED641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2420" w:dyaOrig="660">
          <v:shape id="_x0000_i1079" type="#_x0000_t75" style="width:106.05pt;height:28.8pt" o:ole="">
            <v:imagedata r:id="rId112" o:title=""/>
          </v:shape>
          <o:OLEObject Type="Embed" ProgID="Equation.3" ShapeID="_x0000_i1079" DrawAspect="Content" ObjectID="_1451159620" r:id="rId113"/>
        </w:object>
      </w:r>
    </w:p>
    <w:p w:rsidR="00ED641F" w:rsidRPr="00ED641F" w:rsidRDefault="00ED641F" w:rsidP="00ED641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Полученные индексы сезонности показывают, что наибольший объем реализации продукции промышленным предприятием приходится на </w:t>
      </w:r>
      <w:r w:rsidRPr="00ED64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(116,9% от среднеквартального объема реализации продукции, т.е. от 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100%), а наименьший – на </w:t>
      </w:r>
      <w:r w:rsidRPr="00ED64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(84,4% от среднеквартального объема реализации продукции).</w:t>
      </w:r>
    </w:p>
    <w:p w:rsidR="00ED641F" w:rsidRPr="00ED641F" w:rsidRDefault="00ED641F" w:rsidP="00ED641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E0CAE38" wp14:editId="178441FC">
            <wp:extent cx="4572000" cy="2743200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4"/>
              </a:graphicData>
            </a:graphic>
          </wp:inline>
        </w:drawing>
      </w:r>
    </w:p>
    <w:p w:rsidR="00ED641F" w:rsidRDefault="00ED641F" w:rsidP="00ED641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41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Рис.3. Сезонная волна объема реализации продукции</w:t>
      </w:r>
    </w:p>
    <w:p w:rsidR="00ED641F" w:rsidRPr="00ED641F" w:rsidRDefault="00ED641F" w:rsidP="00ED641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641F" w:rsidRPr="00ED641F" w:rsidRDefault="00ED641F" w:rsidP="00ED641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44</w:t>
      </w:r>
    </w:p>
    <w:p w:rsidR="00ED641F" w:rsidRPr="00ED641F" w:rsidRDefault="00ED641F" w:rsidP="00ED641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предприятии в порядке случайной бесповторной выборки было опрошено 100 рабочих из 1000 и получены следующие данные об их доходе за октябрь: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843"/>
        <w:gridCol w:w="1868"/>
        <w:gridCol w:w="1959"/>
      </w:tblGrid>
      <w:tr w:rsidR="00ED641F" w:rsidRPr="00ED641F" w:rsidTr="009A1DA9">
        <w:tc>
          <w:tcPr>
            <w:tcW w:w="1701" w:type="dxa"/>
          </w:tcPr>
          <w:p w:rsidR="00ED641F" w:rsidRPr="00ED641F" w:rsidRDefault="00ED641F" w:rsidP="00ED6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Месячный</w:t>
            </w:r>
          </w:p>
          <w:p w:rsidR="00ED641F" w:rsidRPr="00ED641F" w:rsidRDefault="00ED641F" w:rsidP="00ED6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доход, руб.</w:t>
            </w:r>
          </w:p>
        </w:tc>
        <w:tc>
          <w:tcPr>
            <w:tcW w:w="1701" w:type="dxa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600-1000</w:t>
            </w:r>
          </w:p>
        </w:tc>
        <w:tc>
          <w:tcPr>
            <w:tcW w:w="1843" w:type="dxa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1000-1400</w:t>
            </w:r>
          </w:p>
        </w:tc>
        <w:tc>
          <w:tcPr>
            <w:tcW w:w="1868" w:type="dxa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1400-1800</w:t>
            </w:r>
          </w:p>
        </w:tc>
        <w:tc>
          <w:tcPr>
            <w:tcW w:w="1959" w:type="dxa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1800-2200</w:t>
            </w:r>
          </w:p>
        </w:tc>
      </w:tr>
      <w:tr w:rsidR="00ED641F" w:rsidRPr="00ED641F" w:rsidTr="009A1DA9">
        <w:tc>
          <w:tcPr>
            <w:tcW w:w="1701" w:type="dxa"/>
          </w:tcPr>
          <w:p w:rsidR="00ED641F" w:rsidRPr="00ED641F" w:rsidRDefault="00ED641F" w:rsidP="00ED6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</w:t>
            </w:r>
          </w:p>
          <w:p w:rsidR="00ED641F" w:rsidRPr="00ED641F" w:rsidRDefault="00ED641F" w:rsidP="00ED6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рабочих</w:t>
            </w:r>
          </w:p>
        </w:tc>
        <w:tc>
          <w:tcPr>
            <w:tcW w:w="1701" w:type="dxa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868" w:type="dxa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59" w:type="dxa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Определить:</w: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1) среднемесячный размер дохода у работников данного предприятия, гарантируя результат с вероятностью 0.977;</w: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долю рабочих предприятия, имеющих месячный доход 1400 руб. и выше, гарантируя результат с вероятностью 0.954;</w: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необходимую численность выборки при определении среднего месячного дохода работников предприятия, чтобы с вероятностью 0.954 предельная ошибка выборки не превышала 50 руб.;</w: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 необходимую численность выборки при определении доли рабочих с размером месячного дохода 1400 руб. и выше, чтобы с вероятностью 0.954 предельная ошибка не превышала 4%.</w:t>
      </w:r>
    </w:p>
    <w:p w:rsidR="00ED641F" w:rsidRPr="00ED641F" w:rsidRDefault="00ED641F" w:rsidP="00ED641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641F" w:rsidRPr="00ED641F" w:rsidRDefault="00ED641F" w:rsidP="00ED641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ED641F" w:rsidRPr="00ED641F" w:rsidRDefault="00ED641F" w:rsidP="00ED641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641F" w:rsidRPr="00ED641F" w:rsidRDefault="00ED641F" w:rsidP="00ED641F">
      <w:pPr>
        <w:numPr>
          <w:ilvl w:val="0"/>
          <w:numId w:val="3"/>
        </w:num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Определим средний диаметр детали во всей партии. Для этого составим таблицу:</w:t>
      </w:r>
    </w:p>
    <w:tbl>
      <w:tblPr>
        <w:tblStyle w:val="110"/>
        <w:tblW w:w="0" w:type="auto"/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ED641F" w:rsidRPr="00ED641F" w:rsidTr="009A1DA9">
        <w:tc>
          <w:tcPr>
            <w:tcW w:w="4785" w:type="dxa"/>
            <w:gridSpan w:val="2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Исходные данные</w:t>
            </w:r>
          </w:p>
        </w:tc>
        <w:tc>
          <w:tcPr>
            <w:tcW w:w="4786" w:type="dxa"/>
            <w:gridSpan w:val="2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Расчетные данные</w:t>
            </w:r>
          </w:p>
        </w:tc>
      </w:tr>
      <w:tr w:rsidR="00ED641F" w:rsidRPr="00ED641F" w:rsidTr="009A1DA9">
        <w:tc>
          <w:tcPr>
            <w:tcW w:w="2392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Месячный</w:t>
            </w:r>
          </w:p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доход, руб.</w:t>
            </w:r>
          </w:p>
        </w:tc>
        <w:tc>
          <w:tcPr>
            <w:tcW w:w="2393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Число рабочих, f</w:t>
            </w:r>
          </w:p>
        </w:tc>
        <w:tc>
          <w:tcPr>
            <w:tcW w:w="2393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Середина интервала, x</w:t>
            </w:r>
          </w:p>
        </w:tc>
        <w:tc>
          <w:tcPr>
            <w:tcW w:w="2393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x*f</w:t>
            </w:r>
          </w:p>
        </w:tc>
      </w:tr>
      <w:tr w:rsidR="00ED641F" w:rsidRPr="00ED641F" w:rsidTr="009A1DA9">
        <w:tc>
          <w:tcPr>
            <w:tcW w:w="2392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600 – 1000</w:t>
            </w:r>
          </w:p>
        </w:tc>
        <w:tc>
          <w:tcPr>
            <w:tcW w:w="2393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12</w:t>
            </w:r>
          </w:p>
        </w:tc>
        <w:tc>
          <w:tcPr>
            <w:tcW w:w="2393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800</w:t>
            </w:r>
          </w:p>
        </w:tc>
        <w:tc>
          <w:tcPr>
            <w:tcW w:w="2393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9600</w:t>
            </w:r>
          </w:p>
        </w:tc>
      </w:tr>
      <w:tr w:rsidR="00ED641F" w:rsidRPr="00ED641F" w:rsidTr="009A1DA9">
        <w:tc>
          <w:tcPr>
            <w:tcW w:w="2392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1000 – 1400</w:t>
            </w:r>
          </w:p>
        </w:tc>
        <w:tc>
          <w:tcPr>
            <w:tcW w:w="2393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60</w:t>
            </w:r>
          </w:p>
        </w:tc>
        <w:tc>
          <w:tcPr>
            <w:tcW w:w="2393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1200</w:t>
            </w:r>
          </w:p>
        </w:tc>
        <w:tc>
          <w:tcPr>
            <w:tcW w:w="2393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72000</w:t>
            </w:r>
          </w:p>
        </w:tc>
      </w:tr>
      <w:tr w:rsidR="00ED641F" w:rsidRPr="00ED641F" w:rsidTr="009A1DA9">
        <w:tc>
          <w:tcPr>
            <w:tcW w:w="2392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1400 – 1800</w:t>
            </w:r>
          </w:p>
        </w:tc>
        <w:tc>
          <w:tcPr>
            <w:tcW w:w="2393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20</w:t>
            </w:r>
          </w:p>
        </w:tc>
        <w:tc>
          <w:tcPr>
            <w:tcW w:w="2393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1600</w:t>
            </w:r>
          </w:p>
        </w:tc>
        <w:tc>
          <w:tcPr>
            <w:tcW w:w="2393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32000</w:t>
            </w:r>
          </w:p>
        </w:tc>
      </w:tr>
      <w:tr w:rsidR="00ED641F" w:rsidRPr="00ED641F" w:rsidTr="009A1DA9">
        <w:tc>
          <w:tcPr>
            <w:tcW w:w="2392" w:type="dxa"/>
            <w:tcBorders>
              <w:bottom w:val="single" w:sz="4" w:space="0" w:color="auto"/>
            </w:tcBorders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1800 - 2200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8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2000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16000</w:t>
            </w:r>
          </w:p>
        </w:tc>
      </w:tr>
      <w:tr w:rsidR="00ED641F" w:rsidRPr="00ED641F" w:rsidTr="009A1DA9">
        <w:tc>
          <w:tcPr>
            <w:tcW w:w="2392" w:type="dxa"/>
            <w:shd w:val="clear" w:color="auto" w:fill="C0C0C0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  <w:shd w:val="clear" w:color="auto" w:fill="C0C0C0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100</w:t>
            </w:r>
          </w:p>
        </w:tc>
        <w:tc>
          <w:tcPr>
            <w:tcW w:w="2393" w:type="dxa"/>
            <w:shd w:val="clear" w:color="auto" w:fill="C0C0C0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-</w:t>
            </w:r>
          </w:p>
        </w:tc>
        <w:tc>
          <w:tcPr>
            <w:tcW w:w="2393" w:type="dxa"/>
            <w:shd w:val="clear" w:color="auto" w:fill="C0C0C0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129600</w:t>
            </w:r>
          </w:p>
        </w:tc>
      </w:tr>
    </w:tbl>
    <w:p w:rsidR="00ED641F" w:rsidRPr="00ED641F" w:rsidRDefault="00ED641F" w:rsidP="00ED641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41F" w:rsidRPr="00ED641F" w:rsidRDefault="00ED641F" w:rsidP="00ED641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2820" w:dyaOrig="760">
          <v:shape id="_x0000_i1080" type="#_x0000_t75" style="width:141.4pt;height:37.95pt" o:ole="">
            <v:imagedata r:id="rId115" o:title=""/>
          </v:shape>
          <o:OLEObject Type="Embed" ProgID="Equation.DSMT4" ShapeID="_x0000_i1080" DrawAspect="Content" ObjectID="_1451159621" r:id="rId116"/>
        </w:object>
      </w:r>
    </w:p>
    <w:p w:rsidR="00ED641F" w:rsidRPr="00ED641F" w:rsidRDefault="00ED641F" w:rsidP="00ED641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1900" w:dyaOrig="760">
          <v:shape id="_x0000_i1081" type="#_x0000_t75" style="width:108.65pt;height:43.2pt" o:ole="">
            <v:imagedata r:id="rId117" o:title=""/>
          </v:shape>
          <o:OLEObject Type="Embed" ProgID="Equation.3" ShapeID="_x0000_i1081" DrawAspect="Content" ObjectID="_1451159622" r:id="rId118"/>
        </w:object>
      </w:r>
    </w:p>
    <w:tbl>
      <w:tblPr>
        <w:tblStyle w:val="110"/>
        <w:tblW w:w="0" w:type="auto"/>
        <w:jc w:val="center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D641F" w:rsidRPr="00ED641F" w:rsidTr="009A1DA9">
        <w:trPr>
          <w:jc w:val="center"/>
        </w:trPr>
        <w:tc>
          <w:tcPr>
            <w:tcW w:w="3190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 xml:space="preserve">Число рабочих, </w:t>
            </w:r>
            <w:r w:rsidRPr="00ED641F">
              <w:rPr>
                <w:i/>
                <w:sz w:val="24"/>
                <w:szCs w:val="24"/>
                <w:lang w:val="en-US"/>
              </w:rPr>
              <w:t>f</w:t>
            </w:r>
          </w:p>
        </w:tc>
        <w:tc>
          <w:tcPr>
            <w:tcW w:w="3190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  <w:lang w:val="en-US"/>
              </w:rPr>
            </w:pPr>
            <w:r w:rsidRPr="00ED641F">
              <w:rPr>
                <w:sz w:val="24"/>
                <w:szCs w:val="24"/>
              </w:rPr>
              <w:t>Середина интервала</w:t>
            </w:r>
            <w:r w:rsidRPr="00ED641F">
              <w:rPr>
                <w:sz w:val="24"/>
                <w:szCs w:val="24"/>
                <w:lang w:val="en-US"/>
              </w:rPr>
              <w:t xml:space="preserve">, </w:t>
            </w:r>
            <w:r w:rsidRPr="00ED641F">
              <w:rPr>
                <w:i/>
                <w:sz w:val="24"/>
                <w:szCs w:val="24"/>
                <w:lang w:val="en-US"/>
              </w:rPr>
              <w:t>x</w:t>
            </w:r>
          </w:p>
        </w:tc>
        <w:tc>
          <w:tcPr>
            <w:tcW w:w="3191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rFonts w:asciiTheme="minorHAnsi" w:eastAsiaTheme="minorHAnsi" w:hAnsiTheme="minorHAnsi" w:cstheme="minorBidi"/>
                <w:position w:val="-12"/>
                <w:sz w:val="24"/>
                <w:szCs w:val="24"/>
                <w:lang w:eastAsia="en-US"/>
              </w:rPr>
              <w:object w:dxaOrig="1040" w:dyaOrig="380">
                <v:shape id="_x0000_i1082" type="#_x0000_t75" style="width:52.35pt;height:18.35pt" o:ole="">
                  <v:imagedata r:id="rId119" o:title=""/>
                </v:shape>
                <o:OLEObject Type="Embed" ProgID="Equation.DSMT4" ShapeID="_x0000_i1082" DrawAspect="Content" ObjectID="_1451159623" r:id="rId120"/>
              </w:object>
            </w:r>
          </w:p>
        </w:tc>
      </w:tr>
      <w:tr w:rsidR="00ED641F" w:rsidRPr="00ED641F" w:rsidTr="009A1DA9">
        <w:trPr>
          <w:jc w:val="center"/>
        </w:trPr>
        <w:tc>
          <w:tcPr>
            <w:tcW w:w="3190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12</w:t>
            </w:r>
          </w:p>
        </w:tc>
        <w:tc>
          <w:tcPr>
            <w:tcW w:w="3190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800</w:t>
            </w:r>
          </w:p>
        </w:tc>
        <w:tc>
          <w:tcPr>
            <w:tcW w:w="3191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2952192</w:t>
            </w:r>
          </w:p>
        </w:tc>
      </w:tr>
      <w:tr w:rsidR="00ED641F" w:rsidRPr="00ED641F" w:rsidTr="009A1DA9">
        <w:trPr>
          <w:jc w:val="center"/>
        </w:trPr>
        <w:tc>
          <w:tcPr>
            <w:tcW w:w="3190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60</w:t>
            </w:r>
          </w:p>
        </w:tc>
        <w:tc>
          <w:tcPr>
            <w:tcW w:w="3190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1200</w:t>
            </w:r>
          </w:p>
        </w:tc>
        <w:tc>
          <w:tcPr>
            <w:tcW w:w="3191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552960</w:t>
            </w:r>
          </w:p>
        </w:tc>
      </w:tr>
      <w:tr w:rsidR="00ED641F" w:rsidRPr="00ED641F" w:rsidTr="009A1DA9">
        <w:trPr>
          <w:jc w:val="center"/>
        </w:trPr>
        <w:tc>
          <w:tcPr>
            <w:tcW w:w="3190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20</w:t>
            </w:r>
          </w:p>
        </w:tc>
        <w:tc>
          <w:tcPr>
            <w:tcW w:w="3190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1600</w:t>
            </w:r>
          </w:p>
        </w:tc>
        <w:tc>
          <w:tcPr>
            <w:tcW w:w="3191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1848320</w:t>
            </w:r>
          </w:p>
        </w:tc>
      </w:tr>
      <w:tr w:rsidR="00ED641F" w:rsidRPr="00ED641F" w:rsidTr="009A1DA9">
        <w:trPr>
          <w:jc w:val="center"/>
        </w:trPr>
        <w:tc>
          <w:tcPr>
            <w:tcW w:w="3190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8</w:t>
            </w:r>
          </w:p>
        </w:tc>
        <w:tc>
          <w:tcPr>
            <w:tcW w:w="3190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2000</w:t>
            </w:r>
          </w:p>
        </w:tc>
        <w:tc>
          <w:tcPr>
            <w:tcW w:w="3191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3964928</w:t>
            </w:r>
          </w:p>
        </w:tc>
      </w:tr>
      <w:tr w:rsidR="00ED641F" w:rsidRPr="00ED641F" w:rsidTr="009A1DA9">
        <w:trPr>
          <w:jc w:val="center"/>
        </w:trPr>
        <w:tc>
          <w:tcPr>
            <w:tcW w:w="3190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100</w:t>
            </w:r>
          </w:p>
        </w:tc>
        <w:tc>
          <w:tcPr>
            <w:tcW w:w="3190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-</w:t>
            </w:r>
          </w:p>
        </w:tc>
        <w:tc>
          <w:tcPr>
            <w:tcW w:w="3191" w:type="dxa"/>
            <w:vAlign w:val="center"/>
          </w:tcPr>
          <w:p w:rsidR="00ED641F" w:rsidRPr="00ED641F" w:rsidRDefault="00ED641F" w:rsidP="00ED641F">
            <w:pPr>
              <w:jc w:val="center"/>
              <w:rPr>
                <w:sz w:val="24"/>
                <w:szCs w:val="24"/>
              </w:rPr>
            </w:pPr>
            <w:r w:rsidRPr="00ED641F">
              <w:rPr>
                <w:sz w:val="24"/>
                <w:szCs w:val="24"/>
              </w:rPr>
              <w:t>9318400</w:t>
            </w:r>
          </w:p>
        </w:tc>
      </w:tr>
    </w:tbl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2280" w:dyaOrig="620">
          <v:shape id="_x0000_i1083" type="#_x0000_t75" style="width:130.9pt;height:35.35pt" o:ole="">
            <v:imagedata r:id="rId121" o:title=""/>
          </v:shape>
          <o:OLEObject Type="Embed" ProgID="Equation.3" ShapeID="_x0000_i1083" DrawAspect="Content" ObjectID="_1451159624" r:id="rId122"/>
        </w:objec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Определим ошибку выборки. Найдем </w:t>
      </w:r>
      <w:r w:rsidRPr="00ED64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соотношения: </w:t>
      </w:r>
      <w:r w:rsidRPr="00ED641F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2079" w:dyaOrig="320">
          <v:shape id="_x0000_i1084" type="#_x0000_t75" style="width:104.75pt;height:15.7pt" o:ole="">
            <v:imagedata r:id="rId123" o:title=""/>
          </v:shape>
          <o:OLEObject Type="Embed" ProgID="Equation.DSMT4" ShapeID="_x0000_i1084" DrawAspect="Content" ObjectID="_1451159625" r:id="rId124"/>
        </w:objec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 таблицы для функции Лапласа: </w:t>
      </w:r>
      <w:r w:rsidRPr="00ED641F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840" w:dyaOrig="320">
          <v:shape id="_x0000_i1085" type="#_x0000_t75" style="width:41.9pt;height:15.7pt" o:ole="">
            <v:imagedata r:id="rId125" o:title=""/>
          </v:shape>
          <o:OLEObject Type="Embed" ProgID="Equation.DSMT4" ShapeID="_x0000_i1085" DrawAspect="Content" ObjectID="_1451159626" r:id="rId126"/>
        </w:objec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. Ошибка выборки определяется по формуле:</w: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color w:val="FF0000"/>
          <w:sz w:val="28"/>
          <w:szCs w:val="28"/>
          <w:lang w:val="en-US" w:eastAsia="ru-RU"/>
        </w:rPr>
        <w:object w:dxaOrig="2000" w:dyaOrig="760">
          <v:shape id="_x0000_i1086" type="#_x0000_t75" style="width:116.5pt;height:45.8pt" o:ole="">
            <v:imagedata r:id="rId127" o:title=""/>
          </v:shape>
          <o:OLEObject Type="Embed" ProgID="Equation.3" ShapeID="_x0000_i1086" DrawAspect="Content" ObjectID="_1451159627" r:id="rId128"/>
        </w:objec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26"/>
          <w:sz w:val="28"/>
          <w:szCs w:val="28"/>
          <w:lang w:val="en-US" w:eastAsia="ru-RU"/>
        </w:rPr>
        <w:object w:dxaOrig="3700" w:dyaOrig="700">
          <v:shape id="_x0000_i1087" type="#_x0000_t75" style="width:214.7pt;height:41.9pt" o:ole="">
            <v:imagedata r:id="rId129" o:title=""/>
          </v:shape>
          <o:OLEObject Type="Embed" ProgID="Equation.3" ShapeID="_x0000_i1087" DrawAspect="Content" ObjectID="_1451159628" r:id="rId130"/>
        </w:objec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Пределы, в которых будет находиться средний размер месячного дохода работников:</w: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color w:val="FF0000"/>
          <w:position w:val="-46"/>
          <w:sz w:val="28"/>
          <w:szCs w:val="28"/>
          <w:lang w:val="en-US" w:eastAsia="ru-RU"/>
        </w:rPr>
        <w:object w:dxaOrig="3379" w:dyaOrig="1060">
          <v:shape id="_x0000_i1088" type="#_x0000_t75" style="width:196.35pt;height:64.15pt" o:ole="">
            <v:imagedata r:id="rId131" o:title=""/>
          </v:shape>
          <o:OLEObject Type="Embed" ProgID="Equation.3" ShapeID="_x0000_i1088" DrawAspect="Content" ObjectID="_1451159629" r:id="rId132"/>
        </w:object>
      </w:r>
    </w:p>
    <w:p w:rsidR="00ED641F" w:rsidRPr="00ED641F" w:rsidRDefault="00ED641F" w:rsidP="00ED641F">
      <w:pPr>
        <w:numPr>
          <w:ilvl w:val="0"/>
          <w:numId w:val="3"/>
        </w:num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Определим долю рабочих предприятия, имеющих месячный доход 1400 руб. и выше, гарантируя результат с вероятностью 0.954</w: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Найдем </w:t>
      </w:r>
      <w:r w:rsidRPr="00ED64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соотношения: </w:t>
      </w:r>
      <w:r w:rsidRPr="00ED641F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1960" w:dyaOrig="320">
          <v:shape id="_x0000_i1089" type="#_x0000_t75" style="width:98.2pt;height:15.7pt" o:ole="">
            <v:imagedata r:id="rId133" o:title=""/>
          </v:shape>
          <o:OLEObject Type="Embed" ProgID="Equation.DSMT4" ShapeID="_x0000_i1089" DrawAspect="Content" ObjectID="_1451159630" r:id="rId134"/>
        </w:objec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 таблицы для функции Лапласа: </w:t>
      </w:r>
      <w:r w:rsidRPr="00ED641F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499" w:dyaOrig="279">
          <v:shape id="_x0000_i1090" type="#_x0000_t75" style="width:24.85pt;height:14.4pt" o:ole="">
            <v:imagedata r:id="rId135" o:title=""/>
          </v:shape>
          <o:OLEObject Type="Embed" ProgID="Equation.DSMT4" ShapeID="_x0000_i1090" DrawAspect="Content" ObjectID="_1451159631" r:id="rId136"/>
        </w:objec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Определим выборочную долю и дисперсию:</w: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</w: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28 / 100 = 0</w:t>
      </w:r>
      <w:proofErr w:type="gramStart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,28</w:t>
      </w:r>
      <w:proofErr w:type="gramEnd"/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4239" w:dyaOrig="380">
          <v:shape id="_x0000_i1091" type="#_x0000_t75" style="width:212.05pt;height:18.35pt" o:ole="">
            <v:imagedata r:id="rId137" o:title=""/>
          </v:shape>
          <o:OLEObject Type="Embed" ProgID="Equation.3" ShapeID="_x0000_i1091" DrawAspect="Content" ObjectID="_1451159632" r:id="rId138"/>
        </w:objec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Рассчитаем среднюю ошибку выборки:</w: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color w:val="FF0000"/>
          <w:position w:val="-26"/>
          <w:sz w:val="28"/>
          <w:szCs w:val="28"/>
          <w:lang w:eastAsia="ru-RU"/>
        </w:rPr>
        <w:object w:dxaOrig="3200" w:dyaOrig="700">
          <v:shape id="_x0000_i1092" type="#_x0000_t75" style="width:159.7pt;height:35.35pt" o:ole="">
            <v:imagedata r:id="rId139" o:title=""/>
          </v:shape>
          <o:OLEObject Type="Embed" ProgID="Equation.3" ShapeID="_x0000_i1092" DrawAspect="Content" ObjectID="_1451159633" r:id="rId140"/>
        </w:objec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Предельная ошибка выборки с заданной вероятностью составит:</w: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520" w:dyaOrig="360">
          <v:shape id="_x0000_i1093" type="#_x0000_t75" style="width:125.65pt;height:18.35pt" o:ole="">
            <v:imagedata r:id="rId141" o:title=""/>
          </v:shape>
          <o:OLEObject Type="Embed" ProgID="Equation.3" ShapeID="_x0000_i1093" DrawAspect="Content" ObjectID="_1451159634" r:id="rId142"/>
        </w:objec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Определим границы генеральной доли:</w: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color w:val="FF0000"/>
          <w:position w:val="-28"/>
          <w:sz w:val="28"/>
          <w:szCs w:val="28"/>
          <w:lang w:eastAsia="ru-RU"/>
        </w:rPr>
        <w:object w:dxaOrig="3360" w:dyaOrig="680">
          <v:shape id="_x0000_i1094" type="#_x0000_t75" style="width:167.55pt;height:34.05pt" o:ole="">
            <v:imagedata r:id="rId143" o:title=""/>
          </v:shape>
          <o:OLEObject Type="Embed" ProgID="Equation.3" ShapeID="_x0000_i1094" DrawAspect="Content" ObjectID="_1451159635" r:id="rId144"/>
        </w:object>
      </w:r>
      <w:r w:rsidRPr="00ED641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ED641F" w:rsidRPr="00ED641F" w:rsidRDefault="00ED641F" w:rsidP="00ED641F">
      <w:pPr>
        <w:numPr>
          <w:ilvl w:val="0"/>
          <w:numId w:val="3"/>
        </w:num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Определим необходимую численность выборки при определении среднего месячного дохода работников предприятия, чтобы с вероятностью 0.954 предельная ошибка выборки не превышала 50 руб.</w: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Рассчитаем необходимую численность выборки по формуле: </w: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Century Gothic" w:eastAsia="Times New Roman" w:hAnsi="Century Gothic" w:cs="Lucida Sans Unicode"/>
          <w:sz w:val="28"/>
          <w:szCs w:val="28"/>
          <w:lang w:eastAsia="ru-RU"/>
        </w:rPr>
      </w:pPr>
      <w:r w:rsidRPr="00ED641F">
        <w:rPr>
          <w:rFonts w:ascii="Century Gothic" w:eastAsia="Times New Roman" w:hAnsi="Century Gothic" w:cs="Lucida Sans Unicode"/>
          <w:position w:val="-32"/>
          <w:sz w:val="28"/>
          <w:szCs w:val="28"/>
          <w:lang w:val="en-US" w:eastAsia="ru-RU"/>
        </w:rPr>
        <w:object w:dxaOrig="1560" w:dyaOrig="740">
          <v:shape id="_x0000_i1095" type="#_x0000_t75" style="width:90.35pt;height:44.5pt" o:ole="">
            <v:imagedata r:id="rId145" o:title=""/>
          </v:shape>
          <o:OLEObject Type="Embed" ProgID="Equation.3" ShapeID="_x0000_i1095" DrawAspect="Content" ObjectID="_1451159636" r:id="rId146"/>
        </w:objec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object w:dxaOrig="6399" w:dyaOrig="620">
          <v:shape id="_x0000_i1096" type="#_x0000_t75" style="width:374.4pt;height:37.95pt" o:ole="">
            <v:imagedata r:id="rId147" o:title=""/>
          </v:shape>
          <o:OLEObject Type="Embed" ProgID="Equation.3" ShapeID="_x0000_i1096" DrawAspect="Content" ObjectID="_1451159637" r:id="rId148"/>
        </w:objec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</w: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41F" w:rsidRPr="00ED641F" w:rsidRDefault="00ED641F" w:rsidP="00ED641F">
      <w:pPr>
        <w:numPr>
          <w:ilvl w:val="0"/>
          <w:numId w:val="3"/>
        </w:num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Определим необходимую численность выборки при определении доли рабочих с размером месячного дохода 1400 руб. и выше, чтобы с вероятностью 0.954 предельная ошибка не превышала 4%</w: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Рассчитаем необходимую численность выборки при определении доли по формуле: </w: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Century Gothic" w:eastAsia="Times New Roman" w:hAnsi="Century Gothic" w:cs="Lucida Sans Unicode"/>
          <w:sz w:val="28"/>
          <w:szCs w:val="28"/>
          <w:lang w:eastAsia="ru-RU"/>
        </w:rPr>
      </w:pPr>
      <w:r w:rsidRPr="00ED641F">
        <w:rPr>
          <w:rFonts w:ascii="Century Gothic" w:eastAsia="Times New Roman" w:hAnsi="Century Gothic" w:cs="Lucida Sans Unicode"/>
          <w:position w:val="-32"/>
          <w:sz w:val="28"/>
          <w:szCs w:val="28"/>
          <w:lang w:val="en-US" w:eastAsia="ru-RU"/>
        </w:rPr>
        <w:object w:dxaOrig="2060" w:dyaOrig="740">
          <v:shape id="_x0000_i1097" type="#_x0000_t75" style="width:119.15pt;height:44.5pt" o:ole="">
            <v:imagedata r:id="rId149" o:title=""/>
          </v:shape>
          <o:OLEObject Type="Embed" ProgID="Equation.3" ShapeID="_x0000_i1097" DrawAspect="Content" ObjectID="_1451159638" r:id="rId150"/>
        </w:objec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Century Gothic" w:eastAsia="Times New Roman" w:hAnsi="Century Gothic" w:cs="Lucida Sans Unicode"/>
          <w:position w:val="-28"/>
          <w:sz w:val="28"/>
          <w:szCs w:val="28"/>
          <w:lang w:val="en-US" w:eastAsia="ru-RU"/>
        </w:rPr>
        <w:object w:dxaOrig="6600" w:dyaOrig="660">
          <v:shape id="_x0000_i1098" type="#_x0000_t75" style="width:383.55pt;height:39.25pt" o:ole="">
            <v:imagedata r:id="rId151" o:title=""/>
          </v:shape>
          <o:OLEObject Type="Embed" ProgID="Equation.3" ShapeID="_x0000_i1098" DrawAspect="Content" ObjectID="_1451159639" r:id="rId152"/>
        </w:objec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</w:p>
    <w:p w:rsidR="00ED641F" w:rsidRPr="00ED641F" w:rsidRDefault="00ED641F" w:rsidP="00ED641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41F" w:rsidRPr="00ED641F" w:rsidRDefault="00ED641F" w:rsidP="00ED641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54</w:t>
      </w:r>
    </w:p>
    <w:p w:rsidR="00ED641F" w:rsidRPr="00ED641F" w:rsidRDefault="00ED641F" w:rsidP="00ED64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41F" w:rsidRPr="00ED641F" w:rsidRDefault="00ED641F" w:rsidP="00ED641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Имеются следующие данные о производстве продукции: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80"/>
        <w:gridCol w:w="3094"/>
        <w:gridCol w:w="4365"/>
      </w:tblGrid>
      <w:tr w:rsidR="00ED641F" w:rsidRPr="00ED641F" w:rsidTr="009A1DA9">
        <w:tc>
          <w:tcPr>
            <w:tcW w:w="2180" w:type="dxa"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продукции</w:t>
            </w:r>
          </w:p>
        </w:tc>
        <w:tc>
          <w:tcPr>
            <w:tcW w:w="3094" w:type="dxa"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продукции в базисном периоде, тыс. руб.</w:t>
            </w:r>
          </w:p>
        </w:tc>
        <w:tc>
          <w:tcPr>
            <w:tcW w:w="4365" w:type="dxa"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количества продукции в отчетном периоде по сравнению с </w:t>
            </w:r>
            <w:proofErr w:type="gramStart"/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базисным</w:t>
            </w:r>
            <w:proofErr w:type="gramEnd"/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%</w:t>
            </w:r>
          </w:p>
        </w:tc>
      </w:tr>
      <w:tr w:rsidR="00ED641F" w:rsidRPr="00ED641F" w:rsidTr="009A1DA9">
        <w:tc>
          <w:tcPr>
            <w:tcW w:w="2180" w:type="dxa"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094" w:type="dxa"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27 330</w:t>
            </w:r>
          </w:p>
        </w:tc>
        <w:tc>
          <w:tcPr>
            <w:tcW w:w="4365" w:type="dxa"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+20</w:t>
            </w:r>
          </w:p>
        </w:tc>
      </w:tr>
      <w:tr w:rsidR="00ED641F" w:rsidRPr="00ED641F" w:rsidTr="009A1DA9">
        <w:tc>
          <w:tcPr>
            <w:tcW w:w="2180" w:type="dxa"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094" w:type="dxa"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2 090</w:t>
            </w:r>
          </w:p>
        </w:tc>
        <w:tc>
          <w:tcPr>
            <w:tcW w:w="4365" w:type="dxa"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ED641F" w:rsidRPr="00ED641F" w:rsidTr="009A1DA9">
        <w:tc>
          <w:tcPr>
            <w:tcW w:w="2180" w:type="dxa"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3094" w:type="dxa"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4365" w:type="dxa"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+15</w:t>
            </w:r>
          </w:p>
        </w:tc>
      </w:tr>
    </w:tbl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 общий индекс объема продукции. Используя взаимосвязь индексов, </w:t>
      </w:r>
      <w:proofErr w:type="gramStart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</w:t>
      </w:r>
      <w:proofErr w:type="gramEnd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сколько % изменились цены, если известно, что стоимость продукции в фактических ценах возросла на 12%.</w:t>
      </w:r>
    </w:p>
    <w:p w:rsidR="00ED641F" w:rsidRPr="00ED641F" w:rsidRDefault="00ED641F" w:rsidP="00ED641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641F" w:rsidRPr="00ED641F" w:rsidRDefault="00ED641F" w:rsidP="00ED641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ED641F" w:rsidRPr="00ED641F" w:rsidRDefault="00ED641F" w:rsidP="00ED641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80"/>
        <w:gridCol w:w="3094"/>
        <w:gridCol w:w="4365"/>
      </w:tblGrid>
      <w:tr w:rsidR="00ED641F" w:rsidRPr="00ED641F" w:rsidTr="009A1DA9">
        <w:tc>
          <w:tcPr>
            <w:tcW w:w="2180" w:type="dxa"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продукции</w:t>
            </w:r>
          </w:p>
        </w:tc>
        <w:tc>
          <w:tcPr>
            <w:tcW w:w="3094" w:type="dxa"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продукции в базисном периоде, тыс. руб.</w:t>
            </w:r>
          </w:p>
        </w:tc>
        <w:tc>
          <w:tcPr>
            <w:tcW w:w="4365" w:type="dxa"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количества продукции в отчетном периоде по сравнению с </w:t>
            </w:r>
            <w:proofErr w:type="gramStart"/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базисным</w:t>
            </w:r>
            <w:proofErr w:type="gramEnd"/>
          </w:p>
        </w:tc>
      </w:tr>
      <w:tr w:rsidR="00ED641F" w:rsidRPr="00ED641F" w:rsidTr="009A1DA9">
        <w:tc>
          <w:tcPr>
            <w:tcW w:w="2180" w:type="dxa"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094" w:type="dxa"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27 330</w:t>
            </w:r>
          </w:p>
        </w:tc>
        <w:tc>
          <w:tcPr>
            <w:tcW w:w="4365" w:type="dxa"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ED641F" w:rsidRPr="00ED641F" w:rsidTr="009A1DA9">
        <w:tc>
          <w:tcPr>
            <w:tcW w:w="2180" w:type="dxa"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094" w:type="dxa"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2 090</w:t>
            </w:r>
          </w:p>
        </w:tc>
        <w:tc>
          <w:tcPr>
            <w:tcW w:w="4365" w:type="dxa"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</w:t>
            </w:r>
          </w:p>
        </w:tc>
      </w:tr>
      <w:tr w:rsidR="00ED641F" w:rsidRPr="00ED641F" w:rsidTr="009A1DA9">
        <w:tc>
          <w:tcPr>
            <w:tcW w:w="2180" w:type="dxa"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3094" w:type="dxa"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4365" w:type="dxa"/>
            <w:vAlign w:val="center"/>
          </w:tcPr>
          <w:p w:rsidR="00ED641F" w:rsidRPr="00ED641F" w:rsidRDefault="00ED641F" w:rsidP="00ED6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</w:tbl>
    <w:p w:rsidR="00ED641F" w:rsidRPr="00ED641F" w:rsidRDefault="00ED641F" w:rsidP="00ED641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Определим общий индекс объема продукции по формуле:</w: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41F" w:rsidRPr="00ED641F" w:rsidRDefault="00ED641F" w:rsidP="00ED641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62"/>
          <w:sz w:val="28"/>
          <w:szCs w:val="28"/>
          <w:lang w:eastAsia="ru-RU"/>
        </w:rPr>
        <w:object w:dxaOrig="9220" w:dyaOrig="1060">
          <v:shape id="_x0000_i1099" type="#_x0000_t75" style="width:462.1pt;height:53.65pt" o:ole="">
            <v:imagedata r:id="rId153" o:title=""/>
          </v:shape>
          <o:OLEObject Type="Embed" ProgID="Equation.DSMT4" ShapeID="_x0000_i1099" DrawAspect="Content" ObjectID="_1451159640" r:id="rId154"/>
        </w:object>
      </w: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Т.е. объем продукции увеличился на 17,7%.</w: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Определим, на сколько % изменились цены, если известно, что стоимость продукции в фактических ценах возросла на 12%, т.е. известен инде</w:t>
      </w:r>
      <w:proofErr w:type="gramStart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кс стр</w:t>
      </w:r>
      <w:proofErr w:type="gramEnd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уктурных сдвигов = 1,12.</w: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этого используем взаимосвязь индексов:</w: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70"/>
          <w:sz w:val="28"/>
          <w:szCs w:val="28"/>
          <w:lang w:eastAsia="ru-RU"/>
        </w:rPr>
        <w:object w:dxaOrig="2740" w:dyaOrig="1520">
          <v:shape id="_x0000_i1100" type="#_x0000_t75" style="width:137.45pt;height:75.95pt" o:ole="">
            <v:imagedata r:id="rId155" o:title=""/>
          </v:shape>
          <o:OLEObject Type="Embed" ProgID="Equation.DSMT4" ShapeID="_x0000_i1100" DrawAspect="Content" ObjectID="_1451159641" r:id="rId156"/>
        </w:objec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Получаем:</w:t>
      </w:r>
    </w:p>
    <w:p w:rsidR="00ED641F" w:rsidRP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position w:val="-50"/>
          <w:sz w:val="28"/>
          <w:szCs w:val="28"/>
          <w:lang w:eastAsia="ru-RU"/>
        </w:rPr>
        <w:object w:dxaOrig="1219" w:dyaOrig="1120">
          <v:shape id="_x0000_i1101" type="#_x0000_t75" style="width:60.2pt;height:56.3pt" o:ole="">
            <v:imagedata r:id="rId157" o:title=""/>
          </v:shape>
          <o:OLEObject Type="Embed" ProgID="Equation.DSMT4" ShapeID="_x0000_i1101" DrawAspect="Content" ObjectID="_1451159642" r:id="rId158"/>
        </w:object>
      </w:r>
    </w:p>
    <w:p w:rsidR="00ED641F" w:rsidRDefault="00ED641F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Т.е. цены выросли на 5,1%.</w:t>
      </w:r>
    </w:p>
    <w:p w:rsidR="00003BE2" w:rsidRDefault="00003BE2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BE2" w:rsidRDefault="00003BE2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BE2" w:rsidRDefault="00003BE2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BE2" w:rsidRDefault="00003BE2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BE2" w:rsidRDefault="00003BE2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BE2" w:rsidRDefault="00003BE2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BE2" w:rsidRDefault="00003BE2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BE2" w:rsidRDefault="00003BE2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BE2" w:rsidRDefault="00003BE2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BE2" w:rsidRDefault="00003BE2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BE2" w:rsidRDefault="00003BE2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BE2" w:rsidRDefault="00003BE2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BE2" w:rsidRDefault="00003BE2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BE2" w:rsidRDefault="00003BE2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BE2" w:rsidRPr="00ED641F" w:rsidRDefault="00003BE2" w:rsidP="00ED641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GoBack"/>
      <w:bookmarkEnd w:id="4"/>
    </w:p>
    <w:p w:rsidR="00ED641F" w:rsidRPr="00ED641F" w:rsidRDefault="00ED641F" w:rsidP="00ED641F">
      <w:pPr>
        <w:tabs>
          <w:tab w:val="num" w:pos="0"/>
        </w:tabs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5" w:name="_Toc341731186"/>
      <w:bookmarkStart w:id="6" w:name="_Toc377152008"/>
      <w:r w:rsidRPr="00ED6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Список использованной литературы</w:t>
      </w:r>
      <w:bookmarkEnd w:id="5"/>
      <w:bookmarkEnd w:id="6"/>
    </w:p>
    <w:p w:rsidR="00ED641F" w:rsidRPr="00ED641F" w:rsidRDefault="00ED641F" w:rsidP="00ED641F">
      <w:pPr>
        <w:tabs>
          <w:tab w:val="num" w:pos="0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41F" w:rsidRPr="00ED641F" w:rsidRDefault="00ED641F" w:rsidP="00ED641F">
      <w:pPr>
        <w:numPr>
          <w:ilvl w:val="0"/>
          <w:numId w:val="2"/>
        </w:numPr>
        <w:tabs>
          <w:tab w:val="num" w:pos="-142"/>
          <w:tab w:val="left" w:pos="0"/>
          <w:tab w:val="left" w:pos="360"/>
          <w:tab w:val="left" w:pos="851"/>
        </w:tabs>
        <w:autoSpaceDE w:val="0"/>
        <w:autoSpaceDN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Боярский А.Я., Громыко Г.Л. Общая теория статистики. - М.: изд. Московские университеты, 2001. – 372 с. </w:t>
      </w:r>
    </w:p>
    <w:p w:rsidR="00ED641F" w:rsidRPr="00ED641F" w:rsidRDefault="00ED641F" w:rsidP="00ED641F">
      <w:pPr>
        <w:numPr>
          <w:ilvl w:val="0"/>
          <w:numId w:val="2"/>
        </w:numPr>
        <w:tabs>
          <w:tab w:val="num" w:pos="-142"/>
          <w:tab w:val="left" w:pos="0"/>
          <w:tab w:val="left" w:pos="360"/>
          <w:tab w:val="left" w:pos="851"/>
        </w:tabs>
        <w:autoSpaceDE w:val="0"/>
        <w:autoSpaceDN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Глинский В.В., Ионин В.Г. Статистический анализ: Учебное пособие. – М.: </w:t>
      </w:r>
      <w:proofErr w:type="spellStart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Филинъ</w:t>
      </w:r>
      <w:proofErr w:type="spellEnd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, 2006. – 264 с.</w:t>
      </w:r>
    </w:p>
    <w:p w:rsidR="00ED641F" w:rsidRPr="00ED641F" w:rsidRDefault="00ED641F" w:rsidP="00ED641F">
      <w:pPr>
        <w:numPr>
          <w:ilvl w:val="0"/>
          <w:numId w:val="2"/>
        </w:numPr>
        <w:tabs>
          <w:tab w:val="num" w:pos="-142"/>
          <w:tab w:val="left" w:pos="0"/>
          <w:tab w:val="left" w:pos="360"/>
          <w:tab w:val="left" w:pos="851"/>
        </w:tabs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Гусаров В.М. Статистика: Учебное пособие для вузов. – М.: ЮНИТИ-ДАНА, 2009. – 463с.</w:t>
      </w:r>
    </w:p>
    <w:p w:rsidR="00ED641F" w:rsidRPr="00ED641F" w:rsidRDefault="00ED641F" w:rsidP="00ED641F">
      <w:pPr>
        <w:numPr>
          <w:ilvl w:val="0"/>
          <w:numId w:val="2"/>
        </w:numPr>
        <w:tabs>
          <w:tab w:val="num" w:pos="-142"/>
          <w:tab w:val="left" w:pos="0"/>
          <w:tab w:val="left" w:pos="360"/>
          <w:tab w:val="left" w:pos="851"/>
        </w:tabs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Елисеева И.И., </w:t>
      </w:r>
      <w:proofErr w:type="spellStart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Юзбашев</w:t>
      </w:r>
      <w:proofErr w:type="spellEnd"/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М.М. Общая теория статистики: Учебник для вузов. – М.: Финансы и статистика, 2004. – 545 с.</w:t>
      </w:r>
    </w:p>
    <w:p w:rsidR="00ED641F" w:rsidRPr="00ED641F" w:rsidRDefault="00ED641F" w:rsidP="00ED641F">
      <w:pPr>
        <w:numPr>
          <w:ilvl w:val="0"/>
          <w:numId w:val="2"/>
        </w:numPr>
        <w:tabs>
          <w:tab w:val="num" w:pos="-142"/>
          <w:tab w:val="left" w:pos="0"/>
          <w:tab w:val="left" w:pos="360"/>
          <w:tab w:val="left" w:pos="851"/>
        </w:tabs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Ефимова М.Р., Петрова Е.В., Румянцев В.Н. Общая теория статистики: Учебник для вузов. – М.: Инфра-М, 2006. – 364 с.</w:t>
      </w:r>
    </w:p>
    <w:p w:rsidR="00ED641F" w:rsidRPr="00ED641F" w:rsidRDefault="00ED641F" w:rsidP="00ED641F">
      <w:pPr>
        <w:numPr>
          <w:ilvl w:val="0"/>
          <w:numId w:val="2"/>
        </w:numPr>
        <w:tabs>
          <w:tab w:val="num" w:pos="-142"/>
          <w:tab w:val="left" w:pos="0"/>
          <w:tab w:val="left" w:pos="360"/>
          <w:tab w:val="left" w:pos="851"/>
        </w:tabs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Суслов И.П. Общая теория статистики. Учебное пособие. – М.: Статистика, 2008. – 392 с.</w:t>
      </w:r>
    </w:p>
    <w:p w:rsidR="00ED641F" w:rsidRPr="00ED641F" w:rsidRDefault="00ED641F" w:rsidP="00ED641F">
      <w:pPr>
        <w:numPr>
          <w:ilvl w:val="0"/>
          <w:numId w:val="2"/>
        </w:numPr>
        <w:tabs>
          <w:tab w:val="num" w:pos="-142"/>
          <w:tab w:val="left" w:pos="0"/>
          <w:tab w:val="left" w:pos="360"/>
          <w:tab w:val="left" w:pos="851"/>
        </w:tabs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41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статистики: Учебник. Под редакцией Громыко Г.Л. – М.: ИНФРА – М, 2000. – 414 с.</w:t>
      </w:r>
    </w:p>
    <w:p w:rsidR="002408E5" w:rsidRDefault="002408E5"/>
    <w:sectPr w:rsidR="00240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D7FA3"/>
    <w:multiLevelType w:val="hybridMultilevel"/>
    <w:tmpl w:val="BF76C5C0"/>
    <w:lvl w:ilvl="0" w:tplc="6632107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7052F9"/>
    <w:multiLevelType w:val="multilevel"/>
    <w:tmpl w:val="ABAC66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32B0C55"/>
    <w:multiLevelType w:val="hybridMultilevel"/>
    <w:tmpl w:val="64F6C6F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377"/>
    <w:rsid w:val="00003BE2"/>
    <w:rsid w:val="002408E5"/>
    <w:rsid w:val="003C4990"/>
    <w:rsid w:val="003F7377"/>
    <w:rsid w:val="00950DB0"/>
    <w:rsid w:val="00A447C4"/>
    <w:rsid w:val="00A82935"/>
    <w:rsid w:val="00D13013"/>
    <w:rsid w:val="00ED6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"/>
    <w:link w:val="10"/>
    <w:uiPriority w:val="9"/>
    <w:qFormat/>
    <w:rsid w:val="00ED641F"/>
    <w:pPr>
      <w:tabs>
        <w:tab w:val="num" w:pos="0"/>
      </w:tabs>
      <w:spacing w:after="0" w:line="360" w:lineRule="auto"/>
      <w:ind w:firstLine="567"/>
      <w:outlineLvl w:val="0"/>
    </w:pPr>
    <w:rPr>
      <w:rFonts w:ascii="Times New Roman" w:hAnsi="Times New Roman" w:cs="Times New Roman"/>
      <w:b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641F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D64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ED641F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ED641F"/>
  </w:style>
  <w:style w:type="table" w:customStyle="1" w:styleId="12">
    <w:name w:val="Сетка таблицы1"/>
    <w:basedOn w:val="a2"/>
    <w:next w:val="a4"/>
    <w:uiPriority w:val="59"/>
    <w:rsid w:val="00ED641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D641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6">
    <w:name w:val="Верхний колонтитул Знак"/>
    <w:basedOn w:val="a1"/>
    <w:link w:val="a5"/>
    <w:uiPriority w:val="99"/>
    <w:semiHidden/>
    <w:rsid w:val="00ED641F"/>
    <w:rPr>
      <w:rFonts w:eastAsia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ED641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8">
    <w:name w:val="Нижний колонтитул Знак"/>
    <w:basedOn w:val="a1"/>
    <w:link w:val="a7"/>
    <w:uiPriority w:val="99"/>
    <w:rsid w:val="00ED641F"/>
    <w:rPr>
      <w:rFonts w:eastAsia="Times New Roman"/>
      <w:lang w:eastAsia="ru-RU"/>
    </w:rPr>
  </w:style>
  <w:style w:type="paragraph" w:styleId="a9">
    <w:name w:val="Body Text Indent"/>
    <w:basedOn w:val="a"/>
    <w:link w:val="aa"/>
    <w:uiPriority w:val="99"/>
    <w:unhideWhenUsed/>
    <w:rsid w:val="00ED641F"/>
    <w:pPr>
      <w:spacing w:after="120"/>
      <w:ind w:left="283"/>
    </w:pPr>
    <w:rPr>
      <w:rFonts w:eastAsia="Times New Roman"/>
      <w:lang w:eastAsia="ru-RU"/>
    </w:rPr>
  </w:style>
  <w:style w:type="character" w:customStyle="1" w:styleId="aa">
    <w:name w:val="Основной текст с отступом Знак"/>
    <w:basedOn w:val="a1"/>
    <w:link w:val="a9"/>
    <w:uiPriority w:val="99"/>
    <w:rsid w:val="00ED641F"/>
    <w:rPr>
      <w:rFonts w:eastAsia="Times New Roman"/>
      <w:lang w:eastAsia="ru-RU"/>
    </w:rPr>
  </w:style>
  <w:style w:type="paragraph" w:styleId="a0">
    <w:name w:val="Body Text"/>
    <w:basedOn w:val="a"/>
    <w:link w:val="ab"/>
    <w:uiPriority w:val="99"/>
    <w:semiHidden/>
    <w:unhideWhenUsed/>
    <w:rsid w:val="00ED641F"/>
    <w:pPr>
      <w:spacing w:after="120"/>
    </w:pPr>
    <w:rPr>
      <w:rFonts w:eastAsia="Times New Roman"/>
      <w:lang w:eastAsia="ru-RU"/>
    </w:rPr>
  </w:style>
  <w:style w:type="character" w:customStyle="1" w:styleId="ab">
    <w:name w:val="Основной текст Знак"/>
    <w:basedOn w:val="a1"/>
    <w:link w:val="a0"/>
    <w:uiPriority w:val="99"/>
    <w:semiHidden/>
    <w:rsid w:val="00ED641F"/>
    <w:rPr>
      <w:rFonts w:eastAsia="Times New Roman"/>
      <w:lang w:eastAsia="ru-RU"/>
    </w:rPr>
  </w:style>
  <w:style w:type="paragraph" w:customStyle="1" w:styleId="13">
    <w:name w:val="Заголовок оглавления1"/>
    <w:basedOn w:val="1"/>
    <w:next w:val="a"/>
    <w:uiPriority w:val="39"/>
    <w:semiHidden/>
    <w:unhideWhenUsed/>
    <w:qFormat/>
    <w:rsid w:val="00ED641F"/>
    <w:pPr>
      <w:keepNext/>
      <w:keepLines/>
      <w:tabs>
        <w:tab w:val="clear" w:pos="0"/>
      </w:tabs>
      <w:spacing w:before="480" w:line="276" w:lineRule="auto"/>
      <w:ind w:firstLine="0"/>
      <w:outlineLvl w:val="9"/>
    </w:pPr>
    <w:rPr>
      <w:rFonts w:ascii="Cambria" w:hAnsi="Cambria"/>
      <w:bCs/>
      <w:color w:val="365F91"/>
      <w:lang w:eastAsia="en-US"/>
    </w:rPr>
  </w:style>
  <w:style w:type="paragraph" w:styleId="14">
    <w:name w:val="toc 1"/>
    <w:basedOn w:val="a"/>
    <w:next w:val="a"/>
    <w:autoRedefine/>
    <w:uiPriority w:val="39"/>
    <w:unhideWhenUsed/>
    <w:rsid w:val="00ED641F"/>
    <w:pPr>
      <w:spacing w:after="100"/>
    </w:pPr>
    <w:rPr>
      <w:rFonts w:eastAsia="Times New Roman"/>
      <w:lang w:eastAsia="ru-RU"/>
    </w:rPr>
  </w:style>
  <w:style w:type="character" w:customStyle="1" w:styleId="15">
    <w:name w:val="Гиперссылка1"/>
    <w:basedOn w:val="a1"/>
    <w:uiPriority w:val="99"/>
    <w:unhideWhenUsed/>
    <w:rsid w:val="00ED641F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ED641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uiPriority w:val="99"/>
    <w:semiHidden/>
    <w:rsid w:val="00ED641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ED641F"/>
    <w:rPr>
      <w:rFonts w:ascii="Cambria" w:eastAsia="Times New Roman" w:hAnsi="Cambria" w:cs="Times New Roman"/>
      <w:color w:val="243F60"/>
    </w:rPr>
  </w:style>
  <w:style w:type="paragraph" w:styleId="2">
    <w:name w:val="Body Text Indent 2"/>
    <w:basedOn w:val="a"/>
    <w:link w:val="20"/>
    <w:uiPriority w:val="99"/>
    <w:semiHidden/>
    <w:unhideWhenUsed/>
    <w:rsid w:val="00ED641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ED64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ED641F"/>
    <w:pPr>
      <w:ind w:left="720"/>
      <w:contextualSpacing/>
    </w:pPr>
    <w:rPr>
      <w:rFonts w:eastAsia="Times New Roman"/>
      <w:lang w:eastAsia="ru-RU"/>
    </w:rPr>
  </w:style>
  <w:style w:type="paragraph" w:customStyle="1" w:styleId="21">
    <w:name w:val="Основной текст 21"/>
    <w:basedOn w:val="a"/>
    <w:next w:val="22"/>
    <w:link w:val="23"/>
    <w:uiPriority w:val="99"/>
    <w:semiHidden/>
    <w:unhideWhenUsed/>
    <w:rsid w:val="00ED641F"/>
    <w:pPr>
      <w:spacing w:after="120" w:line="480" w:lineRule="auto"/>
    </w:pPr>
  </w:style>
  <w:style w:type="character" w:customStyle="1" w:styleId="23">
    <w:name w:val="Основной текст 2 Знак"/>
    <w:basedOn w:val="a1"/>
    <w:link w:val="21"/>
    <w:uiPriority w:val="99"/>
    <w:semiHidden/>
    <w:rsid w:val="00ED641F"/>
  </w:style>
  <w:style w:type="table" w:customStyle="1" w:styleId="110">
    <w:name w:val="Сетка таблицы11"/>
    <w:basedOn w:val="a2"/>
    <w:next w:val="a4"/>
    <w:rsid w:val="00ED64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2"/>
    <w:uiPriority w:val="59"/>
    <w:rsid w:val="00ED64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1"/>
    <w:uiPriority w:val="99"/>
    <w:semiHidden/>
    <w:unhideWhenUsed/>
    <w:rsid w:val="00ED641F"/>
    <w:rPr>
      <w:color w:val="0000FF" w:themeColor="hyperlink"/>
      <w:u w:val="single"/>
    </w:rPr>
  </w:style>
  <w:style w:type="character" w:customStyle="1" w:styleId="510">
    <w:name w:val="Заголовок 5 Знак1"/>
    <w:basedOn w:val="a1"/>
    <w:uiPriority w:val="9"/>
    <w:semiHidden/>
    <w:rsid w:val="00ED641F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22">
    <w:name w:val="Body Text 2"/>
    <w:basedOn w:val="a"/>
    <w:link w:val="210"/>
    <w:uiPriority w:val="99"/>
    <w:semiHidden/>
    <w:unhideWhenUsed/>
    <w:rsid w:val="00ED641F"/>
    <w:pPr>
      <w:spacing w:after="120" w:line="480" w:lineRule="auto"/>
    </w:pPr>
  </w:style>
  <w:style w:type="character" w:customStyle="1" w:styleId="210">
    <w:name w:val="Основной текст 2 Знак1"/>
    <w:basedOn w:val="a1"/>
    <w:link w:val="22"/>
    <w:uiPriority w:val="99"/>
    <w:semiHidden/>
    <w:rsid w:val="00ED64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"/>
    <w:link w:val="10"/>
    <w:uiPriority w:val="9"/>
    <w:qFormat/>
    <w:rsid w:val="00ED641F"/>
    <w:pPr>
      <w:tabs>
        <w:tab w:val="num" w:pos="0"/>
      </w:tabs>
      <w:spacing w:after="0" w:line="360" w:lineRule="auto"/>
      <w:ind w:firstLine="567"/>
      <w:outlineLvl w:val="0"/>
    </w:pPr>
    <w:rPr>
      <w:rFonts w:ascii="Times New Roman" w:hAnsi="Times New Roman" w:cs="Times New Roman"/>
      <w:b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641F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D64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ED641F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ED641F"/>
  </w:style>
  <w:style w:type="table" w:customStyle="1" w:styleId="12">
    <w:name w:val="Сетка таблицы1"/>
    <w:basedOn w:val="a2"/>
    <w:next w:val="a4"/>
    <w:uiPriority w:val="59"/>
    <w:rsid w:val="00ED641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D641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6">
    <w:name w:val="Верхний колонтитул Знак"/>
    <w:basedOn w:val="a1"/>
    <w:link w:val="a5"/>
    <w:uiPriority w:val="99"/>
    <w:semiHidden/>
    <w:rsid w:val="00ED641F"/>
    <w:rPr>
      <w:rFonts w:eastAsia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ED641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8">
    <w:name w:val="Нижний колонтитул Знак"/>
    <w:basedOn w:val="a1"/>
    <w:link w:val="a7"/>
    <w:uiPriority w:val="99"/>
    <w:rsid w:val="00ED641F"/>
    <w:rPr>
      <w:rFonts w:eastAsia="Times New Roman"/>
      <w:lang w:eastAsia="ru-RU"/>
    </w:rPr>
  </w:style>
  <w:style w:type="paragraph" w:styleId="a9">
    <w:name w:val="Body Text Indent"/>
    <w:basedOn w:val="a"/>
    <w:link w:val="aa"/>
    <w:uiPriority w:val="99"/>
    <w:unhideWhenUsed/>
    <w:rsid w:val="00ED641F"/>
    <w:pPr>
      <w:spacing w:after="120"/>
      <w:ind w:left="283"/>
    </w:pPr>
    <w:rPr>
      <w:rFonts w:eastAsia="Times New Roman"/>
      <w:lang w:eastAsia="ru-RU"/>
    </w:rPr>
  </w:style>
  <w:style w:type="character" w:customStyle="1" w:styleId="aa">
    <w:name w:val="Основной текст с отступом Знак"/>
    <w:basedOn w:val="a1"/>
    <w:link w:val="a9"/>
    <w:uiPriority w:val="99"/>
    <w:rsid w:val="00ED641F"/>
    <w:rPr>
      <w:rFonts w:eastAsia="Times New Roman"/>
      <w:lang w:eastAsia="ru-RU"/>
    </w:rPr>
  </w:style>
  <w:style w:type="paragraph" w:styleId="a0">
    <w:name w:val="Body Text"/>
    <w:basedOn w:val="a"/>
    <w:link w:val="ab"/>
    <w:uiPriority w:val="99"/>
    <w:semiHidden/>
    <w:unhideWhenUsed/>
    <w:rsid w:val="00ED641F"/>
    <w:pPr>
      <w:spacing w:after="120"/>
    </w:pPr>
    <w:rPr>
      <w:rFonts w:eastAsia="Times New Roman"/>
      <w:lang w:eastAsia="ru-RU"/>
    </w:rPr>
  </w:style>
  <w:style w:type="character" w:customStyle="1" w:styleId="ab">
    <w:name w:val="Основной текст Знак"/>
    <w:basedOn w:val="a1"/>
    <w:link w:val="a0"/>
    <w:uiPriority w:val="99"/>
    <w:semiHidden/>
    <w:rsid w:val="00ED641F"/>
    <w:rPr>
      <w:rFonts w:eastAsia="Times New Roman"/>
      <w:lang w:eastAsia="ru-RU"/>
    </w:rPr>
  </w:style>
  <w:style w:type="paragraph" w:customStyle="1" w:styleId="13">
    <w:name w:val="Заголовок оглавления1"/>
    <w:basedOn w:val="1"/>
    <w:next w:val="a"/>
    <w:uiPriority w:val="39"/>
    <w:semiHidden/>
    <w:unhideWhenUsed/>
    <w:qFormat/>
    <w:rsid w:val="00ED641F"/>
    <w:pPr>
      <w:keepNext/>
      <w:keepLines/>
      <w:tabs>
        <w:tab w:val="clear" w:pos="0"/>
      </w:tabs>
      <w:spacing w:before="480" w:line="276" w:lineRule="auto"/>
      <w:ind w:firstLine="0"/>
      <w:outlineLvl w:val="9"/>
    </w:pPr>
    <w:rPr>
      <w:rFonts w:ascii="Cambria" w:hAnsi="Cambria"/>
      <w:bCs/>
      <w:color w:val="365F91"/>
      <w:lang w:eastAsia="en-US"/>
    </w:rPr>
  </w:style>
  <w:style w:type="paragraph" w:styleId="14">
    <w:name w:val="toc 1"/>
    <w:basedOn w:val="a"/>
    <w:next w:val="a"/>
    <w:autoRedefine/>
    <w:uiPriority w:val="39"/>
    <w:unhideWhenUsed/>
    <w:rsid w:val="00ED641F"/>
    <w:pPr>
      <w:spacing w:after="100"/>
    </w:pPr>
    <w:rPr>
      <w:rFonts w:eastAsia="Times New Roman"/>
      <w:lang w:eastAsia="ru-RU"/>
    </w:rPr>
  </w:style>
  <w:style w:type="character" w:customStyle="1" w:styleId="15">
    <w:name w:val="Гиперссылка1"/>
    <w:basedOn w:val="a1"/>
    <w:uiPriority w:val="99"/>
    <w:unhideWhenUsed/>
    <w:rsid w:val="00ED641F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ED641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uiPriority w:val="99"/>
    <w:semiHidden/>
    <w:rsid w:val="00ED641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ED641F"/>
    <w:rPr>
      <w:rFonts w:ascii="Cambria" w:eastAsia="Times New Roman" w:hAnsi="Cambria" w:cs="Times New Roman"/>
      <w:color w:val="243F60"/>
    </w:rPr>
  </w:style>
  <w:style w:type="paragraph" w:styleId="2">
    <w:name w:val="Body Text Indent 2"/>
    <w:basedOn w:val="a"/>
    <w:link w:val="20"/>
    <w:uiPriority w:val="99"/>
    <w:semiHidden/>
    <w:unhideWhenUsed/>
    <w:rsid w:val="00ED641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ED64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ED641F"/>
    <w:pPr>
      <w:ind w:left="720"/>
      <w:contextualSpacing/>
    </w:pPr>
    <w:rPr>
      <w:rFonts w:eastAsia="Times New Roman"/>
      <w:lang w:eastAsia="ru-RU"/>
    </w:rPr>
  </w:style>
  <w:style w:type="paragraph" w:customStyle="1" w:styleId="21">
    <w:name w:val="Основной текст 21"/>
    <w:basedOn w:val="a"/>
    <w:next w:val="22"/>
    <w:link w:val="23"/>
    <w:uiPriority w:val="99"/>
    <w:semiHidden/>
    <w:unhideWhenUsed/>
    <w:rsid w:val="00ED641F"/>
    <w:pPr>
      <w:spacing w:after="120" w:line="480" w:lineRule="auto"/>
    </w:pPr>
  </w:style>
  <w:style w:type="character" w:customStyle="1" w:styleId="23">
    <w:name w:val="Основной текст 2 Знак"/>
    <w:basedOn w:val="a1"/>
    <w:link w:val="21"/>
    <w:uiPriority w:val="99"/>
    <w:semiHidden/>
    <w:rsid w:val="00ED641F"/>
  </w:style>
  <w:style w:type="table" w:customStyle="1" w:styleId="110">
    <w:name w:val="Сетка таблицы11"/>
    <w:basedOn w:val="a2"/>
    <w:next w:val="a4"/>
    <w:rsid w:val="00ED64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2"/>
    <w:uiPriority w:val="59"/>
    <w:rsid w:val="00ED64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1"/>
    <w:uiPriority w:val="99"/>
    <w:semiHidden/>
    <w:unhideWhenUsed/>
    <w:rsid w:val="00ED641F"/>
    <w:rPr>
      <w:color w:val="0000FF" w:themeColor="hyperlink"/>
      <w:u w:val="single"/>
    </w:rPr>
  </w:style>
  <w:style w:type="character" w:customStyle="1" w:styleId="510">
    <w:name w:val="Заголовок 5 Знак1"/>
    <w:basedOn w:val="a1"/>
    <w:uiPriority w:val="9"/>
    <w:semiHidden/>
    <w:rsid w:val="00ED641F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22">
    <w:name w:val="Body Text 2"/>
    <w:basedOn w:val="a"/>
    <w:link w:val="210"/>
    <w:uiPriority w:val="99"/>
    <w:semiHidden/>
    <w:unhideWhenUsed/>
    <w:rsid w:val="00ED641F"/>
    <w:pPr>
      <w:spacing w:after="120" w:line="480" w:lineRule="auto"/>
    </w:pPr>
  </w:style>
  <w:style w:type="character" w:customStyle="1" w:styleId="210">
    <w:name w:val="Основной текст 2 Знак1"/>
    <w:basedOn w:val="a1"/>
    <w:link w:val="22"/>
    <w:uiPriority w:val="99"/>
    <w:semiHidden/>
    <w:rsid w:val="00ED6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3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1.wmf"/><Relationship Id="rId84" Type="http://schemas.openxmlformats.org/officeDocument/2006/relationships/image" Target="media/image37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1.wmf"/><Relationship Id="rId133" Type="http://schemas.openxmlformats.org/officeDocument/2006/relationships/image" Target="media/image61.wmf"/><Relationship Id="rId138" Type="http://schemas.openxmlformats.org/officeDocument/2006/relationships/oleObject" Target="embeddings/oleObject67.bin"/><Relationship Id="rId154" Type="http://schemas.openxmlformats.org/officeDocument/2006/relationships/oleObject" Target="embeddings/oleObject75.bin"/><Relationship Id="rId159" Type="http://schemas.openxmlformats.org/officeDocument/2006/relationships/fontTable" Target="fontTable.xml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6.wmf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6.wmf"/><Relationship Id="rId123" Type="http://schemas.openxmlformats.org/officeDocument/2006/relationships/image" Target="media/image56.wmf"/><Relationship Id="rId128" Type="http://schemas.openxmlformats.org/officeDocument/2006/relationships/oleObject" Target="embeddings/oleObject62.bin"/><Relationship Id="rId144" Type="http://schemas.openxmlformats.org/officeDocument/2006/relationships/oleObject" Target="embeddings/oleObject70.bin"/><Relationship Id="rId149" Type="http://schemas.openxmlformats.org/officeDocument/2006/relationships/image" Target="media/image69.wmf"/><Relationship Id="rId5" Type="http://schemas.openxmlformats.org/officeDocument/2006/relationships/webSettings" Target="webSettings.xml"/><Relationship Id="rId90" Type="http://schemas.openxmlformats.org/officeDocument/2006/relationships/image" Target="media/image40.wmf"/><Relationship Id="rId95" Type="http://schemas.openxmlformats.org/officeDocument/2006/relationships/oleObject" Target="embeddings/oleObject46.bin"/><Relationship Id="rId160" Type="http://schemas.openxmlformats.org/officeDocument/2006/relationships/theme" Target="theme/theme1.xml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5.bin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5.bin"/><Relationship Id="rId139" Type="http://schemas.openxmlformats.org/officeDocument/2006/relationships/image" Target="media/image64.wmf"/><Relationship Id="rId80" Type="http://schemas.openxmlformats.org/officeDocument/2006/relationships/image" Target="media/image35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3.bin"/><Relationship Id="rId155" Type="http://schemas.openxmlformats.org/officeDocument/2006/relationships/image" Target="media/image72.wmf"/><Relationship Id="rId12" Type="http://schemas.openxmlformats.org/officeDocument/2006/relationships/chart" Target="charts/chart1.xml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0.bin"/><Relationship Id="rId108" Type="http://schemas.openxmlformats.org/officeDocument/2006/relationships/image" Target="media/image49.wmf"/><Relationship Id="rId124" Type="http://schemas.openxmlformats.org/officeDocument/2006/relationships/oleObject" Target="embeddings/oleObject60.bin"/><Relationship Id="rId129" Type="http://schemas.openxmlformats.org/officeDocument/2006/relationships/image" Target="media/image59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chart" Target="charts/chart2.xml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40.bin"/><Relationship Id="rId88" Type="http://schemas.openxmlformats.org/officeDocument/2006/relationships/image" Target="media/image39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3.wmf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4.bin"/><Relationship Id="rId140" Type="http://schemas.openxmlformats.org/officeDocument/2006/relationships/oleObject" Target="embeddings/oleObject68.bin"/><Relationship Id="rId145" Type="http://schemas.openxmlformats.org/officeDocument/2006/relationships/image" Target="media/image67.wmf"/><Relationship Id="rId153" Type="http://schemas.openxmlformats.org/officeDocument/2006/relationships/image" Target="media/image71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48.wmf"/><Relationship Id="rId114" Type="http://schemas.openxmlformats.org/officeDocument/2006/relationships/chart" Target="charts/chart3.xml"/><Relationship Id="rId119" Type="http://schemas.openxmlformats.org/officeDocument/2006/relationships/image" Target="media/image54.wmf"/><Relationship Id="rId127" Type="http://schemas.openxmlformats.org/officeDocument/2006/relationships/image" Target="media/image58.wmf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0.bin"/><Relationship Id="rId73" Type="http://schemas.openxmlformats.org/officeDocument/2006/relationships/image" Target="media/image33.wmf"/><Relationship Id="rId78" Type="http://schemas.openxmlformats.org/officeDocument/2006/relationships/image" Target="media/image34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8.wmf"/><Relationship Id="rId94" Type="http://schemas.openxmlformats.org/officeDocument/2006/relationships/image" Target="media/image42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oleObject" Target="embeddings/oleObject59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2.wmf"/><Relationship Id="rId143" Type="http://schemas.openxmlformats.org/officeDocument/2006/relationships/image" Target="media/image66.wmf"/><Relationship Id="rId148" Type="http://schemas.openxmlformats.org/officeDocument/2006/relationships/oleObject" Target="embeddings/oleObject72.bin"/><Relationship Id="rId151" Type="http://schemas.openxmlformats.org/officeDocument/2006/relationships/image" Target="media/image70.wmf"/><Relationship Id="rId156" Type="http://schemas.openxmlformats.org/officeDocument/2006/relationships/oleObject" Target="embeddings/oleObject76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4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04" Type="http://schemas.openxmlformats.org/officeDocument/2006/relationships/image" Target="media/image47.wmf"/><Relationship Id="rId120" Type="http://schemas.openxmlformats.org/officeDocument/2006/relationships/oleObject" Target="embeddings/oleObject58.bin"/><Relationship Id="rId125" Type="http://schemas.openxmlformats.org/officeDocument/2006/relationships/image" Target="media/image57.wmf"/><Relationship Id="rId141" Type="http://schemas.openxmlformats.org/officeDocument/2006/relationships/image" Target="media/image65.wmf"/><Relationship Id="rId146" Type="http://schemas.openxmlformats.org/officeDocument/2006/relationships/oleObject" Target="embeddings/oleObject71.bin"/><Relationship Id="rId7" Type="http://schemas.openxmlformats.org/officeDocument/2006/relationships/oleObject" Target="embeddings/oleObject1.bin"/><Relationship Id="rId71" Type="http://schemas.openxmlformats.org/officeDocument/2006/relationships/image" Target="media/image32.wmf"/><Relationship Id="rId92" Type="http://schemas.openxmlformats.org/officeDocument/2006/relationships/image" Target="media/image41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0.wmf"/><Relationship Id="rId115" Type="http://schemas.openxmlformats.org/officeDocument/2006/relationships/image" Target="media/image52.wmf"/><Relationship Id="rId131" Type="http://schemas.openxmlformats.org/officeDocument/2006/relationships/image" Target="media/image60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3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6.wmf"/><Relationship Id="rId152" Type="http://schemas.openxmlformats.org/officeDocument/2006/relationships/oleObject" Target="embeddings/oleObject74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1.bin"/><Relationship Id="rId147" Type="http://schemas.openxmlformats.org/officeDocument/2006/relationships/image" Target="media/image68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5.bin"/><Relationship Id="rId98" Type="http://schemas.openxmlformats.org/officeDocument/2006/relationships/image" Target="media/image44.wmf"/><Relationship Id="rId121" Type="http://schemas.openxmlformats.org/officeDocument/2006/relationships/image" Target="media/image55.wmf"/><Relationship Id="rId142" Type="http://schemas.openxmlformats.org/officeDocument/2006/relationships/oleObject" Target="embeddings/oleObject69.bin"/><Relationship Id="rId3" Type="http://schemas.microsoft.com/office/2007/relationships/stylesWithEffects" Target="stylesWithEffects.xml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6.bin"/><Relationship Id="rId137" Type="http://schemas.openxmlformats.org/officeDocument/2006/relationships/image" Target="media/image63.wmf"/><Relationship Id="rId158" Type="http://schemas.openxmlformats.org/officeDocument/2006/relationships/oleObject" Target="embeddings/oleObject77.bin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2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C:\&#1058;&#1072;&#1090;&#1100;&#1103;&#1085;&#1072;\&#1052;&#1086;&#1080;%20&#1076;&#1086;&#1082;&#1091;&#1084;&#1077;&#1085;&#1090;&#1099;\&#1058;&#1077;&#1086;&#1088;&#1080;&#1103;%20&#1074;&#1077;&#1088;&#1086;&#1103;&#1090;&#1085;&#1086;&#1089;&#1090;&#1080;%20&#1080;%20&#1084;&#1072;&#1090;.%20&#1089;&#1090;&#1072;&#1090;&#1080;&#1089;&#1090;&#1080;&#1082;&#1072;\&#1042;&#1047;&#1060;&#1069;&#1048;\&#1056;&#1072;&#1089;&#1095;&#1077;&#1090;&#1099;.xls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file:///C:\&#1058;&#1072;&#1090;&#1100;&#1103;&#1085;&#1072;\&#1052;&#1086;&#1080;%20&#1076;&#1086;&#1082;&#1091;&#1084;&#1077;&#1085;&#1090;&#1099;\&#1057;&#1090;&#1072;&#1090;&#1080;&#1089;&#1090;&#1080;&#1082;&#1072;\&#1056;&#1069;&#1059;%20-%20&#1056;&#1086;&#1089;&#1089;&#1080;&#1081;&#1089;&#1082;&#1080;&#1081;%20&#1101;&#1082;&#1086;&#1085;&#1086;&#1084;&#1080;&#1095;&#1077;&#1089;&#1082;&#1080;&#1081;%20&#1091;&#1085;&#1080;&#1074;&#1077;&#1088;&#1089;&#1080;&#1090;&#1077;&#1090;%20&#1080;&#1084;.%20&#1055;&#1083;&#1077;&#1093;&#1072;&#1085;&#1086;&#1074;&#1072;%20+%20&#1056;&#1043;&#1058;&#1069;&#1059;\&#1088;&#1072;&#1089;&#1095;&#1077;&#1090;&#1099;%20&#1082;%2074457..xlsx" TargetMode="External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bg1"/>
            </a:solidFill>
            <a:ln w="19050">
              <a:solidFill>
                <a:schemeClr val="tx1"/>
              </a:solidFill>
            </a:ln>
          </c:spPr>
          <c:invertIfNegative val="0"/>
          <c:cat>
            <c:strRef>
              <c:f>Лист1!$B$22:$B$27</c:f>
              <c:strCache>
                <c:ptCount val="6"/>
                <c:pt idx="0">
                  <c:v>17,0 - 19,5</c:v>
                </c:pt>
                <c:pt idx="1">
                  <c:v>19,5 - 22,0</c:v>
                </c:pt>
                <c:pt idx="2">
                  <c:v>22,0 - 24,5</c:v>
                </c:pt>
                <c:pt idx="3">
                  <c:v>24,5 - 27,0</c:v>
                </c:pt>
                <c:pt idx="4">
                  <c:v>27,0 - 29,5</c:v>
                </c:pt>
                <c:pt idx="5">
                  <c:v>29,5 - 32,0</c:v>
                </c:pt>
              </c:strCache>
            </c:strRef>
          </c:cat>
          <c:val>
            <c:numRef>
              <c:f>Лист1!$C$22:$C$27</c:f>
              <c:numCache>
                <c:formatCode>General</c:formatCode>
                <c:ptCount val="6"/>
                <c:pt idx="0">
                  <c:v>5</c:v>
                </c:pt>
                <c:pt idx="1">
                  <c:v>10</c:v>
                </c:pt>
                <c:pt idx="2">
                  <c:v>20</c:v>
                </c:pt>
                <c:pt idx="3">
                  <c:v>7</c:v>
                </c:pt>
                <c:pt idx="4">
                  <c:v>6</c:v>
                </c:pt>
                <c:pt idx="5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axId val="232728448"/>
        <c:axId val="232729984"/>
      </c:barChart>
      <c:catAx>
        <c:axId val="232728448"/>
        <c:scaling>
          <c:orientation val="minMax"/>
        </c:scaling>
        <c:delete val="0"/>
        <c:axPos val="b"/>
        <c:majorTickMark val="out"/>
        <c:minorTickMark val="none"/>
        <c:tickLblPos val="nextTo"/>
        <c:crossAx val="232729984"/>
        <c:crosses val="autoZero"/>
        <c:auto val="1"/>
        <c:lblAlgn val="ctr"/>
        <c:lblOffset val="100"/>
        <c:noMultiLvlLbl val="0"/>
      </c:catAx>
      <c:valAx>
        <c:axId val="232729984"/>
        <c:scaling>
          <c:orientation val="minMax"/>
        </c:scaling>
        <c:delete val="0"/>
        <c:axPos val="l"/>
        <c:majorGridlines>
          <c:spPr>
            <a:ln>
              <a:prstDash val="dash"/>
            </a:ln>
          </c:spPr>
        </c:majorGridlines>
        <c:numFmt formatCode="General" sourceLinked="1"/>
        <c:majorTickMark val="out"/>
        <c:minorTickMark val="none"/>
        <c:tickLblPos val="nextTo"/>
        <c:crossAx val="232728448"/>
        <c:crosses val="autoZero"/>
        <c:crossBetween val="between"/>
      </c:valAx>
    </c:plotArea>
    <c:plotVisOnly val="1"/>
    <c:dispBlanksAs val="gap"/>
    <c:showDLblsOverMax val="0"/>
  </c:chart>
  <c:spPr>
    <a:ln>
      <a:solidFill>
        <a:schemeClr val="bg1"/>
      </a:solidFill>
    </a:ln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935526871175667E-2"/>
          <c:y val="4.2739655726490883E-2"/>
          <c:w val="0.93018747340650265"/>
          <c:h val="0.82370061639108161"/>
        </c:manualLayout>
      </c:layout>
      <c:barChart>
        <c:barDir val="col"/>
        <c:grouping val="clustered"/>
        <c:varyColors val="0"/>
        <c:ser>
          <c:idx val="1"/>
          <c:order val="1"/>
          <c:spPr>
            <a:solidFill>
              <a:srgbClr val="FFFFFF"/>
            </a:solidFill>
            <a:ln w="254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Лист1!$B$31:$B$36</c:f>
              <c:strCache>
                <c:ptCount val="6"/>
                <c:pt idx="0">
                  <c:v>17,0 – 19,5 </c:v>
                </c:pt>
                <c:pt idx="1">
                  <c:v>19,5 – 22,0</c:v>
                </c:pt>
                <c:pt idx="2">
                  <c:v>22,0 – 24,5</c:v>
                </c:pt>
                <c:pt idx="3">
                  <c:v>24,5 – 27,0</c:v>
                </c:pt>
                <c:pt idx="4">
                  <c:v>27,0 – 29,5</c:v>
                </c:pt>
                <c:pt idx="5">
                  <c:v>29,5 – 32,0</c:v>
                </c:pt>
              </c:strCache>
            </c:strRef>
          </c:cat>
          <c:val>
            <c:numRef>
              <c:f>Лист1!$D$31:$D$36</c:f>
              <c:numCache>
                <c:formatCode>General</c:formatCode>
                <c:ptCount val="6"/>
                <c:pt idx="0">
                  <c:v>5</c:v>
                </c:pt>
                <c:pt idx="1">
                  <c:v>10</c:v>
                </c:pt>
                <c:pt idx="2">
                  <c:v>20</c:v>
                </c:pt>
                <c:pt idx="3">
                  <c:v>7</c:v>
                </c:pt>
                <c:pt idx="4">
                  <c:v>6</c:v>
                </c:pt>
                <c:pt idx="5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axId val="233098240"/>
        <c:axId val="235868160"/>
      </c:barChart>
      <c:scatterChart>
        <c:scatterStyle val="lineMarker"/>
        <c:varyColors val="0"/>
        <c:ser>
          <c:idx val="0"/>
          <c:order val="0"/>
          <c:spPr>
            <a:ln w="25400">
              <a:solidFill>
                <a:srgbClr val="000080"/>
              </a:solidFill>
              <a:prstDash val="solid"/>
            </a:ln>
          </c:spPr>
          <c:marker>
            <c:symbol val="diamond"/>
            <c:size val="7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xVal>
            <c:strRef>
              <c:f>Лист1!$B$31:$B$36</c:f>
              <c:strCache>
                <c:ptCount val="6"/>
                <c:pt idx="0">
                  <c:v>17,0 – 19,5 </c:v>
                </c:pt>
                <c:pt idx="1">
                  <c:v>19,5 – 22,0</c:v>
                </c:pt>
                <c:pt idx="2">
                  <c:v>22,0 – 24,5</c:v>
                </c:pt>
                <c:pt idx="3">
                  <c:v>24,5 – 27,0</c:v>
                </c:pt>
                <c:pt idx="4">
                  <c:v>27,0 – 29,5</c:v>
                </c:pt>
                <c:pt idx="5">
                  <c:v>29,5 – 32,0</c:v>
                </c:pt>
              </c:strCache>
            </c:strRef>
          </c:xVal>
          <c:yVal>
            <c:numRef>
              <c:f>Лист1!$E$31:$E$36</c:f>
              <c:numCache>
                <c:formatCode>0.00</c:formatCode>
                <c:ptCount val="6"/>
                <c:pt idx="0">
                  <c:v>3.8826926929349814</c:v>
                </c:pt>
                <c:pt idx="1">
                  <c:v>10.810086850113944</c:v>
                </c:pt>
                <c:pt idx="2">
                  <c:v>15.869957697638666</c:v>
                </c:pt>
                <c:pt idx="3">
                  <c:v>12.286547586379045</c:v>
                </c:pt>
                <c:pt idx="4">
                  <c:v>5.0159760688790049</c:v>
                </c:pt>
                <c:pt idx="5">
                  <c:v>1.105350334987657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33098240"/>
        <c:axId val="235868160"/>
      </c:scatterChart>
      <c:catAx>
        <c:axId val="2330982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3586816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35868160"/>
        <c:scaling>
          <c:orientation val="minMax"/>
        </c:scaling>
        <c:delete val="0"/>
        <c:axPos val="l"/>
        <c:majorGridlines>
          <c:spPr>
            <a:ln w="3175">
              <a:solidFill>
                <a:schemeClr val="bg1">
                  <a:lumMod val="50000"/>
                </a:schemeClr>
              </a:solidFill>
              <a:prstDash val="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33098240"/>
        <c:crosses val="autoZero"/>
        <c:crossBetween val="between"/>
      </c:valAx>
      <c:spPr>
        <a:solidFill>
          <a:srgbClr val="FFFFFF"/>
        </a:solidFill>
        <a:ln w="12700">
          <a:solidFill>
            <a:schemeClr val="bg1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 w="3175">
      <a:solidFill>
        <a:schemeClr val="bg1"/>
      </a:solidFill>
      <a:prstDash val="solid"/>
    </a:ln>
  </c:spPr>
  <c:txPr>
    <a:bodyPr/>
    <a:lstStyle/>
    <a:p>
      <a:pPr>
        <a:defRPr sz="1475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5429615048119003"/>
          <c:y val="5.0925925925925923E-2"/>
          <c:w val="0.79935673665791751"/>
          <c:h val="0.77756160688247344"/>
        </c:manualLayout>
      </c:layout>
      <c:scatterChart>
        <c:scatterStyle val="smoothMarker"/>
        <c:varyColors val="0"/>
        <c:ser>
          <c:idx val="0"/>
          <c:order val="0"/>
          <c:spPr>
            <a:ln w="25400">
              <a:solidFill>
                <a:schemeClr val="tx1"/>
              </a:solidFill>
            </a:ln>
          </c:spPr>
          <c:marker>
            <c:spPr>
              <a:solidFill>
                <a:schemeClr val="tx1"/>
              </a:solidFill>
              <a:ln>
                <a:solidFill>
                  <a:sysClr val="windowText" lastClr="000000"/>
                </a:solidFill>
              </a:ln>
            </c:spPr>
          </c:marker>
          <c:xVal>
            <c:strRef>
              <c:f>Лист2!$A$11:$A$14</c:f>
              <c:strCache>
                <c:ptCount val="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</c:strCache>
            </c:strRef>
          </c:xVal>
          <c:yVal>
            <c:numRef>
              <c:f>Лист2!$G$11:$G$14</c:f>
              <c:numCache>
                <c:formatCode>0.0</c:formatCode>
                <c:ptCount val="4"/>
                <c:pt idx="0">
                  <c:v>84.440969507427695</c:v>
                </c:pt>
                <c:pt idx="1">
                  <c:v>103.04925723221267</c:v>
                </c:pt>
                <c:pt idx="2">
                  <c:v>116.86213187385975</c:v>
                </c:pt>
                <c:pt idx="3">
                  <c:v>95.647641386499856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40146304"/>
        <c:axId val="241049600"/>
      </c:scatterChart>
      <c:valAx>
        <c:axId val="24014630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/>
                </a:pPr>
                <a:r>
                  <a:rPr lang="ru-RU" b="0"/>
                  <a:t>Кварталы</a:t>
                </a:r>
              </a:p>
            </c:rich>
          </c:tx>
          <c:layout>
            <c:manualLayout>
              <c:xMode val="edge"/>
              <c:yMode val="edge"/>
              <c:x val="0.48912729658792675"/>
              <c:y val="0.92034703995333922"/>
            </c:manualLayout>
          </c:layout>
          <c:overlay val="0"/>
        </c:title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241049600"/>
        <c:crosses val="autoZero"/>
        <c:crossBetween val="midCat"/>
      </c:valAx>
      <c:valAx>
        <c:axId val="241049600"/>
        <c:scaling>
          <c:orientation val="minMax"/>
        </c:scaling>
        <c:delete val="0"/>
        <c:axPos val="l"/>
        <c:majorGridlines>
          <c:spPr>
            <a:ln>
              <a:prstDash val="dash"/>
            </a:ln>
          </c:spPr>
        </c:majorGridlines>
        <c:title>
          <c:tx>
            <c:rich>
              <a:bodyPr rot="-5400000" vert="horz"/>
              <a:lstStyle/>
              <a:p>
                <a:pPr>
                  <a:defRPr b="0"/>
                </a:pPr>
                <a:r>
                  <a:rPr lang="ru-RU" b="0"/>
                  <a:t>Индексы сезонности, %</a:t>
                </a:r>
              </a:p>
            </c:rich>
          </c:tx>
          <c:layout>
            <c:manualLayout>
              <c:xMode val="edge"/>
              <c:yMode val="edge"/>
              <c:x val="1.9444444444444445E-2"/>
              <c:y val="0.15917432195975492"/>
            </c:manualLayout>
          </c:layout>
          <c:overlay val="0"/>
        </c:title>
        <c:numFmt formatCode="0.0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240146304"/>
        <c:crosses val="autoZero"/>
        <c:crossBetween val="midCat"/>
      </c:valAx>
    </c:plotArea>
    <c:plotVisOnly val="1"/>
    <c:dispBlanksAs val="gap"/>
    <c:showDLblsOverMax val="0"/>
  </c:chart>
  <c:spPr>
    <a:ln>
      <a:solidFill>
        <a:schemeClr val="bg1"/>
      </a:solidFill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</Pages>
  <Words>2096</Words>
  <Characters>11953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dimonn-gage@mail.ru</dc:creator>
  <cp:keywords/>
  <dc:description/>
  <cp:lastModifiedBy>dimonn-gage@mail.ru</cp:lastModifiedBy>
  <cp:revision>5</cp:revision>
  <cp:lastPrinted>2014-01-13T18:56:00Z</cp:lastPrinted>
  <dcterms:created xsi:type="dcterms:W3CDTF">2014-01-13T18:34:00Z</dcterms:created>
  <dcterms:modified xsi:type="dcterms:W3CDTF">2014-01-13T18:59:00Z</dcterms:modified>
</cp:coreProperties>
</file>