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6F9" w:rsidRPr="003A51C3" w:rsidRDefault="006A16F9" w:rsidP="003A5704">
      <w:pPr>
        <w:keepNext/>
        <w:keepLine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Cs/>
          <w:sz w:val="28"/>
        </w:rPr>
      </w:pPr>
      <w:proofErr w:type="gramStart"/>
      <w:r w:rsidRPr="003A51C3">
        <w:rPr>
          <w:rFonts w:ascii="Times New Roman" w:eastAsia="Times New Roman" w:hAnsi="Times New Roman" w:cs="Times New Roman"/>
          <w:bCs/>
          <w:sz w:val="28"/>
        </w:rPr>
        <w:t>Бухгалтерская отчетность ОАО «Витязь» за прошлый и отчетный годы.</w:t>
      </w:r>
      <w:proofErr w:type="gramEnd"/>
    </w:p>
    <w:p w:rsidR="006A16F9" w:rsidRPr="003A51C3" w:rsidRDefault="006A16F9" w:rsidP="003A5704">
      <w:pPr>
        <w:pStyle w:val="FR2"/>
        <w:keepNext/>
        <w:keepLines/>
        <w:widowControl/>
        <w:spacing w:before="0" w:line="240" w:lineRule="auto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A51C3">
        <w:rPr>
          <w:rFonts w:ascii="Times New Roman" w:hAnsi="Times New Roman" w:cs="Times New Roman"/>
          <w:bCs/>
          <w:i/>
          <w:sz w:val="24"/>
          <w:szCs w:val="24"/>
        </w:rPr>
        <w:t>Форма № 1</w:t>
      </w:r>
    </w:p>
    <w:p w:rsidR="006A16F9" w:rsidRPr="003A51C3" w:rsidRDefault="006A16F9" w:rsidP="003A5704">
      <w:pPr>
        <w:pStyle w:val="FR2"/>
        <w:keepNext/>
        <w:keepLines/>
        <w:widowControl/>
        <w:spacing w:before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A51C3">
        <w:rPr>
          <w:rFonts w:ascii="Times New Roman" w:hAnsi="Times New Roman" w:cs="Times New Roman"/>
          <w:b/>
          <w:bCs/>
          <w:sz w:val="24"/>
          <w:szCs w:val="28"/>
        </w:rPr>
        <w:t>БУХГАЛТЕРСКИЙ БАЛАНС</w:t>
      </w:r>
    </w:p>
    <w:p w:rsidR="006A16F9" w:rsidRPr="003A51C3" w:rsidRDefault="006A16F9" w:rsidP="003A5704">
      <w:pPr>
        <w:pStyle w:val="FR2"/>
        <w:keepNext/>
        <w:keepLines/>
        <w:widowControl/>
        <w:spacing w:before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A51C3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503"/>
        <w:gridCol w:w="850"/>
        <w:gridCol w:w="1276"/>
        <w:gridCol w:w="1418"/>
        <w:gridCol w:w="1559"/>
      </w:tblGrid>
      <w:tr w:rsidR="006A16F9" w:rsidRPr="00A0389D" w:rsidTr="007B0942">
        <w:trPr>
          <w:trHeight w:val="67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АКТИВ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Код стр.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 начало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 начало отчетного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 конец отчетного года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pStyle w:val="FR2"/>
              <w:keepNext/>
              <w:keepLines/>
              <w:widowControl/>
              <w:tabs>
                <w:tab w:val="left" w:pos="0"/>
                <w:tab w:val="right" w:pos="10482"/>
              </w:tabs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pStyle w:val="FR2"/>
              <w:keepNext/>
              <w:keepLines/>
              <w:widowControl/>
              <w:tabs>
                <w:tab w:val="left" w:pos="0"/>
                <w:tab w:val="right" w:pos="10482"/>
              </w:tabs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pStyle w:val="FR2"/>
              <w:keepNext/>
              <w:keepLines/>
              <w:widowControl/>
              <w:tabs>
                <w:tab w:val="left" w:pos="0"/>
                <w:tab w:val="right" w:pos="10482"/>
              </w:tabs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pStyle w:val="FR2"/>
              <w:keepNext/>
              <w:keepLines/>
              <w:widowControl/>
              <w:tabs>
                <w:tab w:val="left" w:pos="0"/>
                <w:tab w:val="right" w:pos="10482"/>
              </w:tabs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pStyle w:val="FR2"/>
              <w:keepNext/>
              <w:keepLines/>
              <w:widowControl/>
              <w:tabs>
                <w:tab w:val="left" w:pos="0"/>
                <w:tab w:val="right" w:pos="10482"/>
              </w:tabs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1. ВНЕОБОРОТНЫЕ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Нематериальные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4390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4600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Незавершенное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2752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Доходные вложения в матери</w:t>
            </w: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альные ценности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Долгосрочные финансовые вложения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160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48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Прочие </w:t>
            </w:r>
            <w:proofErr w:type="spellStart"/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внеоборотные</w:t>
            </w:r>
            <w:proofErr w:type="spellEnd"/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Итого по разделу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4046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5868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7580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n-US"/>
              </w:rPr>
              <w:t>II</w:t>
            </w: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 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Запасы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3696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4000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числе: сырье, материалы и другие аналогичные ценности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2044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2888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затраты в незавершенном производстве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готовая продукция и товары для перепродажи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366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товары отгруженные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182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будущих периодов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Налог на добавленную стоимость по приобретенным ценностям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220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380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Дебиторская задолженность (платежи по которой ожидаются более чем через 12 месяцев </w:t>
            </w:r>
            <w:proofErr w:type="gramStart"/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после отчетной</w:t>
            </w:r>
            <w:proofErr w:type="gramEnd"/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даты)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числе: покупатели и заказчики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дебиторы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1160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числе: покупатели и заказчики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авансы выданные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дебиторы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Краткосрочные финансовые вложения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Денежные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540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Итого по разделу </w:t>
            </w: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3436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5756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6180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БАЛАНС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7482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11624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13760</w:t>
            </w:r>
          </w:p>
        </w:tc>
      </w:tr>
      <w:tr w:rsidR="006A16F9" w:rsidRPr="00A0389D" w:rsidTr="007B0942">
        <w:trPr>
          <w:trHeight w:val="82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ПАССИВ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Код стр.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 начало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 начало отчетного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 конец отчетного года</w:t>
            </w:r>
          </w:p>
        </w:tc>
      </w:tr>
      <w:tr w:rsidR="006A16F9" w:rsidRPr="00A0389D" w:rsidTr="007B0942">
        <w:trPr>
          <w:trHeight w:val="31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n-US"/>
              </w:rPr>
              <w:t>III</w:t>
            </w: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 КАПИТАЛ И РЕЗЕРВЫ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Уставный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Собственные акции, выкупленные у акционеров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 )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Добавочный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960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Нераспределенная прибыль (непокрытый убыток)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(684)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6508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lastRenderedPageBreak/>
              <w:t xml:space="preserve">Итого по разделу </w:t>
            </w: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4700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8828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IV. ДОЛГОСРОЧНЫЕ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Займы и кредиты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Отложенные налоговые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долгосрочные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Итого по разделу 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V. КРАТКОСРОЧНЫЕ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Займы и кредиты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1870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3032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числе: поставщики и подрядчики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1232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задолженность перед персоналом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700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задолженность перед государ</w:t>
            </w: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362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задолженность по налогам и сборам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490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кредиторы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248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Задолженность участникам (учредителям) по выплате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Доходы будущих периодов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Резервы предстоящих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краткосрочные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Итого по разделу 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6046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6924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4932</w:t>
            </w:r>
          </w:p>
        </w:tc>
      </w:tr>
      <w:tr w:rsidR="006A16F9" w:rsidRPr="00A0389D" w:rsidTr="007B094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БАЛАНС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7482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11624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13760</w:t>
            </w:r>
          </w:p>
        </w:tc>
      </w:tr>
    </w:tbl>
    <w:p w:rsidR="006A16F9" w:rsidRPr="003A51C3" w:rsidRDefault="006A16F9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</w:rPr>
      </w:pPr>
      <w:r w:rsidRPr="003A51C3">
        <w:rPr>
          <w:rFonts w:ascii="Times New Roman" w:eastAsia="Times New Roman" w:hAnsi="Times New Roman" w:cs="Times New Roman"/>
          <w:i/>
          <w:iCs/>
        </w:rPr>
        <w:t>Форма № 2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3A51C3">
        <w:rPr>
          <w:rFonts w:ascii="Times New Roman" w:hAnsi="Times New Roman" w:cs="Times New Roman"/>
          <w:sz w:val="22"/>
          <w:szCs w:val="22"/>
        </w:rPr>
        <w:t>ОТЧЕТ О ПРИБЫЛЯХ И УБЫТКАХ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3A51C3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142"/>
        <w:gridCol w:w="700"/>
        <w:gridCol w:w="1257"/>
        <w:gridCol w:w="1471"/>
      </w:tblGrid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Код стр.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Отчетный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Преды</w:t>
            </w: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дущий год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ДОХОДЫ И РАСХОДЫ ПО ОБЫЧНЫМ ВИДАМ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Выручка (нетто) от продажи товаров, продукции, работ, услу</w:t>
            </w:r>
            <w:proofErr w:type="gramStart"/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г(</w:t>
            </w:r>
            <w:proofErr w:type="gramEnd"/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66608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59340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Себестоимость проданных товаров, продукции, работ, услуг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020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(43340)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(44560)</w:t>
            </w:r>
          </w:p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Валовая прибыль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23268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14780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Коммерческие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(5100)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(2960)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Управленческие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(8460)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(6040)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 xml:space="preserve">Прибыль (убыток) </w:t>
            </w:r>
            <w:proofErr w:type="gramStart"/>
            <w:r w:rsidRPr="00A0389D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val="en-US"/>
              </w:rPr>
              <w:t>o</w:t>
            </w:r>
            <w:proofErr w:type="gramEnd"/>
            <w:r w:rsidRPr="00A0389D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т продаж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9708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5780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ПРОЧИЕ ДОХОДЫ И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Проценты к получению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060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76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Проценты к уплате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(1310)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(480)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Доходы от участия в других организациях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доходы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090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492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472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(1332)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(960)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Прибыль (убыток) до налогообложения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7708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4888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—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Отложенные налоговые обязательства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142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—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Текущий налог на прибыль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(2288)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(1624)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Чистая прибыль (убыток) отчетного периода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190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5468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3264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СПРАВОЧНО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Постоянные налоговые обязательства (активы)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390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—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Базовая прибыль (убыток) на акцию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0,3</w:t>
            </w:r>
          </w:p>
        </w:tc>
      </w:tr>
      <w:tr w:rsidR="006A16F9" w:rsidRPr="00A0389D" w:rsidTr="007B0942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Разводненная прибыль (убыток) на акцию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A0389D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eastAsia="Times New Roman" w:hAnsi="Times New Roman" w:cs="Times New Roman"/>
                <w:sz w:val="21"/>
                <w:szCs w:val="21"/>
              </w:rPr>
              <w:t>—</w:t>
            </w:r>
          </w:p>
        </w:tc>
      </w:tr>
    </w:tbl>
    <w:p w:rsidR="006A16F9" w:rsidRDefault="006A16F9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:rsidR="00A0389D" w:rsidRDefault="00A0389D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:rsidR="00A0389D" w:rsidRPr="003A51C3" w:rsidRDefault="00A0389D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i/>
          <w:sz w:val="22"/>
          <w:szCs w:val="22"/>
        </w:rPr>
      </w:pPr>
      <w:r w:rsidRPr="003A51C3">
        <w:rPr>
          <w:rFonts w:ascii="Times New Roman" w:hAnsi="Times New Roman" w:cs="Times New Roman"/>
          <w:i/>
          <w:iCs/>
          <w:sz w:val="22"/>
          <w:szCs w:val="22"/>
        </w:rPr>
        <w:lastRenderedPageBreak/>
        <w:t>Форма № 3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 xml:space="preserve">ОТЧЕТ ОБ ИЗМЕНЕНИЯХ КАПИТАЛА 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>1. ИЗМЕНЕНИЯ КАПИТАЛА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3A51C3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94"/>
        <w:gridCol w:w="686"/>
        <w:gridCol w:w="851"/>
        <w:gridCol w:w="823"/>
        <w:gridCol w:w="823"/>
        <w:gridCol w:w="1137"/>
        <w:gridCol w:w="856"/>
      </w:tblGrid>
      <w:tr w:rsidR="006A16F9" w:rsidRPr="003A51C3" w:rsidTr="007B0942">
        <w:trPr>
          <w:trHeight w:val="180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Показатель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Уставный капитал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Добавочный капитал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Резервный капитал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Изменения в учетной политике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Результат от переоценки объектов основных средств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092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Остаток на начало прошлого года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960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332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2408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4700</w:t>
            </w: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Результат от пересчета иностранных валют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Чистая прибыль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5468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5468</w:t>
            </w: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Дивиденды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(1340)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(1340)</w:t>
            </w: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Отчисления в резервный фонд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(28)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A51C3">
              <w:rPr>
                <w:rFonts w:ascii="Times New Roman" w:eastAsia="Times New Roman" w:hAnsi="Times New Roman" w:cs="Times New Roman"/>
                <w:i/>
                <w:iCs/>
              </w:rPr>
              <w:t>Увеличение капитала за счет:</w:t>
            </w:r>
            <w:r w:rsidRPr="003A51C3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дополнительного выпуска акций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121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увеличения номинальной стоимости акций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51C3">
              <w:rPr>
                <w:rFonts w:ascii="Times New Roman" w:eastAsia="Times New Roman" w:hAnsi="Times New Roman" w:cs="Times New Roman"/>
              </w:rPr>
              <w:t>реогранизации</w:t>
            </w:r>
            <w:proofErr w:type="spellEnd"/>
            <w:r w:rsidRPr="003A51C3">
              <w:rPr>
                <w:rFonts w:ascii="Times New Roman" w:eastAsia="Times New Roman" w:hAnsi="Times New Roman" w:cs="Times New Roman"/>
              </w:rPr>
              <w:t xml:space="preserve"> юридического лица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iCs/>
              </w:rPr>
              <w:t xml:space="preserve">Уменьшение капитала за счет: </w:t>
            </w:r>
            <w:r w:rsidRPr="003A51C3">
              <w:rPr>
                <w:rFonts w:ascii="Times New Roman" w:eastAsia="Times New Roman" w:hAnsi="Times New Roman" w:cs="Times New Roman"/>
              </w:rPr>
              <w:t>уменьшения номинальной стоимости акций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131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уменьшения количества акций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реорганизации юридического лица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Остаток на конец прошлого года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Изменения в учетной политике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Результат от переоценки объектов основных средств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Остаток на конец отчетного года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960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6508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8828</w:t>
            </w:r>
          </w:p>
        </w:tc>
      </w:tr>
    </w:tbl>
    <w:p w:rsidR="006A16F9" w:rsidRPr="003A51C3" w:rsidRDefault="006A16F9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i/>
          <w:sz w:val="22"/>
          <w:szCs w:val="22"/>
        </w:rPr>
      </w:pPr>
      <w:r w:rsidRPr="003A51C3">
        <w:rPr>
          <w:rFonts w:ascii="Times New Roman" w:hAnsi="Times New Roman" w:cs="Times New Roman"/>
          <w:i/>
          <w:iCs/>
          <w:sz w:val="22"/>
          <w:szCs w:val="22"/>
        </w:rPr>
        <w:t>Форма № 4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3A51C3">
        <w:rPr>
          <w:rFonts w:ascii="Times New Roman" w:hAnsi="Times New Roman" w:cs="Times New Roman"/>
          <w:sz w:val="22"/>
          <w:szCs w:val="22"/>
        </w:rPr>
        <w:t>ОТЧЕТ О ДВИЖЕНИИ ДЕНЕЖНЫХ СРЕДСТВ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3A51C3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04"/>
        <w:gridCol w:w="992"/>
        <w:gridCol w:w="1444"/>
        <w:gridCol w:w="1249"/>
      </w:tblGrid>
      <w:tr w:rsidR="006A16F9" w:rsidRPr="003A51C3" w:rsidTr="003A5704">
        <w:trPr>
          <w:trHeight w:val="637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За отчетный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За Прошлый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год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Остаток денежных средств на начало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010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348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298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i/>
                <w:iCs/>
              </w:rPr>
              <w:t>Движение денежных средств по текущей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Средства, полученные от покупателей, заказчиков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120*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77738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71802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130*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882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2104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Денежные средства, направленные: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оплату приобретенных товаров, работ, услуг, сырья и иных оборотных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150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(41684)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(43990)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оплату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(12464)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(10062)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выплату дивидендов, 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(500)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(388)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расчеты по налогам и сборам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(16070)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(12114)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190*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(6200)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(5998)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lastRenderedPageBreak/>
              <w:t>Чистые денежные средства от текущей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020*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1702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</w:rPr>
              <w:t>1354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i/>
                <w:iCs/>
              </w:rPr>
              <w:t>Движение денежных средств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Выручка от продажи объектов основных средств и иных </w:t>
            </w:r>
            <w:proofErr w:type="spellStart"/>
            <w:r w:rsidRPr="003A51C3">
              <w:rPr>
                <w:rFonts w:ascii="Times New Roman" w:eastAsia="Times New Roman" w:hAnsi="Times New Roman" w:cs="Times New Roman"/>
              </w:rPr>
              <w:t>внеоборотных</w:t>
            </w:r>
            <w:proofErr w:type="spellEnd"/>
            <w:r w:rsidRPr="003A51C3">
              <w:rPr>
                <w:rFonts w:ascii="Times New Roman" w:eastAsia="Times New Roman" w:hAnsi="Times New Roman" w:cs="Times New Roman"/>
              </w:rPr>
              <w:t xml:space="preserve">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210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406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126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Полученные 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—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Приобретение объектов основных средств, доходных вложений в материальные ценности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290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(1450)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(708)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Приобретение ценных бумаг и иных финансовых вложений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(160)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(-)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Займы, предоставленные другим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(40)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(-)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Чистые денежные средства от инвести</w:t>
            </w: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ционной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030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(1124)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(582)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Движение денежных средств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Поступления от займов и кредитов, предоставленных другими организациями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420*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3000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1684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Погашение займов и кредитов (без процентов)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430*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(3386)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  <w:bCs/>
              </w:rPr>
              <w:t>(2406)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Чистые денежные средства от финансовой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040*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(386)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(722)</w:t>
            </w: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Чистое увеличение (уменьшение) денежных средств и их эквивалентов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050*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192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50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A16F9" w:rsidRPr="003A51C3" w:rsidTr="003A570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Остаток денежных средств на конец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060*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1C3">
              <w:rPr>
                <w:rFonts w:ascii="Times New Roman" w:eastAsia="Times New Roman" w:hAnsi="Times New Roman" w:cs="Times New Roman"/>
                <w:b/>
                <w:bCs/>
              </w:rPr>
              <w:t>348</w:t>
            </w:r>
          </w:p>
        </w:tc>
      </w:tr>
    </w:tbl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i/>
          <w:sz w:val="22"/>
          <w:szCs w:val="22"/>
        </w:rPr>
      </w:pPr>
      <w:r w:rsidRPr="003A51C3">
        <w:rPr>
          <w:rFonts w:ascii="Times New Roman" w:hAnsi="Times New Roman" w:cs="Times New Roman"/>
          <w:i/>
          <w:iCs/>
          <w:sz w:val="22"/>
          <w:szCs w:val="22"/>
        </w:rPr>
        <w:t>Форма № 5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>ПРИЛОЖЕНИЕ К БУХГАЛТЕРСКОМУ БАЛАНСУ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>НЕМАТЕРИАЛЬНЫЕ АКТИВЫ</w:t>
      </w:r>
    </w:p>
    <w:p w:rsidR="006A16F9" w:rsidRPr="003A51C3" w:rsidRDefault="006A16F9" w:rsidP="003A5704">
      <w:pPr>
        <w:pStyle w:val="FR2"/>
        <w:spacing w:before="0" w:line="240" w:lineRule="auto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3A51C3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852"/>
        <w:gridCol w:w="678"/>
        <w:gridCol w:w="1383"/>
        <w:gridCol w:w="1309"/>
        <w:gridCol w:w="1053"/>
        <w:gridCol w:w="1296"/>
      </w:tblGrid>
      <w:tr w:rsidR="006A16F9" w:rsidRPr="003A51C3" w:rsidTr="007B0942"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Наличие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начало  года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Поступило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Выбыло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Наличие на конец года</w:t>
            </w:r>
          </w:p>
        </w:tc>
      </w:tr>
      <w:tr w:rsidR="006A16F9" w:rsidRPr="003A51C3" w:rsidTr="007B0942"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A16F9" w:rsidRPr="003A51C3" w:rsidTr="007B0942"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Объекты интеллектуальной собственности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(-)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6A16F9" w:rsidRPr="003A51C3" w:rsidTr="007B0942"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в том числе: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у правообладателя на программы ЭВМ, базы данных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(-)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30</w:t>
            </w:r>
          </w:p>
        </w:tc>
      </w:tr>
    </w:tbl>
    <w:p w:rsidR="006A16F9" w:rsidRPr="003A51C3" w:rsidRDefault="006A16F9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099"/>
        <w:gridCol w:w="992"/>
        <w:gridCol w:w="2249"/>
        <w:gridCol w:w="2549"/>
      </w:tblGrid>
      <w:tr w:rsidR="006A16F9" w:rsidRPr="003A51C3" w:rsidTr="007B0942"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начало года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конец года</w:t>
            </w:r>
          </w:p>
        </w:tc>
      </w:tr>
      <w:tr w:rsidR="006A16F9" w:rsidRPr="003A51C3" w:rsidTr="007B0942"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A16F9" w:rsidRPr="003A51C3" w:rsidTr="007B0942"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Амортизация нематериальных активов —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6A16F9" w:rsidRPr="003A51C3" w:rsidTr="007B0942"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у правообладателя на программы ЭВМ,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052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A0389D" w:rsidRDefault="00A0389D" w:rsidP="003A5704">
      <w:pPr>
        <w:pStyle w:val="FR3"/>
        <w:spacing w:before="0"/>
        <w:contextualSpacing/>
        <w:jc w:val="center"/>
        <w:rPr>
          <w:b/>
          <w:bCs/>
          <w:sz w:val="22"/>
          <w:szCs w:val="22"/>
        </w:rPr>
      </w:pPr>
    </w:p>
    <w:p w:rsidR="006A16F9" w:rsidRDefault="006A16F9" w:rsidP="003A5704">
      <w:pPr>
        <w:pStyle w:val="FR3"/>
        <w:spacing w:before="0"/>
        <w:contextualSpacing/>
        <w:jc w:val="center"/>
        <w:rPr>
          <w:b/>
          <w:bCs/>
          <w:sz w:val="22"/>
          <w:szCs w:val="22"/>
        </w:rPr>
      </w:pPr>
      <w:r w:rsidRPr="003A51C3">
        <w:rPr>
          <w:b/>
          <w:bCs/>
          <w:sz w:val="22"/>
          <w:szCs w:val="22"/>
        </w:rPr>
        <w:t>ОСНОВНЫЕ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09"/>
        <w:gridCol w:w="683"/>
        <w:gridCol w:w="1328"/>
        <w:gridCol w:w="1284"/>
        <w:gridCol w:w="1056"/>
        <w:gridCol w:w="1311"/>
      </w:tblGrid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Код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Наличие на начало года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Посту</w:t>
            </w:r>
            <w:r w:rsidRPr="003A51C3">
              <w:rPr>
                <w:rFonts w:ascii="Times New Roman" w:eastAsia="Times New Roman" w:hAnsi="Times New Roman" w:cs="Times New Roman"/>
              </w:rPr>
              <w:softHyphen/>
              <w:t>пило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Выбыло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Наличие на конец года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Здания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4398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(-)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4398</w:t>
            </w: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Сооружения и переда</w:t>
            </w:r>
            <w:r w:rsidRPr="003A51C3">
              <w:rPr>
                <w:rFonts w:ascii="Times New Roman" w:eastAsia="Times New Roman" w:hAnsi="Times New Roman" w:cs="Times New Roman"/>
              </w:rPr>
              <w:softHyphen/>
              <w:t>точные устройства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(-)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246</w:t>
            </w: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Машины и оборудование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1472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(654)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1426</w:t>
            </w: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Транспортные средства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(620)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572</w:t>
            </w: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Производственный и хозяйственный инвентарь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060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172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(120)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164</w:t>
            </w:r>
          </w:p>
        </w:tc>
      </w:tr>
      <w:tr w:rsidR="006A16F9" w:rsidRPr="003A51C3" w:rsidTr="007B0942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7300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(1394)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6806</w:t>
            </w:r>
          </w:p>
        </w:tc>
      </w:tr>
    </w:tbl>
    <w:p w:rsidR="006A16F9" w:rsidRPr="003A51C3" w:rsidRDefault="006A16F9" w:rsidP="003A5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115"/>
        <w:gridCol w:w="988"/>
        <w:gridCol w:w="2244"/>
        <w:gridCol w:w="2224"/>
      </w:tblGrid>
      <w:tr w:rsidR="006A16F9" w:rsidRPr="003A51C3" w:rsidTr="007B094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Наличие на начало </w:t>
            </w:r>
            <w:r w:rsidRPr="003A51C3">
              <w:rPr>
                <w:rFonts w:ascii="Times New Roman" w:eastAsia="Times New Roman" w:hAnsi="Times New Roman" w:cs="Times New Roman"/>
              </w:rPr>
              <w:lastRenderedPageBreak/>
              <w:t>года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lastRenderedPageBreak/>
              <w:t xml:space="preserve">Наличие на конец </w:t>
            </w:r>
            <w:r w:rsidRPr="003A51C3">
              <w:rPr>
                <w:rFonts w:ascii="Times New Roman" w:eastAsia="Times New Roman" w:hAnsi="Times New Roman" w:cs="Times New Roman"/>
              </w:rPr>
              <w:lastRenderedPageBreak/>
              <w:t>года</w:t>
            </w:r>
          </w:p>
        </w:tc>
      </w:tr>
      <w:tr w:rsidR="006A16F9" w:rsidRPr="003A51C3" w:rsidTr="007B094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A16F9" w:rsidRPr="003A51C3" w:rsidTr="007B094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Амортизация основных средств —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2910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2206</w:t>
            </w:r>
          </w:p>
        </w:tc>
      </w:tr>
      <w:tr w:rsidR="006A16F9" w:rsidRPr="003A51C3" w:rsidTr="007B094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в том числе: зданий и сооружений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1206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1094</w:t>
            </w:r>
          </w:p>
        </w:tc>
      </w:tr>
      <w:tr w:rsidR="006A16F9" w:rsidRPr="003A51C3" w:rsidTr="007B094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машин, оборудования, транспортных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1624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838</w:t>
            </w:r>
          </w:p>
        </w:tc>
      </w:tr>
      <w:tr w:rsidR="006A16F9" w:rsidRPr="003A51C3" w:rsidTr="007B094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других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74</w:t>
            </w:r>
          </w:p>
        </w:tc>
      </w:tr>
    </w:tbl>
    <w:p w:rsidR="006A16F9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>ФИНАНСОВЫЕ ВЛОЖЕНИЯ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88"/>
        <w:gridCol w:w="900"/>
        <w:gridCol w:w="1080"/>
        <w:gridCol w:w="1260"/>
        <w:gridCol w:w="1080"/>
        <w:gridCol w:w="1260"/>
      </w:tblGrid>
      <w:tr w:rsidR="006A16F9" w:rsidRPr="003A51C3" w:rsidTr="007B0942">
        <w:trPr>
          <w:cantSplit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Долгосрочные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Краткосрочные </w:t>
            </w:r>
          </w:p>
        </w:tc>
      </w:tr>
      <w:tr w:rsidR="006A16F9" w:rsidRPr="003A51C3" w:rsidTr="007B0942">
        <w:trPr>
          <w:cantSplit/>
        </w:trPr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F9" w:rsidRPr="003A51C3" w:rsidRDefault="006A16F9" w:rsidP="003A57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F9" w:rsidRPr="003A51C3" w:rsidRDefault="006A16F9" w:rsidP="003A57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 начало года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конец 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на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начало года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на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конец года</w:t>
            </w:r>
          </w:p>
        </w:tc>
      </w:tr>
      <w:tr w:rsidR="006A16F9" w:rsidRPr="003A51C3" w:rsidTr="007B094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A16F9" w:rsidRPr="003A51C3" w:rsidTr="007B094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Вклады в уставные (складочные) капиталы других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Предоставленные займы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240</w:t>
            </w:r>
          </w:p>
        </w:tc>
      </w:tr>
      <w:tr w:rsidR="006A16F9" w:rsidRPr="003A51C3" w:rsidTr="007B094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240</w:t>
            </w:r>
          </w:p>
        </w:tc>
      </w:tr>
    </w:tbl>
    <w:p w:rsidR="006A16F9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>ДЕБИТОРСКАЯ И КРЕДИТОРСКАЯ ЗАДОЛЖЕННОСТЬ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152"/>
        <w:gridCol w:w="843"/>
        <w:gridCol w:w="1798"/>
        <w:gridCol w:w="1778"/>
      </w:tblGrid>
      <w:tr w:rsidR="006A16F9" w:rsidRPr="003A51C3" w:rsidTr="006A16F9">
        <w:trPr>
          <w:trHeight w:val="655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Код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Остаток на начало года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Остаток на конец года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Дебиторская задолженность: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A51C3">
              <w:rPr>
                <w:rFonts w:ascii="Times New Roman" w:eastAsia="Times New Roman" w:hAnsi="Times New Roman" w:cs="Times New Roman"/>
              </w:rPr>
              <w:t>краткосрочная</w:t>
            </w:r>
            <w:proofErr w:type="gramEnd"/>
            <w:r w:rsidRPr="003A51C3">
              <w:rPr>
                <w:rFonts w:ascii="Times New Roman" w:eastAsia="Times New Roman" w:hAnsi="Times New Roman" w:cs="Times New Roman"/>
              </w:rPr>
              <w:t xml:space="preserve"> — 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1032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1160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в том числе: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расчеты с покупателями и заказчиками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680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600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авансы выданные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360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прочая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613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252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A51C3">
              <w:rPr>
                <w:rFonts w:ascii="Times New Roman" w:eastAsia="Times New Roman" w:hAnsi="Times New Roman" w:cs="Times New Roman"/>
              </w:rPr>
              <w:t>долгосрочная</w:t>
            </w:r>
            <w:proofErr w:type="gramEnd"/>
            <w:r w:rsidRPr="003A51C3">
              <w:rPr>
                <w:rFonts w:ascii="Times New Roman" w:eastAsia="Times New Roman" w:hAnsi="Times New Roman" w:cs="Times New Roman"/>
              </w:rPr>
              <w:t xml:space="preserve"> — 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 xml:space="preserve">в том числе: 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прочая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621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1132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1160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Краткосрочные обязательства — всего: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6868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4902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в том числе:</w:t>
            </w: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кредиты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631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2256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1870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расчеты с поставщиками и подрядчиками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632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3012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1232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авансы полученные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633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240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расчеты по налогам и сборам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634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716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852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прочая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635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684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708</w:t>
            </w:r>
          </w:p>
        </w:tc>
      </w:tr>
      <w:tr w:rsidR="006A16F9" w:rsidRPr="003A51C3" w:rsidTr="006A16F9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640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6868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4902</w:t>
            </w:r>
          </w:p>
        </w:tc>
      </w:tr>
    </w:tbl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A16F9" w:rsidRPr="003A51C3" w:rsidRDefault="006A16F9" w:rsidP="003A5704">
      <w:pPr>
        <w:pStyle w:val="FR2"/>
        <w:spacing w:before="0" w:line="240" w:lineRule="auto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A51C3">
        <w:rPr>
          <w:rFonts w:ascii="Times New Roman" w:hAnsi="Times New Roman" w:cs="Times New Roman"/>
          <w:b/>
          <w:bCs/>
          <w:sz w:val="22"/>
          <w:szCs w:val="22"/>
        </w:rPr>
        <w:t xml:space="preserve">РАСХОДЫ ПО ОБЫЧНЫМ ВИДАМ ДЕЯТЕЛЬНОСТИ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05"/>
        <w:gridCol w:w="849"/>
        <w:gridCol w:w="1768"/>
        <w:gridCol w:w="1748"/>
      </w:tblGrid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За отчетный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За прошлый год</w:t>
            </w:r>
          </w:p>
        </w:tc>
      </w:tr>
      <w:tr w:rsidR="006A16F9" w:rsidRPr="003A51C3" w:rsidTr="007B0942">
        <w:trPr>
          <w:trHeight w:val="325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Материальные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37398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35040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Расходы на оплату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9466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9800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Отчисления на социальные нужды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730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4004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3004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Амортизация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740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358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330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Прочие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5674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5386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Итого по элементам расходов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56900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53560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Изменение остатков (прирост</w:t>
            </w:r>
            <w:proofErr w:type="gramStart"/>
            <w:r w:rsidRPr="003A51C3">
              <w:rPr>
                <w:rFonts w:ascii="Times New Roman" w:eastAsia="Times New Roman" w:hAnsi="Times New Roman" w:cs="Times New Roman"/>
              </w:rPr>
              <w:t xml:space="preserve"> [+], </w:t>
            </w:r>
            <w:proofErr w:type="gramEnd"/>
            <w:r w:rsidRPr="003A51C3">
              <w:rPr>
                <w:rFonts w:ascii="Times New Roman" w:eastAsia="Times New Roman" w:hAnsi="Times New Roman" w:cs="Times New Roman"/>
              </w:rPr>
              <w:t>уменьшение [-]):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незавершенного производства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765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(24)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расходов будущих периодов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766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6A16F9" w:rsidRPr="003A51C3" w:rsidTr="007B0942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резервов предстоящих расходов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767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F9" w:rsidRPr="003A51C3" w:rsidRDefault="006A16F9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A51C3">
              <w:rPr>
                <w:rFonts w:ascii="Times New Roman" w:eastAsia="Times New Roman" w:hAnsi="Times New Roman" w:cs="Times New Roman"/>
              </w:rPr>
              <w:t>24</w:t>
            </w:r>
          </w:p>
        </w:tc>
      </w:tr>
    </w:tbl>
    <w:p w:rsidR="00C05B59" w:rsidRDefault="00C05B59" w:rsidP="003A5704">
      <w:pPr>
        <w:pStyle w:val="a6"/>
        <w:tabs>
          <w:tab w:val="clear" w:pos="4110"/>
        </w:tabs>
        <w:spacing w:line="240" w:lineRule="auto"/>
        <w:ind w:right="-1"/>
        <w:contextualSpacing/>
      </w:pPr>
      <w:r w:rsidRPr="003A51C3">
        <w:rPr>
          <w:b/>
        </w:rPr>
        <w:lastRenderedPageBreak/>
        <w:t>Задание 1.</w:t>
      </w:r>
      <w:r w:rsidRPr="003A51C3">
        <w:t xml:space="preserve"> </w:t>
      </w:r>
    </w:p>
    <w:p w:rsidR="00135F85" w:rsidRPr="003A51C3" w:rsidRDefault="00135F85" w:rsidP="003A5704">
      <w:pPr>
        <w:pStyle w:val="a6"/>
        <w:tabs>
          <w:tab w:val="clear" w:pos="4110"/>
        </w:tabs>
        <w:spacing w:line="240" w:lineRule="auto"/>
        <w:ind w:right="-1"/>
        <w:contextualSpacing/>
      </w:pPr>
    </w:p>
    <w:p w:rsidR="00C05B59" w:rsidRPr="003A51C3" w:rsidRDefault="00C05B59" w:rsidP="003A5704">
      <w:pPr>
        <w:pStyle w:val="a6"/>
        <w:tabs>
          <w:tab w:val="clear" w:pos="4110"/>
        </w:tabs>
        <w:ind w:right="-1" w:firstLine="539"/>
        <w:contextualSpacing/>
      </w:pPr>
      <w:r w:rsidRPr="003A51C3">
        <w:t xml:space="preserve">Провести сопоставление информации о показателях, содержащихся в различных формах отчетности. Для этого выполнить взаимную увязку показателей, отраженных в разных формах отчетности и сделать вывод о взаимосвязи отчетных форм. </w:t>
      </w:r>
    </w:p>
    <w:p w:rsidR="00F56CE6" w:rsidRPr="003A51C3" w:rsidRDefault="00F56CE6" w:rsidP="003A5704">
      <w:pPr>
        <w:pStyle w:val="a6"/>
        <w:tabs>
          <w:tab w:val="clear" w:pos="4110"/>
        </w:tabs>
        <w:ind w:right="-1" w:firstLine="539"/>
        <w:contextualSpacing/>
      </w:pPr>
      <w:r w:rsidRPr="003A51C3">
        <w:t xml:space="preserve">Решение. </w:t>
      </w:r>
    </w:p>
    <w:p w:rsidR="00C05B59" w:rsidRPr="004E2DE5" w:rsidRDefault="00BD7420" w:rsidP="003A5704">
      <w:pPr>
        <w:pStyle w:val="a6"/>
        <w:spacing w:line="240" w:lineRule="auto"/>
        <w:ind w:right="-365"/>
        <w:contextualSpacing/>
        <w:jc w:val="center"/>
        <w:rPr>
          <w:sz w:val="24"/>
        </w:rPr>
      </w:pPr>
      <w:r w:rsidRPr="004E2DE5">
        <w:rPr>
          <w:sz w:val="24"/>
        </w:rPr>
        <w:t xml:space="preserve">Таблица 1. </w:t>
      </w:r>
      <w:r w:rsidR="00C05B59" w:rsidRPr="004E2DE5">
        <w:rPr>
          <w:sz w:val="24"/>
        </w:rPr>
        <w:t>Анализ взаимосвязи форм финансовой отчетности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1260"/>
        <w:gridCol w:w="1260"/>
        <w:gridCol w:w="1260"/>
        <w:gridCol w:w="880"/>
        <w:gridCol w:w="1701"/>
      </w:tblGrid>
      <w:tr w:rsidR="00C05B59" w:rsidRPr="003A51C3" w:rsidTr="00A0389D">
        <w:trPr>
          <w:cantSplit/>
        </w:trPr>
        <w:tc>
          <w:tcPr>
            <w:tcW w:w="3528" w:type="dxa"/>
            <w:vMerge w:val="restart"/>
          </w:tcPr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</w:p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jc w:val="center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Показатели</w:t>
            </w:r>
          </w:p>
        </w:tc>
        <w:tc>
          <w:tcPr>
            <w:tcW w:w="6361" w:type="dxa"/>
            <w:gridSpan w:val="5"/>
          </w:tcPr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jc w:val="center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Формы отчетности</w:t>
            </w:r>
          </w:p>
        </w:tc>
      </w:tr>
      <w:tr w:rsidR="00C05B59" w:rsidRPr="003A51C3" w:rsidTr="00A0389D">
        <w:trPr>
          <w:cantSplit/>
        </w:trPr>
        <w:tc>
          <w:tcPr>
            <w:tcW w:w="3528" w:type="dxa"/>
            <w:vMerge/>
            <w:tcBorders>
              <w:bottom w:val="single" w:sz="4" w:space="0" w:color="auto"/>
            </w:tcBorders>
          </w:tcPr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Форма </w:t>
            </w:r>
          </w:p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№1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Форма </w:t>
            </w:r>
          </w:p>
          <w:p w:rsidR="00C05B59" w:rsidRPr="006A16F9" w:rsidRDefault="00C05B59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№2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5B59" w:rsidRPr="006A16F9" w:rsidRDefault="00C05B59" w:rsidP="003A5704">
            <w:pPr>
              <w:pStyle w:val="a6"/>
              <w:tabs>
                <w:tab w:val="left" w:pos="195"/>
              </w:tabs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Форма </w:t>
            </w:r>
          </w:p>
          <w:p w:rsidR="00C05B59" w:rsidRPr="006A16F9" w:rsidRDefault="00C05B59" w:rsidP="003A5704">
            <w:pPr>
              <w:pStyle w:val="a6"/>
              <w:tabs>
                <w:tab w:val="left" w:pos="195"/>
              </w:tabs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№3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C05B59" w:rsidRPr="006A16F9" w:rsidRDefault="00C05B59" w:rsidP="003A5704">
            <w:pPr>
              <w:pStyle w:val="a6"/>
              <w:tabs>
                <w:tab w:val="left" w:pos="405"/>
              </w:tabs>
              <w:spacing w:line="240" w:lineRule="auto"/>
              <w:ind w:left="-80" w:right="-1781" w:firstLine="8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Форма </w:t>
            </w:r>
          </w:p>
          <w:p w:rsidR="00C05B59" w:rsidRPr="006A16F9" w:rsidRDefault="00C05B59" w:rsidP="003A5704">
            <w:pPr>
              <w:pStyle w:val="a6"/>
              <w:tabs>
                <w:tab w:val="left" w:pos="405"/>
              </w:tabs>
              <w:spacing w:line="240" w:lineRule="auto"/>
              <w:ind w:left="-80" w:right="-1781" w:firstLine="8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№4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05B59" w:rsidRPr="006A16F9" w:rsidRDefault="00C05B59" w:rsidP="003A5704">
            <w:pPr>
              <w:pStyle w:val="a6"/>
              <w:tabs>
                <w:tab w:val="left" w:pos="210"/>
              </w:tabs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Форма </w:t>
            </w:r>
          </w:p>
          <w:p w:rsidR="00C05B59" w:rsidRPr="006A16F9" w:rsidRDefault="00C05B59" w:rsidP="003A5704">
            <w:pPr>
              <w:pStyle w:val="a6"/>
              <w:tabs>
                <w:tab w:val="left" w:pos="210"/>
              </w:tabs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№5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Нематериальные активы: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110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012-052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20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Основные средства: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120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120-140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4600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Долгосрочные финансовые вложения: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140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540 долг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160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 xml:space="preserve">Краткосрочные финансовые 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Вложения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250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540 крат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240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Отложенные налоговые активы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145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141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Долгосрочная дебиторская задолженность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230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620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-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Краткосрочная дебиторская задолженность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240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610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1160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Денежные средства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260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060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Уставный капитал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410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150/3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Добавочный капитал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420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960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150/4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960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Резервный капитал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430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360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150/5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360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Нераспределенная прибыль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(непокрытый убыток)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470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6508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150/6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6508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Чистая прибыль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190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5468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Долгосрочные займы и кредиты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510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Отложенные налоговые обязательства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lastRenderedPageBreak/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515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142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lastRenderedPageBreak/>
              <w:t>Краткосрочные займы и кредиты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610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1870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631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1870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Кредиторская задолженность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620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3032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632+633+634+635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3032</w:t>
            </w:r>
          </w:p>
        </w:tc>
      </w:tr>
      <w:tr w:rsidR="00F56CE6" w:rsidRPr="003A51C3" w:rsidTr="00A0389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Резервы предстоящих расходов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Код строки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left"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650</w:t>
            </w:r>
          </w:p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0"/>
                <w:szCs w:val="20"/>
              </w:rPr>
            </w:pPr>
            <w:r w:rsidRPr="006A16F9">
              <w:rPr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E6" w:rsidRPr="006A16F9" w:rsidRDefault="00F56CE6" w:rsidP="003A5704">
            <w:pPr>
              <w:pStyle w:val="a6"/>
              <w:spacing w:line="240" w:lineRule="auto"/>
              <w:ind w:right="-365" w:firstLine="0"/>
              <w:contextualSpacing/>
              <w:jc w:val="right"/>
              <w:rPr>
                <w:sz w:val="20"/>
                <w:szCs w:val="20"/>
              </w:rPr>
            </w:pPr>
          </w:p>
        </w:tc>
      </w:tr>
    </w:tbl>
    <w:p w:rsidR="00C05B59" w:rsidRPr="003A51C3" w:rsidRDefault="00C05B59" w:rsidP="003A5704">
      <w:pPr>
        <w:pStyle w:val="a6"/>
        <w:spacing w:line="240" w:lineRule="auto"/>
        <w:ind w:right="-365"/>
        <w:contextualSpacing/>
      </w:pPr>
    </w:p>
    <w:p w:rsidR="00F56CE6" w:rsidRPr="003A51C3" w:rsidRDefault="00F56CE6" w:rsidP="003A5704">
      <w:pPr>
        <w:pStyle w:val="a6"/>
        <w:ind w:right="-1" w:firstLine="0"/>
        <w:contextualSpacing/>
      </w:pPr>
      <w:r w:rsidRPr="003A51C3">
        <w:t>Взаимоувязка показателей  форм отчетности соблюдена, расхождений нет.</w:t>
      </w:r>
    </w:p>
    <w:p w:rsidR="00A0389D" w:rsidRPr="00A0389D" w:rsidRDefault="00F56CE6" w:rsidP="00A0389D">
      <w:pPr>
        <w:pStyle w:val="a6"/>
        <w:ind w:right="-1" w:firstLine="709"/>
        <w:contextualSpacing/>
      </w:pPr>
      <w:r w:rsidRPr="003A51C3">
        <w:t>Показатели бухгалтерского баланса Формы №1 взаимосвязаны с показателями всех форм бухгалтерской отчетности. 1,2,5 разделы бухгалтерского баланса взаимоувязаны с показателями Формой №5; показатели 3 раздела баланса с Формой № 3; остаток денежных средств по бухгалтерскому балансу соответствуют показателю Формы №4.</w:t>
      </w:r>
    </w:p>
    <w:p w:rsidR="00C05B59" w:rsidRDefault="00C05B59" w:rsidP="003A5704">
      <w:pPr>
        <w:pStyle w:val="a6"/>
        <w:tabs>
          <w:tab w:val="clear" w:pos="4110"/>
          <w:tab w:val="left" w:pos="0"/>
        </w:tabs>
        <w:ind w:right="-1" w:firstLine="539"/>
        <w:contextualSpacing/>
      </w:pPr>
      <w:r w:rsidRPr="003A51C3">
        <w:rPr>
          <w:b/>
        </w:rPr>
        <w:t>Задание 2.</w:t>
      </w:r>
      <w:r w:rsidRPr="003A51C3">
        <w:t xml:space="preserve"> </w:t>
      </w:r>
    </w:p>
    <w:p w:rsidR="00C05B59" w:rsidRPr="003A51C3" w:rsidRDefault="00C05B59" w:rsidP="003A5704">
      <w:pPr>
        <w:pStyle w:val="a6"/>
        <w:tabs>
          <w:tab w:val="clear" w:pos="4110"/>
          <w:tab w:val="left" w:pos="0"/>
        </w:tabs>
        <w:ind w:right="-1" w:firstLine="539"/>
        <w:contextualSpacing/>
      </w:pPr>
      <w:r w:rsidRPr="003A51C3">
        <w:t>На основе данных бухгалтерского баланса выявить качественные сдвиги в имущественном положении предприятия. Для этого составить сравнительный аналитический баланс, дополнив информацию исходного баланса показателями динамики (абсолютное отклонение, темп роста) и структуры (удельный вес).</w:t>
      </w:r>
    </w:p>
    <w:p w:rsidR="00C05B59" w:rsidRDefault="00C05B59" w:rsidP="003A5704">
      <w:pPr>
        <w:pStyle w:val="a6"/>
        <w:ind w:right="-1" w:firstLine="539"/>
        <w:contextualSpacing/>
      </w:pPr>
      <w:r w:rsidRPr="003A51C3">
        <w:t>Расчеты сопроводить выводами.</w:t>
      </w:r>
    </w:p>
    <w:p w:rsidR="00C05B59" w:rsidRDefault="00F56CE6" w:rsidP="003A5704">
      <w:pPr>
        <w:pStyle w:val="a6"/>
        <w:ind w:right="-1" w:firstLine="539"/>
        <w:contextualSpacing/>
      </w:pPr>
      <w:r w:rsidRPr="003A51C3">
        <w:t>Решение.</w:t>
      </w:r>
    </w:p>
    <w:p w:rsidR="00F56CE6" w:rsidRPr="004E2DE5" w:rsidRDefault="003A51C3" w:rsidP="003A5704">
      <w:pPr>
        <w:pStyle w:val="a6"/>
        <w:spacing w:line="240" w:lineRule="auto"/>
        <w:ind w:right="-1"/>
        <w:contextualSpacing/>
        <w:jc w:val="center"/>
        <w:rPr>
          <w:sz w:val="24"/>
        </w:rPr>
      </w:pPr>
      <w:r w:rsidRPr="004E2DE5">
        <w:rPr>
          <w:sz w:val="24"/>
        </w:rPr>
        <w:t>Таблица 2. Сравнительный аналитический баланс.</w:t>
      </w:r>
    </w:p>
    <w:tbl>
      <w:tblPr>
        <w:tblW w:w="9782" w:type="dxa"/>
        <w:tblInd w:w="-459" w:type="dxa"/>
        <w:tblLayout w:type="fixed"/>
        <w:tblLook w:val="04A0"/>
      </w:tblPr>
      <w:tblGrid>
        <w:gridCol w:w="3119"/>
        <w:gridCol w:w="992"/>
        <w:gridCol w:w="851"/>
        <w:gridCol w:w="961"/>
        <w:gridCol w:w="876"/>
        <w:gridCol w:w="998"/>
        <w:gridCol w:w="850"/>
        <w:gridCol w:w="1135"/>
      </w:tblGrid>
      <w:tr w:rsidR="00F56CE6" w:rsidRPr="00A0389D" w:rsidTr="00135F85">
        <w:trPr>
          <w:trHeight w:val="550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АКТИВ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 начало отчетного года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 конец отчетного года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Изменение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(+,-)</w:t>
            </w:r>
            <w:proofErr w:type="gram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Темп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роста,%</w:t>
            </w:r>
            <w:proofErr w:type="spellEnd"/>
          </w:p>
        </w:tc>
      </w:tr>
      <w:tr w:rsidR="00F56CE6" w:rsidRPr="00A0389D" w:rsidTr="00135F85">
        <w:trPr>
          <w:trHeight w:val="44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135F85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Сумма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135F85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Сумма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56CE6" w:rsidRPr="00A0389D" w:rsidRDefault="00135F85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Сумма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7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1.ВНЕОБОРОТНЫЕ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4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Нематериальные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0,14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125,00</w:t>
            </w:r>
          </w:p>
        </w:tc>
      </w:tr>
      <w:tr w:rsidR="00F56CE6" w:rsidRPr="00A0389D" w:rsidTr="00135F85">
        <w:trPr>
          <w:trHeight w:val="12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Основные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4390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37,77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4600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33,43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-4,34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104,78</w:t>
            </w:r>
          </w:p>
        </w:tc>
      </w:tr>
      <w:tr w:rsidR="00F56CE6" w:rsidRPr="00A0389D" w:rsidTr="00135F85">
        <w:trPr>
          <w:trHeight w:val="2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Незавершенное строительство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12,58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7,42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188,24</w:t>
            </w:r>
          </w:p>
        </w:tc>
      </w:tr>
      <w:tr w:rsidR="00F56CE6" w:rsidRPr="00A0389D" w:rsidTr="00135F85">
        <w:trPr>
          <w:trHeight w:val="547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Доходные вложения в матери</w:t>
            </w: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softHyphen/>
              <w:t>альные ценности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514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Долгосрочные финансовые вложения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1,16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32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0,35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18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Прочие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внеоборотные</w:t>
            </w:r>
            <w:proofErr w:type="spell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03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5868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50,48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7580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55,09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129,18</w:t>
            </w:r>
          </w:p>
        </w:tc>
      </w:tr>
      <w:tr w:rsidR="00F56CE6" w:rsidRPr="00A0389D" w:rsidTr="00A0389D">
        <w:trPr>
          <w:trHeight w:val="194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lastRenderedPageBreak/>
              <w:t>II. ОБОРОТНЫЕ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11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Запасы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31,80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29,07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-2,73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108,23</w:t>
            </w:r>
          </w:p>
        </w:tc>
      </w:tr>
      <w:tr w:rsidR="00F56CE6" w:rsidRPr="00A0389D" w:rsidTr="00135F85">
        <w:trPr>
          <w:trHeight w:val="6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числе: сырье, материалы и другие аналогичные ценности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24,85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-3,04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103,88</w:t>
            </w:r>
          </w:p>
        </w:tc>
      </w:tr>
      <w:tr w:rsidR="00F56CE6" w:rsidRPr="00A0389D" w:rsidTr="00135F85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затраты в незавершенном производстве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2,63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130,72</w:t>
            </w:r>
          </w:p>
        </w:tc>
      </w:tr>
      <w:tr w:rsidR="00F56CE6" w:rsidRPr="00A0389D" w:rsidTr="00135F85">
        <w:trPr>
          <w:trHeight w:val="523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готовая продукция и товары для перепродажи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2,72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115,82</w:t>
            </w:r>
          </w:p>
        </w:tc>
      </w:tr>
      <w:tr w:rsidR="00F56CE6" w:rsidRPr="00A0389D" w:rsidTr="00135F85">
        <w:trPr>
          <w:trHeight w:val="228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товары отгруженные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1,34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116,67</w:t>
            </w:r>
          </w:p>
        </w:tc>
      </w:tr>
      <w:tr w:rsidR="00F56CE6" w:rsidRPr="00A0389D" w:rsidTr="00135F85">
        <w:trPr>
          <w:trHeight w:val="2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расходы будущих периодов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0,26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173,33</w:t>
            </w:r>
          </w:p>
        </w:tc>
      </w:tr>
      <w:tr w:rsidR="00F56CE6" w:rsidRPr="00A0389D" w:rsidTr="00135F85">
        <w:trPr>
          <w:trHeight w:val="661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Налог на добавленную стоимость по приобретенным ценностям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3,27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-1,52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63,16</w:t>
            </w:r>
          </w:p>
        </w:tc>
      </w:tr>
      <w:tr w:rsidR="00F56CE6" w:rsidRPr="00A0389D" w:rsidTr="00135F85">
        <w:trPr>
          <w:trHeight w:val="9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Дебиторская задолженность (платежи по которой ожидаются более чем через 12 месяцев 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после отчетной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даты)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0,86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F56CE6" w:rsidRPr="00A0389D" w:rsidTr="00135F85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числе: покупатели и заказчики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дебиторы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0,86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F56CE6" w:rsidRPr="00A0389D" w:rsidTr="00135F85">
        <w:trPr>
          <w:trHeight w:val="96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8,88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8,43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112,40</w:t>
            </w:r>
          </w:p>
        </w:tc>
      </w:tr>
      <w:tr w:rsidR="00F56CE6" w:rsidRPr="00A0389D" w:rsidTr="00135F85">
        <w:trPr>
          <w:trHeight w:val="501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числе: покупатели и заказчики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5,85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-1,49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88,24</w:t>
            </w:r>
          </w:p>
        </w:tc>
      </w:tr>
      <w:tr w:rsidR="00F56CE6" w:rsidRPr="00A0389D" w:rsidTr="00135F85">
        <w:trPr>
          <w:trHeight w:val="253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авансы выданные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0,86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360,00</w:t>
            </w:r>
          </w:p>
        </w:tc>
      </w:tr>
      <w:tr w:rsidR="00F56CE6" w:rsidRPr="00A0389D" w:rsidTr="00135F85">
        <w:trPr>
          <w:trHeight w:val="272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дебиторы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2,17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1,45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-0,71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79,37</w:t>
            </w:r>
          </w:p>
        </w:tc>
      </w:tr>
      <w:tr w:rsidR="00F56CE6" w:rsidRPr="00A0389D" w:rsidTr="00135F85">
        <w:trPr>
          <w:trHeight w:val="417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Краткосрочные финансовые вложения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1,72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1,74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120,00</w:t>
            </w:r>
          </w:p>
        </w:tc>
      </w:tr>
      <w:tr w:rsidR="00F56CE6" w:rsidRPr="00A0389D" w:rsidTr="00135F85">
        <w:trPr>
          <w:trHeight w:val="16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Денежные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2,99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3,92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155,17</w:t>
            </w:r>
          </w:p>
        </w:tc>
      </w:tr>
      <w:tr w:rsidR="00F56CE6" w:rsidRPr="00A0389D" w:rsidTr="00135F85">
        <w:trPr>
          <w:trHeight w:val="17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оборотные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178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 по разделу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5756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49,52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6180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44,91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-4,61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107,37</w:t>
            </w:r>
          </w:p>
        </w:tc>
      </w:tr>
      <w:tr w:rsidR="00F56CE6" w:rsidRPr="00A0389D" w:rsidTr="00135F85">
        <w:trPr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БАЛАНС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11624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13760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118,38</w:t>
            </w:r>
          </w:p>
        </w:tc>
      </w:tr>
      <w:tr w:rsidR="00F56CE6" w:rsidRPr="00A0389D" w:rsidTr="00135F85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 начало отчетного года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 конец отчетного года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Изменение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(+,-)</w:t>
            </w:r>
            <w:proofErr w:type="gram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Темп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роста,%</w:t>
            </w:r>
            <w:proofErr w:type="spellEnd"/>
          </w:p>
        </w:tc>
      </w:tr>
      <w:tr w:rsidR="00F56CE6" w:rsidRPr="00A0389D" w:rsidTr="00135F85">
        <w:trPr>
          <w:trHeight w:val="93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ПАССИВ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39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135F85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Сумма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135F85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Сумма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Сумма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15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III. КАПИТАЛ И РЕЗЕРВЫ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168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Уставный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8,60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7,27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-1,34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100,00</w:t>
            </w:r>
          </w:p>
        </w:tc>
      </w:tr>
      <w:tr w:rsidR="00F56CE6" w:rsidRPr="00A0389D" w:rsidTr="00135F85">
        <w:trPr>
          <w:trHeight w:val="313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Собственные акции, выкупленные у акционеров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 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 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6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Добавочный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8,26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6,98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-1,28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100,00</w:t>
            </w:r>
          </w:p>
        </w:tc>
      </w:tr>
      <w:tr w:rsidR="00F56CE6" w:rsidRPr="00A0389D" w:rsidTr="00135F85">
        <w:trPr>
          <w:trHeight w:val="22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Резервный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2,86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108,43</w:t>
            </w:r>
          </w:p>
        </w:tc>
      </w:tr>
      <w:tr w:rsidR="00F56CE6" w:rsidRPr="00A0389D" w:rsidTr="00135F85">
        <w:trPr>
          <w:trHeight w:val="22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Нераспределенная прибыль (непокрытый убыток)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20,72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6508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47,30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270,27</w:t>
            </w:r>
          </w:p>
        </w:tc>
      </w:tr>
      <w:tr w:rsidR="00F56CE6" w:rsidRPr="00A0389D" w:rsidTr="00135F85">
        <w:trPr>
          <w:trHeight w:val="13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 по разделу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40,43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8828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64,16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4128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23,72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187,83</w:t>
            </w:r>
          </w:p>
        </w:tc>
      </w:tr>
      <w:tr w:rsidR="00F56CE6" w:rsidRPr="00A0389D" w:rsidTr="00135F85">
        <w:trPr>
          <w:trHeight w:val="44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IV. ДОЛГОСРОЧНЫЕ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0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Займы и кредиты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Отложенные налоговые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долгосрочные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1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 по разделу 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4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V. КРАТКОСРОЧНЫЕ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4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Займы и кредиты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19,41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1870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13,59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-386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-5,82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82,89</w:t>
            </w:r>
          </w:p>
        </w:tc>
      </w:tr>
      <w:tr w:rsidR="00F56CE6" w:rsidRPr="00A0389D" w:rsidTr="00135F85">
        <w:trPr>
          <w:trHeight w:val="12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Кредиторская задолженность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39,68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22,03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-17,64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65,74</w:t>
            </w:r>
          </w:p>
        </w:tc>
      </w:tr>
      <w:tr w:rsidR="00F56CE6" w:rsidRPr="00A0389D" w:rsidTr="00135F85">
        <w:trPr>
          <w:trHeight w:val="413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числе: поставщики и подрядчики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25,91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8,95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-16,96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40,90</w:t>
            </w:r>
          </w:p>
        </w:tc>
      </w:tr>
      <w:tr w:rsidR="00F56CE6" w:rsidRPr="00A0389D" w:rsidTr="00135F85">
        <w:trPr>
          <w:trHeight w:val="463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задолженность перед персоналом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4,99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120,69</w:t>
            </w:r>
          </w:p>
        </w:tc>
      </w:tr>
      <w:tr w:rsidR="00F56CE6" w:rsidRPr="00A0389D" w:rsidTr="00135F85">
        <w:trPr>
          <w:trHeight w:val="641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задолженность перед государ</w:t>
            </w: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softHyphen/>
              <w:t>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153,39</w:t>
            </w:r>
          </w:p>
        </w:tc>
      </w:tr>
      <w:tr w:rsidR="00F56CE6" w:rsidRPr="00A0389D" w:rsidTr="006A16F9">
        <w:trPr>
          <w:trHeight w:val="42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задолженность по налогам и сборам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4,13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3,56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-0,57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102,08</w:t>
            </w:r>
          </w:p>
        </w:tc>
      </w:tr>
      <w:tr w:rsidR="00F56CE6" w:rsidRPr="00A0389D" w:rsidTr="00135F85">
        <w:trPr>
          <w:trHeight w:val="191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кредиторы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2,62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81,58</w:t>
            </w:r>
          </w:p>
        </w:tc>
      </w:tr>
      <w:tr w:rsidR="00F56CE6" w:rsidRPr="00A0389D" w:rsidTr="00135F85">
        <w:trPr>
          <w:trHeight w:val="60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Задолженность участникам (учредителям) по выплате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60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Доходы будущих периодов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F56CE6" w:rsidRPr="00A0389D" w:rsidTr="00135F85">
        <w:trPr>
          <w:trHeight w:val="34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Резервы предстоящих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75,00</w:t>
            </w:r>
          </w:p>
        </w:tc>
      </w:tr>
      <w:tr w:rsidR="00F56CE6" w:rsidRPr="00A0389D" w:rsidTr="00135F85">
        <w:trPr>
          <w:trHeight w:val="37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краткосрочные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2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 по разделу 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59,57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4932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35,84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-1992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-23,72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71,23</w:t>
            </w:r>
          </w:p>
        </w:tc>
      </w:tr>
      <w:tr w:rsidR="00F56CE6" w:rsidRPr="00A0389D" w:rsidTr="00135F85">
        <w:trPr>
          <w:trHeight w:val="203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БАЛАНС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11624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13760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118,38</w:t>
            </w:r>
          </w:p>
        </w:tc>
      </w:tr>
    </w:tbl>
    <w:p w:rsidR="00135F85" w:rsidRDefault="00135F85" w:rsidP="003A570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6CE6" w:rsidRPr="003A51C3" w:rsidRDefault="00F56CE6" w:rsidP="003A570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1C3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анализа можно сделать вывод: наблюдается  увеличение всей совокупности активов на 2136 или на 18% наибольший рост наблюдается по строке «Незавершенное строительство» на 1290 или 88% по сравнению с прошлым годом. В </w:t>
      </w:r>
      <w:r w:rsidR="004E2DE5" w:rsidRPr="003A51C3">
        <w:rPr>
          <w:rFonts w:ascii="Times New Roman" w:hAnsi="Times New Roman" w:cs="Times New Roman"/>
          <w:color w:val="000000"/>
          <w:sz w:val="28"/>
          <w:szCs w:val="28"/>
        </w:rPr>
        <w:t>общем,</w:t>
      </w:r>
      <w:r w:rsidRPr="003A51C3">
        <w:rPr>
          <w:rFonts w:ascii="Times New Roman" w:hAnsi="Times New Roman" w:cs="Times New Roman"/>
          <w:color w:val="000000"/>
          <w:sz w:val="28"/>
          <w:szCs w:val="28"/>
        </w:rPr>
        <w:t xml:space="preserve"> по пассиву баланса наблюдается увеличение на 2136 или на 18%, однако наибольшие изменения произошли в 5 разделе пассива баланса по строке «Кредиторская задолженность с поставщиками и подрядчиками»  значение которой уменьшилось на -1780, что составляет на 60 % меньше по сравнению с базисным.</w:t>
      </w:r>
    </w:p>
    <w:p w:rsidR="00C05B59" w:rsidRDefault="00C05B59" w:rsidP="003A5704">
      <w:pPr>
        <w:pStyle w:val="a6"/>
        <w:spacing w:line="240" w:lineRule="auto"/>
        <w:ind w:right="-1"/>
        <w:contextualSpacing/>
      </w:pPr>
      <w:r w:rsidRPr="003A51C3">
        <w:rPr>
          <w:b/>
        </w:rPr>
        <w:t>Задание 3.</w:t>
      </w:r>
      <w:r w:rsidRPr="003A51C3">
        <w:t xml:space="preserve"> </w:t>
      </w:r>
    </w:p>
    <w:p w:rsidR="00C05B59" w:rsidRPr="003A51C3" w:rsidRDefault="00C05B59" w:rsidP="003A5704">
      <w:pPr>
        <w:pStyle w:val="a6"/>
        <w:ind w:firstLine="539"/>
        <w:contextualSpacing/>
      </w:pPr>
      <w:r w:rsidRPr="003A51C3">
        <w:t xml:space="preserve">На основе данных отчета о прибылях и убытках проанализировать динамику и структуру финансового результата деятельности. Рассчитать показатели затрат на 1 рубль продаж и показатели рентабельности деятельности: рентабельность продаж, рентабельность продукции, рентабельность капитала, рентабельность собственного капитала, рентабельность оборотных средств, рентабельность основных фондов. </w:t>
      </w:r>
    </w:p>
    <w:p w:rsidR="00A0389D" w:rsidRDefault="00A0389D" w:rsidP="003A5704">
      <w:pPr>
        <w:pStyle w:val="a6"/>
        <w:spacing w:line="240" w:lineRule="auto"/>
        <w:ind w:right="-365"/>
        <w:contextualSpacing/>
        <w:rPr>
          <w:szCs w:val="28"/>
        </w:rPr>
      </w:pPr>
    </w:p>
    <w:p w:rsidR="00A0389D" w:rsidRDefault="00A0389D" w:rsidP="003A5704">
      <w:pPr>
        <w:pStyle w:val="a6"/>
        <w:spacing w:line="240" w:lineRule="auto"/>
        <w:ind w:right="-365"/>
        <w:contextualSpacing/>
        <w:rPr>
          <w:szCs w:val="28"/>
        </w:rPr>
      </w:pPr>
    </w:p>
    <w:p w:rsidR="00F56CE6" w:rsidRDefault="006D0910" w:rsidP="003A5704">
      <w:pPr>
        <w:pStyle w:val="a6"/>
        <w:spacing w:line="240" w:lineRule="auto"/>
        <w:ind w:right="-365"/>
        <w:contextualSpacing/>
        <w:rPr>
          <w:szCs w:val="28"/>
        </w:rPr>
      </w:pPr>
      <w:r>
        <w:rPr>
          <w:szCs w:val="28"/>
        </w:rPr>
        <w:lastRenderedPageBreak/>
        <w:t>Решение.</w:t>
      </w:r>
    </w:p>
    <w:p w:rsidR="00F56CE6" w:rsidRPr="00135F85" w:rsidRDefault="003A51C3" w:rsidP="003A5704">
      <w:pPr>
        <w:pStyle w:val="a6"/>
        <w:spacing w:line="240" w:lineRule="auto"/>
        <w:ind w:right="-365" w:firstLine="0"/>
        <w:contextualSpacing/>
        <w:rPr>
          <w:sz w:val="24"/>
        </w:rPr>
      </w:pPr>
      <w:r w:rsidRPr="00135F85">
        <w:rPr>
          <w:sz w:val="24"/>
        </w:rPr>
        <w:t>Таблица 3. Анализ динамики и структуры финансового результата деятельности.</w:t>
      </w:r>
    </w:p>
    <w:tbl>
      <w:tblPr>
        <w:tblW w:w="10681" w:type="dxa"/>
        <w:tblInd w:w="-656" w:type="dxa"/>
        <w:tblLook w:val="04A0"/>
      </w:tblPr>
      <w:tblGrid>
        <w:gridCol w:w="2891"/>
        <w:gridCol w:w="989"/>
        <w:gridCol w:w="996"/>
        <w:gridCol w:w="1071"/>
        <w:gridCol w:w="1273"/>
        <w:gridCol w:w="1071"/>
        <w:gridCol w:w="1291"/>
        <w:gridCol w:w="1099"/>
      </w:tblGrid>
      <w:tr w:rsidR="00D473A3" w:rsidRPr="00A0389D" w:rsidTr="00135F85">
        <w:trPr>
          <w:trHeight w:val="290"/>
        </w:trPr>
        <w:tc>
          <w:tcPr>
            <w:tcW w:w="28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Преды</w:t>
            </w: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softHyphen/>
              <w:t>дущий год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Отчетный год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Изменение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(+,-)</w:t>
            </w:r>
            <w:proofErr w:type="gramEnd"/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Темп </w:t>
            </w:r>
            <w:proofErr w:type="spell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роста,%</w:t>
            </w:r>
            <w:proofErr w:type="spellEnd"/>
          </w:p>
        </w:tc>
      </w:tr>
      <w:tr w:rsidR="00D473A3" w:rsidRPr="00A0389D" w:rsidTr="00135F85">
        <w:trPr>
          <w:trHeight w:val="433"/>
        </w:trPr>
        <w:tc>
          <w:tcPr>
            <w:tcW w:w="28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Сумма 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Сумма 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Сумма тыс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.р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уб.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Уд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ес,%</w:t>
            </w:r>
            <w:proofErr w:type="spellEnd"/>
          </w:p>
        </w:tc>
        <w:tc>
          <w:tcPr>
            <w:tcW w:w="1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3A3" w:rsidRPr="00A0389D" w:rsidRDefault="00D473A3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0425AD">
        <w:trPr>
          <w:trHeight w:val="840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ДОХОДЫ И РАСХОДЫ ПО ОБЫЧНЫМ ВИДАМ 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0425AD">
        <w:trPr>
          <w:trHeight w:val="133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Выручка (нетто) от продажи товаров, продукции, работ, услу</w:t>
            </w:r>
            <w:proofErr w:type="gramStart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г(</w:t>
            </w:r>
            <w:proofErr w:type="gramEnd"/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59340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1213,99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66608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-349,85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112,25</w:t>
            </w:r>
          </w:p>
        </w:tc>
      </w:tr>
      <w:tr w:rsidR="00F56CE6" w:rsidRPr="00A0389D" w:rsidTr="000425AD">
        <w:trPr>
          <w:trHeight w:val="738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Себестоимость проданных товаров, продукции, работ, услуг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-44560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-911,62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-43340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97,26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349,35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97,26</w:t>
            </w:r>
          </w:p>
        </w:tc>
      </w:tr>
      <w:tr w:rsidR="00F56CE6" w:rsidRPr="00A0389D" w:rsidTr="00135F85">
        <w:trPr>
          <w:trHeight w:val="144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Валовая прибыль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14780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302,37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23268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157,43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8488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-0,50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157,43</w:t>
            </w:r>
          </w:p>
        </w:tc>
      </w:tr>
      <w:tr w:rsidR="00F56CE6" w:rsidRPr="00A0389D" w:rsidTr="00135F85">
        <w:trPr>
          <w:trHeight w:val="258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Коммерческие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-2960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-60,56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-5100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172,30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-2140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-5,61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172,30</w:t>
            </w:r>
          </w:p>
        </w:tc>
      </w:tr>
      <w:tr w:rsidR="00F56CE6" w:rsidRPr="00A0389D" w:rsidTr="00135F85">
        <w:trPr>
          <w:trHeight w:val="27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Управленческие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-6040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-123,57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-8460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140,07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-2420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140,07</w:t>
            </w:r>
          </w:p>
        </w:tc>
      </w:tr>
      <w:tr w:rsidR="00F56CE6" w:rsidRPr="00A0389D" w:rsidTr="00135F85">
        <w:trPr>
          <w:trHeight w:val="28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Прибыль (убыток) </w:t>
            </w:r>
            <w:proofErr w:type="spellStart"/>
            <w:proofErr w:type="gramStart"/>
            <w:r w:rsidRPr="00A038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o</w:t>
            </w:r>
            <w:proofErr w:type="gramEnd"/>
            <w:r w:rsidRPr="00A038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т</w:t>
            </w:r>
            <w:proofErr w:type="spellEnd"/>
            <w:r w:rsidRPr="00A038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продаж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5780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118,25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9708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167,96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3928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7,70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167,96</w:t>
            </w:r>
          </w:p>
        </w:tc>
      </w:tr>
      <w:tr w:rsidR="00F56CE6" w:rsidRPr="00A0389D" w:rsidTr="006A16F9">
        <w:trPr>
          <w:trHeight w:val="45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ПРОЧИЕ ДОХОДЫ И РАСХОДЫ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193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Проценты к получению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1,55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197,37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197,37</w:t>
            </w:r>
          </w:p>
        </w:tc>
      </w:tr>
      <w:tr w:rsidR="00F56CE6" w:rsidRPr="00A0389D" w:rsidTr="00135F85">
        <w:trPr>
          <w:trHeight w:val="98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Проценты к уплате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-480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-9,82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-1310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272,92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-830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-7,18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272,92</w:t>
            </w:r>
          </w:p>
        </w:tc>
      </w:tr>
      <w:tr w:rsidR="00F56CE6" w:rsidRPr="00A0389D" w:rsidTr="00135F85">
        <w:trPr>
          <w:trHeight w:val="28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Доходы от участия в других организациях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FC5294">
        <w:trPr>
          <w:trHeight w:val="8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доходы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472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9,66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492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104,24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-3,27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104,24</w:t>
            </w:r>
          </w:p>
        </w:tc>
      </w:tr>
      <w:tr w:rsidR="00F56CE6" w:rsidRPr="00A0389D" w:rsidTr="006D0910">
        <w:trPr>
          <w:trHeight w:val="26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Прочие расходы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-960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-19,64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-1332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138,75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-372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2,36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138,75</w:t>
            </w:r>
          </w:p>
        </w:tc>
      </w:tr>
      <w:tr w:rsidR="00F56CE6" w:rsidRPr="00A0389D" w:rsidTr="00135F85">
        <w:trPr>
          <w:trHeight w:val="28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Прибыль (убыток) до налогообложения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100,00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7708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157,69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157,69</w:t>
            </w:r>
          </w:p>
        </w:tc>
      </w:tr>
      <w:tr w:rsidR="00F56CE6" w:rsidRPr="00A0389D" w:rsidTr="00135F85">
        <w:trPr>
          <w:trHeight w:val="131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0425AD">
        <w:trPr>
          <w:trHeight w:val="300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Отложенные налоговые обязательства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135F85">
        <w:trPr>
          <w:trHeight w:val="70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Текущий налог на прибыль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-1624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-33,22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-2288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140,89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-664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3,54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140,89</w:t>
            </w:r>
          </w:p>
        </w:tc>
      </w:tr>
      <w:tr w:rsidR="00F56CE6" w:rsidRPr="00A0389D" w:rsidTr="00135F85">
        <w:trPr>
          <w:trHeight w:val="374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Чистая прибыль (убыток) отчетного периода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66,78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5468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167,52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167,52</w:t>
            </w:r>
          </w:p>
        </w:tc>
      </w:tr>
      <w:tr w:rsidR="00F56CE6" w:rsidRPr="00A0389D" w:rsidTr="00135F85">
        <w:trPr>
          <w:trHeight w:val="19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СПРАВОЧНО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0425AD">
        <w:trPr>
          <w:trHeight w:val="40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Постоянные налоговые обязательства (активы)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56CE6" w:rsidRPr="00A0389D" w:rsidTr="000425AD">
        <w:trPr>
          <w:trHeight w:val="360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Базовая прибыль (убыток) на акцию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166,67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166,67</w:t>
            </w:r>
          </w:p>
        </w:tc>
      </w:tr>
      <w:tr w:rsidR="00F56CE6" w:rsidRPr="00A0389D" w:rsidTr="000425AD">
        <w:trPr>
          <w:trHeight w:val="345"/>
        </w:trPr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Разводненная прибыль (убыток) на акцию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0389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E6" w:rsidRPr="00A0389D" w:rsidRDefault="00F56CE6" w:rsidP="003A57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F56CE6" w:rsidRPr="003A51C3" w:rsidRDefault="00F56CE6" w:rsidP="003A5704">
      <w:pPr>
        <w:pStyle w:val="a6"/>
        <w:spacing w:line="240" w:lineRule="auto"/>
        <w:ind w:right="-365"/>
        <w:contextualSpacing/>
        <w:rPr>
          <w:sz w:val="20"/>
          <w:szCs w:val="20"/>
        </w:rPr>
      </w:pPr>
    </w:p>
    <w:tbl>
      <w:tblPr>
        <w:tblW w:w="9640" w:type="dxa"/>
        <w:tblInd w:w="-176" w:type="dxa"/>
        <w:tblLayout w:type="fixed"/>
        <w:tblLook w:val="04A0"/>
      </w:tblPr>
      <w:tblGrid>
        <w:gridCol w:w="9640"/>
      </w:tblGrid>
      <w:tr w:rsidR="00F56CE6" w:rsidRPr="003A51C3" w:rsidTr="003A5704">
        <w:trPr>
          <w:trHeight w:val="1842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CE6" w:rsidRPr="003A51C3" w:rsidRDefault="00F56CE6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На рассматриваемом предприятии ОАО «Витязь» формирование финансовых результатов выглядит следующим образом: - Чистая прибыль отчетного года повысилась на 2204 тыс</w:t>
            </w:r>
            <w:proofErr w:type="gramStart"/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уб. Наибольшее влияние оказало увеличение выручки  по сравнению с базисным годом на </w:t>
            </w:r>
            <w:r w:rsidRPr="003A5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7268</w:t>
            </w: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тыс.руб. </w:t>
            </w:r>
          </w:p>
          <w:p w:rsidR="00A0389D" w:rsidRDefault="00A0389D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CE6" w:rsidRPr="003A51C3" w:rsidRDefault="00F56CE6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сравнению с базисным годом  прибыль от продаж увеличилась на</w:t>
            </w:r>
            <w:r w:rsidR="00A0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5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3928</w:t>
            </w: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уб. </w:t>
            </w:r>
          </w:p>
          <w:p w:rsidR="00F56CE6" w:rsidRPr="003A51C3" w:rsidRDefault="00F56CE6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Уровень затрат на 1рубль продаж = </w:t>
            </w:r>
            <w:r w:rsidRPr="003A51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сумма затрат на производство</w:t>
            </w:r>
          </w:p>
          <w:p w:rsidR="00F56CE6" w:rsidRPr="003A51C3" w:rsidRDefault="00F56CE6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на себестоимость выпуска</w:t>
            </w:r>
          </w:p>
          <w:p w:rsidR="00F56CE6" w:rsidRPr="003A51C3" w:rsidRDefault="00F56CE6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  <w:proofErr w:type="gramStart"/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A51C3">
              <w:rPr>
                <w:rFonts w:ascii="Times New Roman" w:hAnsi="Times New Roman" w:cs="Times New Roman"/>
                <w:sz w:val="28"/>
                <w:szCs w:val="28"/>
              </w:rPr>
              <w:t xml:space="preserve"> 43340/66608= 65%</w:t>
            </w:r>
          </w:p>
          <w:p w:rsidR="00F56CE6" w:rsidRPr="003A51C3" w:rsidRDefault="00F56CE6" w:rsidP="003A5704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Базисный год:  44560/59340= 75%</w:t>
            </w:r>
          </w:p>
          <w:p w:rsidR="003A5704" w:rsidRDefault="00F56CE6" w:rsidP="00A0389D">
            <w:pPr>
              <w:spacing w:line="360" w:lineRule="auto"/>
              <w:ind w:firstLine="61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1C3">
              <w:rPr>
                <w:rFonts w:ascii="Times New Roman" w:hAnsi="Times New Roman" w:cs="Times New Roman"/>
                <w:sz w:val="28"/>
                <w:szCs w:val="28"/>
              </w:rPr>
              <w:t>Чем больше уровень затрат на 1 рубль выпускаемых изделий, тем больше величина уровня затрат. Снижение показателя характеризует уменьшение суммы затрат в отчетном периоде и тем самым увеличение прибыли.</w:t>
            </w:r>
          </w:p>
          <w:tbl>
            <w:tblPr>
              <w:tblW w:w="9418" w:type="dxa"/>
              <w:tblInd w:w="93" w:type="dxa"/>
              <w:tblLayout w:type="fixed"/>
              <w:tblLook w:val="04A0"/>
            </w:tblPr>
            <w:tblGrid>
              <w:gridCol w:w="8194"/>
              <w:gridCol w:w="239"/>
              <w:gridCol w:w="239"/>
              <w:gridCol w:w="746"/>
            </w:tblGrid>
            <w:tr w:rsidR="00F56CE6" w:rsidRPr="003A51C3" w:rsidTr="00B00F86">
              <w:trPr>
                <w:trHeight w:val="1"/>
              </w:trPr>
              <w:tc>
                <w:tcPr>
                  <w:tcW w:w="94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0F86" w:rsidRPr="006A16F9" w:rsidRDefault="00B00F86" w:rsidP="00B00F86">
                  <w:pPr>
                    <w:spacing w:after="0" w:line="360" w:lineRule="auto"/>
                    <w:ind w:firstLine="618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4. Показатели рентабельности организации</w:t>
                  </w:r>
                  <w:proofErr w:type="gramStart"/>
                  <w:r w:rsidRPr="006D0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 (%)</w:t>
                  </w:r>
                  <w:proofErr w:type="gramEnd"/>
                </w:p>
                <w:tbl>
                  <w:tblPr>
                    <w:tblW w:w="9062" w:type="dxa"/>
                    <w:tblInd w:w="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175"/>
                    <w:gridCol w:w="1401"/>
                    <w:gridCol w:w="1246"/>
                    <w:gridCol w:w="1240"/>
                  </w:tblGrid>
                  <w:tr w:rsidR="00B00F86" w:rsidRPr="003A51C3" w:rsidTr="00B00F86">
                    <w:tc>
                      <w:tcPr>
                        <w:tcW w:w="5175" w:type="dxa"/>
                        <w:vAlign w:val="center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Показатели</w:t>
                        </w:r>
                      </w:p>
                    </w:tc>
                    <w:tc>
                      <w:tcPr>
                        <w:tcW w:w="1401" w:type="dxa"/>
                        <w:vAlign w:val="center"/>
                      </w:tcPr>
                      <w:p w:rsidR="00B00F86" w:rsidRPr="006D0910" w:rsidRDefault="00B00F86" w:rsidP="00B00F86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Базисный год</w:t>
                        </w:r>
                      </w:p>
                    </w:tc>
                    <w:tc>
                      <w:tcPr>
                        <w:tcW w:w="1246" w:type="dxa"/>
                        <w:vAlign w:val="center"/>
                      </w:tcPr>
                      <w:p w:rsidR="00B00F86" w:rsidRPr="006D0910" w:rsidRDefault="00B00F86" w:rsidP="00B00F86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Отчетный год</w:t>
                        </w:r>
                      </w:p>
                    </w:tc>
                    <w:tc>
                      <w:tcPr>
                        <w:tcW w:w="1240" w:type="dxa"/>
                        <w:vAlign w:val="center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 xml:space="preserve">Изменение </w:t>
                        </w:r>
                      </w:p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(+;-)</w:t>
                        </w:r>
                      </w:p>
                    </w:tc>
                  </w:tr>
                  <w:tr w:rsidR="00B00F86" w:rsidRPr="003A51C3" w:rsidTr="00B00F86">
                    <w:tc>
                      <w:tcPr>
                        <w:tcW w:w="5175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1.Рентабельность капитала</w:t>
                        </w:r>
                      </w:p>
                    </w:tc>
                    <w:tc>
                      <w:tcPr>
                        <w:tcW w:w="1401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123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110</w:t>
                        </w:r>
                      </w:p>
                    </w:tc>
                    <w:tc>
                      <w:tcPr>
                        <w:tcW w:w="1240" w:type="dxa"/>
                        <w:tcBorders>
                          <w:bottom w:val="single" w:sz="4" w:space="0" w:color="auto"/>
                        </w:tcBorders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-13</w:t>
                        </w:r>
                      </w:p>
                    </w:tc>
                  </w:tr>
                  <w:tr w:rsidR="00B00F86" w:rsidRPr="003A51C3" w:rsidTr="00B00F86">
                    <w:tc>
                      <w:tcPr>
                        <w:tcW w:w="5175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2. Рентабельность собственного капитала</w:t>
                        </w:r>
                      </w:p>
                    </w:tc>
                    <w:tc>
                      <w:tcPr>
                        <w:tcW w:w="1401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123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110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-13</w:t>
                        </w:r>
                      </w:p>
                    </w:tc>
                  </w:tr>
                  <w:tr w:rsidR="00B00F86" w:rsidRPr="003A51C3" w:rsidTr="00B00F86">
                    <w:tc>
                      <w:tcPr>
                        <w:tcW w:w="5175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3. Рентабельность продаж</w:t>
                        </w:r>
                      </w:p>
                    </w:tc>
                    <w:tc>
                      <w:tcPr>
                        <w:tcW w:w="1401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10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15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5</w:t>
                        </w:r>
                      </w:p>
                    </w:tc>
                  </w:tr>
                  <w:tr w:rsidR="00B00F86" w:rsidRPr="003A51C3" w:rsidTr="00B00F86">
                    <w:tc>
                      <w:tcPr>
                        <w:tcW w:w="5175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4. Рентабельность продукции</w:t>
                        </w:r>
                      </w:p>
                    </w:tc>
                    <w:tc>
                      <w:tcPr>
                        <w:tcW w:w="1401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13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22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9</w:t>
                        </w:r>
                      </w:p>
                    </w:tc>
                  </w:tr>
                  <w:tr w:rsidR="00B00F86" w:rsidRPr="003A51C3" w:rsidTr="00B00F86">
                    <w:tc>
                      <w:tcPr>
                        <w:tcW w:w="5175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5. Рентабельность основных фондов</w:t>
                        </w:r>
                      </w:p>
                    </w:tc>
                    <w:tc>
                      <w:tcPr>
                        <w:tcW w:w="1401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132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211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79</w:t>
                        </w:r>
                      </w:p>
                    </w:tc>
                  </w:tr>
                  <w:tr w:rsidR="00B00F86" w:rsidRPr="003A51C3" w:rsidTr="00B00F86">
                    <w:tc>
                      <w:tcPr>
                        <w:tcW w:w="5175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6. Рентабельность оборотных средств</w:t>
                        </w:r>
                      </w:p>
                    </w:tc>
                    <w:tc>
                      <w:tcPr>
                        <w:tcW w:w="1401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100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157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B00F86" w:rsidRPr="006D0910" w:rsidRDefault="00B00F86" w:rsidP="0071668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</w:rPr>
                        </w:pPr>
                        <w:r w:rsidRPr="006D0910">
                          <w:rPr>
                            <w:rFonts w:ascii="Times New Roman" w:hAnsi="Times New Roman" w:cs="Times New Roman"/>
                          </w:rPr>
                          <w:t>57</w:t>
                        </w:r>
                      </w:p>
                    </w:tc>
                  </w:tr>
                </w:tbl>
                <w:p w:rsidR="00FC5294" w:rsidRDefault="00FC5294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56CE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капитала рассчитывается путем деления прибыли от  продаж на раздел 3 пассива баланса.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Прибыль от продаж в отчетном год</w:t>
                  </w:r>
                  <w:proofErr w:type="gramStart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у(</w:t>
                  </w:r>
                  <w:proofErr w:type="gramEnd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стр. 050 ф.2)  – 9708 тыс.руб.;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базисном году –  5780тыс.руб.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Раздел 3 баланс</w:t>
                  </w:r>
                  <w:proofErr w:type="gramStart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а(</w:t>
                  </w:r>
                  <w:proofErr w:type="gramEnd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стр. 490) </w:t>
                  </w:r>
                  <w:proofErr w:type="spellStart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отчетч.года</w:t>
                  </w:r>
                  <w:proofErr w:type="spellEnd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–8828, прошлого года 4700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т.р.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капитала показывает, что на 1 рубль собственного капитала  приходится 123 тыс</w:t>
                  </w:r>
                  <w:proofErr w:type="gramStart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.р</w:t>
                  </w:r>
                  <w:proofErr w:type="gramEnd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уб. дохода.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Полученный результат говорит о высокой эффективности отдачи от собственного капитала  в организации.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Надо заметить, что рентабельность капитала в отчетном году снизилась на -13тыс</w:t>
                  </w:r>
                  <w:proofErr w:type="gramStart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.р</w:t>
                  </w:r>
                  <w:proofErr w:type="gramEnd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уб. по сравнению с прошлым годом.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продаж вычисляется как частное от деления прибыли от продаж, на выручку (стр.050/стр.010 формы №2).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Отчетный год 9708/66608, Базисный год 5780/59340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 продаж показывает, что на 1 рубль выручки приходится 10% чистого дохода в базисном году. В отчетном  году показатель увеличился до 15% 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продукции определяется делением прибыл</w:t>
                  </w:r>
                  <w:proofErr w:type="gramStart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и(</w:t>
                  </w:r>
                  <w:proofErr w:type="gramEnd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стр. 050)  на себестоимость(стр.020) Отчетный год 9708/43340, Базисный год 5780/44560.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производственных фондов рассчитывается путем деления Прибыли от прода</w:t>
                  </w:r>
                  <w:proofErr w:type="gramStart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ж(</w:t>
                  </w:r>
                  <w:proofErr w:type="gramEnd"/>
                  <w:r w:rsidRPr="003A51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стр. 050ф .2)   на стоимость производственных фондов(стр.120 ф.1)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Рентабельность производственных фондов </w:t>
                  </w:r>
                  <w:proofErr w:type="gramStart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прибыль</w:t>
                  </w:r>
                  <w:proofErr w:type="gramEnd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деленная на </w:t>
                  </w:r>
                  <w:proofErr w:type="spellStart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ст-ть</w:t>
                  </w:r>
                  <w:proofErr w:type="spellEnd"/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фондов.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Отчетный год 9708/4600, Базисный год 5780/4390.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отчетном году рентабельность производственных фондов снизилась в 2129,4.</w:t>
                  </w:r>
                </w:p>
                <w:p w:rsidR="00B00F86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Рентабельность текущих активов определяется делением Прибыли от продаж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(стр. 050ф .2)    на оборотные активы – раздел 2 актива баланса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(стр.290 ф.1)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B00F86" w:rsidRPr="003A51C3" w:rsidRDefault="00B00F86" w:rsidP="00B00F86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0F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Отчетный год 9708/6180, Базисный год 5780/5756.</w:t>
                  </w: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94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84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94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94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94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94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84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8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56CE6" w:rsidRPr="003A51C3" w:rsidTr="00B00F86">
              <w:trPr>
                <w:trHeight w:val="1"/>
              </w:trPr>
              <w:tc>
                <w:tcPr>
                  <w:tcW w:w="8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CE6" w:rsidRPr="003A51C3" w:rsidRDefault="00F56CE6" w:rsidP="003A5704">
                  <w:pPr>
                    <w:spacing w:line="360" w:lineRule="auto"/>
                    <w:ind w:firstLine="699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56CE6" w:rsidRPr="003A51C3" w:rsidRDefault="00F56CE6" w:rsidP="003A5704">
            <w:pPr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704" w:rsidRDefault="003A5704" w:rsidP="003A5704">
      <w:pPr>
        <w:pStyle w:val="a6"/>
        <w:ind w:right="-365"/>
        <w:contextualSpacing/>
        <w:rPr>
          <w:b/>
        </w:rPr>
      </w:pPr>
    </w:p>
    <w:p w:rsidR="00C05B59" w:rsidRDefault="00C05B59" w:rsidP="003A5704">
      <w:pPr>
        <w:pStyle w:val="a6"/>
        <w:ind w:right="-365"/>
        <w:contextualSpacing/>
      </w:pPr>
      <w:r w:rsidRPr="003A51C3">
        <w:rPr>
          <w:b/>
        </w:rPr>
        <w:t>Задание 4.</w:t>
      </w:r>
      <w:r w:rsidRPr="003A51C3">
        <w:t xml:space="preserve"> </w:t>
      </w:r>
    </w:p>
    <w:p w:rsidR="00C05B59" w:rsidRPr="003A51C3" w:rsidRDefault="00C05B59" w:rsidP="003A5704">
      <w:pPr>
        <w:pStyle w:val="a6"/>
        <w:ind w:right="-1"/>
        <w:contextualSpacing/>
      </w:pPr>
      <w:r w:rsidRPr="003A51C3">
        <w:t>По данным отчета о движении денежных средств, отчета о прибылях и убытках и бухгалтерского баланса провести анализ движения денежных потоков прямым и косвенным методами. Сделать выводы о причинах увеличения (снижения) чистого денежного потока.</w:t>
      </w:r>
    </w:p>
    <w:p w:rsidR="003A5704" w:rsidRDefault="003A5704" w:rsidP="003A570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FC5294" w:rsidRDefault="002904CB" w:rsidP="003A570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Решение.</w:t>
      </w:r>
    </w:p>
    <w:p w:rsidR="007B0942" w:rsidRPr="007B0942" w:rsidRDefault="007B0942" w:rsidP="00FC69DD">
      <w:pPr>
        <w:pStyle w:val="a6"/>
        <w:ind w:right="-1"/>
        <w:contextualSpacing/>
        <w:rPr>
          <w:szCs w:val="28"/>
        </w:rPr>
      </w:pPr>
      <w:r w:rsidRPr="007B0942">
        <w:rPr>
          <w:szCs w:val="28"/>
        </w:rPr>
        <w:t xml:space="preserve">Прямой метод основан на исчислении положительного денежного потока (притока), складывающегося из выручки от реализации продукции, работ и услуг, авансов полученных и др., и отрицательного денежного потока </w:t>
      </w:r>
      <w:r w:rsidRPr="007B0942">
        <w:rPr>
          <w:szCs w:val="28"/>
        </w:rPr>
        <w:lastRenderedPageBreak/>
        <w:t xml:space="preserve">(оттока), связанного с оплатой счетов поставщиков, возвратом полученных краткосрочных ссуд и займов и др., при этом исходным элементом является выручка. </w:t>
      </w:r>
    </w:p>
    <w:p w:rsidR="007B0942" w:rsidRDefault="007B0942" w:rsidP="00FC69DD">
      <w:pPr>
        <w:pStyle w:val="a6"/>
        <w:ind w:right="-1"/>
        <w:contextualSpacing/>
        <w:rPr>
          <w:szCs w:val="28"/>
        </w:rPr>
      </w:pPr>
      <w:r w:rsidRPr="007B0942">
        <w:rPr>
          <w:szCs w:val="28"/>
        </w:rPr>
        <w:t>Прямой метод анализа движения денежных средств предполагает учет движения денежных потоков за данный период в качестве разницы поступлений и платежей. В российской практике форма № 4 для внешних пользователей формируется на основе прямого метода.</w:t>
      </w:r>
    </w:p>
    <w:p w:rsidR="00A0389D" w:rsidRDefault="00A0389D" w:rsidP="003A5704">
      <w:pPr>
        <w:pStyle w:val="a6"/>
        <w:ind w:right="-365"/>
        <w:contextualSpacing/>
        <w:rPr>
          <w:szCs w:val="28"/>
        </w:rPr>
      </w:pPr>
    </w:p>
    <w:p w:rsidR="003A5704" w:rsidRPr="00FC69DD" w:rsidRDefault="00A0389D" w:rsidP="003A5704">
      <w:pPr>
        <w:pStyle w:val="a6"/>
        <w:ind w:right="-365"/>
        <w:contextualSpacing/>
        <w:rPr>
          <w:sz w:val="21"/>
          <w:szCs w:val="21"/>
        </w:rPr>
      </w:pPr>
      <w:r w:rsidRPr="00FC69DD">
        <w:rPr>
          <w:sz w:val="21"/>
          <w:szCs w:val="21"/>
        </w:rPr>
        <w:t xml:space="preserve">Таблица 5. </w:t>
      </w:r>
      <w:r w:rsidR="003A5704" w:rsidRPr="00FC69DD">
        <w:rPr>
          <w:sz w:val="21"/>
          <w:szCs w:val="21"/>
        </w:rPr>
        <w:t xml:space="preserve">Расчет чистого денежного потока </w:t>
      </w:r>
      <w:r w:rsidRPr="00FC69DD">
        <w:rPr>
          <w:sz w:val="21"/>
          <w:szCs w:val="21"/>
        </w:rPr>
        <w:t>прямым</w:t>
      </w:r>
      <w:r w:rsidR="003A5704" w:rsidRPr="00FC69DD">
        <w:rPr>
          <w:sz w:val="21"/>
          <w:szCs w:val="21"/>
        </w:rPr>
        <w:t xml:space="preserve"> методом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54"/>
        <w:gridCol w:w="1701"/>
        <w:gridCol w:w="1951"/>
      </w:tblGrid>
      <w:tr w:rsidR="007B0942" w:rsidRPr="00FC69DD" w:rsidTr="003A5704">
        <w:trPr>
          <w:trHeight w:val="2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За отчетный год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За прошлый год</w:t>
            </w:r>
          </w:p>
        </w:tc>
      </w:tr>
      <w:tr w:rsidR="007B0942" w:rsidRPr="00FC69DD" w:rsidTr="003A570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Остаток денежных средств на начало отчетного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348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298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  <w:t>Движение денежных средств по текущей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Средства, полученные от покупателей, заказчиков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77738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71802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Прочие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882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2104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Денежные средства, направленные:</w:t>
            </w:r>
          </w:p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на оплату приобретенных товаров, работ, услуг, сырья и иных оборотных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(41684)</w:t>
            </w:r>
          </w:p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(43990)</w:t>
            </w:r>
          </w:p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B0942" w:rsidRPr="00FC69DD" w:rsidTr="003A5704">
        <w:trPr>
          <w:trHeight w:val="2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на оплату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(12464)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(10062)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на выплату дивидендов,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(500)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(388)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на расчеты по налогам и сборам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(16070)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(12114)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на 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(6200)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(5998)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Чистые денежные средства от текущей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1702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1354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  <w:t>Движение денежных средств по инвестиционной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 xml:space="preserve">Выручка от продажи объектов основных средств и иных </w:t>
            </w:r>
            <w:proofErr w:type="spellStart"/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внеоборотных</w:t>
            </w:r>
            <w:proofErr w:type="spellEnd"/>
            <w:r w:rsidRPr="00FC69DD">
              <w:rPr>
                <w:rFonts w:ascii="Times New Roman" w:hAnsi="Times New Roman" w:cs="Times New Roman"/>
                <w:sz w:val="21"/>
                <w:szCs w:val="21"/>
              </w:rPr>
              <w:t xml:space="preserve">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406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Полученные 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—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Приобретение объектов основных средств, доходных вложений в материальные ценности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(1450)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(708)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Приобретение ценных бумаг и иных финансовых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(160)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(-)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Займы, предоставленные другим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(40)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(-)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Чистые денежные средства от инвести</w:t>
            </w: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softHyphen/>
              <w:t>ционной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(1124)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(582)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Движение денежных средств по финансовой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Cs/>
                <w:sz w:val="21"/>
                <w:szCs w:val="21"/>
              </w:rPr>
              <w:t>Поступления от займов и кредитов, предоставленных другими организациями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Cs/>
                <w:sz w:val="21"/>
                <w:szCs w:val="21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Cs/>
                <w:sz w:val="21"/>
                <w:szCs w:val="21"/>
              </w:rPr>
              <w:t>1684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Cs/>
                <w:sz w:val="21"/>
                <w:szCs w:val="21"/>
              </w:rPr>
              <w:t>Погашение займов и кредитов (без процентов)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Cs/>
                <w:sz w:val="21"/>
                <w:szCs w:val="21"/>
              </w:rPr>
              <w:t>(3386)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Cs/>
                <w:sz w:val="21"/>
                <w:szCs w:val="21"/>
              </w:rPr>
              <w:t>(2406)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Чистые денежные средства от финансовой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(386)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(722)</w:t>
            </w:r>
          </w:p>
        </w:tc>
      </w:tr>
      <w:tr w:rsidR="007B0942" w:rsidRPr="00FC69DD" w:rsidTr="003A5704">
        <w:trPr>
          <w:trHeight w:val="26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Чистое увеличение (уменьшение) денежных средств и их эквивалентов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192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50</w:t>
            </w:r>
          </w:p>
        </w:tc>
      </w:tr>
      <w:tr w:rsidR="007B0942" w:rsidRPr="00FC69DD" w:rsidTr="003A5704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Остаток денежных средств на конец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540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348</w:t>
            </w:r>
          </w:p>
        </w:tc>
      </w:tr>
    </w:tbl>
    <w:p w:rsidR="003A5704" w:rsidRDefault="003A5704" w:rsidP="003A5704">
      <w:pPr>
        <w:pStyle w:val="a6"/>
        <w:ind w:right="-365"/>
        <w:contextualSpacing/>
        <w:rPr>
          <w:szCs w:val="28"/>
        </w:rPr>
      </w:pPr>
    </w:p>
    <w:p w:rsidR="007B0942" w:rsidRPr="007B0942" w:rsidRDefault="007B0942" w:rsidP="00FC69DD">
      <w:pPr>
        <w:pStyle w:val="a6"/>
        <w:ind w:right="-1"/>
        <w:contextualSpacing/>
        <w:rPr>
          <w:szCs w:val="28"/>
        </w:rPr>
      </w:pPr>
      <w:r w:rsidRPr="007B0942">
        <w:rPr>
          <w:szCs w:val="28"/>
        </w:rPr>
        <w:t>Косвенный метод основан на идентификации и учете операций, связанных с движением денежных средств, и других статей баланса, а также на последовательной корректировке чистой прибыли, при этом исходным элементом является прибыль.</w:t>
      </w:r>
    </w:p>
    <w:p w:rsidR="007B0942" w:rsidRPr="007B0942" w:rsidRDefault="007B0942" w:rsidP="00FC69DD">
      <w:pPr>
        <w:pStyle w:val="a6"/>
        <w:ind w:right="-1"/>
        <w:contextualSpacing/>
        <w:rPr>
          <w:szCs w:val="28"/>
        </w:rPr>
      </w:pPr>
      <w:r w:rsidRPr="007B0942">
        <w:rPr>
          <w:szCs w:val="28"/>
        </w:rPr>
        <w:lastRenderedPageBreak/>
        <w:t>При анализе движения денежных средств косвенным методом выделяют потоки денежных средств от основной, инвестиционной и финансовой деятельности. Основной компонент анализа потока денежных средств от основной деятельности – чистая прибыль</w:t>
      </w:r>
    </w:p>
    <w:p w:rsidR="007B0942" w:rsidRPr="00FC69DD" w:rsidRDefault="00A0389D" w:rsidP="003A5704">
      <w:pPr>
        <w:pStyle w:val="a6"/>
        <w:ind w:right="-365"/>
        <w:contextualSpacing/>
        <w:rPr>
          <w:sz w:val="21"/>
          <w:szCs w:val="21"/>
        </w:rPr>
      </w:pPr>
      <w:r w:rsidRPr="00FC69DD">
        <w:rPr>
          <w:sz w:val="21"/>
          <w:szCs w:val="21"/>
        </w:rPr>
        <w:t xml:space="preserve">Таблица 6. </w:t>
      </w:r>
      <w:r w:rsidR="007B0942" w:rsidRPr="00FC69DD">
        <w:rPr>
          <w:sz w:val="21"/>
          <w:szCs w:val="21"/>
        </w:rPr>
        <w:t>Расчет чистого денежного потока косвенным методом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0"/>
        <w:gridCol w:w="1699"/>
        <w:gridCol w:w="1843"/>
        <w:gridCol w:w="1808"/>
      </w:tblGrid>
      <w:tr w:rsidR="007B0942" w:rsidRPr="00FC69DD" w:rsidTr="00FC69DD">
        <w:trPr>
          <w:trHeight w:val="328"/>
        </w:trPr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b/>
                <w:sz w:val="21"/>
                <w:szCs w:val="21"/>
              </w:rPr>
            </w:pPr>
            <w:r w:rsidRPr="00FC69DD">
              <w:rPr>
                <w:b/>
                <w:sz w:val="21"/>
                <w:szCs w:val="21"/>
              </w:rPr>
              <w:t>Показатель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b/>
                <w:sz w:val="21"/>
                <w:szCs w:val="21"/>
              </w:rPr>
            </w:pPr>
            <w:r w:rsidRPr="00FC69DD">
              <w:rPr>
                <w:b/>
                <w:sz w:val="21"/>
                <w:szCs w:val="21"/>
              </w:rPr>
              <w:t>Строка баланса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За отчетный год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b/>
                <w:sz w:val="21"/>
                <w:szCs w:val="21"/>
              </w:rPr>
              <w:t>За прошлый год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Изменение нераспределенной прибыли за отчетный период</w:t>
            </w: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470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4100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3092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минус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Изменение текущих активов без учета денежных средств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290-260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232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2096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плюс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Изменение текущих пассивов</w:t>
            </w: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690 -610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-1606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1142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минус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</w:tr>
      <w:tr w:rsidR="007B0942" w:rsidRPr="00FC69DD" w:rsidTr="00FC69DD">
        <w:trPr>
          <w:trHeight w:val="126"/>
        </w:trPr>
        <w:tc>
          <w:tcPr>
            <w:tcW w:w="4680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 xml:space="preserve">Изменение </w:t>
            </w:r>
            <w:proofErr w:type="spellStart"/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внеоборотных</w:t>
            </w:r>
            <w:proofErr w:type="spellEnd"/>
            <w:r w:rsidRPr="00FC69DD">
              <w:rPr>
                <w:rFonts w:ascii="Times New Roman" w:hAnsi="Times New Roman" w:cs="Times New Roman"/>
                <w:sz w:val="21"/>
                <w:szCs w:val="21"/>
              </w:rPr>
              <w:t xml:space="preserve"> активов</w:t>
            </w: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190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1712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1822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плюс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Изменение собственного капитала без учета нераспределенной прибыли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490 -470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28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172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плюс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Изменение заемного капитала</w:t>
            </w: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sz w:val="21"/>
                <w:szCs w:val="21"/>
              </w:rPr>
              <w:t>590 +610</w:t>
            </w: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-386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-264</w:t>
            </w:r>
          </w:p>
        </w:tc>
      </w:tr>
      <w:tr w:rsidR="007B0942" w:rsidRPr="00FC69DD" w:rsidTr="00FC69DD"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равно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</w:tr>
      <w:tr w:rsidR="007B0942" w:rsidRPr="00FC69DD" w:rsidTr="00FC69DD">
        <w:trPr>
          <w:trHeight w:val="128"/>
        </w:trPr>
        <w:tc>
          <w:tcPr>
            <w:tcW w:w="4680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b/>
                <w:sz w:val="21"/>
                <w:szCs w:val="21"/>
              </w:rPr>
            </w:pPr>
            <w:r w:rsidRPr="00FC69DD">
              <w:rPr>
                <w:b/>
                <w:sz w:val="21"/>
                <w:szCs w:val="21"/>
              </w:rPr>
              <w:t>Чистый денежный поток за отчетный период</w:t>
            </w:r>
          </w:p>
        </w:tc>
        <w:tc>
          <w:tcPr>
            <w:tcW w:w="1699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192</w:t>
            </w:r>
          </w:p>
        </w:tc>
        <w:tc>
          <w:tcPr>
            <w:tcW w:w="1808" w:type="dxa"/>
          </w:tcPr>
          <w:p w:rsidR="007B0942" w:rsidRPr="00FC69DD" w:rsidRDefault="007B0942" w:rsidP="003A5704">
            <w:pPr>
              <w:pStyle w:val="a6"/>
              <w:spacing w:line="240" w:lineRule="auto"/>
              <w:ind w:right="-365" w:firstLine="0"/>
              <w:contextualSpacing/>
              <w:rPr>
                <w:sz w:val="21"/>
                <w:szCs w:val="21"/>
              </w:rPr>
            </w:pPr>
            <w:r w:rsidRPr="00FC69DD">
              <w:rPr>
                <w:sz w:val="21"/>
                <w:szCs w:val="21"/>
              </w:rPr>
              <w:t>224</w:t>
            </w:r>
          </w:p>
        </w:tc>
      </w:tr>
    </w:tbl>
    <w:p w:rsidR="007B0942" w:rsidRPr="007B0942" w:rsidRDefault="007B0942" w:rsidP="003A5704">
      <w:pPr>
        <w:pStyle w:val="a6"/>
        <w:ind w:right="-365"/>
        <w:contextualSpacing/>
        <w:rPr>
          <w:szCs w:val="28"/>
        </w:rPr>
      </w:pPr>
    </w:p>
    <w:p w:rsidR="007B0942" w:rsidRPr="007B0942" w:rsidRDefault="007B0942" w:rsidP="00FC69DD">
      <w:pPr>
        <w:pStyle w:val="a6"/>
        <w:ind w:right="-1"/>
        <w:contextualSpacing/>
        <w:rPr>
          <w:szCs w:val="28"/>
        </w:rPr>
      </w:pPr>
      <w:r w:rsidRPr="007B0942">
        <w:rPr>
          <w:szCs w:val="28"/>
        </w:rPr>
        <w:t xml:space="preserve">Использование косвенного метода расчета движения денежных средств позволяет определить потенциал формирования предприятием основного внутреннего источника финансирования своего развития - чистого денежного потока </w:t>
      </w:r>
      <w:proofErr w:type="gramStart"/>
      <w:r w:rsidRPr="007B0942">
        <w:rPr>
          <w:szCs w:val="28"/>
        </w:rPr>
        <w:t>по операционной</w:t>
      </w:r>
      <w:proofErr w:type="gramEnd"/>
      <w:r w:rsidRPr="007B0942">
        <w:rPr>
          <w:szCs w:val="28"/>
        </w:rPr>
        <w:t xml:space="preserve"> и инвестиционной деятельности, а также выявить динамику всех факторов, влияющих на его формирование. Кроме того, следует отметить относительно низкую трудоемкость формирования отчетности о движении денежных средств, так как подавляющее большинство необходимых для расчета косвенным методом показателей содержится в иных формах действующей финансовой отчетности предприятия.</w:t>
      </w:r>
    </w:p>
    <w:p w:rsidR="007B0942" w:rsidRPr="007B0942" w:rsidRDefault="007B0942" w:rsidP="00FC69DD">
      <w:pPr>
        <w:pStyle w:val="a6"/>
        <w:ind w:right="-1"/>
        <w:contextualSpacing/>
        <w:rPr>
          <w:szCs w:val="28"/>
        </w:rPr>
      </w:pPr>
      <w:r w:rsidRPr="007B0942">
        <w:rPr>
          <w:szCs w:val="28"/>
        </w:rPr>
        <w:t>Прямой метод направлен на получение данных, характеризующих как валовой, так и чистый денежный поток предприятия в отчетном периоде. Он призван отражать весь объем поступления и расходования денежных сре</w:t>
      </w:r>
      <w:proofErr w:type="gramStart"/>
      <w:r w:rsidRPr="007B0942">
        <w:rPr>
          <w:szCs w:val="28"/>
        </w:rPr>
        <w:t>дств в р</w:t>
      </w:r>
      <w:proofErr w:type="gramEnd"/>
      <w:r w:rsidRPr="007B0942">
        <w:rPr>
          <w:szCs w:val="28"/>
        </w:rPr>
        <w:t xml:space="preserve">азрезе отдельных видов хозяйственной деятельности и по предприятию в целом. Различия полученных результатов расчета денежных потоков прямым </w:t>
      </w:r>
      <w:r w:rsidRPr="007B0942">
        <w:rPr>
          <w:szCs w:val="28"/>
        </w:rPr>
        <w:lastRenderedPageBreak/>
        <w:t>и косвенным методом относятся только к операционной деятельности предприятия. При использовании прямого метода расчета денежных потоков используются непосредственные данные бухгалтерского учета, характеризующие все виды поступлений и расходования денежных средств.</w:t>
      </w:r>
    </w:p>
    <w:p w:rsidR="002904CB" w:rsidRPr="003A51C3" w:rsidRDefault="002904CB" w:rsidP="003A5704">
      <w:pPr>
        <w:pStyle w:val="a6"/>
        <w:ind w:right="-365"/>
        <w:contextualSpacing/>
        <w:rPr>
          <w:b/>
          <w:szCs w:val="28"/>
        </w:rPr>
      </w:pPr>
    </w:p>
    <w:p w:rsidR="00C05B59" w:rsidRDefault="00C05B59" w:rsidP="003A5704">
      <w:pPr>
        <w:pStyle w:val="a6"/>
        <w:ind w:right="-365"/>
        <w:contextualSpacing/>
        <w:rPr>
          <w:b/>
          <w:szCs w:val="28"/>
        </w:rPr>
      </w:pPr>
      <w:r w:rsidRPr="003A51C3">
        <w:rPr>
          <w:b/>
          <w:szCs w:val="28"/>
        </w:rPr>
        <w:t xml:space="preserve">Задание 5. </w:t>
      </w:r>
    </w:p>
    <w:p w:rsidR="00C05B59" w:rsidRPr="003A51C3" w:rsidRDefault="00C05B59" w:rsidP="00FC69DD">
      <w:pPr>
        <w:pStyle w:val="a6"/>
        <w:ind w:right="-1"/>
        <w:contextualSpacing/>
        <w:rPr>
          <w:szCs w:val="28"/>
        </w:rPr>
      </w:pPr>
      <w:r w:rsidRPr="003A51C3">
        <w:rPr>
          <w:szCs w:val="28"/>
        </w:rPr>
        <w:t>Составить аналитическую записку к годовому отчету предприятия, в которой отразить:</w:t>
      </w:r>
    </w:p>
    <w:p w:rsidR="00C05B59" w:rsidRPr="003A51C3" w:rsidRDefault="00C05B59" w:rsidP="00FC69DD">
      <w:pPr>
        <w:pStyle w:val="a6"/>
        <w:numPr>
          <w:ilvl w:val="0"/>
          <w:numId w:val="2"/>
        </w:numPr>
        <w:ind w:right="-1"/>
        <w:contextualSpacing/>
        <w:rPr>
          <w:szCs w:val="28"/>
        </w:rPr>
      </w:pPr>
      <w:r w:rsidRPr="003A51C3">
        <w:rPr>
          <w:szCs w:val="28"/>
        </w:rPr>
        <w:t>результаты производственно-финансовой деятельности за отчетный период;</w:t>
      </w:r>
    </w:p>
    <w:p w:rsidR="00C05B59" w:rsidRPr="003A51C3" w:rsidRDefault="00C05B59" w:rsidP="003A5704">
      <w:pPr>
        <w:pStyle w:val="a6"/>
        <w:numPr>
          <w:ilvl w:val="0"/>
          <w:numId w:val="2"/>
        </w:numPr>
        <w:ind w:right="-365"/>
        <w:contextualSpacing/>
        <w:rPr>
          <w:szCs w:val="28"/>
        </w:rPr>
      </w:pPr>
      <w:r w:rsidRPr="003A51C3">
        <w:rPr>
          <w:szCs w:val="28"/>
        </w:rPr>
        <w:t>деловую активность;</w:t>
      </w:r>
    </w:p>
    <w:p w:rsidR="00C05B59" w:rsidRPr="003A51C3" w:rsidRDefault="00C05B59" w:rsidP="003A5704">
      <w:pPr>
        <w:pStyle w:val="a6"/>
        <w:numPr>
          <w:ilvl w:val="0"/>
          <w:numId w:val="2"/>
        </w:numPr>
        <w:ind w:right="-365"/>
        <w:contextualSpacing/>
        <w:rPr>
          <w:szCs w:val="28"/>
        </w:rPr>
      </w:pPr>
      <w:r w:rsidRPr="003A51C3">
        <w:rPr>
          <w:szCs w:val="28"/>
        </w:rPr>
        <w:t>эффективность использования производственных ресурсов;</w:t>
      </w:r>
    </w:p>
    <w:p w:rsidR="00C05B59" w:rsidRPr="003A51C3" w:rsidRDefault="00C05B59" w:rsidP="003A5704">
      <w:pPr>
        <w:pStyle w:val="a6"/>
        <w:numPr>
          <w:ilvl w:val="0"/>
          <w:numId w:val="2"/>
        </w:numPr>
        <w:ind w:right="-365"/>
        <w:contextualSpacing/>
        <w:rPr>
          <w:szCs w:val="28"/>
        </w:rPr>
      </w:pPr>
      <w:r w:rsidRPr="003A51C3">
        <w:rPr>
          <w:szCs w:val="28"/>
        </w:rPr>
        <w:t>рентабельность деятельности;</w:t>
      </w:r>
    </w:p>
    <w:p w:rsidR="00C05B59" w:rsidRPr="003A51C3" w:rsidRDefault="00C05B59" w:rsidP="003A5704">
      <w:pPr>
        <w:pStyle w:val="a6"/>
        <w:numPr>
          <w:ilvl w:val="0"/>
          <w:numId w:val="2"/>
        </w:numPr>
        <w:ind w:right="-365"/>
        <w:contextualSpacing/>
        <w:rPr>
          <w:szCs w:val="28"/>
        </w:rPr>
      </w:pPr>
      <w:r w:rsidRPr="003A51C3">
        <w:rPr>
          <w:szCs w:val="28"/>
        </w:rPr>
        <w:t>финансовое состояние.</w:t>
      </w:r>
    </w:p>
    <w:p w:rsidR="00C05B59" w:rsidRPr="003A51C3" w:rsidRDefault="00C05B59" w:rsidP="00FC69DD">
      <w:pPr>
        <w:pStyle w:val="a6"/>
        <w:ind w:right="-1"/>
        <w:contextualSpacing/>
        <w:rPr>
          <w:szCs w:val="28"/>
        </w:rPr>
      </w:pPr>
      <w:r w:rsidRPr="003A51C3">
        <w:rPr>
          <w:szCs w:val="28"/>
        </w:rPr>
        <w:t>Рассчитать для этого соответствующие показатели и дать им аналитическую оценку.</w:t>
      </w:r>
    </w:p>
    <w:p w:rsidR="004E2DE5" w:rsidRDefault="004E2DE5" w:rsidP="003A5704">
      <w:pPr>
        <w:pStyle w:val="a6"/>
        <w:ind w:right="-365" w:firstLine="0"/>
        <w:contextualSpacing/>
        <w:rPr>
          <w:szCs w:val="28"/>
        </w:rPr>
      </w:pPr>
    </w:p>
    <w:p w:rsidR="002904CB" w:rsidRPr="003A51C3" w:rsidRDefault="002904CB" w:rsidP="003A5704">
      <w:pPr>
        <w:pStyle w:val="a6"/>
        <w:ind w:right="-365"/>
        <w:contextualSpacing/>
        <w:rPr>
          <w:szCs w:val="28"/>
        </w:rPr>
      </w:pPr>
      <w:r w:rsidRPr="003A51C3">
        <w:rPr>
          <w:szCs w:val="28"/>
        </w:rPr>
        <w:t>Решение.</w:t>
      </w:r>
    </w:p>
    <w:p w:rsidR="002904CB" w:rsidRPr="003A51C3" w:rsidRDefault="002904CB" w:rsidP="00FC69D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Аналитическая записка к бухгалтерской отчетности ОАО «Витязь»</w:t>
      </w:r>
      <w:r w:rsidRPr="003A51C3"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Pr="003A51C3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3A51C3">
        <w:rPr>
          <w:rFonts w:ascii="Times New Roman" w:hAnsi="Times New Roman" w:cs="Times New Roman"/>
          <w:color w:val="333333"/>
          <w:sz w:val="28"/>
          <w:szCs w:val="28"/>
        </w:rPr>
        <w:t>Производственно-финансовая деятельность ОАО «Витязь» за отчетный период складывалась следующи</w:t>
      </w:r>
      <w:r w:rsidR="00A0389D">
        <w:rPr>
          <w:rFonts w:ascii="Times New Roman" w:hAnsi="Times New Roman" w:cs="Times New Roman"/>
          <w:color w:val="333333"/>
          <w:sz w:val="28"/>
          <w:szCs w:val="28"/>
        </w:rPr>
        <w:t>м образом (таблица 7</w:t>
      </w:r>
      <w:r w:rsidR="003A51C3" w:rsidRPr="003A51C3">
        <w:rPr>
          <w:rFonts w:ascii="Times New Roman" w:hAnsi="Times New Roman" w:cs="Times New Roman"/>
          <w:color w:val="333333"/>
          <w:sz w:val="28"/>
          <w:szCs w:val="28"/>
        </w:rPr>
        <w:t>).</w:t>
      </w:r>
      <w:r w:rsidR="003A51C3" w:rsidRPr="003A51C3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A51C3" w:rsidRPr="00FC69DD">
        <w:rPr>
          <w:rFonts w:ascii="Times New Roman" w:hAnsi="Times New Roman" w:cs="Times New Roman"/>
          <w:color w:val="333333"/>
          <w:sz w:val="21"/>
          <w:szCs w:val="21"/>
        </w:rPr>
        <w:t xml:space="preserve">Таблица </w:t>
      </w:r>
      <w:r w:rsidR="00A0389D" w:rsidRPr="00FC69DD">
        <w:rPr>
          <w:rFonts w:ascii="Times New Roman" w:hAnsi="Times New Roman" w:cs="Times New Roman"/>
          <w:color w:val="333333"/>
          <w:sz w:val="21"/>
          <w:szCs w:val="21"/>
        </w:rPr>
        <w:t>7</w:t>
      </w:r>
      <w:r w:rsidRPr="00FC69DD">
        <w:rPr>
          <w:rFonts w:ascii="Times New Roman" w:hAnsi="Times New Roman" w:cs="Times New Roman"/>
          <w:color w:val="333333"/>
          <w:sz w:val="21"/>
          <w:szCs w:val="21"/>
        </w:rPr>
        <w:t xml:space="preserve"> – Показатели производственно-финансовой деятельности ОАО «Витязь».</w:t>
      </w:r>
    </w:p>
    <w:tbl>
      <w:tblPr>
        <w:tblStyle w:val="a8"/>
        <w:tblW w:w="0" w:type="auto"/>
        <w:tblLook w:val="04A0"/>
      </w:tblPr>
      <w:tblGrid>
        <w:gridCol w:w="3936"/>
        <w:gridCol w:w="1313"/>
        <w:gridCol w:w="1525"/>
        <w:gridCol w:w="1248"/>
        <w:gridCol w:w="1383"/>
      </w:tblGrid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Показатели</w:t>
            </w: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Прошлый год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Отчетный год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Изменение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Темп 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роста,%</w:t>
            </w:r>
            <w:proofErr w:type="spellEnd"/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Выручка от продажи продукции, работ, услуг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59340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66608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7268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112,25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Себестоимость продукции, работ, услуг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44560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43340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-1220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97,26</w:t>
            </w:r>
          </w:p>
        </w:tc>
      </w:tr>
      <w:tr w:rsidR="002904CB" w:rsidRPr="00FC69DD" w:rsidTr="003A5704">
        <w:trPr>
          <w:trHeight w:val="189"/>
        </w:trPr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Прибыль до налогообложения</w:t>
            </w: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5780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9708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3928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167,96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Налог на прибыль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1624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2288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664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140,89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Чистая прибыль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3264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5468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2204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167,52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Нематериальные активы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16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20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125,00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Основные средства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4390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4600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210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104,78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Запасы и затраты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3696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4000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304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108,23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Дебиторская задолженность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1132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1160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28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102,47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Кредиторская задолженность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4612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3032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-1580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65,74</w:t>
            </w:r>
          </w:p>
        </w:tc>
      </w:tr>
      <w:tr w:rsidR="002904CB" w:rsidRPr="00FC69DD" w:rsidTr="002904CB">
        <w:tc>
          <w:tcPr>
            <w:tcW w:w="3936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Имущество предприятия</w:t>
            </w:r>
            <w:r w:rsidRPr="00FC69DD">
              <w:rPr>
                <w:rStyle w:val="apple-converted-space"/>
                <w:rFonts w:ascii="Times New Roman" w:hAnsi="Times New Roman" w:cs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31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11624</w:t>
            </w:r>
          </w:p>
        </w:tc>
        <w:tc>
          <w:tcPr>
            <w:tcW w:w="152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13760</w:t>
            </w:r>
          </w:p>
        </w:tc>
        <w:tc>
          <w:tcPr>
            <w:tcW w:w="124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2136</w:t>
            </w:r>
          </w:p>
        </w:tc>
        <w:tc>
          <w:tcPr>
            <w:tcW w:w="13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118,38</w:t>
            </w:r>
          </w:p>
        </w:tc>
      </w:tr>
    </w:tbl>
    <w:p w:rsidR="002904CB" w:rsidRPr="003A51C3" w:rsidRDefault="002904CB" w:rsidP="003A5704">
      <w:pPr>
        <w:contextualSpacing/>
        <w:rPr>
          <w:rFonts w:ascii="Times New Roman" w:hAnsi="Times New Roman" w:cs="Times New Roman"/>
          <w:color w:val="333333"/>
          <w:sz w:val="28"/>
          <w:szCs w:val="28"/>
        </w:rPr>
      </w:pPr>
    </w:p>
    <w:p w:rsidR="004E2DE5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В результате осуществления своей деятельности ОАО «Витязь» за анализируемый отчетный период имеет рост основных показателей производственно-финансовой деятельности.</w:t>
      </w:r>
    </w:p>
    <w:p w:rsidR="004E2DE5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Так возросла выручка от продажи продукции, работ, услуг, в то же время была снижена себестоимость продукции, работ, услуг – что является благоприятной тенденцией для предприятия.</w:t>
      </w:r>
    </w:p>
    <w:p w:rsidR="004E2DE5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Чистая прибыль увеличена за отчетный период, в то же время увеличился и налог на прибыль. Оборотные активы также имели рост в отчетном году.</w:t>
      </w:r>
    </w:p>
    <w:p w:rsidR="004E2DE5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Благоприятной тенденцией является сокращение дебиторской задолженности в отчетном периоде, но она выше дебиторской задолженности.</w:t>
      </w:r>
    </w:p>
    <w:p w:rsidR="004E2DE5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Для более глубокого анализа производственно-финансовой деятельности ОАО «Витязь» за анализируемый период проведем анализ деловой активности.</w:t>
      </w:r>
    </w:p>
    <w:p w:rsidR="006D0910" w:rsidRPr="00FC69DD" w:rsidRDefault="002904CB" w:rsidP="003A57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 xml:space="preserve">Для расчета показателей деловой активности предприятия применяются абсолютные итоговые данные за отчетный период по выручке, прибыли и т.п. Расчет показателей деловой </w:t>
      </w:r>
      <w:r w:rsidR="003A51C3" w:rsidRPr="003A51C3">
        <w:rPr>
          <w:rFonts w:ascii="Times New Roman" w:hAnsi="Times New Roman" w:cs="Times New Roman"/>
          <w:color w:val="333333"/>
          <w:sz w:val="28"/>
          <w:szCs w:val="28"/>
        </w:rPr>
        <w:t xml:space="preserve">активности приведен в таблице </w:t>
      </w:r>
      <w:r w:rsidR="00A0389D">
        <w:rPr>
          <w:rFonts w:ascii="Times New Roman" w:hAnsi="Times New Roman" w:cs="Times New Roman"/>
          <w:color w:val="333333"/>
          <w:sz w:val="28"/>
          <w:szCs w:val="28"/>
        </w:rPr>
        <w:t>8</w:t>
      </w:r>
      <w:r w:rsidR="003A51C3" w:rsidRPr="003A51C3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3A51C3" w:rsidRPr="003A51C3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2904CB" w:rsidRPr="00FC69DD" w:rsidRDefault="003A51C3" w:rsidP="003A5704">
      <w:pPr>
        <w:spacing w:after="0"/>
        <w:ind w:firstLine="709"/>
        <w:contextualSpacing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r w:rsidRPr="00FC69DD">
        <w:rPr>
          <w:rFonts w:ascii="Times New Roman" w:hAnsi="Times New Roman" w:cs="Times New Roman"/>
          <w:color w:val="333333"/>
          <w:sz w:val="21"/>
          <w:szCs w:val="21"/>
        </w:rPr>
        <w:t xml:space="preserve">Таблица </w:t>
      </w:r>
      <w:r w:rsidR="00A0389D" w:rsidRPr="00FC69DD">
        <w:rPr>
          <w:rFonts w:ascii="Times New Roman" w:hAnsi="Times New Roman" w:cs="Times New Roman"/>
          <w:color w:val="333333"/>
          <w:sz w:val="21"/>
          <w:szCs w:val="21"/>
        </w:rPr>
        <w:t>8</w:t>
      </w:r>
      <w:r w:rsidR="002904CB" w:rsidRPr="00FC69DD">
        <w:rPr>
          <w:rFonts w:ascii="Times New Roman" w:hAnsi="Times New Roman" w:cs="Times New Roman"/>
          <w:color w:val="333333"/>
          <w:sz w:val="21"/>
          <w:szCs w:val="21"/>
        </w:rPr>
        <w:t xml:space="preserve"> – Данные для расчета показателей деловой активности</w:t>
      </w:r>
    </w:p>
    <w:tbl>
      <w:tblPr>
        <w:tblStyle w:val="a8"/>
        <w:tblW w:w="9747" w:type="dxa"/>
        <w:tblLook w:val="04A0"/>
      </w:tblPr>
      <w:tblGrid>
        <w:gridCol w:w="4219"/>
        <w:gridCol w:w="1843"/>
        <w:gridCol w:w="1842"/>
        <w:gridCol w:w="1843"/>
      </w:tblGrid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Показатель</w:t>
            </w: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Прошлый год</w:t>
            </w: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Отчетный год</w:t>
            </w: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Откл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.</w:t>
            </w:r>
          </w:p>
        </w:tc>
      </w:tr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Выручка от реализации, тыс. руб. (V)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59340</w:t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66608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7268</w:t>
            </w:r>
          </w:p>
        </w:tc>
      </w:tr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Чистая прибыль, тыс. руб.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Рч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3264</w:t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5468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2204</w:t>
            </w:r>
          </w:p>
        </w:tc>
      </w:tr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Оборотные активы, тыс. руб.</w:t>
            </w:r>
            <w:r w:rsidRPr="00FC69DD">
              <w:rPr>
                <w:rStyle w:val="apple-converted-space"/>
                <w:rFonts w:ascii="Times New Roman" w:hAnsi="Times New Roman" w:cs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5756</w:t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6180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210</w:t>
            </w:r>
          </w:p>
        </w:tc>
      </w:tr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Дебиторская задолженность, тыс. руб.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1132</w:t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1160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28</w:t>
            </w:r>
          </w:p>
        </w:tc>
      </w:tr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Кредиторская задолженность, тыс. руб.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4612</w:t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3032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-1580</w:t>
            </w:r>
          </w:p>
        </w:tc>
      </w:tr>
      <w:tr w:rsidR="002904CB" w:rsidRPr="00FC69DD" w:rsidTr="00F56CE6">
        <w:tc>
          <w:tcPr>
            <w:tcW w:w="421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Собственный капитал, тыс. руб.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4700</w:t>
            </w:r>
          </w:p>
        </w:tc>
        <w:tc>
          <w:tcPr>
            <w:tcW w:w="184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8828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4128</w:t>
            </w:r>
          </w:p>
        </w:tc>
      </w:tr>
    </w:tbl>
    <w:p w:rsidR="002904CB" w:rsidRPr="00FC69DD" w:rsidRDefault="003A51C3" w:rsidP="003A5704">
      <w:pPr>
        <w:contextualSpacing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r w:rsidRPr="00FC69DD">
        <w:rPr>
          <w:rFonts w:ascii="Times New Roman" w:hAnsi="Times New Roman" w:cs="Times New Roman"/>
          <w:color w:val="333333"/>
          <w:sz w:val="21"/>
          <w:szCs w:val="21"/>
        </w:rPr>
        <w:br/>
        <w:t xml:space="preserve">Таблица </w:t>
      </w:r>
      <w:r w:rsidR="00A0389D" w:rsidRPr="00FC69DD">
        <w:rPr>
          <w:rFonts w:ascii="Times New Roman" w:hAnsi="Times New Roman" w:cs="Times New Roman"/>
          <w:color w:val="333333"/>
          <w:sz w:val="21"/>
          <w:szCs w:val="21"/>
        </w:rPr>
        <w:t>9</w:t>
      </w:r>
      <w:r w:rsidR="002904CB" w:rsidRPr="00FC69DD">
        <w:rPr>
          <w:rFonts w:ascii="Times New Roman" w:hAnsi="Times New Roman" w:cs="Times New Roman"/>
          <w:color w:val="333333"/>
          <w:sz w:val="21"/>
          <w:szCs w:val="21"/>
        </w:rPr>
        <w:t xml:space="preserve"> – Расчет показателей деловой активности ОАО «Витязь»</w:t>
      </w:r>
    </w:p>
    <w:tbl>
      <w:tblPr>
        <w:tblStyle w:val="a8"/>
        <w:tblW w:w="9813" w:type="dxa"/>
        <w:tblLook w:val="04A0"/>
      </w:tblPr>
      <w:tblGrid>
        <w:gridCol w:w="3794"/>
        <w:gridCol w:w="1559"/>
        <w:gridCol w:w="1483"/>
        <w:gridCol w:w="1559"/>
        <w:gridCol w:w="1418"/>
      </w:tblGrid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Показатель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Формула расчета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Прошлый год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Отчетный год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Отклонение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Выручка от реализации, т. руб. (V)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Ф.2 стр. 010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59340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66608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7268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Чистая прибыль, тыс. руб.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Рч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Ф.2 стр. 190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3264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5468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2204</w:t>
            </w:r>
          </w:p>
        </w:tc>
      </w:tr>
      <w:tr w:rsidR="002904CB" w:rsidRPr="00FC69DD" w:rsidTr="006D0910">
        <w:trPr>
          <w:trHeight w:val="156"/>
        </w:trPr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Дебиторская задолженность, т.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Ф. 1 стр. 230+240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1132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1160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28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Фондоотдача производственных фондов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Фо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V / ОС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13,52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14,48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0,96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Фондоемкость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Фе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ОС / V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0,074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0,069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-0,005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lastRenderedPageBreak/>
              <w:t>Коэффициент оборачиваемости оборотных средств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Ооб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V / 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ОбС</w:t>
            </w:r>
            <w:proofErr w:type="spellEnd"/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10,31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10,78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0,47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Коэффициент оборачиваемости дебиторской задолженности (Од/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з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V / 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Дз</w:t>
            </w:r>
            <w:proofErr w:type="spellEnd"/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52,42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57,42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5,00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Коэффициент оборачиваемости материальных оборотных средств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Ом</w:t>
            </w:r>
            <w:proofErr w:type="gram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.С</w:t>
            </w:r>
            <w:proofErr w:type="gram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р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V / МЦ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20,55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22,20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1,66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Средний срок оборачиваемости дебиторской задолженности, да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Сд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/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з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Дз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/ V *360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6,87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6,27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-0,6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Средний срок оборачиваемости материальных средств, 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дн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(См</w:t>
            </w:r>
            <w:proofErr w:type="gram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.с</w:t>
            </w:r>
            <w:proofErr w:type="gram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р)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МЦ / V * 360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17,52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16,21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-1,31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Коэффициент оборачиваемости кредиторской задолженности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Ок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/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з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V / 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Кз</w:t>
            </w:r>
            <w:proofErr w:type="spellEnd"/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12,87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21,97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9,1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Средняя продолжительность оборота кредиторской задолженности, 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дн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Ск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/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з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Кз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/ V *360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27,98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16,39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-11,59</w:t>
            </w:r>
          </w:p>
        </w:tc>
      </w:tr>
      <w:tr w:rsidR="002904CB" w:rsidRPr="00FC69DD" w:rsidTr="002904CB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Оборачиваемость собственного капитала (</w:t>
            </w:r>
            <w:proofErr w:type="spellStart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Оск</w:t>
            </w:r>
            <w:proofErr w:type="spellEnd"/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V / КР</w:t>
            </w:r>
          </w:p>
        </w:tc>
        <w:tc>
          <w:tcPr>
            <w:tcW w:w="148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12,63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7,55</w:t>
            </w:r>
          </w:p>
        </w:tc>
        <w:tc>
          <w:tcPr>
            <w:tcW w:w="1418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FC69DD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-5,08</w:t>
            </w:r>
          </w:p>
        </w:tc>
      </w:tr>
    </w:tbl>
    <w:p w:rsidR="004E2DE5" w:rsidRDefault="004E2DE5" w:rsidP="003A5704">
      <w:pPr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E2DE5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A51C3">
        <w:rPr>
          <w:rFonts w:ascii="Times New Roman" w:hAnsi="Times New Roman" w:cs="Times New Roman"/>
          <w:color w:val="333333"/>
          <w:sz w:val="28"/>
          <w:szCs w:val="28"/>
        </w:rPr>
        <w:t>Динамика показателей демонстрирует, что у ОАО «Витязь» за отчетный год существенно снизилась деловая активность, по сравнению с данными прошлого года. Снижение показателя общей оборачиваемости капитала свидетельствует о замедлении кругооборота средств, так же как и об инфляционном росте цен. Предприятие использует заемные средства, оборачиваемость которых снизилась (-11,59), что благоприятно сказывается на ликвидности предприятия. В то же время увеличилась оборачиваемость материальных средств, что тоже явл</w:t>
      </w:r>
      <w:r w:rsidR="004E2DE5">
        <w:rPr>
          <w:rFonts w:ascii="Times New Roman" w:hAnsi="Times New Roman" w:cs="Times New Roman"/>
          <w:color w:val="333333"/>
          <w:sz w:val="28"/>
          <w:szCs w:val="28"/>
        </w:rPr>
        <w:t>яется благоприятной тенденцией.</w:t>
      </w:r>
    </w:p>
    <w:p w:rsidR="002904CB" w:rsidRDefault="004E2DE5" w:rsidP="003A5704">
      <w:pPr>
        <w:spacing w:after="0" w:line="36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="002904CB" w:rsidRPr="003A51C3">
        <w:rPr>
          <w:rFonts w:ascii="Times New Roman" w:hAnsi="Times New Roman" w:cs="Times New Roman"/>
          <w:color w:val="333333"/>
          <w:sz w:val="28"/>
          <w:szCs w:val="28"/>
        </w:rPr>
        <w:t>овышение коэффициента оборачиваемости дебиторской задолженности говорит об увеличении коммерческого кредита, предоставляемого предприятием.</w:t>
      </w:r>
      <w:r w:rsidR="002904CB" w:rsidRPr="003A51C3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</w:p>
    <w:p w:rsidR="004E2DE5" w:rsidRPr="003A51C3" w:rsidRDefault="004E2DE5" w:rsidP="003A5704">
      <w:pPr>
        <w:spacing w:after="0"/>
        <w:ind w:firstLine="709"/>
        <w:contextualSpacing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</w:pPr>
    </w:p>
    <w:p w:rsidR="002904CB" w:rsidRPr="00FC69DD" w:rsidRDefault="003A51C3" w:rsidP="003A5704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9DD">
        <w:rPr>
          <w:rFonts w:ascii="Times New Roman" w:hAnsi="Times New Roman" w:cs="Times New Roman"/>
          <w:sz w:val="21"/>
          <w:szCs w:val="21"/>
        </w:rPr>
        <w:t>Т</w:t>
      </w:r>
      <w:r w:rsidRPr="00FC69DD">
        <w:rPr>
          <w:rFonts w:ascii="Times New Roman" w:hAnsi="Times New Roman" w:cs="Times New Roman"/>
        </w:rPr>
        <w:t xml:space="preserve">аблица </w:t>
      </w:r>
      <w:r w:rsidR="00A0389D" w:rsidRPr="00FC69DD">
        <w:rPr>
          <w:rFonts w:ascii="Times New Roman" w:hAnsi="Times New Roman" w:cs="Times New Roman"/>
        </w:rPr>
        <w:t>10</w:t>
      </w:r>
      <w:r w:rsidRPr="00FC69DD">
        <w:rPr>
          <w:rFonts w:ascii="Times New Roman" w:hAnsi="Times New Roman" w:cs="Times New Roman"/>
        </w:rPr>
        <w:t xml:space="preserve"> </w:t>
      </w:r>
      <w:r w:rsidR="002904CB" w:rsidRPr="00FC69DD">
        <w:rPr>
          <w:rFonts w:ascii="Times New Roman" w:hAnsi="Times New Roman" w:cs="Times New Roman"/>
        </w:rPr>
        <w:t>– Показатели эффективности использования основных средств ОАО «Витязь»</w:t>
      </w:r>
    </w:p>
    <w:tbl>
      <w:tblPr>
        <w:tblStyle w:val="a8"/>
        <w:tblW w:w="0" w:type="auto"/>
        <w:tblLook w:val="04A0"/>
      </w:tblPr>
      <w:tblGrid>
        <w:gridCol w:w="4503"/>
        <w:gridCol w:w="1559"/>
        <w:gridCol w:w="1843"/>
        <w:gridCol w:w="1559"/>
      </w:tblGrid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Изменение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Балансовая стоимость основных фондов, тыс.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4390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210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Выручка от реализации, тыс.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59340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66608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7268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Прибыль, тыс.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4888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7708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2820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Численность работников, чел.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-11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Фондоотдача,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13,52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14,48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0,96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69DD">
              <w:rPr>
                <w:rFonts w:ascii="Times New Roman" w:hAnsi="Times New Roman" w:cs="Times New Roman"/>
              </w:rPr>
              <w:t>Фондоемкость</w:t>
            </w:r>
            <w:proofErr w:type="spellEnd"/>
            <w:r w:rsidRPr="00FC69DD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0,074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0,0691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-0,0049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69DD">
              <w:rPr>
                <w:rFonts w:ascii="Times New Roman" w:hAnsi="Times New Roman" w:cs="Times New Roman"/>
              </w:rPr>
              <w:t>Фондовооруженность</w:t>
            </w:r>
            <w:proofErr w:type="spellEnd"/>
            <w:r w:rsidRPr="00FC69DD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29,27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33,09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3,83</w:t>
            </w:r>
          </w:p>
        </w:tc>
      </w:tr>
      <w:tr w:rsidR="002904CB" w:rsidRPr="00FC69DD" w:rsidTr="002904CB">
        <w:tc>
          <w:tcPr>
            <w:tcW w:w="450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69DD">
              <w:rPr>
                <w:rFonts w:ascii="Times New Roman" w:hAnsi="Times New Roman" w:cs="Times New Roman"/>
              </w:rPr>
              <w:t>Фондорентабельность</w:t>
            </w:r>
            <w:proofErr w:type="spellEnd"/>
            <w:r w:rsidRPr="00FC69DD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843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0,56</w:t>
            </w:r>
          </w:p>
        </w:tc>
      </w:tr>
    </w:tbl>
    <w:p w:rsidR="002904CB" w:rsidRPr="003A51C3" w:rsidRDefault="002904CB" w:rsidP="003A57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9DD" w:rsidRDefault="00FC69DD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lastRenderedPageBreak/>
        <w:t>Анализ показателей эффективности использования основных фондов ОАО «Витязь» показал, что: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1. На 1 руб. основных сре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иходится 14,48 руб. выручки от реализации продукции, работ, услуг в отчетном периоде, что на 0,96 руб. выше показателя прошлого года;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2. На 1 руб. выручки от реализации продукции, работ, услуг приходится 0,0691 руб. основных фондов на конец отчетного периода, что на 0,0049 руб. меньше показателя аналогичного периода прошлого года;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3. На 1 списочного работника приходится 33,09 руб. основных средств на конец отчетного периода, что на 3,83 руб. меньше показателя прошлого года;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4. С 1 руб. основных сре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едприятие получает прибыль в размере 1,68 руб. на конец отчетного периода, на начало периода 1,11 руб. За отчетный год предприятие получило на 0,56 руб. больше прибыли с 1 руб. основных средств по сравнению с показателем прошлого года.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Анализ оборачиваемости оборотных средств ОАО «</w:t>
      </w:r>
      <w:r w:rsidR="003A51C3" w:rsidRPr="003A51C3">
        <w:rPr>
          <w:rFonts w:ascii="Times New Roman" w:hAnsi="Times New Roman" w:cs="Times New Roman"/>
          <w:sz w:val="28"/>
          <w:szCs w:val="28"/>
        </w:rPr>
        <w:t>Витязь» представлен в таблице 1</w:t>
      </w:r>
      <w:r w:rsidR="00A0389D">
        <w:rPr>
          <w:rFonts w:ascii="Times New Roman" w:hAnsi="Times New Roman" w:cs="Times New Roman"/>
          <w:sz w:val="28"/>
          <w:szCs w:val="28"/>
        </w:rPr>
        <w:t>1</w:t>
      </w:r>
      <w:r w:rsidRPr="003A51C3">
        <w:rPr>
          <w:rFonts w:ascii="Times New Roman" w:hAnsi="Times New Roman" w:cs="Times New Roman"/>
          <w:sz w:val="28"/>
          <w:szCs w:val="28"/>
        </w:rPr>
        <w:t>.</w:t>
      </w:r>
    </w:p>
    <w:p w:rsidR="002904CB" w:rsidRPr="003A51C3" w:rsidRDefault="002904CB" w:rsidP="003A57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904CB" w:rsidRPr="004E2DE5" w:rsidRDefault="003A51C3" w:rsidP="003A57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E2DE5">
        <w:rPr>
          <w:rFonts w:ascii="Times New Roman" w:hAnsi="Times New Roman" w:cs="Times New Roman"/>
          <w:sz w:val="24"/>
          <w:szCs w:val="24"/>
        </w:rPr>
        <w:t>Таблица 1</w:t>
      </w:r>
      <w:r w:rsidR="00A0389D">
        <w:rPr>
          <w:rFonts w:ascii="Times New Roman" w:hAnsi="Times New Roman" w:cs="Times New Roman"/>
          <w:sz w:val="24"/>
          <w:szCs w:val="24"/>
        </w:rPr>
        <w:t>1</w:t>
      </w:r>
      <w:r w:rsidR="002904CB" w:rsidRPr="004E2DE5">
        <w:rPr>
          <w:rFonts w:ascii="Times New Roman" w:hAnsi="Times New Roman" w:cs="Times New Roman"/>
          <w:sz w:val="24"/>
          <w:szCs w:val="24"/>
        </w:rPr>
        <w:t xml:space="preserve"> – Анализ состава и структуры оборотных средств ОАО «Витязь»</w:t>
      </w:r>
    </w:p>
    <w:tbl>
      <w:tblPr>
        <w:tblStyle w:val="a8"/>
        <w:tblW w:w="0" w:type="auto"/>
        <w:tblLayout w:type="fixed"/>
        <w:tblLook w:val="04A0"/>
      </w:tblPr>
      <w:tblGrid>
        <w:gridCol w:w="3936"/>
        <w:gridCol w:w="1685"/>
        <w:gridCol w:w="1701"/>
        <w:gridCol w:w="1560"/>
      </w:tblGrid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изменения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1. Выручка от реализации продукции.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59340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66608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7268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2. Остаток оборотных средств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5756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6180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424</w:t>
            </w:r>
          </w:p>
        </w:tc>
      </w:tr>
      <w:tr w:rsidR="002904CB" w:rsidRPr="003A51C3" w:rsidTr="002904CB">
        <w:tc>
          <w:tcPr>
            <w:tcW w:w="8882" w:type="dxa"/>
            <w:gridSpan w:val="4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3. Остаток по видам оборотных средств: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запасов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3696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304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готовая продукция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5</w:t>
            </w:r>
          </w:p>
        </w:tc>
      </w:tr>
      <w:tr w:rsidR="002904CB" w:rsidRPr="003A51C3" w:rsidTr="002904CB">
        <w:tc>
          <w:tcPr>
            <w:tcW w:w="8882" w:type="dxa"/>
            <w:gridSpan w:val="4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4. Коэффициент оборачиваемости: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всех оборотных средств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10,78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0,47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запасов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16,06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16,65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0,6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готовой продукции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13322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13322</w:t>
            </w:r>
          </w:p>
        </w:tc>
      </w:tr>
      <w:tr w:rsidR="002904CB" w:rsidRPr="003A51C3" w:rsidTr="002904CB">
        <w:tc>
          <w:tcPr>
            <w:tcW w:w="8882" w:type="dxa"/>
            <w:gridSpan w:val="4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5. Продолжительность одного оборота: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всех оборотных средств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34,92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33,40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-1,52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запасов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22,42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21,62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-0,8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готовой продукции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0,03</w:t>
            </w:r>
          </w:p>
        </w:tc>
      </w:tr>
      <w:tr w:rsidR="002904CB" w:rsidRPr="003A51C3" w:rsidTr="002904CB">
        <w:tc>
          <w:tcPr>
            <w:tcW w:w="8882" w:type="dxa"/>
            <w:gridSpan w:val="4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6. Готовой загрузки, руб.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всех оборотных средств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-0,01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запасов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</w:t>
            </w:r>
          </w:p>
        </w:tc>
      </w:tr>
      <w:tr w:rsidR="002904CB" w:rsidRPr="003A51C3" w:rsidTr="002904CB">
        <w:tc>
          <w:tcPr>
            <w:tcW w:w="3936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готовой продукции</w:t>
            </w:r>
          </w:p>
        </w:tc>
        <w:tc>
          <w:tcPr>
            <w:tcW w:w="1685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0,0001</w:t>
            </w:r>
          </w:p>
        </w:tc>
        <w:tc>
          <w:tcPr>
            <w:tcW w:w="1560" w:type="dxa"/>
            <w:vAlign w:val="center"/>
          </w:tcPr>
          <w:p w:rsidR="002904CB" w:rsidRPr="003A51C3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3A51C3">
              <w:rPr>
                <w:rFonts w:ascii="Times New Roman" w:hAnsi="Times New Roman" w:cs="Times New Roman"/>
              </w:rPr>
              <w:t>0,0001</w:t>
            </w:r>
          </w:p>
        </w:tc>
      </w:tr>
    </w:tbl>
    <w:p w:rsidR="002904CB" w:rsidRPr="003A51C3" w:rsidRDefault="002904CB" w:rsidP="003A57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lastRenderedPageBreak/>
        <w:t>Данные таблицы 1</w:t>
      </w:r>
      <w:r w:rsidR="00A0389D">
        <w:rPr>
          <w:rFonts w:ascii="Times New Roman" w:hAnsi="Times New Roman" w:cs="Times New Roman"/>
          <w:sz w:val="28"/>
          <w:szCs w:val="28"/>
        </w:rPr>
        <w:t>1</w:t>
      </w:r>
      <w:r w:rsidRPr="003A51C3">
        <w:rPr>
          <w:rFonts w:ascii="Times New Roman" w:hAnsi="Times New Roman" w:cs="Times New Roman"/>
          <w:sz w:val="28"/>
          <w:szCs w:val="28"/>
        </w:rPr>
        <w:t xml:space="preserve"> показывают, что запасы ОАО «Витязь» за отчетный год совершают оборот в 10,78 раз, запасы предприятия 16,65 раз. 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Оборачиваемость запасов за анализируемый период составляет 33 дня, готовой продукции 0,03 дня. Запасы в отчетном году загружены на 6%, готовая продукция на 0,001%.</w:t>
      </w:r>
    </w:p>
    <w:p w:rsidR="002904CB" w:rsidRPr="003A51C3" w:rsidRDefault="002904CB" w:rsidP="003A57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904CB" w:rsidRPr="00FC69DD" w:rsidRDefault="002904CB" w:rsidP="003A5704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FC69DD">
        <w:rPr>
          <w:rFonts w:ascii="Times New Roman" w:hAnsi="Times New Roman" w:cs="Times New Roman"/>
        </w:rPr>
        <w:t>Таблица 1</w:t>
      </w:r>
      <w:r w:rsidR="00A0389D" w:rsidRPr="00FC69DD">
        <w:rPr>
          <w:rFonts w:ascii="Times New Roman" w:hAnsi="Times New Roman" w:cs="Times New Roman"/>
        </w:rPr>
        <w:t>2</w:t>
      </w:r>
      <w:r w:rsidRPr="00FC69DD">
        <w:rPr>
          <w:rFonts w:ascii="Times New Roman" w:hAnsi="Times New Roman" w:cs="Times New Roman"/>
        </w:rPr>
        <w:t xml:space="preserve"> – Показатели рентабельности ОАО «Витязь»</w:t>
      </w:r>
    </w:p>
    <w:tbl>
      <w:tblPr>
        <w:tblStyle w:val="a8"/>
        <w:tblW w:w="0" w:type="auto"/>
        <w:tblLook w:val="04A0"/>
      </w:tblPr>
      <w:tblGrid>
        <w:gridCol w:w="4361"/>
        <w:gridCol w:w="1544"/>
        <w:gridCol w:w="1701"/>
        <w:gridCol w:w="1275"/>
      </w:tblGrid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Изменения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Рентабельность продаж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9,740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14,575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4,834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Рентабельность всего капитала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49,725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70,552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20,858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 xml:space="preserve">Рентабельность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внеоборотных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активов 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0,985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1,281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0,296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Рентабельность собственного капитала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1,230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1,100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-0,130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 xml:space="preserve">Рентабельность по прибыли до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налогооблож-я</w:t>
            </w:r>
            <w:proofErr w:type="spellEnd"/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8,237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11,572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3,335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Рентабельность по чистой прибыли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66,776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70,939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4,164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Рентабельность производственных активов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34,128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47,219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13,091</w:t>
            </w:r>
          </w:p>
        </w:tc>
      </w:tr>
      <w:tr w:rsidR="002904CB" w:rsidRPr="00FC69DD" w:rsidTr="002904CB">
        <w:tc>
          <w:tcPr>
            <w:tcW w:w="436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Рентабельность оборотных активов</w:t>
            </w:r>
          </w:p>
        </w:tc>
        <w:tc>
          <w:tcPr>
            <w:tcW w:w="154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56,706</w:t>
            </w:r>
          </w:p>
        </w:tc>
        <w:tc>
          <w:tcPr>
            <w:tcW w:w="170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88,479</w:t>
            </w:r>
          </w:p>
        </w:tc>
        <w:tc>
          <w:tcPr>
            <w:tcW w:w="1275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31,773</w:t>
            </w:r>
          </w:p>
        </w:tc>
      </w:tr>
    </w:tbl>
    <w:p w:rsidR="002904CB" w:rsidRPr="003A51C3" w:rsidRDefault="002904CB" w:rsidP="003A57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Расчет коэффициентов рентабельности продаж показал, что доходность реализации отчетный год возросла. С каждого рубля средств, вложенных в активы, предприятие отчетный год получило больше прибыли на 0,296 руб. по сравнению с показателем прошлого года.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Показатель рентабельности по чистой прибыли отчетный год выше по сравнению с показателем 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прошлого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 xml:space="preserve"> года на 4,164, поэтому нужно либо увеличить оборачиваемость активов, либо стараться уменьшить себестоимость и регулировать ценовую политику.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Анализ финансового состояния ОАО «Витязь».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Анализ ликвидности баланса.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При анализе ликвидности баланса необходимо сопоставить статьи баланса по активу со статьями баланса по пассиву. При этом в предварительном порядке активные статьи должны быть сгруппированы по степени их ликвидности и расположены в порядке убывания ликвидности, а пассивные статьи – по срокам их погашения и расположены в порядке возрастания сроков уплаты.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Активы организации (статьи актива баланса) в зависимости от скорости превращения их в денежные средства делятся на четыре группы: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lastRenderedPageBreak/>
        <w:t>1. Наиболее ликвидные активы (А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) – денежные средства и краткосрочные финансовые вложения (ценные бумаги).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2. Быстрореализуемые активы (А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) – дебиторская задолженность и прочие активы.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3. Медленно реализуемые активы (А3) – подраздел «3апасы» раздела II баланса, кроме строки «Расходы будущих периодов», а также статья «Долгосрочные финансовые вложения» из раздела I баланса.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4. Труднореализуемые активы (А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) – статьи раздела I баланса, за исключением статьи, включенной в предыдущую группу.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Пассивы (обязательства) организации (статьи пассива баланса) в зависимости от срочности их погашения делятся также на четыре группы: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1. Наиболее срочные обязательства (П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) - кредиторская задолженность.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2. Краткосрочные пассивы (П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) – краткосрочные кредиты и займы и прочие краткосрочные пассивы.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3. Долгосрочные пассивы (П3) – долгосрочные кредиты и займы.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4. Постоянные пассивы (П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 xml:space="preserve">) – статьи раздела IV баланса и строки 630—660 из раздела V. 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С целью оценки ликвидности баланса следует сопоставить итоги приведенных групп активов и групп обязательств (пассивов). Баланс считается ликвидным, если в результате сопоставления расчетных групп активов и пассивов получится следующая система неравенств: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A51C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A51C3">
        <w:rPr>
          <w:rFonts w:ascii="Times New Roman" w:hAnsi="Times New Roman" w:cs="Times New Roman"/>
          <w:sz w:val="28"/>
          <w:szCs w:val="28"/>
        </w:rPr>
        <w:t>&gt;П1 А2&gt;П2 А3&lt;П3 А4&lt;П4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 xml:space="preserve">Первые два соотношения показывают текущую ликвидность, т.е. платежеспособность (или неплатежеспособность) организации в ближайшее к моменту завершения анализа время. </w:t>
      </w:r>
    </w:p>
    <w:p w:rsidR="002904CB" w:rsidRPr="003A51C3" w:rsidRDefault="002904CB" w:rsidP="003A5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1C3">
        <w:rPr>
          <w:rFonts w:ascii="Times New Roman" w:hAnsi="Times New Roman" w:cs="Times New Roman"/>
          <w:sz w:val="28"/>
          <w:szCs w:val="28"/>
        </w:rPr>
        <w:t>Третье соотношение показывает перспективную (прогнозируемую) ликвидность. Четвертое соотношение показывает соблюдение минимального условия финансовой устойчивости.</w:t>
      </w:r>
    </w:p>
    <w:p w:rsidR="002904CB" w:rsidRDefault="002904CB" w:rsidP="003A5704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FC69DD" w:rsidRDefault="00FC69DD" w:rsidP="003A5704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FC69DD" w:rsidRDefault="00FC69DD" w:rsidP="003A5704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FC69DD" w:rsidRPr="00FC69DD" w:rsidRDefault="00FC69DD" w:rsidP="003A5704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2904CB" w:rsidRPr="00FC69DD" w:rsidRDefault="003A51C3" w:rsidP="003A57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FC69DD">
        <w:rPr>
          <w:rFonts w:ascii="Times New Roman" w:hAnsi="Times New Roman" w:cs="Times New Roman"/>
          <w:sz w:val="21"/>
          <w:szCs w:val="21"/>
        </w:rPr>
        <w:lastRenderedPageBreak/>
        <w:t>Таблица 1</w:t>
      </w:r>
      <w:r w:rsidR="00A0389D" w:rsidRPr="00FC69DD">
        <w:rPr>
          <w:rFonts w:ascii="Times New Roman" w:hAnsi="Times New Roman" w:cs="Times New Roman"/>
          <w:sz w:val="21"/>
          <w:szCs w:val="21"/>
        </w:rPr>
        <w:t>3</w:t>
      </w:r>
      <w:r w:rsidR="002904CB" w:rsidRPr="00FC69DD">
        <w:rPr>
          <w:rFonts w:ascii="Times New Roman" w:hAnsi="Times New Roman" w:cs="Times New Roman"/>
          <w:sz w:val="21"/>
          <w:szCs w:val="21"/>
        </w:rPr>
        <w:t xml:space="preserve"> – Анализ структуры баланса по степени ликвидности</w:t>
      </w:r>
    </w:p>
    <w:tbl>
      <w:tblPr>
        <w:tblStyle w:val="a8"/>
        <w:tblW w:w="9882" w:type="dxa"/>
        <w:tblLayout w:type="fixed"/>
        <w:tblLook w:val="04A0"/>
      </w:tblPr>
      <w:tblGrid>
        <w:gridCol w:w="3794"/>
        <w:gridCol w:w="1127"/>
        <w:gridCol w:w="1134"/>
        <w:gridCol w:w="1134"/>
        <w:gridCol w:w="992"/>
        <w:gridCol w:w="850"/>
        <w:gridCol w:w="851"/>
      </w:tblGrid>
      <w:tr w:rsidR="002904CB" w:rsidRPr="00FC69DD" w:rsidTr="006D0910">
        <w:trPr>
          <w:trHeight w:val="309"/>
        </w:trPr>
        <w:tc>
          <w:tcPr>
            <w:tcW w:w="3794" w:type="dxa"/>
            <w:vMerge w:val="restart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Наименование статьи актива</w:t>
            </w:r>
          </w:p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 w:val="restart"/>
            <w:vAlign w:val="center"/>
          </w:tcPr>
          <w:p w:rsidR="002904CB" w:rsidRPr="00FC69DD" w:rsidRDefault="002904CB" w:rsidP="00FC69D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нач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9DD" w:rsidRPr="00FC69DD">
              <w:rPr>
                <w:rFonts w:ascii="Times New Roman" w:hAnsi="Times New Roman" w:cs="Times New Roman"/>
              </w:rPr>
              <w:t>п</w:t>
            </w:r>
            <w:r w:rsidRPr="00FC69DD">
              <w:rPr>
                <w:rFonts w:ascii="Times New Roman" w:hAnsi="Times New Roman" w:cs="Times New Roman"/>
              </w:rPr>
              <w:t>рош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4" w:type="dxa"/>
            <w:vMerge w:val="restart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нач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отчет года</w:t>
            </w:r>
          </w:p>
        </w:tc>
        <w:tc>
          <w:tcPr>
            <w:tcW w:w="1134" w:type="dxa"/>
            <w:vMerge w:val="restart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на кон отчет года</w:t>
            </w:r>
          </w:p>
        </w:tc>
        <w:tc>
          <w:tcPr>
            <w:tcW w:w="2693" w:type="dxa"/>
            <w:gridSpan w:val="3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Структура, %</w:t>
            </w:r>
          </w:p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4CB" w:rsidRPr="00FC69DD" w:rsidTr="006D0910">
        <w:trPr>
          <w:trHeight w:val="487"/>
        </w:trPr>
        <w:tc>
          <w:tcPr>
            <w:tcW w:w="3794" w:type="dxa"/>
            <w:vMerge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нач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прош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50" w:type="dxa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FC69DD">
              <w:rPr>
                <w:rFonts w:ascii="Times New Roman" w:hAnsi="Times New Roman" w:cs="Times New Roman"/>
              </w:rPr>
              <w:t>нач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отчет года</w:t>
            </w:r>
          </w:p>
        </w:tc>
        <w:tc>
          <w:tcPr>
            <w:tcW w:w="851" w:type="dxa"/>
            <w:vAlign w:val="center"/>
          </w:tcPr>
          <w:p w:rsidR="002904CB" w:rsidRPr="00FC69DD" w:rsidRDefault="002904CB" w:rsidP="003A57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на кон отчет года</w:t>
            </w:r>
          </w:p>
        </w:tc>
      </w:tr>
      <w:tr w:rsidR="002904CB" w:rsidRPr="00FC69DD" w:rsidTr="00B61732">
        <w:tc>
          <w:tcPr>
            <w:tcW w:w="9882" w:type="dxa"/>
            <w:gridSpan w:val="7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Активы первого класса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Денежные средства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2,99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3,92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Краткосрочные финансовые вложения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1,72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1,74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Итого (А</w:t>
            </w:r>
            <w:proofErr w:type="gramStart"/>
            <w:r w:rsidRPr="00FC69DD">
              <w:rPr>
                <w:rFonts w:ascii="Times New Roman" w:hAnsi="Times New Roman" w:cs="Times New Roman"/>
              </w:rPr>
              <w:t>1</w:t>
            </w:r>
            <w:proofErr w:type="gramEnd"/>
            <w:r w:rsidRPr="00FC69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4,71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5,67</w:t>
            </w:r>
          </w:p>
        </w:tc>
      </w:tr>
      <w:tr w:rsidR="002904CB" w:rsidRPr="00FC69DD" w:rsidTr="00B61732">
        <w:tc>
          <w:tcPr>
            <w:tcW w:w="9882" w:type="dxa"/>
            <w:gridSpan w:val="7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Активы второго класса ликвидности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Расчеты с дебиторами за товары, работы и услуги до 12 месяцев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8,07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8,88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8,43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Прочие активы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Итого (А</w:t>
            </w:r>
            <w:proofErr w:type="gramStart"/>
            <w:r w:rsidRPr="00FC69DD">
              <w:rPr>
                <w:rFonts w:ascii="Times New Roman" w:hAnsi="Times New Roman" w:cs="Times New Roman"/>
              </w:rPr>
              <w:t>2</w:t>
            </w:r>
            <w:proofErr w:type="gramEnd"/>
            <w:r w:rsidRPr="00FC69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8,07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8,88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8,43</w:t>
            </w:r>
          </w:p>
        </w:tc>
      </w:tr>
      <w:tr w:rsidR="002904CB" w:rsidRPr="00FC69DD" w:rsidTr="00B61732">
        <w:tc>
          <w:tcPr>
            <w:tcW w:w="9882" w:type="dxa"/>
            <w:gridSpan w:val="7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Активы третьего класса ликвидности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Запасы и затраты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3666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3948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32,21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31,54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28,69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3,74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3,27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1,74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Расчеты с дебиторами свыше 12 мес.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Долгосрочные финансовые вложения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1,16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Итого (А3)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2690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4146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4348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35,95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35,67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31,6</w:t>
            </w:r>
          </w:p>
        </w:tc>
      </w:tr>
      <w:tr w:rsidR="002904CB" w:rsidRPr="00FC69DD" w:rsidTr="00B61732">
        <w:tc>
          <w:tcPr>
            <w:tcW w:w="9882" w:type="dxa"/>
            <w:gridSpan w:val="7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Активы четвертого класса ликвидности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69DD">
              <w:rPr>
                <w:rFonts w:ascii="Times New Roman" w:hAnsi="Times New Roman" w:cs="Times New Roman"/>
              </w:rPr>
              <w:t>Внеоборотные</w:t>
            </w:r>
            <w:proofErr w:type="spellEnd"/>
            <w:r w:rsidRPr="00FC69DD">
              <w:rPr>
                <w:rFonts w:ascii="Times New Roman" w:hAnsi="Times New Roman" w:cs="Times New Roman"/>
              </w:rPr>
              <w:t xml:space="preserve"> активы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5868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7420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54,08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50,48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53,92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Расходы будущих периодов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0,38</w:t>
            </w:r>
          </w:p>
        </w:tc>
      </w:tr>
      <w:tr w:rsidR="002904CB" w:rsidRPr="00FC69DD" w:rsidTr="00B61732">
        <w:tc>
          <w:tcPr>
            <w:tcW w:w="379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Итого (А</w:t>
            </w:r>
            <w:proofErr w:type="gramStart"/>
            <w:r w:rsidRPr="00FC69DD">
              <w:rPr>
                <w:rFonts w:ascii="Times New Roman" w:hAnsi="Times New Roman" w:cs="Times New Roman"/>
              </w:rPr>
              <w:t>4</w:t>
            </w:r>
            <w:proofErr w:type="gramEnd"/>
            <w:r w:rsidRPr="00FC69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7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5898</w:t>
            </w:r>
          </w:p>
        </w:tc>
        <w:tc>
          <w:tcPr>
            <w:tcW w:w="1134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7472</w:t>
            </w:r>
          </w:p>
        </w:tc>
        <w:tc>
          <w:tcPr>
            <w:tcW w:w="992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54,32</w:t>
            </w:r>
          </w:p>
        </w:tc>
        <w:tc>
          <w:tcPr>
            <w:tcW w:w="850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50,74</w:t>
            </w:r>
          </w:p>
        </w:tc>
        <w:tc>
          <w:tcPr>
            <w:tcW w:w="851" w:type="dxa"/>
          </w:tcPr>
          <w:p w:rsidR="002904CB" w:rsidRPr="00FC69DD" w:rsidRDefault="002904CB" w:rsidP="003A5704">
            <w:pPr>
              <w:contextualSpacing/>
              <w:rPr>
                <w:rFonts w:ascii="Times New Roman" w:hAnsi="Times New Roman" w:cs="Times New Roman"/>
              </w:rPr>
            </w:pPr>
            <w:r w:rsidRPr="00FC69DD">
              <w:rPr>
                <w:rFonts w:ascii="Times New Roman" w:hAnsi="Times New Roman" w:cs="Times New Roman"/>
              </w:rPr>
              <w:t>54,30</w:t>
            </w:r>
          </w:p>
        </w:tc>
      </w:tr>
    </w:tbl>
    <w:p w:rsidR="00C05B59" w:rsidRPr="003A51C3" w:rsidRDefault="00C05B59" w:rsidP="00C05B59">
      <w:pPr>
        <w:pStyle w:val="a6"/>
        <w:spacing w:line="240" w:lineRule="auto"/>
        <w:ind w:right="-365"/>
      </w:pPr>
    </w:p>
    <w:sectPr w:rsidR="00C05B59" w:rsidRPr="003A51C3" w:rsidSect="00A0389D">
      <w:footerReference w:type="default" r:id="rId8"/>
      <w:pgSz w:w="11906" w:h="16838"/>
      <w:pgMar w:top="1134" w:right="850" w:bottom="1134" w:left="1701" w:header="708" w:footer="28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942" w:rsidRDefault="007B0942" w:rsidP="000425AD">
      <w:pPr>
        <w:spacing w:after="0" w:line="240" w:lineRule="auto"/>
      </w:pPr>
      <w:r>
        <w:separator/>
      </w:r>
    </w:p>
  </w:endnote>
  <w:endnote w:type="continuationSeparator" w:id="1">
    <w:p w:rsidR="007B0942" w:rsidRDefault="007B0942" w:rsidP="0004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4018"/>
    </w:sdtPr>
    <w:sdtContent>
      <w:p w:rsidR="007B0942" w:rsidRDefault="001411C8">
        <w:pPr>
          <w:pStyle w:val="ab"/>
          <w:jc w:val="center"/>
        </w:pPr>
        <w:fldSimple w:instr=" PAGE   \* MERGEFORMAT ">
          <w:r w:rsidR="004C7193">
            <w:rPr>
              <w:noProof/>
            </w:rPr>
            <w:t>10</w:t>
          </w:r>
        </w:fldSimple>
      </w:p>
    </w:sdtContent>
  </w:sdt>
  <w:p w:rsidR="007B0942" w:rsidRDefault="007B094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942" w:rsidRDefault="007B0942" w:rsidP="000425AD">
      <w:pPr>
        <w:spacing w:after="0" w:line="240" w:lineRule="auto"/>
      </w:pPr>
      <w:r>
        <w:separator/>
      </w:r>
    </w:p>
  </w:footnote>
  <w:footnote w:type="continuationSeparator" w:id="1">
    <w:p w:rsidR="007B0942" w:rsidRDefault="007B0942" w:rsidP="0004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4F3B"/>
    <w:multiLevelType w:val="hybridMultilevel"/>
    <w:tmpl w:val="31305C74"/>
    <w:lvl w:ilvl="0" w:tplc="469896D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2D11E03"/>
    <w:multiLevelType w:val="singleLevel"/>
    <w:tmpl w:val="28E4389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>
    <w:nsid w:val="1D7D024D"/>
    <w:multiLevelType w:val="hybridMultilevel"/>
    <w:tmpl w:val="5D0649BC"/>
    <w:lvl w:ilvl="0" w:tplc="D3F4B24A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EFA08DD"/>
    <w:multiLevelType w:val="hybridMultilevel"/>
    <w:tmpl w:val="61EAC3A2"/>
    <w:lvl w:ilvl="0" w:tplc="A7B2D5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B125A8A"/>
    <w:multiLevelType w:val="hybridMultilevel"/>
    <w:tmpl w:val="5D2A9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7F0927"/>
    <w:multiLevelType w:val="hybridMultilevel"/>
    <w:tmpl w:val="0840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B59"/>
    <w:rsid w:val="00004773"/>
    <w:rsid w:val="000425AD"/>
    <w:rsid w:val="00135F85"/>
    <w:rsid w:val="001411C8"/>
    <w:rsid w:val="0017738F"/>
    <w:rsid w:val="001F3DDE"/>
    <w:rsid w:val="002011DE"/>
    <w:rsid w:val="002904CB"/>
    <w:rsid w:val="003A51C3"/>
    <w:rsid w:val="003A5704"/>
    <w:rsid w:val="003D2907"/>
    <w:rsid w:val="004C7193"/>
    <w:rsid w:val="004E2DE5"/>
    <w:rsid w:val="005E75C3"/>
    <w:rsid w:val="0060482B"/>
    <w:rsid w:val="006A16F9"/>
    <w:rsid w:val="006D0910"/>
    <w:rsid w:val="007B0942"/>
    <w:rsid w:val="00852DFF"/>
    <w:rsid w:val="00964FE3"/>
    <w:rsid w:val="00A0389D"/>
    <w:rsid w:val="00B00F86"/>
    <w:rsid w:val="00B2262D"/>
    <w:rsid w:val="00B61732"/>
    <w:rsid w:val="00B67B1D"/>
    <w:rsid w:val="00BD7420"/>
    <w:rsid w:val="00C05B59"/>
    <w:rsid w:val="00CD0DC6"/>
    <w:rsid w:val="00CF7FA3"/>
    <w:rsid w:val="00D473A3"/>
    <w:rsid w:val="00EF5E11"/>
    <w:rsid w:val="00F56CE6"/>
    <w:rsid w:val="00FC5294"/>
    <w:rsid w:val="00FC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5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05B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2">
    <w:name w:val="heading 2"/>
    <w:basedOn w:val="a"/>
    <w:next w:val="a"/>
    <w:link w:val="20"/>
    <w:qFormat/>
    <w:rsid w:val="00C05B5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qFormat/>
    <w:rsid w:val="00C05B5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C05B5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B5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05B59"/>
    <w:rPr>
      <w:rFonts w:ascii="Times New Roman" w:eastAsia="Times New Roman" w:hAnsi="Times New Roman" w:cs="Times New Roman"/>
      <w:sz w:val="32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C05B59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05B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05B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C05B5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05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C05B59"/>
    <w:pPr>
      <w:tabs>
        <w:tab w:val="left" w:pos="4110"/>
      </w:tabs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C05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rsid w:val="00C05B59"/>
    <w:pPr>
      <w:widowControl w:val="0"/>
      <w:autoSpaceDE w:val="0"/>
      <w:autoSpaceDN w:val="0"/>
      <w:adjustRightInd w:val="0"/>
      <w:spacing w:before="420" w:after="0" w:line="30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R3">
    <w:name w:val="FR3"/>
    <w:rsid w:val="00C05B59"/>
    <w:pPr>
      <w:widowControl w:val="0"/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11">
    <w:name w:val="Обычный1"/>
    <w:rsid w:val="00C05B59"/>
    <w:pPr>
      <w:widowControl w:val="0"/>
      <w:snapToGrid w:val="0"/>
      <w:spacing w:after="0" w:line="30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CD0DC6"/>
  </w:style>
  <w:style w:type="table" w:styleId="a8">
    <w:name w:val="Table Grid"/>
    <w:basedOn w:val="a1"/>
    <w:uiPriority w:val="59"/>
    <w:rsid w:val="00CD0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4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425A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04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5AD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5E1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EE6FB-7411-41F4-B0A1-6A5F2FCA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21</Pages>
  <Words>5443</Words>
  <Characters>31031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11</cp:revision>
  <cp:lastPrinted>2015-03-29T07:20:00Z</cp:lastPrinted>
  <dcterms:created xsi:type="dcterms:W3CDTF">2015-01-21T11:25:00Z</dcterms:created>
  <dcterms:modified xsi:type="dcterms:W3CDTF">2015-04-12T06:45:00Z</dcterms:modified>
</cp:coreProperties>
</file>