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550" w:rsidRPr="00AF5A8A" w:rsidRDefault="001E7550" w:rsidP="001E7550">
      <w:pPr>
        <w:pStyle w:val="a3"/>
        <w:jc w:val="center"/>
        <w:rPr>
          <w:szCs w:val="28"/>
        </w:rPr>
      </w:pPr>
      <w:r w:rsidRPr="00AF5A8A">
        <w:rPr>
          <w:szCs w:val="28"/>
        </w:rPr>
        <w:t>ФЕДЕРАЛЬНОЕ  ГОСУДАРСТВЕННОЕ ОБРАЗОВАТЕЛЬНОЕ</w:t>
      </w:r>
    </w:p>
    <w:p w:rsidR="001E7550" w:rsidRPr="00AF5A8A" w:rsidRDefault="001E7550" w:rsidP="001E7550">
      <w:pPr>
        <w:pStyle w:val="a3"/>
        <w:jc w:val="center"/>
        <w:rPr>
          <w:szCs w:val="28"/>
        </w:rPr>
      </w:pPr>
      <w:r w:rsidRPr="00AF5A8A">
        <w:rPr>
          <w:szCs w:val="28"/>
        </w:rPr>
        <w:t xml:space="preserve">БЮДЖЕТНОЕ УЧРЕЖДЕНИЕ </w:t>
      </w:r>
      <w:proofErr w:type="gramStart"/>
      <w:r w:rsidRPr="00AF5A8A">
        <w:rPr>
          <w:szCs w:val="28"/>
        </w:rPr>
        <w:t>ВЫСШЕГО</w:t>
      </w:r>
      <w:proofErr w:type="gramEnd"/>
    </w:p>
    <w:p w:rsidR="001E7550" w:rsidRPr="00AF5A8A" w:rsidRDefault="001E7550" w:rsidP="001E7550">
      <w:pPr>
        <w:pStyle w:val="a3"/>
        <w:jc w:val="center"/>
        <w:rPr>
          <w:szCs w:val="28"/>
        </w:rPr>
      </w:pPr>
      <w:r w:rsidRPr="00AF5A8A">
        <w:rPr>
          <w:szCs w:val="28"/>
        </w:rPr>
        <w:t>ПРОФЕССИОНАЛЬНОГО ОБРАЗОВАНИЯ</w:t>
      </w:r>
    </w:p>
    <w:p w:rsidR="001E7550" w:rsidRPr="00AF5A8A" w:rsidRDefault="001E7550" w:rsidP="001E7550">
      <w:pPr>
        <w:pStyle w:val="a3"/>
        <w:jc w:val="center"/>
        <w:rPr>
          <w:szCs w:val="28"/>
        </w:rPr>
      </w:pPr>
      <w:r w:rsidRPr="00AF5A8A">
        <w:rPr>
          <w:szCs w:val="28"/>
        </w:rPr>
        <w:t>ФИНАНСОВЫЙ УНИВЕРСИТЕТ ПРИ ПРАВИТЕЛЬСТВЕ</w:t>
      </w:r>
    </w:p>
    <w:p w:rsidR="001E7550" w:rsidRPr="00AF5A8A" w:rsidRDefault="001E7550" w:rsidP="001E7550">
      <w:pPr>
        <w:pStyle w:val="a3"/>
        <w:jc w:val="center"/>
        <w:rPr>
          <w:szCs w:val="28"/>
        </w:rPr>
      </w:pPr>
      <w:r w:rsidRPr="00AF5A8A">
        <w:rPr>
          <w:szCs w:val="28"/>
        </w:rPr>
        <w:t>РОССИЙСКОЙ ФЕДЕРАЦИИ</w:t>
      </w:r>
    </w:p>
    <w:p w:rsidR="001E7550" w:rsidRPr="000B7F3E" w:rsidRDefault="001E7550" w:rsidP="001E7550">
      <w:pPr>
        <w:pStyle w:val="a3"/>
        <w:spacing w:before="840"/>
        <w:jc w:val="center"/>
        <w:rPr>
          <w:rFonts w:cs="Arial"/>
          <w:szCs w:val="28"/>
        </w:rPr>
      </w:pPr>
      <w:r w:rsidRPr="000B7F3E">
        <w:rPr>
          <w:rFonts w:cs="Arial"/>
          <w:szCs w:val="28"/>
        </w:rPr>
        <w:t>КАФЕДРА «</w:t>
      </w:r>
      <w:r w:rsidR="002D0B68">
        <w:rPr>
          <w:rFonts w:cs="Arial"/>
          <w:szCs w:val="28"/>
        </w:rPr>
        <w:t>ДЕНЕЖНО-КРЕДИТНЫЕ ОТНОШЕНИЯ И МОНЕТАРНАЯ ПОЛИТИКА</w:t>
      </w:r>
      <w:r w:rsidRPr="000B7F3E">
        <w:rPr>
          <w:rFonts w:cs="Arial"/>
          <w:szCs w:val="28"/>
        </w:rPr>
        <w:t>»</w:t>
      </w:r>
    </w:p>
    <w:p w:rsidR="001E7550" w:rsidRPr="00AF5A8A" w:rsidRDefault="001E7550" w:rsidP="001E7550">
      <w:pPr>
        <w:pStyle w:val="a3"/>
        <w:spacing w:before="1920"/>
        <w:jc w:val="center"/>
        <w:rPr>
          <w:rFonts w:cs="Arial"/>
          <w:b/>
          <w:szCs w:val="28"/>
        </w:rPr>
      </w:pPr>
      <w:r w:rsidRPr="00AF5A8A">
        <w:rPr>
          <w:rFonts w:cs="Arial"/>
          <w:b/>
          <w:szCs w:val="28"/>
        </w:rPr>
        <w:t>КОНТРОЛЬНАЯ РАБОТА</w:t>
      </w:r>
    </w:p>
    <w:p w:rsidR="001E7550" w:rsidRPr="001E7550" w:rsidRDefault="001E7550" w:rsidP="001E7550">
      <w:pPr>
        <w:pStyle w:val="a3"/>
        <w:spacing w:before="240"/>
        <w:jc w:val="center"/>
        <w:rPr>
          <w:rFonts w:cs="Arial"/>
          <w:szCs w:val="28"/>
        </w:rPr>
      </w:pPr>
      <w:r w:rsidRPr="001E7550">
        <w:rPr>
          <w:rFonts w:cs="Arial"/>
          <w:szCs w:val="28"/>
        </w:rPr>
        <w:t>ПО ДИСЦИПЛИНЕ</w:t>
      </w:r>
    </w:p>
    <w:p w:rsidR="001E7550" w:rsidRPr="001E7550" w:rsidRDefault="001E7550" w:rsidP="001E7550">
      <w:pPr>
        <w:pStyle w:val="a3"/>
        <w:spacing w:before="360"/>
        <w:jc w:val="center"/>
        <w:rPr>
          <w:rFonts w:cs="Arial"/>
          <w:szCs w:val="28"/>
        </w:rPr>
      </w:pPr>
      <w:r w:rsidRPr="001E7550">
        <w:rPr>
          <w:rFonts w:cs="Arial"/>
          <w:szCs w:val="28"/>
        </w:rPr>
        <w:t>«</w:t>
      </w:r>
      <w:r w:rsidR="002D0B68">
        <w:rPr>
          <w:rFonts w:cs="Arial"/>
          <w:szCs w:val="28"/>
        </w:rPr>
        <w:t>ДЕНЬГИ, КРЕДИТ, БАНКИ</w:t>
      </w:r>
      <w:r w:rsidRPr="001E7550">
        <w:rPr>
          <w:rFonts w:cs="Arial"/>
          <w:szCs w:val="28"/>
        </w:rPr>
        <w:t>»</w:t>
      </w:r>
    </w:p>
    <w:p w:rsidR="001E7550" w:rsidRPr="008C51BE" w:rsidRDefault="002D0B68" w:rsidP="001E7550">
      <w:pPr>
        <w:pStyle w:val="a3"/>
        <w:spacing w:before="360" w:after="2400"/>
        <w:jc w:val="center"/>
        <w:rPr>
          <w:rFonts w:cs="Arial"/>
          <w:sz w:val="32"/>
          <w:szCs w:val="32"/>
        </w:rPr>
      </w:pPr>
      <w:r>
        <w:rPr>
          <w:rFonts w:cs="Arial"/>
          <w:b/>
          <w:sz w:val="32"/>
          <w:szCs w:val="32"/>
        </w:rPr>
        <w:t>Сравнительная характеристика центрального и коммерческого банка.</w:t>
      </w:r>
    </w:p>
    <w:p w:rsidR="00C573AC" w:rsidRDefault="00C573AC" w:rsidP="00333BA8">
      <w:pPr>
        <w:pStyle w:val="a3"/>
        <w:spacing w:before="2160"/>
        <w:jc w:val="center"/>
        <w:rPr>
          <w:rFonts w:cs="Arial"/>
          <w:szCs w:val="28"/>
        </w:rPr>
      </w:pPr>
    </w:p>
    <w:p w:rsidR="004220E9" w:rsidRDefault="001E7550" w:rsidP="00333BA8">
      <w:pPr>
        <w:pStyle w:val="a3"/>
        <w:spacing w:before="2160"/>
        <w:jc w:val="center"/>
        <w:rPr>
          <w:rFonts w:eastAsia="Calibri" w:cs="Times New Roman"/>
        </w:rPr>
      </w:pPr>
      <w:r w:rsidRPr="00AF5A8A">
        <w:rPr>
          <w:szCs w:val="28"/>
        </w:rPr>
        <w:t>Москва – 201</w:t>
      </w:r>
      <w:r>
        <w:rPr>
          <w:szCs w:val="28"/>
        </w:rPr>
        <w:t>4</w:t>
      </w:r>
      <w:r w:rsidRPr="00AF5A8A">
        <w:rPr>
          <w:szCs w:val="28"/>
        </w:rPr>
        <w:t xml:space="preserve"> г.</w:t>
      </w:r>
      <w:r w:rsidRPr="00AF5A8A">
        <w:rPr>
          <w:b/>
          <w:szCs w:val="28"/>
        </w:rPr>
        <w:tab/>
      </w:r>
      <w:r w:rsidR="004220E9">
        <w:br w:type="page"/>
      </w:r>
    </w:p>
    <w:p w:rsidR="00DD7828" w:rsidRDefault="00DD7828" w:rsidP="00016AAF">
      <w:pPr>
        <w:pStyle w:val="11"/>
        <w:jc w:val="center"/>
      </w:pPr>
      <w:r>
        <w:lastRenderedPageBreak/>
        <w:t>С</w:t>
      </w:r>
      <w:r w:rsidR="008A6E56">
        <w:t>ОДЕРЖАНИЕ</w:t>
      </w:r>
    </w:p>
    <w:p w:rsidR="00016AAF" w:rsidRDefault="00016AAF" w:rsidP="00016AAF">
      <w:pPr>
        <w:pStyle w:val="11"/>
        <w:jc w:val="center"/>
      </w:pPr>
    </w:p>
    <w:p w:rsidR="00DD7828" w:rsidRDefault="00DD7828" w:rsidP="00016AAF">
      <w:pPr>
        <w:pStyle w:val="11"/>
        <w:jc w:val="both"/>
      </w:pPr>
      <w:r>
        <w:t>В</w:t>
      </w:r>
      <w:r w:rsidR="008A6E56">
        <w:t>ВЕДЕНИЕ</w:t>
      </w:r>
      <w:r w:rsidR="00C00C1A">
        <w:t>………………………………………………………………</w:t>
      </w:r>
      <w:r w:rsidR="006539F1">
        <w:t>……3</w:t>
      </w:r>
    </w:p>
    <w:p w:rsidR="00DD7828" w:rsidRDefault="00DD7828" w:rsidP="00016AAF">
      <w:pPr>
        <w:pStyle w:val="11"/>
        <w:jc w:val="both"/>
      </w:pPr>
      <w:r>
        <w:t>Г</w:t>
      </w:r>
      <w:r w:rsidR="008A6E56">
        <w:t>ЛАВА</w:t>
      </w:r>
      <w:r>
        <w:t xml:space="preserve"> </w:t>
      </w:r>
      <w:r>
        <w:rPr>
          <w:lang w:val="en-US"/>
        </w:rPr>
        <w:t>I</w:t>
      </w:r>
      <w:r>
        <w:t>.</w:t>
      </w:r>
      <w:r w:rsidR="00F753BE">
        <w:t xml:space="preserve"> Банковская система и ее элементы.</w:t>
      </w:r>
    </w:p>
    <w:p w:rsidR="00DD7828" w:rsidRDefault="00F753BE" w:rsidP="00F753BE">
      <w:pPr>
        <w:pStyle w:val="11"/>
        <w:tabs>
          <w:tab w:val="right" w:pos="9071"/>
        </w:tabs>
        <w:jc w:val="both"/>
      </w:pPr>
      <w:r w:rsidRPr="00F753BE">
        <w:t>1.</w:t>
      </w:r>
      <w:r>
        <w:t>1. Сущность и основные признаки банковской системы………</w:t>
      </w:r>
      <w:r w:rsidR="00A460F0">
        <w:t>……….4-5</w:t>
      </w:r>
    </w:p>
    <w:p w:rsidR="00F753BE" w:rsidRPr="00DD7828" w:rsidRDefault="00F753BE" w:rsidP="00F753BE">
      <w:pPr>
        <w:pStyle w:val="11"/>
        <w:tabs>
          <w:tab w:val="right" w:pos="9071"/>
        </w:tabs>
        <w:jc w:val="both"/>
      </w:pPr>
      <w:r>
        <w:t xml:space="preserve">1.2. </w:t>
      </w:r>
      <w:r w:rsidR="001E5144">
        <w:t>Структура</w:t>
      </w:r>
      <w:r>
        <w:t xml:space="preserve"> банковской системы……………………………</w:t>
      </w:r>
      <w:r w:rsidR="00A460F0">
        <w:t>………….6-8</w:t>
      </w:r>
    </w:p>
    <w:p w:rsidR="001009ED" w:rsidRDefault="008A6E56" w:rsidP="00016AAF">
      <w:pPr>
        <w:pStyle w:val="11"/>
        <w:jc w:val="both"/>
      </w:pPr>
      <w:r>
        <w:t>ГЛАВА</w:t>
      </w:r>
      <w:r w:rsidR="00DD7828">
        <w:t xml:space="preserve"> </w:t>
      </w:r>
      <w:r w:rsidR="00DD7828">
        <w:rPr>
          <w:lang w:val="en-US"/>
        </w:rPr>
        <w:t>II</w:t>
      </w:r>
      <w:r w:rsidR="00DD7828">
        <w:t>.</w:t>
      </w:r>
      <w:r w:rsidR="00F753BE">
        <w:t xml:space="preserve"> Центральные и коммерческие банки.</w:t>
      </w:r>
    </w:p>
    <w:p w:rsidR="00016AAF" w:rsidRDefault="00013527" w:rsidP="00016AAF">
      <w:pPr>
        <w:pStyle w:val="11"/>
        <w:jc w:val="both"/>
      </w:pPr>
      <w:r>
        <w:t>2.1.</w:t>
      </w:r>
      <w:r w:rsidR="00F753BE">
        <w:t xml:space="preserve"> Центральный банк и его функции……………</w:t>
      </w:r>
      <w:r w:rsidR="00A460F0">
        <w:t>…………………….9-10</w:t>
      </w:r>
    </w:p>
    <w:p w:rsidR="00C30263" w:rsidRDefault="00013527" w:rsidP="00016AAF">
      <w:pPr>
        <w:pStyle w:val="11"/>
        <w:jc w:val="both"/>
      </w:pPr>
      <w:r>
        <w:t>2.</w:t>
      </w:r>
      <w:r w:rsidR="009D2E3A">
        <w:t>2</w:t>
      </w:r>
      <w:r w:rsidR="00C30263">
        <w:t>.</w:t>
      </w:r>
      <w:r w:rsidR="00F753BE">
        <w:t xml:space="preserve"> Коммерческий банк и его функции…………………</w:t>
      </w:r>
      <w:r w:rsidR="00A460F0">
        <w:t>……………..11-14</w:t>
      </w:r>
    </w:p>
    <w:p w:rsidR="00F753BE" w:rsidRDefault="002F2CF4" w:rsidP="00016AAF">
      <w:pPr>
        <w:pStyle w:val="11"/>
        <w:jc w:val="both"/>
      </w:pPr>
      <w:r>
        <w:t xml:space="preserve">ГЛАВА </w:t>
      </w:r>
      <w:r>
        <w:rPr>
          <w:lang w:val="en-US"/>
        </w:rPr>
        <w:t>III</w:t>
      </w:r>
      <w:r w:rsidRPr="002F2CF4">
        <w:t xml:space="preserve">. </w:t>
      </w:r>
      <w:r w:rsidR="00F753BE">
        <w:t>Сравнительный анализ деятельности центрального и коммерческого банка</w:t>
      </w:r>
      <w:r>
        <w:t>.</w:t>
      </w:r>
      <w:r w:rsidR="00F753BE">
        <w:t>………………………………………………</w:t>
      </w:r>
      <w:r w:rsidR="00A460F0">
        <w:t>……15-17</w:t>
      </w:r>
    </w:p>
    <w:p w:rsidR="001009ED" w:rsidRDefault="00DD7828" w:rsidP="00016AAF">
      <w:pPr>
        <w:pStyle w:val="11"/>
        <w:jc w:val="both"/>
      </w:pPr>
      <w:r>
        <w:t>З</w:t>
      </w:r>
      <w:r w:rsidR="008A6E56">
        <w:t>АКЛЮЧЕНИЕ</w:t>
      </w:r>
      <w:r w:rsidR="00F753BE">
        <w:t>…………………………………………………………</w:t>
      </w:r>
      <w:r w:rsidR="00A460F0">
        <w:t>…18-19</w:t>
      </w:r>
    </w:p>
    <w:p w:rsidR="00DD7828" w:rsidRDefault="008A6E56" w:rsidP="00016AAF">
      <w:pPr>
        <w:pStyle w:val="11"/>
        <w:jc w:val="both"/>
      </w:pPr>
      <w:r>
        <w:t>СПИСОК ИСПОЛЬЗОВАННОЙ ЛИТЕРАТУРЫ</w:t>
      </w:r>
      <w:r w:rsidR="00F753BE">
        <w:t>………………………</w:t>
      </w:r>
      <w:r w:rsidR="00A460F0">
        <w:t>….20</w:t>
      </w:r>
    </w:p>
    <w:p w:rsidR="00C30263" w:rsidRDefault="00C30263" w:rsidP="00016AAF">
      <w:pPr>
        <w:spacing w:line="276" w:lineRule="auto"/>
        <w:jc w:val="both"/>
        <w:rPr>
          <w:rFonts w:eastAsia="Calibri" w:cs="Times New Roman"/>
        </w:rPr>
      </w:pPr>
      <w:r>
        <w:br w:type="page"/>
      </w:r>
    </w:p>
    <w:p w:rsidR="00DD7828" w:rsidRDefault="00C30263" w:rsidP="00016AAF">
      <w:pPr>
        <w:pStyle w:val="11"/>
        <w:jc w:val="center"/>
        <w:rPr>
          <w:b/>
        </w:rPr>
      </w:pPr>
      <w:r w:rsidRPr="00016AAF">
        <w:rPr>
          <w:b/>
        </w:rPr>
        <w:lastRenderedPageBreak/>
        <w:t>ВВЕДЕНИЕ</w:t>
      </w:r>
    </w:p>
    <w:p w:rsidR="002D0B68" w:rsidRDefault="002D0B68" w:rsidP="002D0B68">
      <w:pPr>
        <w:pStyle w:val="11"/>
        <w:jc w:val="both"/>
      </w:pPr>
    </w:p>
    <w:p w:rsidR="00036BA5" w:rsidRDefault="00030E27" w:rsidP="00036BA5">
      <w:pPr>
        <w:pStyle w:val="11"/>
        <w:ind w:firstLine="708"/>
        <w:jc w:val="both"/>
      </w:pPr>
      <w:r>
        <w:t xml:space="preserve">В настоящее время общество сталкивается с потребностью </w:t>
      </w:r>
      <w:r w:rsidR="00EB4704">
        <w:t>в использовании услуг, предоставляемыми банками или другими элементами банковской системы.</w:t>
      </w:r>
    </w:p>
    <w:p w:rsidR="00036BA5" w:rsidRPr="00036BA5" w:rsidRDefault="00036BA5" w:rsidP="00036BA5">
      <w:pPr>
        <w:pStyle w:val="11"/>
        <w:ind w:firstLine="708"/>
        <w:jc w:val="both"/>
      </w:pPr>
      <w:r w:rsidRPr="00036BA5">
        <w:rPr>
          <w:szCs w:val="20"/>
        </w:rPr>
        <w:t xml:space="preserve">Банки составляют неотъемлемую часть современного денежного хозяйства, их деятельность тесно связана с потребностями воспроизводства. Они находятся в центре экономической жизни, обслуживают интересы производителей, связывая денежным потоком промышленность и торговлю, сельское хозяйство и население. Во всем мире банки имеют значительную власть и влияние, они распоряжаются огромным денежным капиталом, стекающимся к ним от предприятий и фирм, </w:t>
      </w:r>
      <w:r w:rsidR="00FB5016">
        <w:rPr>
          <w:szCs w:val="20"/>
        </w:rPr>
        <w:t>от государства и частных лиц.</w:t>
      </w:r>
    </w:p>
    <w:p w:rsidR="00A66E14" w:rsidRDefault="001C0F89" w:rsidP="00E13179">
      <w:pPr>
        <w:pStyle w:val="11"/>
        <w:ind w:firstLine="708"/>
        <w:jc w:val="both"/>
      </w:pPr>
      <w:r>
        <w:rPr>
          <w:szCs w:val="20"/>
        </w:rPr>
        <w:t>С</w:t>
      </w:r>
      <w:r w:rsidR="00036BA5" w:rsidRPr="00036BA5">
        <w:rPr>
          <w:szCs w:val="20"/>
        </w:rPr>
        <w:t xml:space="preserve"> началом экономических реформ банковская сфера России начала стремительно развиваться, занимая ту нишу, которую отводит ей рыночная экономика. Банки прочно вошли в нашу жизнь</w:t>
      </w:r>
      <w:r w:rsidR="00FB5016">
        <w:rPr>
          <w:szCs w:val="20"/>
        </w:rPr>
        <w:t>. Они обеспечивают жизнедеятель</w:t>
      </w:r>
      <w:r w:rsidR="00036BA5" w:rsidRPr="00036BA5">
        <w:rPr>
          <w:szCs w:val="20"/>
        </w:rPr>
        <w:t>ность экономики, оставаясь при этом не на виду у широких масс.</w:t>
      </w:r>
    </w:p>
    <w:p w:rsidR="002D0B68" w:rsidRDefault="00A66E14" w:rsidP="001C0F89">
      <w:pPr>
        <w:pStyle w:val="11"/>
        <w:ind w:firstLine="708"/>
        <w:jc w:val="both"/>
      </w:pPr>
      <w:r>
        <w:t>Современная кредитная система – это совокупность самых разнообразных кредитно- финансовых институтов, действующих на рынке ссудных капиталов и осуществляющих акк</w:t>
      </w:r>
      <w:r w:rsidR="001C0F89">
        <w:t>умуляцию и мобилизацию доходов. О</w:t>
      </w:r>
      <w:r>
        <w:t xml:space="preserve">сновной частью кредитной системы </w:t>
      </w:r>
      <w:r w:rsidR="00036BA5">
        <w:t>выступает банковская система, предполагающая совокупность банковских учреждений.</w:t>
      </w:r>
    </w:p>
    <w:p w:rsidR="00C7147E" w:rsidRDefault="00C7147E" w:rsidP="00016AAF">
      <w:pPr>
        <w:spacing w:line="276" w:lineRule="auto"/>
        <w:jc w:val="both"/>
        <w:rPr>
          <w:rFonts w:eastAsia="Calibri" w:cs="Times New Roman"/>
        </w:rPr>
      </w:pPr>
      <w:r>
        <w:br w:type="page"/>
      </w:r>
    </w:p>
    <w:p w:rsidR="002D0B68" w:rsidRDefault="00C7147E" w:rsidP="00016AAF">
      <w:pPr>
        <w:pStyle w:val="11"/>
        <w:jc w:val="center"/>
        <w:rPr>
          <w:b/>
        </w:rPr>
      </w:pPr>
      <w:r w:rsidRPr="00016AAF">
        <w:rPr>
          <w:b/>
        </w:rPr>
        <w:lastRenderedPageBreak/>
        <w:t xml:space="preserve">ГЛАВА </w:t>
      </w:r>
      <w:r w:rsidRPr="00016AAF">
        <w:rPr>
          <w:b/>
          <w:lang w:val="en-US"/>
        </w:rPr>
        <w:t>I</w:t>
      </w:r>
      <w:r w:rsidRPr="00016AAF">
        <w:rPr>
          <w:b/>
        </w:rPr>
        <w:t>.</w:t>
      </w:r>
      <w:r w:rsidR="00F753BE">
        <w:rPr>
          <w:b/>
        </w:rPr>
        <w:t xml:space="preserve"> Банковская система и ее элементы.</w:t>
      </w:r>
    </w:p>
    <w:p w:rsidR="00C7147E" w:rsidRPr="00016AAF" w:rsidRDefault="00F753BE" w:rsidP="00F753BE">
      <w:pPr>
        <w:pStyle w:val="11"/>
        <w:jc w:val="center"/>
        <w:rPr>
          <w:b/>
        </w:rPr>
      </w:pPr>
      <w:r w:rsidRPr="00F753BE">
        <w:rPr>
          <w:b/>
        </w:rPr>
        <w:t>1.</w:t>
      </w:r>
      <w:r>
        <w:rPr>
          <w:b/>
        </w:rPr>
        <w:t>1. Сущность и основные признаки банковской системы.</w:t>
      </w:r>
    </w:p>
    <w:p w:rsidR="00C7147E" w:rsidRDefault="00C7147E" w:rsidP="00016AAF">
      <w:pPr>
        <w:pStyle w:val="11"/>
      </w:pPr>
    </w:p>
    <w:p w:rsidR="002D0B68" w:rsidRDefault="00363073" w:rsidP="00406E43">
      <w:pPr>
        <w:pStyle w:val="11"/>
        <w:ind w:firstLine="708"/>
        <w:jc w:val="both"/>
      </w:pPr>
      <w:r>
        <w:t>С развитием рыночной экономики возникает потребность в создании адекватной финансовой инфраструктуры</w:t>
      </w:r>
      <w:r w:rsidR="00406E43">
        <w:t>, включающей финансовые рынки.</w:t>
      </w:r>
      <w:r w:rsidR="00406E43">
        <w:rPr>
          <w:rStyle w:val="a7"/>
        </w:rPr>
        <w:footnoteReference w:id="1"/>
      </w:r>
      <w:r w:rsidR="00406E43">
        <w:t xml:space="preserve"> С развитием промышленности и торговли, финансовой системы получает развитие банковская система общества, которая осуществляет свои операции на банковском рынке, и прежде всего – торговля кредитными ресурсами.</w:t>
      </w:r>
    </w:p>
    <w:p w:rsidR="00406E43" w:rsidRDefault="00406E43" w:rsidP="00406E43">
      <w:pPr>
        <w:pStyle w:val="11"/>
        <w:ind w:firstLine="708"/>
        <w:jc w:val="both"/>
      </w:pPr>
      <w:r>
        <w:t xml:space="preserve">Само понятие «система» используется для определения кредитных отношений, банков и организации их деятельности. Однако, термин «система» определяет не только состав элементов, но и ее </w:t>
      </w:r>
      <w:proofErr w:type="gramStart"/>
      <w:r>
        <w:t>совокупность</w:t>
      </w:r>
      <w:proofErr w:type="gramEnd"/>
      <w:r>
        <w:t xml:space="preserve"> и достаточность, образующих определенную целостность.</w:t>
      </w:r>
    </w:p>
    <w:p w:rsidR="00EF158E" w:rsidRDefault="00EF158E" w:rsidP="00406E43">
      <w:pPr>
        <w:pStyle w:val="11"/>
        <w:ind w:firstLine="708"/>
        <w:jc w:val="both"/>
      </w:pPr>
      <w:r>
        <w:t>Банковская система – целостное образование, которое обеспечивает ее устойчивое развитие. Как совокупность эл</w:t>
      </w:r>
      <w:r w:rsidR="006F481D">
        <w:t>ементов ее можно определить:</w:t>
      </w:r>
    </w:p>
    <w:p w:rsidR="00EF158E" w:rsidRDefault="00EF158E" w:rsidP="00EF158E">
      <w:pPr>
        <w:pStyle w:val="11"/>
        <w:numPr>
          <w:ilvl w:val="1"/>
          <w:numId w:val="18"/>
        </w:numPr>
        <w:ind w:left="426" w:hanging="426"/>
        <w:jc w:val="both"/>
      </w:pPr>
      <w:r>
        <w:t>Фундаментальный блок:</w:t>
      </w:r>
    </w:p>
    <w:p w:rsidR="00EF158E" w:rsidRDefault="00EF158E" w:rsidP="00EF158E">
      <w:pPr>
        <w:pStyle w:val="11"/>
        <w:ind w:left="426"/>
        <w:jc w:val="both"/>
      </w:pPr>
      <w:r>
        <w:t>- банк как денежно-кредитный институт;</w:t>
      </w:r>
    </w:p>
    <w:p w:rsidR="00EF158E" w:rsidRDefault="00EF158E" w:rsidP="00EF158E">
      <w:pPr>
        <w:pStyle w:val="11"/>
        <w:ind w:left="426"/>
        <w:jc w:val="both"/>
      </w:pPr>
      <w:r>
        <w:t>- правила банковской деятельности.</w:t>
      </w:r>
    </w:p>
    <w:p w:rsidR="00EF158E" w:rsidRDefault="00EF158E" w:rsidP="00EF158E">
      <w:pPr>
        <w:pStyle w:val="11"/>
        <w:numPr>
          <w:ilvl w:val="0"/>
          <w:numId w:val="18"/>
        </w:numPr>
        <w:jc w:val="both"/>
      </w:pPr>
      <w:r>
        <w:t>Организационный блок:</w:t>
      </w:r>
    </w:p>
    <w:p w:rsidR="00EF158E" w:rsidRDefault="00EF158E" w:rsidP="00EF158E">
      <w:pPr>
        <w:pStyle w:val="11"/>
        <w:ind w:left="450"/>
        <w:jc w:val="both"/>
      </w:pPr>
      <w:r>
        <w:t>- виды банков и небанковских кредитных организаций;</w:t>
      </w:r>
    </w:p>
    <w:p w:rsidR="00EF158E" w:rsidRDefault="00EF158E" w:rsidP="00EF158E">
      <w:pPr>
        <w:pStyle w:val="11"/>
        <w:ind w:left="450"/>
        <w:jc w:val="both"/>
      </w:pPr>
      <w:r>
        <w:t xml:space="preserve">- </w:t>
      </w:r>
      <w:r w:rsidR="002F113F">
        <w:t>основы банковской деятельности;</w:t>
      </w:r>
    </w:p>
    <w:p w:rsidR="002F113F" w:rsidRDefault="002F113F" w:rsidP="00EF158E">
      <w:pPr>
        <w:pStyle w:val="11"/>
        <w:ind w:left="450"/>
        <w:jc w:val="both"/>
      </w:pPr>
      <w:r>
        <w:t>-организационная основа банковской деятельности;</w:t>
      </w:r>
    </w:p>
    <w:p w:rsidR="002F113F" w:rsidRDefault="002F113F" w:rsidP="00EF158E">
      <w:pPr>
        <w:pStyle w:val="11"/>
        <w:ind w:left="450"/>
        <w:jc w:val="both"/>
      </w:pPr>
      <w:r>
        <w:t>- банковская инфраструктура.</w:t>
      </w:r>
    </w:p>
    <w:p w:rsidR="002F113F" w:rsidRDefault="002F113F" w:rsidP="002F113F">
      <w:pPr>
        <w:pStyle w:val="11"/>
        <w:numPr>
          <w:ilvl w:val="0"/>
          <w:numId w:val="18"/>
        </w:numPr>
        <w:jc w:val="both"/>
      </w:pPr>
      <w:r>
        <w:t>Регулирующий блок:</w:t>
      </w:r>
    </w:p>
    <w:p w:rsidR="002F113F" w:rsidRDefault="002F113F" w:rsidP="002F113F">
      <w:pPr>
        <w:pStyle w:val="11"/>
        <w:ind w:left="450"/>
        <w:jc w:val="both"/>
      </w:pPr>
      <w:r>
        <w:t>-государственное регулирование банковской деятельности;</w:t>
      </w:r>
    </w:p>
    <w:p w:rsidR="002F113F" w:rsidRDefault="002F113F" w:rsidP="002F113F">
      <w:pPr>
        <w:pStyle w:val="11"/>
        <w:ind w:left="450"/>
        <w:jc w:val="both"/>
      </w:pPr>
      <w:r>
        <w:t>- банковское законодательство;</w:t>
      </w:r>
    </w:p>
    <w:p w:rsidR="002F113F" w:rsidRDefault="002F113F" w:rsidP="002F113F">
      <w:pPr>
        <w:pStyle w:val="11"/>
        <w:ind w:left="450"/>
        <w:jc w:val="both"/>
      </w:pPr>
      <w:r>
        <w:t>- нормативные положения центрального банка;</w:t>
      </w:r>
    </w:p>
    <w:p w:rsidR="002F113F" w:rsidRDefault="002F113F" w:rsidP="002F113F">
      <w:pPr>
        <w:pStyle w:val="11"/>
        <w:ind w:left="450"/>
        <w:jc w:val="both"/>
      </w:pPr>
      <w:r>
        <w:lastRenderedPageBreak/>
        <w:t>- инструктивные материалы коммерческих банков.</w:t>
      </w:r>
    </w:p>
    <w:p w:rsidR="002F113F" w:rsidRDefault="002F113F" w:rsidP="002F113F">
      <w:pPr>
        <w:pStyle w:val="11"/>
        <w:ind w:firstLine="709"/>
        <w:jc w:val="both"/>
      </w:pPr>
      <w:r>
        <w:t>Банковскую систему определяют также как совокупность участников денежно-кредитного рынка – коммерческих и специализированных банков, небанковских институтов, выполняющих депозитные, ссудные и расчетные операции и действующих в рамках общего денежно-кредитного механизма.</w:t>
      </w:r>
    </w:p>
    <w:p w:rsidR="002F113F" w:rsidRDefault="002F113F" w:rsidP="002F113F">
      <w:pPr>
        <w:pStyle w:val="11"/>
        <w:ind w:firstLine="709"/>
        <w:jc w:val="both"/>
      </w:pPr>
      <w:r>
        <w:t>Банковская система обладает рядом признаков:</w:t>
      </w:r>
    </w:p>
    <w:p w:rsidR="002F113F" w:rsidRDefault="002F113F" w:rsidP="002F113F">
      <w:pPr>
        <w:pStyle w:val="11"/>
        <w:numPr>
          <w:ilvl w:val="0"/>
          <w:numId w:val="19"/>
        </w:numPr>
        <w:jc w:val="both"/>
      </w:pPr>
      <w:r>
        <w:t>имеет специфические свойства;</w:t>
      </w:r>
    </w:p>
    <w:p w:rsidR="002F113F" w:rsidRDefault="002F113F" w:rsidP="002F113F">
      <w:pPr>
        <w:pStyle w:val="11"/>
        <w:numPr>
          <w:ilvl w:val="0"/>
          <w:numId w:val="19"/>
        </w:numPr>
        <w:jc w:val="both"/>
      </w:pPr>
      <w:r>
        <w:t>действует как единое целое;</w:t>
      </w:r>
    </w:p>
    <w:p w:rsidR="002F113F" w:rsidRDefault="002F113F" w:rsidP="002F113F">
      <w:pPr>
        <w:pStyle w:val="11"/>
        <w:numPr>
          <w:ilvl w:val="0"/>
          <w:numId w:val="19"/>
        </w:numPr>
        <w:jc w:val="both"/>
      </w:pPr>
      <w:r>
        <w:t>является динамичной;</w:t>
      </w:r>
    </w:p>
    <w:p w:rsidR="002F113F" w:rsidRDefault="002F113F" w:rsidP="002F113F">
      <w:pPr>
        <w:pStyle w:val="11"/>
        <w:numPr>
          <w:ilvl w:val="0"/>
          <w:numId w:val="19"/>
        </w:numPr>
        <w:jc w:val="both"/>
      </w:pPr>
      <w:r>
        <w:t>выступает как система закрытого типа;</w:t>
      </w:r>
    </w:p>
    <w:p w:rsidR="002F113F" w:rsidRDefault="002F113F" w:rsidP="002F113F">
      <w:pPr>
        <w:pStyle w:val="11"/>
        <w:numPr>
          <w:ilvl w:val="0"/>
          <w:numId w:val="19"/>
        </w:numPr>
        <w:jc w:val="both"/>
      </w:pPr>
      <w:r>
        <w:t>обладает характером саморегулирующейся системы;</w:t>
      </w:r>
    </w:p>
    <w:p w:rsidR="002F113F" w:rsidRDefault="002F113F" w:rsidP="002F113F">
      <w:pPr>
        <w:pStyle w:val="11"/>
        <w:numPr>
          <w:ilvl w:val="0"/>
          <w:numId w:val="19"/>
        </w:numPr>
        <w:jc w:val="both"/>
      </w:pPr>
      <w:r>
        <w:t>является управляемой системой.</w:t>
      </w:r>
    </w:p>
    <w:p w:rsidR="002F113F" w:rsidRDefault="002F113F" w:rsidP="002F113F">
      <w:pPr>
        <w:pStyle w:val="11"/>
        <w:ind w:firstLine="709"/>
        <w:jc w:val="both"/>
      </w:pPr>
      <w:r>
        <w:t xml:space="preserve">В систему нельзя включать другие субъекты, которые работают на рынке и подчинены выполнению других целей. </w:t>
      </w:r>
      <w:r w:rsidR="003F20EA">
        <w:t>Специфика банковской системы определяется ее элементами и отношениями, складывающимися между ними. Сущность банковской системы влияет на состав и сущность ее элементов.</w:t>
      </w:r>
    </w:p>
    <w:p w:rsidR="003F20EA" w:rsidRDefault="003F20EA" w:rsidP="002F113F">
      <w:pPr>
        <w:pStyle w:val="11"/>
        <w:ind w:firstLine="709"/>
        <w:jc w:val="both"/>
      </w:pPr>
      <w:r>
        <w:t>Типы банковских систем:</w:t>
      </w:r>
    </w:p>
    <w:p w:rsidR="003F20EA" w:rsidRDefault="003F20EA" w:rsidP="003F20EA">
      <w:pPr>
        <w:pStyle w:val="11"/>
        <w:jc w:val="both"/>
      </w:pPr>
      <w:r>
        <w:t>- распределительная централизованная банковская система;</w:t>
      </w:r>
    </w:p>
    <w:p w:rsidR="003F20EA" w:rsidRDefault="003F20EA" w:rsidP="003F20EA">
      <w:pPr>
        <w:pStyle w:val="11"/>
        <w:jc w:val="both"/>
      </w:pPr>
      <w:r>
        <w:t>- рыночная банковская система;</w:t>
      </w:r>
    </w:p>
    <w:p w:rsidR="003F20EA" w:rsidRDefault="003F20EA" w:rsidP="003F20EA">
      <w:pPr>
        <w:pStyle w:val="11"/>
        <w:jc w:val="both"/>
      </w:pPr>
      <w:r>
        <w:t>- система переходного периода.</w:t>
      </w:r>
    </w:p>
    <w:p w:rsidR="00A84B98" w:rsidRDefault="00A84B98" w:rsidP="00A84B98">
      <w:pPr>
        <w:pStyle w:val="11"/>
        <w:ind w:firstLine="708"/>
        <w:jc w:val="both"/>
        <w:rPr>
          <w:shd w:val="clear" w:color="auto" w:fill="FFFFFF"/>
        </w:rPr>
      </w:pPr>
      <w:r w:rsidRPr="00A84B98">
        <w:rPr>
          <w:shd w:val="clear" w:color="auto" w:fill="FFFFFF"/>
        </w:rPr>
        <w:t>В противоположность распределительной системе банковская система рыночного типа характеризуется отсутствием монополии государства на банки.</w:t>
      </w:r>
    </w:p>
    <w:p w:rsidR="00406E43" w:rsidRPr="00A84B98" w:rsidRDefault="00A84B98" w:rsidP="00A84B98">
      <w:pPr>
        <w:pStyle w:val="11"/>
        <w:ind w:firstLine="708"/>
        <w:jc w:val="both"/>
      </w:pPr>
      <w:r w:rsidRPr="00A84B98">
        <w:rPr>
          <w:shd w:val="clear" w:color="auto" w:fill="FFFFFF"/>
        </w:rPr>
        <w:t>Современная банковская система России представляет собой систему переходного периода. Он</w:t>
      </w:r>
      <w:r w:rsidR="006F481D">
        <w:rPr>
          <w:shd w:val="clear" w:color="auto" w:fill="FFFFFF"/>
        </w:rPr>
        <w:t>а</w:t>
      </w:r>
      <w:r w:rsidRPr="00A84B98">
        <w:rPr>
          <w:shd w:val="clear" w:color="auto" w:fill="FFFFFF"/>
        </w:rPr>
        <w:t xml:space="preserve"> содержит компоненты рыночной банковской системы, однако их взаимодействие еще не достаточно развито.</w:t>
      </w:r>
    </w:p>
    <w:p w:rsidR="00C30263" w:rsidRDefault="00C30263" w:rsidP="00016AAF">
      <w:pPr>
        <w:spacing w:line="276" w:lineRule="auto"/>
        <w:jc w:val="both"/>
        <w:rPr>
          <w:rFonts w:eastAsia="Calibri" w:cs="Times New Roman"/>
        </w:rPr>
      </w:pPr>
      <w:r>
        <w:br w:type="page"/>
      </w:r>
    </w:p>
    <w:p w:rsidR="00DD065B" w:rsidRPr="00016AAF" w:rsidRDefault="002D0B68" w:rsidP="00016AAF">
      <w:pPr>
        <w:pStyle w:val="11"/>
        <w:jc w:val="center"/>
        <w:rPr>
          <w:b/>
        </w:rPr>
      </w:pPr>
      <w:r>
        <w:rPr>
          <w:b/>
        </w:rPr>
        <w:lastRenderedPageBreak/>
        <w:t>1.2.</w:t>
      </w:r>
      <w:r w:rsidR="00F753BE">
        <w:rPr>
          <w:b/>
        </w:rPr>
        <w:t xml:space="preserve"> </w:t>
      </w:r>
      <w:r w:rsidR="001E5144">
        <w:rPr>
          <w:b/>
        </w:rPr>
        <w:t>Структура</w:t>
      </w:r>
      <w:r w:rsidR="00F753BE">
        <w:rPr>
          <w:b/>
        </w:rPr>
        <w:t xml:space="preserve"> банковской системы.</w:t>
      </w:r>
    </w:p>
    <w:p w:rsidR="00274C51" w:rsidRDefault="00274C51" w:rsidP="00016AAF">
      <w:pPr>
        <w:pStyle w:val="11"/>
        <w:jc w:val="both"/>
      </w:pPr>
    </w:p>
    <w:p w:rsidR="002D0B68" w:rsidRDefault="00363073" w:rsidP="00363073">
      <w:pPr>
        <w:pStyle w:val="11"/>
        <w:ind w:firstLine="708"/>
        <w:jc w:val="both"/>
      </w:pPr>
      <w:r>
        <w:t>В практической деятельности банковские системы структурируются по институциональному принципу – в структуре банковской системы в качестве отдельных элементов выделяют кредитные институты, осуществляющие или обеспечивающие банковскую деятельность. Эти кредитные институты группируются на отдельных уровнях системы, встроенных в соответствии с иерархией и взаимосвязями, определяемыми ролью этих организаций в системе.</w:t>
      </w:r>
    </w:p>
    <w:p w:rsidR="00431AE7" w:rsidRDefault="00431AE7" w:rsidP="00431AE7">
      <w:pPr>
        <w:pStyle w:val="11"/>
        <w:ind w:firstLine="709"/>
        <w:jc w:val="both"/>
      </w:pPr>
      <w:r>
        <w:t xml:space="preserve">В соответствии со статьей 2 Федерального закона «О банках и банковской деятельности» банковская система включает в себя </w:t>
      </w:r>
      <w:r w:rsidR="00A47ABE">
        <w:t>Центральный банк (</w:t>
      </w:r>
      <w:r>
        <w:t>Банк России</w:t>
      </w:r>
      <w:r w:rsidR="00A47ABE">
        <w:t>)</w:t>
      </w:r>
      <w:r>
        <w:t>, кредитные организации, а также представительства иностранных банков. А правовое регулирование банковской деятельности осуществляется Конституцией Российской Федерации, Федеральным законом «О банках и банковской деятельности», Федеральным законом «О центральном банке Российской Федерации (Банке России), другими федеральными законами, нормативными актами Банка России.</w:t>
      </w:r>
      <w:r>
        <w:rPr>
          <w:rStyle w:val="a7"/>
        </w:rPr>
        <w:footnoteReference w:id="2"/>
      </w:r>
    </w:p>
    <w:p w:rsidR="003F20EA" w:rsidRDefault="003F20EA" w:rsidP="00363073">
      <w:pPr>
        <w:pStyle w:val="11"/>
        <w:ind w:firstLine="708"/>
        <w:jc w:val="both"/>
      </w:pPr>
      <w:r>
        <w:t xml:space="preserve">Банковская система представляет собой многообразие частей, подчиненных единому целому. Это означает, что отдельные банки связаны таким образом, что могут при необходимости заменять друг друга. Система находится в движении, дополняется новыми компонентами, совершенствуется. Внутри системы постоянно возникают новые связи. </w:t>
      </w:r>
    </w:p>
    <w:p w:rsidR="00556BFD" w:rsidRDefault="00556BFD" w:rsidP="00556BFD">
      <w:pPr>
        <w:pStyle w:val="11"/>
        <w:ind w:firstLine="708"/>
        <w:jc w:val="both"/>
        <w:rPr>
          <w:shd w:val="clear" w:color="auto" w:fill="FFFFFF"/>
        </w:rPr>
      </w:pPr>
      <w:r w:rsidRPr="00556BFD">
        <w:rPr>
          <w:shd w:val="clear" w:color="auto" w:fill="FFFFFF"/>
        </w:rPr>
        <w:t>В соответствии с банковским законодательством</w:t>
      </w:r>
      <w:r w:rsidR="006F481D">
        <w:rPr>
          <w:shd w:val="clear" w:color="auto" w:fill="FFFFFF"/>
        </w:rPr>
        <w:t>,</w:t>
      </w:r>
      <w:r w:rsidRPr="00556BFD">
        <w:rPr>
          <w:shd w:val="clear" w:color="auto" w:fill="FFFFFF"/>
        </w:rPr>
        <w:t xml:space="preserve"> банк – это такая кредитная организация, которая выполняет депозитные, расчетные и кредитные операции.</w:t>
      </w:r>
    </w:p>
    <w:p w:rsidR="00556BFD" w:rsidRDefault="00556BFD" w:rsidP="00556BFD">
      <w:pPr>
        <w:pStyle w:val="11"/>
        <w:ind w:firstLine="708"/>
        <w:jc w:val="both"/>
        <w:rPr>
          <w:rStyle w:val="apple-converted-space"/>
          <w:shd w:val="clear" w:color="auto" w:fill="FFFFFF"/>
        </w:rPr>
      </w:pPr>
      <w:r w:rsidRPr="00556BFD">
        <w:rPr>
          <w:shd w:val="clear" w:color="auto" w:fill="FFFFFF"/>
        </w:rPr>
        <w:t>При раскрытии сути банка важна его характеристика как экономического института. Это означает, что банк имеет не только свой самостоятельный юридический статус, но и то, что:</w:t>
      </w:r>
    </w:p>
    <w:p w:rsidR="006F481D" w:rsidRDefault="00556BFD" w:rsidP="006F481D">
      <w:pPr>
        <w:pStyle w:val="11"/>
        <w:numPr>
          <w:ilvl w:val="0"/>
          <w:numId w:val="25"/>
        </w:numPr>
        <w:ind w:left="284" w:hanging="218"/>
        <w:jc w:val="both"/>
        <w:rPr>
          <w:rStyle w:val="apple-converted-space"/>
          <w:shd w:val="clear" w:color="auto" w:fill="FFFFFF"/>
        </w:rPr>
      </w:pPr>
      <w:r w:rsidRPr="00556BFD">
        <w:rPr>
          <w:shd w:val="clear" w:color="auto" w:fill="FFFFFF"/>
        </w:rPr>
        <w:lastRenderedPageBreak/>
        <w:t>банк как самостоятельный хозяйствующий субъект обладает материальной дееспособностью;</w:t>
      </w:r>
    </w:p>
    <w:p w:rsidR="006F481D" w:rsidRDefault="00556BFD" w:rsidP="006F481D">
      <w:pPr>
        <w:pStyle w:val="11"/>
        <w:numPr>
          <w:ilvl w:val="0"/>
          <w:numId w:val="25"/>
        </w:numPr>
        <w:ind w:left="284" w:hanging="218"/>
        <w:jc w:val="both"/>
        <w:rPr>
          <w:rStyle w:val="apple-converted-space"/>
          <w:shd w:val="clear" w:color="auto" w:fill="FFFFFF"/>
        </w:rPr>
      </w:pPr>
      <w:r w:rsidRPr="006F481D">
        <w:rPr>
          <w:shd w:val="clear" w:color="auto" w:fill="FFFFFF"/>
        </w:rPr>
        <w:t>дееспособность банка подчинена общим и специфическим экономическим законам, игнорирование которых им самим и с внешней стороны чревато крупными потерями убытками;</w:t>
      </w:r>
    </w:p>
    <w:p w:rsidR="006F481D" w:rsidRDefault="00556BFD" w:rsidP="006F481D">
      <w:pPr>
        <w:pStyle w:val="11"/>
        <w:numPr>
          <w:ilvl w:val="0"/>
          <w:numId w:val="25"/>
        </w:numPr>
        <w:ind w:left="284" w:hanging="218"/>
        <w:jc w:val="both"/>
        <w:rPr>
          <w:shd w:val="clear" w:color="auto" w:fill="FFFFFF"/>
        </w:rPr>
      </w:pPr>
      <w:r w:rsidRPr="006F481D">
        <w:rPr>
          <w:shd w:val="clear" w:color="auto" w:fill="FFFFFF"/>
        </w:rPr>
        <w:t>в силу того, что банки работают не только на своих, но и чужих деньгах, последствия нарушений в денежной сфере оказываются неизбежными и для клиентов;</w:t>
      </w:r>
    </w:p>
    <w:p w:rsidR="00556BFD" w:rsidRPr="006F481D" w:rsidRDefault="00556BFD" w:rsidP="006F481D">
      <w:pPr>
        <w:pStyle w:val="11"/>
        <w:numPr>
          <w:ilvl w:val="0"/>
          <w:numId w:val="25"/>
        </w:numPr>
        <w:ind w:left="284" w:hanging="218"/>
        <w:jc w:val="both"/>
        <w:rPr>
          <w:shd w:val="clear" w:color="auto" w:fill="FFFFFF"/>
        </w:rPr>
      </w:pPr>
      <w:r w:rsidRPr="006F481D">
        <w:rPr>
          <w:shd w:val="clear" w:color="auto" w:fill="FFFFFF"/>
        </w:rPr>
        <w:t>политическая сторона деятельности банка обусловлена экономическими условиями; его влияние на экономику огромно и позитивно только в том случае, когда денежный аспект его деятельности определяется интересами стабилизации производства и валюты.</w:t>
      </w:r>
    </w:p>
    <w:p w:rsidR="00556BFD" w:rsidRDefault="00556BFD" w:rsidP="00556BFD">
      <w:pPr>
        <w:pStyle w:val="11"/>
        <w:ind w:firstLine="708"/>
        <w:jc w:val="both"/>
        <w:rPr>
          <w:shd w:val="clear" w:color="auto" w:fill="FFFFFF"/>
        </w:rPr>
      </w:pPr>
      <w:r w:rsidRPr="00556BFD">
        <w:rPr>
          <w:shd w:val="clear" w:color="auto" w:fill="FFFFFF"/>
        </w:rPr>
        <w:t xml:space="preserve">Производительный характер банка </w:t>
      </w:r>
      <w:r w:rsidR="006F481D" w:rsidRPr="00556BFD">
        <w:rPr>
          <w:shd w:val="clear" w:color="auto" w:fill="FFFFFF"/>
        </w:rPr>
        <w:t>виден,</w:t>
      </w:r>
      <w:r w:rsidRPr="00556BFD">
        <w:rPr>
          <w:shd w:val="clear" w:color="auto" w:fill="FFFFFF"/>
        </w:rPr>
        <w:t xml:space="preserve"> прежде </w:t>
      </w:r>
      <w:r w:rsidR="006F481D" w:rsidRPr="00556BFD">
        <w:rPr>
          <w:shd w:val="clear" w:color="auto" w:fill="FFFFFF"/>
        </w:rPr>
        <w:t>всего,</w:t>
      </w:r>
      <w:r w:rsidRPr="00556BFD">
        <w:rPr>
          <w:shd w:val="clear" w:color="auto" w:fill="FFFFFF"/>
        </w:rPr>
        <w:t xml:space="preserve"> в том, что он создает свой собственный специфический продукт. Им</w:t>
      </w:r>
      <w:r w:rsidR="006F481D">
        <w:rPr>
          <w:shd w:val="clear" w:color="auto" w:fill="FFFFFF"/>
        </w:rPr>
        <w:t>и</w:t>
      </w:r>
      <w:r w:rsidRPr="00556BFD">
        <w:rPr>
          <w:shd w:val="clear" w:color="auto" w:fill="FFFFFF"/>
        </w:rPr>
        <w:t xml:space="preserve"> являются:</w:t>
      </w:r>
    </w:p>
    <w:p w:rsidR="006F481D" w:rsidRDefault="00556BFD" w:rsidP="006F481D">
      <w:pPr>
        <w:pStyle w:val="11"/>
        <w:numPr>
          <w:ilvl w:val="0"/>
          <w:numId w:val="26"/>
        </w:numPr>
        <w:ind w:left="284" w:hanging="218"/>
        <w:jc w:val="both"/>
        <w:rPr>
          <w:rStyle w:val="apple-converted-space"/>
          <w:shd w:val="clear" w:color="auto" w:fill="FFFFFF"/>
        </w:rPr>
      </w:pPr>
      <w:r w:rsidRPr="00556BFD">
        <w:rPr>
          <w:shd w:val="clear" w:color="auto" w:fill="FFFFFF"/>
        </w:rPr>
        <w:t>платежные</w:t>
      </w:r>
      <w:r w:rsidR="006F481D">
        <w:rPr>
          <w:shd w:val="clear" w:color="auto" w:fill="FFFFFF"/>
        </w:rPr>
        <w:t xml:space="preserve"> средства, эмитируемые на макр</w:t>
      </w:r>
      <w:proofErr w:type="gramStart"/>
      <w:r w:rsidR="006F481D">
        <w:rPr>
          <w:shd w:val="clear" w:color="auto" w:fill="FFFFFF"/>
        </w:rPr>
        <w:t>о-</w:t>
      </w:r>
      <w:proofErr w:type="gramEnd"/>
      <w:r w:rsidRPr="00556BFD">
        <w:rPr>
          <w:shd w:val="clear" w:color="auto" w:fill="FFFFFF"/>
        </w:rPr>
        <w:t xml:space="preserve"> и </w:t>
      </w:r>
      <w:proofErr w:type="spellStart"/>
      <w:r w:rsidRPr="00556BFD">
        <w:rPr>
          <w:shd w:val="clear" w:color="auto" w:fill="FFFFFF"/>
        </w:rPr>
        <w:t>микроуровне</w:t>
      </w:r>
      <w:proofErr w:type="spellEnd"/>
      <w:r w:rsidRPr="00556BFD">
        <w:rPr>
          <w:shd w:val="clear" w:color="auto" w:fill="FFFFFF"/>
        </w:rPr>
        <w:t>. Без денег не может быть совершен обмен продуктами труда, не может быть продолжен воспроизводственный процесс. Выпуск наличных денег – это монополия банка, его производит только банк, делая специфическим продуктом банковской системы;</w:t>
      </w:r>
    </w:p>
    <w:p w:rsidR="006F481D" w:rsidRDefault="00556BFD" w:rsidP="006F481D">
      <w:pPr>
        <w:pStyle w:val="11"/>
        <w:numPr>
          <w:ilvl w:val="0"/>
          <w:numId w:val="26"/>
        </w:numPr>
        <w:ind w:left="284" w:hanging="218"/>
        <w:jc w:val="both"/>
        <w:rPr>
          <w:rStyle w:val="apple-converted-space"/>
          <w:shd w:val="clear" w:color="auto" w:fill="FFFFFF"/>
        </w:rPr>
      </w:pPr>
      <w:r w:rsidRPr="006F481D">
        <w:rPr>
          <w:shd w:val="clear" w:color="auto" w:fill="FFFFFF"/>
        </w:rPr>
        <w:t>аккумулируемые свободные, временно не используемые ресурсы. Превращая «неработающие» денежные средства в работающие, банки питают тем самым хозяйство дополнительными «энергетическими» ресурсами;</w:t>
      </w:r>
    </w:p>
    <w:p w:rsidR="006F481D" w:rsidRDefault="00556BFD" w:rsidP="006F481D">
      <w:pPr>
        <w:pStyle w:val="11"/>
        <w:numPr>
          <w:ilvl w:val="0"/>
          <w:numId w:val="26"/>
        </w:numPr>
        <w:ind w:left="284" w:hanging="218"/>
        <w:jc w:val="both"/>
        <w:rPr>
          <w:rStyle w:val="apple-converted-space"/>
          <w:shd w:val="clear" w:color="auto" w:fill="FFFFFF"/>
        </w:rPr>
      </w:pPr>
      <w:r w:rsidRPr="006F481D">
        <w:rPr>
          <w:shd w:val="clear" w:color="auto" w:fill="FFFFFF"/>
        </w:rPr>
        <w:t xml:space="preserve">кредиты, предоставляемые его клиентам как капитал, как </w:t>
      </w:r>
      <w:r w:rsidR="006F481D" w:rsidRPr="006F481D">
        <w:rPr>
          <w:shd w:val="clear" w:color="auto" w:fill="FFFFFF"/>
        </w:rPr>
        <w:t>средства,</w:t>
      </w:r>
      <w:r w:rsidRPr="006F481D">
        <w:rPr>
          <w:shd w:val="clear" w:color="auto" w:fill="FFFFFF"/>
        </w:rPr>
        <w:t xml:space="preserve"> возвращаемые к своей исходной точке с приращением в виде вновь созданной стоимости;</w:t>
      </w:r>
    </w:p>
    <w:p w:rsidR="00556BFD" w:rsidRPr="006F481D" w:rsidRDefault="00556BFD" w:rsidP="006F481D">
      <w:pPr>
        <w:pStyle w:val="11"/>
        <w:numPr>
          <w:ilvl w:val="0"/>
          <w:numId w:val="26"/>
        </w:numPr>
        <w:ind w:left="284" w:hanging="218"/>
        <w:jc w:val="both"/>
        <w:rPr>
          <w:shd w:val="clear" w:color="auto" w:fill="FFFFFF"/>
        </w:rPr>
      </w:pPr>
      <w:r w:rsidRPr="006F481D">
        <w:rPr>
          <w:shd w:val="clear" w:color="auto" w:fill="FFFFFF"/>
        </w:rPr>
        <w:t>разнообразные услуги, производительный характер которых подтверждается органическим включением прибыли в общий размер совокупного общественного продукта, создаваемого в соответствующий период времени.</w:t>
      </w:r>
    </w:p>
    <w:p w:rsidR="00556BFD" w:rsidRDefault="00556BFD" w:rsidP="00556BFD">
      <w:pPr>
        <w:pStyle w:val="11"/>
        <w:ind w:firstLine="708"/>
        <w:jc w:val="both"/>
        <w:rPr>
          <w:shd w:val="clear" w:color="auto" w:fill="FFFFFF"/>
        </w:rPr>
      </w:pPr>
      <w:r w:rsidRPr="00556BFD">
        <w:rPr>
          <w:shd w:val="clear" w:color="auto" w:fill="FFFFFF"/>
        </w:rPr>
        <w:lastRenderedPageBreak/>
        <w:t>Функция банка – это то, что характерно именно для банка в отличие от других экономических субъектов.</w:t>
      </w:r>
      <w:r w:rsidR="006F481D">
        <w:rPr>
          <w:shd w:val="clear" w:color="auto" w:fill="FFFFFF"/>
        </w:rPr>
        <w:t xml:space="preserve"> К ним относятся</w:t>
      </w:r>
      <w:r w:rsidRPr="00556BFD">
        <w:rPr>
          <w:shd w:val="clear" w:color="auto" w:fill="FFFFFF"/>
        </w:rPr>
        <w:t>:</w:t>
      </w:r>
    </w:p>
    <w:p w:rsidR="006F481D" w:rsidRDefault="00556BFD" w:rsidP="006F481D">
      <w:pPr>
        <w:pStyle w:val="11"/>
        <w:numPr>
          <w:ilvl w:val="0"/>
          <w:numId w:val="23"/>
        </w:numPr>
        <w:ind w:left="284" w:hanging="218"/>
        <w:jc w:val="both"/>
        <w:rPr>
          <w:shd w:val="clear" w:color="auto" w:fill="FFFFFF"/>
        </w:rPr>
      </w:pPr>
      <w:r w:rsidRPr="00556BFD">
        <w:rPr>
          <w:shd w:val="clear" w:color="auto" w:fill="FFFFFF"/>
        </w:rPr>
        <w:t>аккумуляция средств;</w:t>
      </w:r>
    </w:p>
    <w:p w:rsidR="006F481D" w:rsidRDefault="00556BFD" w:rsidP="006F481D">
      <w:pPr>
        <w:pStyle w:val="11"/>
        <w:numPr>
          <w:ilvl w:val="0"/>
          <w:numId w:val="23"/>
        </w:numPr>
        <w:ind w:left="284" w:hanging="218"/>
        <w:jc w:val="both"/>
        <w:rPr>
          <w:shd w:val="clear" w:color="auto" w:fill="FFFFFF"/>
        </w:rPr>
      </w:pPr>
      <w:r w:rsidRPr="006F481D">
        <w:rPr>
          <w:shd w:val="clear" w:color="auto" w:fill="FFFFFF"/>
        </w:rPr>
        <w:t xml:space="preserve">функция регулирования денежного оборота. Банки выступают центрами, через которые проходит платежный оборот различных хозяйственных субъектов. Регулирование денежного оборота достигается также посредством </w:t>
      </w:r>
      <w:proofErr w:type="spellStart"/>
      <w:r w:rsidRPr="006F481D">
        <w:rPr>
          <w:shd w:val="clear" w:color="auto" w:fill="FFFFFF"/>
        </w:rPr>
        <w:t>эмитирования</w:t>
      </w:r>
      <w:proofErr w:type="spellEnd"/>
      <w:r w:rsidRPr="006F481D">
        <w:rPr>
          <w:shd w:val="clear" w:color="auto" w:fill="FFFFFF"/>
        </w:rPr>
        <w:t xml:space="preserve"> платежных средств, кредитования потребностей различных субъектов производства и обращения, массового обслуживания хозяйства и населения.</w:t>
      </w:r>
    </w:p>
    <w:p w:rsidR="00556BFD" w:rsidRPr="006F481D" w:rsidRDefault="00556BFD" w:rsidP="006F481D">
      <w:pPr>
        <w:pStyle w:val="11"/>
        <w:numPr>
          <w:ilvl w:val="0"/>
          <w:numId w:val="23"/>
        </w:numPr>
        <w:ind w:left="284" w:hanging="218"/>
        <w:jc w:val="both"/>
        <w:rPr>
          <w:shd w:val="clear" w:color="auto" w:fill="FFFFFF"/>
        </w:rPr>
      </w:pPr>
      <w:r w:rsidRPr="006F481D">
        <w:rPr>
          <w:shd w:val="clear" w:color="auto" w:fill="FFFFFF"/>
        </w:rPr>
        <w:t>посредническая функция. Под ней зачастую понимается деятельность банка как посредника в платежах. Через банки проходят платежи предприятий, организаций, населения, и в этом смысле банки, находясь между клиентами, совершая платежи по их поручению, как бы наделены посреднической миссией.</w:t>
      </w:r>
    </w:p>
    <w:p w:rsidR="00556BFD" w:rsidRDefault="00556BFD" w:rsidP="00556BFD">
      <w:pPr>
        <w:pStyle w:val="11"/>
        <w:ind w:firstLine="708"/>
        <w:jc w:val="both"/>
        <w:rPr>
          <w:shd w:val="clear" w:color="auto" w:fill="FFFFFF"/>
        </w:rPr>
      </w:pPr>
      <w:r w:rsidRPr="00556BFD">
        <w:rPr>
          <w:shd w:val="clear" w:color="auto" w:fill="FFFFFF"/>
        </w:rPr>
        <w:t>Назначение банка состоит в том, что он обеспечивает:</w:t>
      </w:r>
    </w:p>
    <w:p w:rsidR="006F481D" w:rsidRDefault="00556BFD" w:rsidP="006F481D">
      <w:pPr>
        <w:pStyle w:val="11"/>
        <w:numPr>
          <w:ilvl w:val="0"/>
          <w:numId w:val="24"/>
        </w:numPr>
        <w:ind w:left="284" w:hanging="218"/>
        <w:jc w:val="both"/>
        <w:rPr>
          <w:shd w:val="clear" w:color="auto" w:fill="FFFFFF"/>
        </w:rPr>
      </w:pPr>
      <w:r w:rsidRPr="00556BFD">
        <w:rPr>
          <w:shd w:val="clear" w:color="auto" w:fill="FFFFFF"/>
        </w:rPr>
        <w:t>концентрацию свободных капиталов и ресурсов, необходимых для поддержания непрерывности и ускорения производства;</w:t>
      </w:r>
    </w:p>
    <w:p w:rsidR="002D0B68" w:rsidRPr="006F481D" w:rsidRDefault="00556BFD" w:rsidP="00016AAF">
      <w:pPr>
        <w:pStyle w:val="11"/>
        <w:numPr>
          <w:ilvl w:val="0"/>
          <w:numId w:val="24"/>
        </w:numPr>
        <w:ind w:left="284" w:hanging="218"/>
        <w:jc w:val="both"/>
        <w:rPr>
          <w:shd w:val="clear" w:color="auto" w:fill="FFFFFF"/>
        </w:rPr>
      </w:pPr>
      <w:r w:rsidRPr="006F481D">
        <w:rPr>
          <w:shd w:val="clear" w:color="auto" w:fill="FFFFFF"/>
        </w:rPr>
        <w:t>упорядочение и рационализацию денежного оборота.</w:t>
      </w:r>
    </w:p>
    <w:p w:rsidR="00DD065B" w:rsidRDefault="00DD065B" w:rsidP="00FC134E">
      <w:pPr>
        <w:pStyle w:val="11"/>
        <w:jc w:val="both"/>
      </w:pPr>
      <w:r>
        <w:br w:type="page"/>
      </w:r>
    </w:p>
    <w:p w:rsidR="00DD065B" w:rsidRPr="00016AAF" w:rsidRDefault="00DD065B" w:rsidP="00016AAF">
      <w:pPr>
        <w:pStyle w:val="11"/>
        <w:jc w:val="center"/>
        <w:rPr>
          <w:b/>
        </w:rPr>
      </w:pPr>
      <w:r w:rsidRPr="00016AAF">
        <w:rPr>
          <w:b/>
        </w:rPr>
        <w:lastRenderedPageBreak/>
        <w:t xml:space="preserve">ГЛАВА </w:t>
      </w:r>
      <w:r w:rsidRPr="00016AAF">
        <w:rPr>
          <w:b/>
          <w:lang w:val="en-US"/>
        </w:rPr>
        <w:t>II</w:t>
      </w:r>
      <w:r w:rsidR="002D0B68">
        <w:rPr>
          <w:b/>
        </w:rPr>
        <w:t>.</w:t>
      </w:r>
      <w:r w:rsidR="00F753BE">
        <w:rPr>
          <w:b/>
        </w:rPr>
        <w:t xml:space="preserve"> Центральные и коммерческие банки.</w:t>
      </w:r>
    </w:p>
    <w:p w:rsidR="00DD065B" w:rsidRPr="00016AAF" w:rsidRDefault="002D0B68" w:rsidP="00016AAF">
      <w:pPr>
        <w:pStyle w:val="11"/>
        <w:jc w:val="center"/>
        <w:rPr>
          <w:b/>
        </w:rPr>
      </w:pPr>
      <w:r>
        <w:rPr>
          <w:b/>
        </w:rPr>
        <w:t>2.1.</w:t>
      </w:r>
      <w:r w:rsidR="00F753BE">
        <w:rPr>
          <w:b/>
        </w:rPr>
        <w:t xml:space="preserve"> Центральный банк и его функции.</w:t>
      </w:r>
    </w:p>
    <w:p w:rsidR="00385EEB" w:rsidRPr="0026154F" w:rsidRDefault="00385EEB" w:rsidP="0026154F">
      <w:pPr>
        <w:pStyle w:val="11"/>
        <w:jc w:val="both"/>
      </w:pPr>
    </w:p>
    <w:p w:rsidR="0026154F" w:rsidRPr="0071471D" w:rsidRDefault="0071471D" w:rsidP="0071471D">
      <w:pPr>
        <w:pStyle w:val="11"/>
        <w:ind w:firstLine="708"/>
        <w:jc w:val="both"/>
        <w:rPr>
          <w:szCs w:val="27"/>
        </w:rPr>
      </w:pPr>
      <w:r>
        <w:rPr>
          <w:szCs w:val="27"/>
        </w:rPr>
        <w:t>В настоящее время к</w:t>
      </w:r>
      <w:r w:rsidR="0026154F" w:rsidRPr="0026154F">
        <w:rPr>
          <w:szCs w:val="27"/>
        </w:rPr>
        <w:t>лючевым элементом финансовой системы любого развитого государства является центральный банк, выступающий официальным проводником денежно-кредитной политики. В свою очередь, денежно-кредитная политика наряду с бюджетной составляет основу всего государственного регулирования экономики. Поэтому эффективная деятельность центрального банка является одним из условий эффективного функционирования рыночной экономики.</w:t>
      </w:r>
    </w:p>
    <w:p w:rsidR="0026154F" w:rsidRPr="0026154F" w:rsidRDefault="0071471D" w:rsidP="0026154F">
      <w:pPr>
        <w:pStyle w:val="11"/>
        <w:ind w:firstLine="708"/>
        <w:jc w:val="both"/>
        <w:rPr>
          <w:szCs w:val="27"/>
        </w:rPr>
      </w:pPr>
      <w:r>
        <w:rPr>
          <w:szCs w:val="27"/>
        </w:rPr>
        <w:t>Центральный банк являе</w:t>
      </w:r>
      <w:r w:rsidR="0026154F" w:rsidRPr="0026154F">
        <w:rPr>
          <w:szCs w:val="27"/>
        </w:rPr>
        <w:t>тся регулирующим звеном в банковской системе, поэтому основн</w:t>
      </w:r>
      <w:r>
        <w:rPr>
          <w:szCs w:val="27"/>
        </w:rPr>
        <w:t xml:space="preserve">ой </w:t>
      </w:r>
      <w:r w:rsidR="0026154F" w:rsidRPr="0026154F">
        <w:rPr>
          <w:szCs w:val="27"/>
        </w:rPr>
        <w:t>цел</w:t>
      </w:r>
      <w:r>
        <w:rPr>
          <w:szCs w:val="27"/>
        </w:rPr>
        <w:t xml:space="preserve">ью его деятельности считается </w:t>
      </w:r>
      <w:r w:rsidR="0026154F" w:rsidRPr="0026154F">
        <w:rPr>
          <w:szCs w:val="27"/>
        </w:rPr>
        <w:t>укрепление денежного обращения, защита и обеспечение устойчивости национальной денежной единицы и ее курса по отношению к иностранным валютам; развитие и укрепление банковской системы страны, обеспечение эффективного и бесперебойного осуществления расчетов.</w:t>
      </w:r>
    </w:p>
    <w:p w:rsidR="0026154F" w:rsidRPr="0026154F" w:rsidRDefault="0071471D" w:rsidP="0026154F">
      <w:pPr>
        <w:pStyle w:val="11"/>
        <w:ind w:firstLine="708"/>
        <w:jc w:val="both"/>
        <w:rPr>
          <w:szCs w:val="27"/>
        </w:rPr>
      </w:pPr>
      <w:r>
        <w:rPr>
          <w:szCs w:val="27"/>
        </w:rPr>
        <w:t>Традиционно центральный банк</w:t>
      </w:r>
      <w:r w:rsidR="0026154F" w:rsidRPr="0026154F">
        <w:rPr>
          <w:szCs w:val="27"/>
        </w:rPr>
        <w:t xml:space="preserve"> призван быть:</w:t>
      </w:r>
    </w:p>
    <w:p w:rsidR="0026154F" w:rsidRPr="0026154F" w:rsidRDefault="0026154F" w:rsidP="0026154F">
      <w:pPr>
        <w:pStyle w:val="11"/>
        <w:jc w:val="both"/>
        <w:rPr>
          <w:szCs w:val="27"/>
        </w:rPr>
      </w:pPr>
      <w:r>
        <w:rPr>
          <w:szCs w:val="27"/>
        </w:rPr>
        <w:t xml:space="preserve">1) </w:t>
      </w:r>
      <w:r w:rsidRPr="0026154F">
        <w:rPr>
          <w:szCs w:val="27"/>
        </w:rPr>
        <w:t>эмиссионным центром страны,</w:t>
      </w:r>
      <w:r>
        <w:rPr>
          <w:rStyle w:val="apple-converted-space"/>
          <w:szCs w:val="27"/>
        </w:rPr>
        <w:t xml:space="preserve"> </w:t>
      </w:r>
      <w:r>
        <w:rPr>
          <w:szCs w:val="27"/>
        </w:rPr>
        <w:t xml:space="preserve">т. </w:t>
      </w:r>
      <w:r w:rsidRPr="0026154F">
        <w:rPr>
          <w:szCs w:val="27"/>
        </w:rPr>
        <w:t>е. пользоваться монопольным правом на выпуск банкнот;</w:t>
      </w:r>
    </w:p>
    <w:p w:rsidR="0026154F" w:rsidRPr="0026154F" w:rsidRDefault="0026154F" w:rsidP="0026154F">
      <w:pPr>
        <w:pStyle w:val="11"/>
        <w:jc w:val="both"/>
        <w:rPr>
          <w:szCs w:val="27"/>
        </w:rPr>
      </w:pPr>
      <w:r>
        <w:rPr>
          <w:szCs w:val="27"/>
        </w:rPr>
        <w:t xml:space="preserve">2) </w:t>
      </w:r>
      <w:r w:rsidRPr="0026154F">
        <w:rPr>
          <w:szCs w:val="27"/>
        </w:rPr>
        <w:t>органом регулирования экономики</w:t>
      </w:r>
      <w:r w:rsidR="0071471D">
        <w:rPr>
          <w:rStyle w:val="apple-converted-space"/>
          <w:szCs w:val="27"/>
        </w:rPr>
        <w:t xml:space="preserve"> </w:t>
      </w:r>
      <w:r w:rsidRPr="0026154F">
        <w:rPr>
          <w:szCs w:val="27"/>
        </w:rPr>
        <w:t>ден</w:t>
      </w:r>
      <w:r>
        <w:rPr>
          <w:szCs w:val="27"/>
        </w:rPr>
        <w:t xml:space="preserve">ежно-кредитными методами, т. </w:t>
      </w:r>
      <w:r w:rsidRPr="0026154F">
        <w:rPr>
          <w:szCs w:val="27"/>
        </w:rPr>
        <w:t>е. проводить денежно-кредитную и валютную политику;</w:t>
      </w:r>
    </w:p>
    <w:p w:rsidR="0026154F" w:rsidRPr="0026154F" w:rsidRDefault="0026154F" w:rsidP="0026154F">
      <w:pPr>
        <w:pStyle w:val="11"/>
        <w:jc w:val="both"/>
        <w:rPr>
          <w:szCs w:val="27"/>
        </w:rPr>
      </w:pPr>
      <w:r>
        <w:rPr>
          <w:szCs w:val="27"/>
        </w:rPr>
        <w:t xml:space="preserve">3) </w:t>
      </w:r>
      <w:r w:rsidRPr="0026154F">
        <w:rPr>
          <w:szCs w:val="27"/>
        </w:rPr>
        <w:t>банком банков,</w:t>
      </w:r>
      <w:r>
        <w:rPr>
          <w:rStyle w:val="apple-converted-space"/>
          <w:szCs w:val="27"/>
        </w:rPr>
        <w:t xml:space="preserve"> </w:t>
      </w:r>
      <w:r w:rsidRPr="0026154F">
        <w:rPr>
          <w:szCs w:val="27"/>
        </w:rPr>
        <w:t>т.</w:t>
      </w:r>
      <w:r>
        <w:rPr>
          <w:szCs w:val="27"/>
        </w:rPr>
        <w:t xml:space="preserve"> </w:t>
      </w:r>
      <w:r w:rsidRPr="0026154F">
        <w:rPr>
          <w:szCs w:val="27"/>
        </w:rPr>
        <w:t>е. совершать операции не с торгово-промышленной клиентурой, а преимущественно с банками данной страны: хранить их кассовые резервы, размер которых устанавливается законом; предоставлять им кредиты (кредитор последней инстанции), осуществлять контроль и надзор;</w:t>
      </w:r>
    </w:p>
    <w:p w:rsidR="0026154F" w:rsidRPr="0026154F" w:rsidRDefault="0026154F" w:rsidP="0026154F">
      <w:pPr>
        <w:pStyle w:val="11"/>
        <w:jc w:val="both"/>
        <w:rPr>
          <w:szCs w:val="27"/>
        </w:rPr>
      </w:pPr>
      <w:r>
        <w:rPr>
          <w:szCs w:val="27"/>
        </w:rPr>
        <w:t xml:space="preserve">4) </w:t>
      </w:r>
      <w:r w:rsidRPr="0026154F">
        <w:rPr>
          <w:szCs w:val="27"/>
        </w:rPr>
        <w:t>банкиром правительства,</w:t>
      </w:r>
      <w:r>
        <w:rPr>
          <w:rStyle w:val="apple-converted-space"/>
          <w:szCs w:val="27"/>
        </w:rPr>
        <w:t xml:space="preserve"> </w:t>
      </w:r>
      <w:r>
        <w:rPr>
          <w:szCs w:val="27"/>
        </w:rPr>
        <w:t xml:space="preserve">т. </w:t>
      </w:r>
      <w:r w:rsidRPr="0026154F">
        <w:rPr>
          <w:szCs w:val="27"/>
        </w:rPr>
        <w:t>е. поддерживать государственные экономические программы и размещать государственные ценные бумаги; предоставлять кредиты и выполнять расчетные операции для правительства, хранить золотовалютные резервы;</w:t>
      </w:r>
    </w:p>
    <w:p w:rsidR="00385EEB" w:rsidRPr="0071471D" w:rsidRDefault="0026154F" w:rsidP="0071471D">
      <w:pPr>
        <w:pStyle w:val="11"/>
        <w:jc w:val="both"/>
        <w:rPr>
          <w:szCs w:val="27"/>
        </w:rPr>
      </w:pPr>
      <w:r w:rsidRPr="0026154F">
        <w:rPr>
          <w:szCs w:val="27"/>
        </w:rPr>
        <w:lastRenderedPageBreak/>
        <w:t>5</w:t>
      </w:r>
      <w:r>
        <w:rPr>
          <w:szCs w:val="27"/>
        </w:rPr>
        <w:t xml:space="preserve">) </w:t>
      </w:r>
      <w:r w:rsidRPr="0026154F">
        <w:rPr>
          <w:szCs w:val="27"/>
        </w:rPr>
        <w:t>главным расчетным центром страны,</w:t>
      </w:r>
      <w:r w:rsidR="0071471D">
        <w:rPr>
          <w:rStyle w:val="apple-converted-space"/>
          <w:szCs w:val="27"/>
        </w:rPr>
        <w:t xml:space="preserve"> </w:t>
      </w:r>
      <w:r w:rsidRPr="0026154F">
        <w:rPr>
          <w:szCs w:val="27"/>
        </w:rPr>
        <w:t>выступая посредником между другими банками страны при выполнении безналичных расчетов.</w:t>
      </w:r>
    </w:p>
    <w:p w:rsidR="00385EEB" w:rsidRPr="00385EEB" w:rsidRDefault="00385EEB" w:rsidP="00385EEB">
      <w:pPr>
        <w:pStyle w:val="11"/>
        <w:ind w:firstLine="708"/>
        <w:jc w:val="both"/>
        <w:rPr>
          <w:szCs w:val="20"/>
        </w:rPr>
      </w:pPr>
      <w:r w:rsidRPr="00385EEB">
        <w:rPr>
          <w:szCs w:val="20"/>
        </w:rPr>
        <w:t>Принципы организации и деятельности Центрального банка РФ (Банка России), его статус, задачи, функции, полномочия определяются Конституцией Российской Федерации, Законом о Центральном Банке и другими федеральными законами.</w:t>
      </w:r>
    </w:p>
    <w:p w:rsidR="00385EEB" w:rsidRPr="00385EEB" w:rsidRDefault="00385EEB" w:rsidP="00385EEB">
      <w:pPr>
        <w:pStyle w:val="11"/>
        <w:ind w:firstLine="708"/>
        <w:jc w:val="both"/>
        <w:rPr>
          <w:szCs w:val="20"/>
        </w:rPr>
      </w:pPr>
      <w:r w:rsidRPr="00385EEB">
        <w:rPr>
          <w:szCs w:val="20"/>
        </w:rPr>
        <w:t>Уставный капитал и иное имущество ЦБ РФ является федеральной собственностью. Однако ЦБ РФ не финансируется за счет бюджета, он осуществляет свои расходы за счет собственных доходов. При этом получение прибыли не является целью деятельности Банка России. ЦБ перечисляет в федеральный бюджет 50% полученной балансовой прибыли по итогам года</w:t>
      </w:r>
      <w:proofErr w:type="gramStart"/>
      <w:r w:rsidRPr="00385EEB">
        <w:rPr>
          <w:szCs w:val="20"/>
        </w:rPr>
        <w:t>.</w:t>
      </w:r>
      <w:proofErr w:type="gramEnd"/>
      <w:r w:rsidRPr="00385EEB">
        <w:rPr>
          <w:szCs w:val="20"/>
        </w:rPr>
        <w:t xml:space="preserve"> </w:t>
      </w:r>
      <w:proofErr w:type="gramStart"/>
      <w:r w:rsidRPr="00385EEB">
        <w:rPr>
          <w:szCs w:val="20"/>
        </w:rPr>
        <w:t>о</w:t>
      </w:r>
      <w:proofErr w:type="gramEnd"/>
      <w:r w:rsidRPr="00385EEB">
        <w:rPr>
          <w:szCs w:val="20"/>
        </w:rPr>
        <w:t>ставшуюся прибыль ЦБ направляет в резервы и фонды различного назначения. ЦБ подотчетен Государственной Думе, которая назначает и освобождает Председателя Банка и членов Совета директоров ЦБ. Она рассматривает годовой отчет ЦБ и аудиторское заключение, определяет аудиторскую фирму для проведения проверки годового отчета ЦБ.</w:t>
      </w:r>
    </w:p>
    <w:p w:rsidR="00385EEB" w:rsidRPr="00385EEB" w:rsidRDefault="00385EEB" w:rsidP="00385EEB">
      <w:pPr>
        <w:pStyle w:val="11"/>
        <w:ind w:firstLine="708"/>
        <w:jc w:val="both"/>
        <w:rPr>
          <w:szCs w:val="20"/>
        </w:rPr>
      </w:pPr>
      <w:r w:rsidRPr="00385EEB">
        <w:rPr>
          <w:szCs w:val="20"/>
        </w:rPr>
        <w:t>Деятельность ЦБ РФ в современных условиях должна быть подчинена трем целям:</w:t>
      </w:r>
    </w:p>
    <w:p w:rsidR="00385EEB" w:rsidRPr="00385EEB" w:rsidRDefault="00385EEB" w:rsidP="00385EEB">
      <w:pPr>
        <w:pStyle w:val="11"/>
        <w:jc w:val="both"/>
        <w:rPr>
          <w:szCs w:val="20"/>
        </w:rPr>
      </w:pPr>
      <w:r>
        <w:rPr>
          <w:szCs w:val="20"/>
        </w:rPr>
        <w:t xml:space="preserve">- </w:t>
      </w:r>
      <w:r w:rsidRPr="00385EEB">
        <w:rPr>
          <w:szCs w:val="20"/>
        </w:rPr>
        <w:t>защите и обеспечению устойчивости рубля, в том числе его покупательной способности и курса по отношению к иностранной валюте;</w:t>
      </w:r>
    </w:p>
    <w:p w:rsidR="00385EEB" w:rsidRPr="00385EEB" w:rsidRDefault="00385EEB" w:rsidP="00385EEB">
      <w:pPr>
        <w:pStyle w:val="11"/>
        <w:jc w:val="both"/>
        <w:rPr>
          <w:szCs w:val="20"/>
        </w:rPr>
      </w:pPr>
      <w:r>
        <w:rPr>
          <w:szCs w:val="20"/>
        </w:rPr>
        <w:t xml:space="preserve">- </w:t>
      </w:r>
      <w:r w:rsidRPr="00385EEB">
        <w:rPr>
          <w:szCs w:val="20"/>
        </w:rPr>
        <w:t>развитию и укреплению банковской системы РФ;</w:t>
      </w:r>
    </w:p>
    <w:p w:rsidR="00385EEB" w:rsidRPr="00385EEB" w:rsidRDefault="00385EEB" w:rsidP="00385EEB">
      <w:pPr>
        <w:pStyle w:val="11"/>
        <w:jc w:val="both"/>
        <w:rPr>
          <w:szCs w:val="20"/>
        </w:rPr>
      </w:pPr>
      <w:r>
        <w:rPr>
          <w:szCs w:val="20"/>
        </w:rPr>
        <w:t xml:space="preserve">- </w:t>
      </w:r>
      <w:r w:rsidRPr="00385EEB">
        <w:rPr>
          <w:szCs w:val="20"/>
        </w:rPr>
        <w:t>обеспечению эффективного и бесперебойного функционирования системы расчетов.</w:t>
      </w:r>
    </w:p>
    <w:p w:rsidR="005F2728" w:rsidRDefault="00385EEB" w:rsidP="0071471D">
      <w:pPr>
        <w:pStyle w:val="11"/>
        <w:ind w:firstLine="708"/>
        <w:jc w:val="both"/>
      </w:pPr>
      <w:r w:rsidRPr="00385EEB">
        <w:rPr>
          <w:szCs w:val="20"/>
        </w:rPr>
        <w:t>Банк России образует единую централизованную систему с вертикальной структурой. В систему Банка входят центральный аппарат, территориальные учреждения, отделения на местах. Национальные банки республик являются территориальным учреждениями ЦБ РФ. Территориальные учреждения не имеют статуса юридического лица и не имеют права принимать решения, носящие нормативный характер.</w:t>
      </w:r>
      <w:r w:rsidR="005F2728">
        <w:br w:type="page"/>
      </w:r>
    </w:p>
    <w:p w:rsidR="005F2728" w:rsidRPr="00016AAF" w:rsidRDefault="005F2728" w:rsidP="00016AAF">
      <w:pPr>
        <w:pStyle w:val="11"/>
        <w:jc w:val="center"/>
        <w:rPr>
          <w:b/>
        </w:rPr>
      </w:pPr>
      <w:r w:rsidRPr="00016AAF">
        <w:rPr>
          <w:b/>
        </w:rPr>
        <w:lastRenderedPageBreak/>
        <w:t>2.</w:t>
      </w:r>
      <w:r w:rsidR="009D2E3A" w:rsidRPr="00016AAF">
        <w:rPr>
          <w:b/>
        </w:rPr>
        <w:t>2</w:t>
      </w:r>
      <w:r w:rsidR="002D0B68">
        <w:rPr>
          <w:b/>
        </w:rPr>
        <w:t>.</w:t>
      </w:r>
      <w:r w:rsidR="00F753BE">
        <w:rPr>
          <w:b/>
        </w:rPr>
        <w:t xml:space="preserve"> Коммерческий банк и его функции.</w:t>
      </w:r>
    </w:p>
    <w:p w:rsidR="001A4E14" w:rsidRPr="0026154F" w:rsidRDefault="001A4E14" w:rsidP="0026154F">
      <w:pPr>
        <w:pStyle w:val="11"/>
        <w:jc w:val="both"/>
      </w:pPr>
    </w:p>
    <w:p w:rsidR="0026154F" w:rsidRPr="0026154F" w:rsidRDefault="0026154F" w:rsidP="0026154F">
      <w:pPr>
        <w:pStyle w:val="11"/>
        <w:ind w:firstLine="708"/>
        <w:jc w:val="both"/>
      </w:pPr>
      <w:r w:rsidRPr="0026154F">
        <w:rPr>
          <w:szCs w:val="27"/>
        </w:rPr>
        <w:t>Коммерческий банк</w:t>
      </w:r>
      <w:r>
        <w:rPr>
          <w:rStyle w:val="apple-converted-space"/>
          <w:szCs w:val="27"/>
        </w:rPr>
        <w:t xml:space="preserve"> </w:t>
      </w:r>
      <w:r w:rsidRPr="0026154F">
        <w:rPr>
          <w:szCs w:val="27"/>
        </w:rPr>
        <w:t>– это кредитная организация, которая имеет исключительное право осуществлять определенные банковские операции.</w:t>
      </w:r>
    </w:p>
    <w:p w:rsidR="0026154F" w:rsidRPr="0026154F" w:rsidRDefault="0026154F" w:rsidP="0071471D">
      <w:pPr>
        <w:pStyle w:val="11"/>
        <w:ind w:firstLine="708"/>
        <w:jc w:val="both"/>
        <w:rPr>
          <w:szCs w:val="27"/>
        </w:rPr>
      </w:pPr>
      <w:r w:rsidRPr="0026154F">
        <w:rPr>
          <w:szCs w:val="27"/>
        </w:rPr>
        <w:t>Понятие кредитной организации определено в Федеральном законе «О банках и банковской деятельности».</w:t>
      </w:r>
      <w:r>
        <w:rPr>
          <w:szCs w:val="27"/>
        </w:rPr>
        <w:t xml:space="preserve"> </w:t>
      </w:r>
      <w:r w:rsidRPr="0026154F">
        <w:rPr>
          <w:szCs w:val="27"/>
        </w:rPr>
        <w:t>Кредитная организация</w:t>
      </w:r>
      <w:r>
        <w:rPr>
          <w:rStyle w:val="apple-converted-space"/>
          <w:szCs w:val="27"/>
        </w:rPr>
        <w:t xml:space="preserve"> </w:t>
      </w:r>
      <w:r w:rsidRPr="0026154F">
        <w:rPr>
          <w:szCs w:val="27"/>
        </w:rPr>
        <w:t>– юридическое лицо, которое для извлечения прибыли как основной цели своей деятельности на основании лицензии Банка России имеет право осуществлять банковские операции, предусмотренные федеральным законом.</w:t>
      </w:r>
    </w:p>
    <w:p w:rsidR="0026154F" w:rsidRPr="0026154F" w:rsidRDefault="0026154F" w:rsidP="0026154F">
      <w:pPr>
        <w:pStyle w:val="11"/>
        <w:ind w:firstLine="708"/>
        <w:jc w:val="both"/>
        <w:rPr>
          <w:szCs w:val="27"/>
        </w:rPr>
      </w:pPr>
      <w:r w:rsidRPr="0026154F">
        <w:rPr>
          <w:szCs w:val="27"/>
        </w:rPr>
        <w:t>Кредитная организация может быть образована на основе любой формы собственности</w:t>
      </w:r>
      <w:r>
        <w:rPr>
          <w:szCs w:val="27"/>
        </w:rPr>
        <w:t xml:space="preserve"> как хозяйственное общество, т.</w:t>
      </w:r>
      <w:r w:rsidRPr="0026154F">
        <w:rPr>
          <w:szCs w:val="27"/>
        </w:rPr>
        <w:t>е. коммерческий банк может быть создан в форме открытого акционерного общества, закрытого акционерного общества, общества с ограниченной ответственностью.</w:t>
      </w:r>
    </w:p>
    <w:p w:rsidR="0026154F" w:rsidRPr="0026154F" w:rsidRDefault="0026154F" w:rsidP="0026154F">
      <w:pPr>
        <w:pStyle w:val="11"/>
        <w:ind w:firstLine="708"/>
        <w:jc w:val="both"/>
        <w:rPr>
          <w:szCs w:val="27"/>
        </w:rPr>
      </w:pPr>
      <w:r w:rsidRPr="0026154F">
        <w:rPr>
          <w:szCs w:val="27"/>
        </w:rPr>
        <w:t>В России различаются два типа кредитных организаций:</w:t>
      </w:r>
    </w:p>
    <w:p w:rsidR="0026154F" w:rsidRPr="0026154F" w:rsidRDefault="0026154F" w:rsidP="0026154F">
      <w:pPr>
        <w:pStyle w:val="11"/>
        <w:jc w:val="both"/>
        <w:rPr>
          <w:szCs w:val="27"/>
        </w:rPr>
      </w:pPr>
      <w:r>
        <w:rPr>
          <w:szCs w:val="27"/>
        </w:rPr>
        <w:t xml:space="preserve">– </w:t>
      </w:r>
      <w:r w:rsidRPr="0026154F">
        <w:rPr>
          <w:szCs w:val="27"/>
        </w:rPr>
        <w:t>коммерческий банк;</w:t>
      </w:r>
    </w:p>
    <w:p w:rsidR="0026154F" w:rsidRPr="0026154F" w:rsidRDefault="0026154F" w:rsidP="0071471D">
      <w:pPr>
        <w:pStyle w:val="11"/>
        <w:jc w:val="both"/>
        <w:rPr>
          <w:szCs w:val="27"/>
        </w:rPr>
      </w:pPr>
      <w:r>
        <w:rPr>
          <w:szCs w:val="27"/>
        </w:rPr>
        <w:t xml:space="preserve">– </w:t>
      </w:r>
      <w:r w:rsidRPr="0026154F">
        <w:rPr>
          <w:szCs w:val="27"/>
        </w:rPr>
        <w:t>неба</w:t>
      </w:r>
      <w:r>
        <w:rPr>
          <w:szCs w:val="27"/>
        </w:rPr>
        <w:t>нковская кредитная организация</w:t>
      </w:r>
      <w:r w:rsidR="0071471D">
        <w:rPr>
          <w:szCs w:val="27"/>
        </w:rPr>
        <w:t xml:space="preserve"> (она</w:t>
      </w:r>
      <w:r w:rsidRPr="0026154F">
        <w:rPr>
          <w:szCs w:val="27"/>
        </w:rPr>
        <w:t xml:space="preserve"> выполняет ограниченный круг</w:t>
      </w:r>
      <w:r w:rsidR="0071471D">
        <w:rPr>
          <w:szCs w:val="27"/>
        </w:rPr>
        <w:t xml:space="preserve"> операций).</w:t>
      </w:r>
    </w:p>
    <w:p w:rsidR="0026154F" w:rsidRPr="0026154F" w:rsidRDefault="0026154F" w:rsidP="0026154F">
      <w:pPr>
        <w:pStyle w:val="11"/>
        <w:ind w:firstLine="708"/>
        <w:jc w:val="both"/>
        <w:rPr>
          <w:szCs w:val="27"/>
        </w:rPr>
      </w:pPr>
      <w:r w:rsidRPr="0026154F">
        <w:rPr>
          <w:szCs w:val="27"/>
        </w:rPr>
        <w:t>Кроме коммерческих банков и небанковских кредитных организаций, на территории России могут быть зарегистрированы иностранные банки.</w:t>
      </w:r>
    </w:p>
    <w:p w:rsidR="0026154F" w:rsidRPr="0026154F" w:rsidRDefault="0026154F" w:rsidP="0026154F">
      <w:pPr>
        <w:pStyle w:val="11"/>
        <w:ind w:firstLine="708"/>
        <w:jc w:val="both"/>
        <w:rPr>
          <w:szCs w:val="27"/>
        </w:rPr>
      </w:pPr>
      <w:r w:rsidRPr="0026154F">
        <w:rPr>
          <w:szCs w:val="27"/>
        </w:rPr>
        <w:t>Основные операции, котор</w:t>
      </w:r>
      <w:r w:rsidR="0071471D">
        <w:rPr>
          <w:szCs w:val="27"/>
        </w:rPr>
        <w:t xml:space="preserve">ые выполняет коммерческий банк </w:t>
      </w:r>
      <w:r w:rsidRPr="0026154F">
        <w:rPr>
          <w:szCs w:val="27"/>
        </w:rPr>
        <w:t>– это привлечение капитала, его размещение на выгодных условиях, а также выполнение ряда услуг клиентам.</w:t>
      </w:r>
    </w:p>
    <w:p w:rsidR="0026154F" w:rsidRPr="0026154F" w:rsidRDefault="0026154F" w:rsidP="0026154F">
      <w:pPr>
        <w:pStyle w:val="11"/>
        <w:ind w:firstLine="708"/>
        <w:jc w:val="both"/>
        <w:rPr>
          <w:szCs w:val="27"/>
        </w:rPr>
      </w:pPr>
      <w:r w:rsidRPr="0026154F">
        <w:rPr>
          <w:szCs w:val="27"/>
        </w:rPr>
        <w:t>Федеральный закон запрещает коммерческим банкам заниматься производственной, страховой и торговой деятельностью.</w:t>
      </w:r>
    </w:p>
    <w:p w:rsidR="0026154F" w:rsidRPr="0026154F" w:rsidRDefault="0026154F" w:rsidP="0026154F">
      <w:pPr>
        <w:pStyle w:val="11"/>
        <w:ind w:firstLine="708"/>
        <w:jc w:val="both"/>
        <w:rPr>
          <w:szCs w:val="27"/>
        </w:rPr>
      </w:pPr>
      <w:r w:rsidRPr="0026154F">
        <w:rPr>
          <w:szCs w:val="27"/>
        </w:rPr>
        <w:t>Коммерческий банк, как и любое предприятие, учреждение, имеет определенную структуру управления.</w:t>
      </w:r>
    </w:p>
    <w:p w:rsidR="0026154F" w:rsidRPr="0026154F" w:rsidRDefault="0026154F" w:rsidP="0026154F">
      <w:pPr>
        <w:pStyle w:val="11"/>
        <w:ind w:firstLine="708"/>
        <w:jc w:val="both"/>
        <w:rPr>
          <w:szCs w:val="27"/>
        </w:rPr>
      </w:pPr>
      <w:r w:rsidRPr="0026154F">
        <w:rPr>
          <w:szCs w:val="27"/>
        </w:rPr>
        <w:t xml:space="preserve">Главным органом управления является собрание акционеров или собрание пайщиков. Высшим органом управления является собрание </w:t>
      </w:r>
      <w:r w:rsidRPr="0026154F">
        <w:rPr>
          <w:szCs w:val="27"/>
        </w:rPr>
        <w:lastRenderedPageBreak/>
        <w:t>акционеров. Наиболее оперативным органом управления является совет директоров банка, который избирается на собрании акционеров банка. Возглавляет совет банка председатель, который избирается из числа членов совета банка тайным голосованием. Функции коммерческого банка:</w:t>
      </w:r>
    </w:p>
    <w:p w:rsidR="0026154F" w:rsidRPr="0026154F" w:rsidRDefault="0026154F" w:rsidP="0026154F">
      <w:pPr>
        <w:pStyle w:val="11"/>
        <w:jc w:val="both"/>
        <w:rPr>
          <w:szCs w:val="27"/>
        </w:rPr>
      </w:pPr>
      <w:r>
        <w:rPr>
          <w:szCs w:val="27"/>
        </w:rPr>
        <w:t xml:space="preserve">1) </w:t>
      </w:r>
      <w:r w:rsidRPr="0026154F">
        <w:rPr>
          <w:szCs w:val="27"/>
        </w:rPr>
        <w:t>функция аккумуляции и мобилизации временно свободных денежных средств.</w:t>
      </w:r>
      <w:r>
        <w:rPr>
          <w:szCs w:val="27"/>
        </w:rPr>
        <w:t xml:space="preserve"> </w:t>
      </w:r>
      <w:r w:rsidRPr="0026154F">
        <w:rPr>
          <w:szCs w:val="27"/>
        </w:rPr>
        <w:t>Она является одной из важнейших функций банка. Коммерческим банкам принадлежит ведущая роль в привлечении свободных денежных сре</w:t>
      </w:r>
      <w:proofErr w:type="gramStart"/>
      <w:r w:rsidRPr="0026154F">
        <w:rPr>
          <w:szCs w:val="27"/>
        </w:rPr>
        <w:t>дств вс</w:t>
      </w:r>
      <w:proofErr w:type="gramEnd"/>
      <w:r w:rsidRPr="0026154F">
        <w:rPr>
          <w:szCs w:val="27"/>
        </w:rPr>
        <w:t>ех экономических агентов и превращении их в капитал с целью привлечения прибыли. Выполняя эту функцию, банки выступают в качестве заемщиков;</w:t>
      </w:r>
    </w:p>
    <w:p w:rsidR="0026154F" w:rsidRPr="0026154F" w:rsidRDefault="0026154F" w:rsidP="0026154F">
      <w:pPr>
        <w:pStyle w:val="11"/>
        <w:jc w:val="both"/>
        <w:rPr>
          <w:szCs w:val="27"/>
        </w:rPr>
      </w:pPr>
      <w:r>
        <w:rPr>
          <w:szCs w:val="27"/>
        </w:rPr>
        <w:t xml:space="preserve">2) </w:t>
      </w:r>
      <w:r w:rsidRPr="0026154F">
        <w:rPr>
          <w:szCs w:val="27"/>
        </w:rPr>
        <w:t>функция посредничества в кредите.</w:t>
      </w:r>
      <w:r w:rsidR="0071471D">
        <w:rPr>
          <w:rStyle w:val="apple-converted-space"/>
          <w:szCs w:val="27"/>
        </w:rPr>
        <w:t xml:space="preserve"> </w:t>
      </w:r>
      <w:r w:rsidRPr="0026154F">
        <w:rPr>
          <w:szCs w:val="27"/>
        </w:rPr>
        <w:t>Выполнение этой функции способствует расширению производства, финансированию промышленности, облегчению создания запасов, расширению потребительского спроса, облегчению финансовой деятельности правительства, сокращению издержек обращения;</w:t>
      </w:r>
    </w:p>
    <w:p w:rsidR="0026154F" w:rsidRPr="0026154F" w:rsidRDefault="0026154F" w:rsidP="0026154F">
      <w:pPr>
        <w:pStyle w:val="11"/>
        <w:jc w:val="both"/>
        <w:rPr>
          <w:szCs w:val="27"/>
        </w:rPr>
      </w:pPr>
      <w:r>
        <w:rPr>
          <w:szCs w:val="27"/>
        </w:rPr>
        <w:t xml:space="preserve">3) </w:t>
      </w:r>
      <w:r w:rsidRPr="0026154F">
        <w:rPr>
          <w:szCs w:val="27"/>
        </w:rPr>
        <w:t>функция посредничества в осуществлении платежей и расчетов;</w:t>
      </w:r>
    </w:p>
    <w:p w:rsidR="0026154F" w:rsidRPr="0026154F" w:rsidRDefault="0026154F" w:rsidP="0026154F">
      <w:pPr>
        <w:pStyle w:val="11"/>
        <w:jc w:val="both"/>
        <w:rPr>
          <w:szCs w:val="27"/>
        </w:rPr>
      </w:pPr>
      <w:r>
        <w:rPr>
          <w:szCs w:val="27"/>
        </w:rPr>
        <w:t xml:space="preserve">4) </w:t>
      </w:r>
      <w:r w:rsidRPr="0026154F">
        <w:rPr>
          <w:szCs w:val="27"/>
        </w:rPr>
        <w:t>функция создания платежных средств.</w:t>
      </w:r>
    </w:p>
    <w:p w:rsidR="0026154F" w:rsidRDefault="0026154F" w:rsidP="0026154F">
      <w:pPr>
        <w:pStyle w:val="11"/>
        <w:ind w:firstLine="708"/>
        <w:jc w:val="both"/>
        <w:rPr>
          <w:szCs w:val="27"/>
        </w:rPr>
      </w:pPr>
      <w:r w:rsidRPr="0026154F">
        <w:rPr>
          <w:szCs w:val="27"/>
        </w:rPr>
        <w:t>Помимо четырех основополагающих функций, часто выделяют дополнительную функцию коммерческого банка –</w:t>
      </w:r>
      <w:r>
        <w:rPr>
          <w:rStyle w:val="apple-converted-space"/>
          <w:szCs w:val="27"/>
        </w:rPr>
        <w:t xml:space="preserve"> </w:t>
      </w:r>
      <w:r w:rsidRPr="0026154F">
        <w:rPr>
          <w:szCs w:val="27"/>
        </w:rPr>
        <w:t>функцию организации выпуска и размещения ценных бумаг.</w:t>
      </w:r>
      <w:r w:rsidRPr="0026154F">
        <w:rPr>
          <w:rStyle w:val="apple-converted-space"/>
          <w:szCs w:val="27"/>
        </w:rPr>
        <w:t> </w:t>
      </w:r>
      <w:r w:rsidRPr="0026154F">
        <w:rPr>
          <w:szCs w:val="27"/>
        </w:rPr>
        <w:t>Она осуществляется посредством инвестиционных операций и имеет большое значение в эластичной кредитной системе, которая является необходимым условием для поддержания относительно устойчивых темпов роста экономики. Расширение значимости этой функции привело к тому, что банки стали прямыми конкурентами фондовых бирж, через которые реализуется основная часть розничных продаж ценных бумаг.</w:t>
      </w:r>
    </w:p>
    <w:p w:rsidR="00F313F1" w:rsidRDefault="00F313F1" w:rsidP="00F313F1">
      <w:pPr>
        <w:pStyle w:val="11"/>
        <w:ind w:firstLine="709"/>
        <w:jc w:val="both"/>
        <w:rPr>
          <w:rStyle w:val="apple-converted-space"/>
          <w:shd w:val="clear" w:color="auto" w:fill="FFFFFF"/>
        </w:rPr>
      </w:pPr>
      <w:r w:rsidRPr="00096AD1">
        <w:rPr>
          <w:shd w:val="clear" w:color="auto" w:fill="FFFFFF"/>
        </w:rPr>
        <w:t xml:space="preserve">Коммерческие банки </w:t>
      </w:r>
      <w:proofErr w:type="gramStart"/>
      <w:r w:rsidRPr="00096AD1">
        <w:rPr>
          <w:shd w:val="clear" w:color="auto" w:fill="FFFFFF"/>
        </w:rPr>
        <w:t>выступают</w:t>
      </w:r>
      <w:proofErr w:type="gramEnd"/>
      <w:r w:rsidRPr="00096AD1">
        <w:rPr>
          <w:shd w:val="clear" w:color="auto" w:fill="FFFFFF"/>
        </w:rPr>
        <w:t xml:space="preserve"> прежде всего как специфические кредитные институты, которые, с одной стороны, привлекают временно свободные средства хозяйства; с другой – удовлетворяют за счет этих </w:t>
      </w:r>
      <w:r w:rsidRPr="00096AD1">
        <w:rPr>
          <w:shd w:val="clear" w:color="auto" w:fill="FFFFFF"/>
        </w:rPr>
        <w:lastRenderedPageBreak/>
        <w:t>привлеченных средств разнообразные финансовые потребности предприятий, организаций и населения.</w:t>
      </w:r>
    </w:p>
    <w:p w:rsidR="00F313F1" w:rsidRDefault="00F313F1" w:rsidP="00F313F1">
      <w:pPr>
        <w:pStyle w:val="11"/>
        <w:ind w:firstLine="709"/>
        <w:jc w:val="both"/>
        <w:rPr>
          <w:shd w:val="clear" w:color="auto" w:fill="FFFFFF"/>
        </w:rPr>
      </w:pPr>
      <w:r w:rsidRPr="00096AD1">
        <w:rPr>
          <w:shd w:val="clear" w:color="auto" w:fill="FFFFFF"/>
        </w:rPr>
        <w:t xml:space="preserve">По российскому законодательству к основным банковским операциям относят </w:t>
      </w:r>
      <w:proofErr w:type="gramStart"/>
      <w:r w:rsidRPr="00096AD1">
        <w:rPr>
          <w:shd w:val="clear" w:color="auto" w:fill="FFFFFF"/>
        </w:rPr>
        <w:t>следующие</w:t>
      </w:r>
      <w:proofErr w:type="gramEnd"/>
      <w:r w:rsidRPr="00096AD1">
        <w:rPr>
          <w:shd w:val="clear" w:color="auto" w:fill="FFFFFF"/>
        </w:rPr>
        <w:t>:</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привлечение денежных средств юридических и физических лиц во вклады до востребования и на определенный срок;</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предоставление кредитов от своего имени за счет собственных и привлеченных средств;</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открытие и ведение счетов физических и юридических лиц;</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осуществление расчетов по поручению клиентов, в том числе банков – корреспондентов;</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инкассация денежных средств, векселей, платежей и расчетных документов и кассовое обслуживание клиентов;</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управление денежными средствами по договору с собственником или распределителем средств;</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покупка у юридических и физических лиц и продажа им иностранной валюта в наличной и безналичной формах;</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осуществление операций с драгоценными металлами в соответствии с действующим законодательством;</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выдача банковских гарантий</w:t>
      </w:r>
      <w:r>
        <w:rPr>
          <w:shd w:val="clear" w:color="auto" w:fill="FFFFFF"/>
        </w:rPr>
        <w:t>;</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выдача поручительств за третьих лиц, предусматривающих исполнение обязательств в денежной форме;</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приобретение права требования по исполнению обязательств от третьих лиц в денежной форме;</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оказание консультационных и информационных услуг;</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предоставление в аренду физическим и юридическим лицам специальных помещений или находящихся в них сейфов для хранения документов и ценностей;</w:t>
      </w:r>
    </w:p>
    <w:p w:rsidR="00F313F1" w:rsidRDefault="00F313F1" w:rsidP="00F313F1">
      <w:pPr>
        <w:pStyle w:val="11"/>
        <w:numPr>
          <w:ilvl w:val="0"/>
          <w:numId w:val="27"/>
        </w:numPr>
        <w:ind w:left="284" w:hanging="218"/>
        <w:jc w:val="both"/>
        <w:rPr>
          <w:shd w:val="clear" w:color="auto" w:fill="FFFFFF"/>
        </w:rPr>
      </w:pPr>
      <w:r w:rsidRPr="00096AD1">
        <w:rPr>
          <w:shd w:val="clear" w:color="auto" w:fill="FFFFFF"/>
        </w:rPr>
        <w:t>лизинговые операции.</w:t>
      </w:r>
    </w:p>
    <w:p w:rsidR="00F313F1" w:rsidRDefault="00F313F1" w:rsidP="00F313F1">
      <w:pPr>
        <w:pStyle w:val="11"/>
        <w:ind w:firstLine="708"/>
        <w:jc w:val="both"/>
        <w:rPr>
          <w:rStyle w:val="apple-converted-space"/>
          <w:shd w:val="clear" w:color="auto" w:fill="FFFFFF"/>
        </w:rPr>
      </w:pPr>
      <w:r w:rsidRPr="00096AD1">
        <w:rPr>
          <w:shd w:val="clear" w:color="auto" w:fill="FFFFFF"/>
        </w:rPr>
        <w:lastRenderedPageBreak/>
        <w:t>В условиях рыночной экономики все операции коммерческого банка можно условно разделит</w:t>
      </w:r>
      <w:r>
        <w:rPr>
          <w:shd w:val="clear" w:color="auto" w:fill="FFFFFF"/>
        </w:rPr>
        <w:t>ь</w:t>
      </w:r>
      <w:r w:rsidRPr="00096AD1">
        <w:rPr>
          <w:shd w:val="clear" w:color="auto" w:fill="FFFFFF"/>
        </w:rPr>
        <w:t xml:space="preserve"> на три основные группы:</w:t>
      </w:r>
    </w:p>
    <w:p w:rsidR="00F313F1" w:rsidRDefault="00F313F1" w:rsidP="00F313F1">
      <w:pPr>
        <w:pStyle w:val="11"/>
        <w:numPr>
          <w:ilvl w:val="0"/>
          <w:numId w:val="30"/>
        </w:numPr>
        <w:ind w:left="426"/>
        <w:jc w:val="both"/>
        <w:rPr>
          <w:shd w:val="clear" w:color="auto" w:fill="FFFFFF"/>
        </w:rPr>
      </w:pPr>
      <w:r w:rsidRPr="00096AD1">
        <w:rPr>
          <w:shd w:val="clear" w:color="auto" w:fill="FFFFFF"/>
        </w:rPr>
        <w:t>пассивные операции – операции по привлечению средств на расчетные и текущие счета юридических и физических лиц; открытие срочных счетов граждан, предприятий и организаций; выпуск ценных бумаг; займы, полученные от других банков и др.</w:t>
      </w:r>
    </w:p>
    <w:p w:rsidR="00F313F1" w:rsidRDefault="00F313F1" w:rsidP="00F313F1">
      <w:pPr>
        <w:pStyle w:val="11"/>
        <w:numPr>
          <w:ilvl w:val="0"/>
          <w:numId w:val="30"/>
        </w:numPr>
        <w:ind w:left="426"/>
        <w:jc w:val="both"/>
        <w:rPr>
          <w:rStyle w:val="apple-converted-space"/>
          <w:shd w:val="clear" w:color="auto" w:fill="FFFFFF"/>
        </w:rPr>
      </w:pPr>
      <w:proofErr w:type="gramStart"/>
      <w:r w:rsidRPr="00096AD1">
        <w:rPr>
          <w:shd w:val="clear" w:color="auto" w:fill="FFFFFF"/>
        </w:rPr>
        <w:t>активные операции – операции, посредством которых банки размещают имеющиеся в их распоряжении ресурсы для получения прибыли и поддержания ликвидности – краткосрочное и долгосрочное кредитование производственной, социальной, инвестиционное и научной деятельности предприятий и организаций; предоставление потребительских ссуд населению; приобретение ценных бумаг; лизинг; факторинг; инновационное финансирование и кредитование; долевое участие средствами банка в хозяйственной деятельности предприятий;</w:t>
      </w:r>
      <w:proofErr w:type="gramEnd"/>
      <w:r w:rsidRPr="00096AD1">
        <w:rPr>
          <w:shd w:val="clear" w:color="auto" w:fill="FFFFFF"/>
        </w:rPr>
        <w:t xml:space="preserve"> ссуды, предоставляемые другим банкам.</w:t>
      </w:r>
    </w:p>
    <w:p w:rsidR="00F753BE" w:rsidRDefault="00F313F1" w:rsidP="00F313F1">
      <w:pPr>
        <w:pStyle w:val="11"/>
        <w:numPr>
          <w:ilvl w:val="0"/>
          <w:numId w:val="30"/>
        </w:numPr>
        <w:ind w:left="426"/>
        <w:jc w:val="both"/>
      </w:pPr>
      <w:r w:rsidRPr="00096AD1">
        <w:rPr>
          <w:shd w:val="clear" w:color="auto" w:fill="FFFFFF"/>
        </w:rPr>
        <w:t>активно-пассивные операции банков – комиссионные, посреднические операции, выполняемые банками по поручению клиентов за определенную плату – комиссию. Это операции по инкассированию дебиторской задолженности, переводные операции, торгово-комиссионные операции, доверительные (трастовые) операции, операции по предоставлению клиентам юридических и иных услуг.</w:t>
      </w:r>
    </w:p>
    <w:p w:rsidR="00F753BE" w:rsidRDefault="00F753BE">
      <w:pPr>
        <w:spacing w:line="276" w:lineRule="auto"/>
        <w:rPr>
          <w:rFonts w:eastAsia="Calibri" w:cs="Times New Roman"/>
        </w:rPr>
      </w:pPr>
      <w:r>
        <w:br w:type="page"/>
      </w:r>
    </w:p>
    <w:p w:rsidR="00F753BE" w:rsidRPr="00F753BE" w:rsidRDefault="002F2CF4" w:rsidP="00F753BE">
      <w:pPr>
        <w:pStyle w:val="11"/>
        <w:jc w:val="center"/>
        <w:rPr>
          <w:b/>
        </w:rPr>
      </w:pPr>
      <w:r>
        <w:rPr>
          <w:b/>
        </w:rPr>
        <w:lastRenderedPageBreak/>
        <w:t xml:space="preserve">ГЛАВА </w:t>
      </w:r>
      <w:r>
        <w:rPr>
          <w:b/>
          <w:lang w:val="en-US"/>
        </w:rPr>
        <w:t>III</w:t>
      </w:r>
      <w:r w:rsidRPr="002F2CF4">
        <w:rPr>
          <w:b/>
        </w:rPr>
        <w:t>.</w:t>
      </w:r>
      <w:r w:rsidR="00F753BE">
        <w:rPr>
          <w:b/>
        </w:rPr>
        <w:t xml:space="preserve"> Сравнительный анализ деятельности центрального и коммерческого банка.</w:t>
      </w:r>
    </w:p>
    <w:p w:rsidR="002D0B68" w:rsidRPr="00096AD1" w:rsidRDefault="002D0B68" w:rsidP="00096AD1">
      <w:pPr>
        <w:pStyle w:val="11"/>
        <w:jc w:val="both"/>
      </w:pPr>
    </w:p>
    <w:p w:rsidR="00096AD1" w:rsidRDefault="00096AD1" w:rsidP="00096AD1">
      <w:pPr>
        <w:pStyle w:val="11"/>
        <w:ind w:firstLine="708"/>
        <w:jc w:val="both"/>
        <w:rPr>
          <w:shd w:val="clear" w:color="auto" w:fill="FFFFFF"/>
        </w:rPr>
      </w:pPr>
      <w:r w:rsidRPr="00096AD1">
        <w:rPr>
          <w:shd w:val="clear" w:color="auto" w:fill="FFFFFF"/>
        </w:rPr>
        <w:t>Центральные банки возникли как коммерческие банки, наделенные правом эмиссии банкнот. Создание центрального эмиссионного банка было обусловлено процессами концентрации и централизации капитала, переходом к единым национальным денежным системам.</w:t>
      </w:r>
    </w:p>
    <w:p w:rsidR="00096AD1" w:rsidRPr="00F313F1" w:rsidRDefault="00096AD1" w:rsidP="00F313F1">
      <w:pPr>
        <w:pStyle w:val="11"/>
        <w:ind w:firstLine="708"/>
        <w:jc w:val="both"/>
        <w:rPr>
          <w:shd w:val="clear" w:color="auto" w:fill="FFFFFF"/>
        </w:rPr>
      </w:pPr>
      <w:r w:rsidRPr="00096AD1">
        <w:rPr>
          <w:shd w:val="clear" w:color="auto" w:fill="FFFFFF"/>
        </w:rPr>
        <w:t>Центральные банки являются регулирующим звеном в банковской системе, поэтому их деятельность связана с укреплением денежного обращения, защитой и обеспечением устойчивости национальной денежной единицы и ее курса по отношению к иностранным валютам; развитием и укреплением банковской система страны; обеспечением эффективного и бесперебойного осуществления расчетов.</w:t>
      </w:r>
    </w:p>
    <w:p w:rsidR="00A84B98" w:rsidRDefault="00096AD1" w:rsidP="00A84B98">
      <w:pPr>
        <w:pStyle w:val="11"/>
        <w:ind w:firstLine="709"/>
        <w:jc w:val="both"/>
        <w:rPr>
          <w:shd w:val="clear" w:color="auto" w:fill="FFFFFF"/>
        </w:rPr>
      </w:pPr>
      <w:r w:rsidRPr="00096AD1">
        <w:rPr>
          <w:shd w:val="clear" w:color="auto" w:fill="FFFFFF"/>
        </w:rPr>
        <w:t>Центральный банк регулирует экономику не прямо, а через денежно-кредитную систему. Воздействую на кредитные институты, он создает определенные условия для их функционирования.</w:t>
      </w:r>
    </w:p>
    <w:p w:rsidR="00A84B98" w:rsidRDefault="00096AD1" w:rsidP="00A84B98">
      <w:pPr>
        <w:pStyle w:val="11"/>
        <w:ind w:firstLine="709"/>
        <w:jc w:val="both"/>
        <w:rPr>
          <w:rStyle w:val="apple-converted-space"/>
          <w:shd w:val="clear" w:color="auto" w:fill="FFFFFF"/>
        </w:rPr>
      </w:pPr>
      <w:r w:rsidRPr="00096AD1">
        <w:rPr>
          <w:shd w:val="clear" w:color="auto" w:fill="FFFFFF"/>
        </w:rPr>
        <w:t>К методам воздействия центральных банков на экономику относятся: дисконтная (учетная) и залоговая политика; политика минимальных резервов: операции на открытом рынке; депозитная политика; валютная политика.</w:t>
      </w:r>
    </w:p>
    <w:p w:rsidR="00A84B98" w:rsidRPr="00A84B98" w:rsidRDefault="00096AD1" w:rsidP="00F313F1">
      <w:pPr>
        <w:pStyle w:val="11"/>
        <w:ind w:firstLine="709"/>
        <w:jc w:val="both"/>
        <w:rPr>
          <w:rStyle w:val="apple-converted-space"/>
        </w:rPr>
      </w:pPr>
      <w:r w:rsidRPr="00096AD1">
        <w:rPr>
          <w:shd w:val="clear" w:color="auto" w:fill="FFFFFF"/>
        </w:rPr>
        <w:t>Современные коммерческие банки – банки, непосредственно обслуживающие предприятия и организации, а также население. Коммерческие банки выступают основным звеном банковской системы. Их отношения с клиентами носят коммерческий характер.</w:t>
      </w:r>
    </w:p>
    <w:p w:rsidR="00355767" w:rsidRPr="00355767" w:rsidRDefault="00355767" w:rsidP="00F313F1">
      <w:pPr>
        <w:pStyle w:val="11"/>
        <w:ind w:firstLine="708"/>
      </w:pPr>
      <w:r w:rsidRPr="00355767">
        <w:rPr>
          <w:szCs w:val="27"/>
        </w:rPr>
        <w:t xml:space="preserve">Отличия центрального банка от коммерческого банка представлены в </w:t>
      </w:r>
      <w:r>
        <w:rPr>
          <w:szCs w:val="27"/>
        </w:rPr>
        <w:t xml:space="preserve">сравнительной </w:t>
      </w:r>
      <w:r w:rsidRPr="00355767">
        <w:rPr>
          <w:szCs w:val="27"/>
        </w:rPr>
        <w:t>таблице 1.</w:t>
      </w:r>
    </w:p>
    <w:p w:rsidR="00355767" w:rsidRDefault="00355767" w:rsidP="00E168C2">
      <w:pPr>
        <w:pStyle w:val="11"/>
        <w:jc w:val="both"/>
        <w:rPr>
          <w:shd w:val="clear" w:color="auto" w:fill="FFFFFF"/>
        </w:rPr>
      </w:pPr>
    </w:p>
    <w:p w:rsidR="00DF34CF" w:rsidRDefault="00DF34CF" w:rsidP="00E168C2">
      <w:pPr>
        <w:pStyle w:val="11"/>
        <w:jc w:val="both"/>
        <w:rPr>
          <w:shd w:val="clear" w:color="auto" w:fill="FFFFFF"/>
        </w:rPr>
      </w:pPr>
    </w:p>
    <w:p w:rsidR="00DF34CF" w:rsidRDefault="00DF34CF" w:rsidP="00E168C2">
      <w:pPr>
        <w:pStyle w:val="11"/>
        <w:jc w:val="both"/>
        <w:rPr>
          <w:shd w:val="clear" w:color="auto" w:fill="FFFFFF"/>
        </w:rPr>
      </w:pPr>
    </w:p>
    <w:p w:rsidR="00DF34CF" w:rsidRDefault="00DF34CF" w:rsidP="00355767">
      <w:pPr>
        <w:pStyle w:val="a3"/>
        <w:jc w:val="center"/>
        <w:rPr>
          <w:i/>
          <w:shd w:val="clear" w:color="auto" w:fill="FFFFFF"/>
        </w:rPr>
        <w:sectPr w:rsidR="00DF34CF" w:rsidSect="00016AAF">
          <w:footerReference w:type="default" r:id="rId8"/>
          <w:footnotePr>
            <w:numRestart w:val="eachPage"/>
          </w:footnotePr>
          <w:pgSz w:w="11906" w:h="16838"/>
          <w:pgMar w:top="1134" w:right="1134" w:bottom="1134" w:left="1701" w:header="709" w:footer="709" w:gutter="0"/>
          <w:cols w:space="708"/>
          <w:titlePg/>
          <w:docGrid w:linePitch="381"/>
        </w:sectPr>
      </w:pPr>
    </w:p>
    <w:p w:rsidR="00E168C2" w:rsidRPr="00355767" w:rsidRDefault="00355767" w:rsidP="00355767">
      <w:pPr>
        <w:pStyle w:val="a3"/>
        <w:jc w:val="center"/>
        <w:rPr>
          <w:i/>
          <w:shd w:val="clear" w:color="auto" w:fill="FFFFFF"/>
        </w:rPr>
      </w:pPr>
      <w:r w:rsidRPr="00355767">
        <w:rPr>
          <w:i/>
          <w:shd w:val="clear" w:color="auto" w:fill="FFFFFF"/>
        </w:rPr>
        <w:lastRenderedPageBreak/>
        <w:t xml:space="preserve">Таблица 1. </w:t>
      </w:r>
      <w:r w:rsidRPr="00355767">
        <w:rPr>
          <w:i/>
        </w:rPr>
        <w:t>Сравнение функций и содержания центрального и коммерческого</w:t>
      </w:r>
      <w:r w:rsidRPr="00355767">
        <w:rPr>
          <w:i/>
          <w:shd w:val="clear" w:color="auto" w:fill="FFFFFF"/>
        </w:rPr>
        <w:t xml:space="preserve"> банка.</w:t>
      </w:r>
    </w:p>
    <w:tbl>
      <w:tblPr>
        <w:tblStyle w:val="a8"/>
        <w:tblW w:w="11199" w:type="dxa"/>
        <w:tblInd w:w="-1168" w:type="dxa"/>
        <w:tblLayout w:type="fixed"/>
        <w:tblLook w:val="04A0"/>
      </w:tblPr>
      <w:tblGrid>
        <w:gridCol w:w="2269"/>
        <w:gridCol w:w="4961"/>
        <w:gridCol w:w="3969"/>
      </w:tblGrid>
      <w:tr w:rsidR="00355767" w:rsidRPr="00E168C2" w:rsidTr="001C0F89">
        <w:tc>
          <w:tcPr>
            <w:tcW w:w="2269" w:type="dxa"/>
            <w:vAlign w:val="center"/>
            <w:hideMark/>
          </w:tcPr>
          <w:p w:rsidR="00E168C2" w:rsidRPr="00E168C2" w:rsidRDefault="00E168C2" w:rsidP="00E168C2">
            <w:pPr>
              <w:pStyle w:val="a3"/>
              <w:jc w:val="center"/>
              <w:rPr>
                <w:rFonts w:cs="Times New Roman"/>
                <w:b/>
                <w:szCs w:val="27"/>
                <w:lang w:eastAsia="ru-RU"/>
              </w:rPr>
            </w:pPr>
            <w:r w:rsidRPr="00E168C2">
              <w:rPr>
                <w:rFonts w:cs="Times New Roman"/>
                <w:b/>
                <w:lang w:eastAsia="ru-RU"/>
              </w:rPr>
              <w:t>Параметры отличия</w:t>
            </w:r>
          </w:p>
        </w:tc>
        <w:tc>
          <w:tcPr>
            <w:tcW w:w="4961" w:type="dxa"/>
            <w:vAlign w:val="center"/>
            <w:hideMark/>
          </w:tcPr>
          <w:p w:rsidR="00E168C2" w:rsidRPr="00E168C2" w:rsidRDefault="00E168C2" w:rsidP="00E168C2">
            <w:pPr>
              <w:pStyle w:val="a3"/>
              <w:jc w:val="center"/>
              <w:rPr>
                <w:rFonts w:cs="Times New Roman"/>
                <w:b/>
                <w:szCs w:val="27"/>
                <w:lang w:eastAsia="ru-RU"/>
              </w:rPr>
            </w:pPr>
            <w:r w:rsidRPr="00E168C2">
              <w:rPr>
                <w:rFonts w:cs="Times New Roman"/>
                <w:b/>
                <w:lang w:eastAsia="ru-RU"/>
              </w:rPr>
              <w:t>Центральный банк</w:t>
            </w:r>
          </w:p>
        </w:tc>
        <w:tc>
          <w:tcPr>
            <w:tcW w:w="3969" w:type="dxa"/>
            <w:vAlign w:val="center"/>
            <w:hideMark/>
          </w:tcPr>
          <w:p w:rsidR="00E168C2" w:rsidRPr="00E168C2" w:rsidRDefault="00E168C2" w:rsidP="00E168C2">
            <w:pPr>
              <w:pStyle w:val="a3"/>
              <w:jc w:val="center"/>
              <w:rPr>
                <w:rFonts w:cs="Times New Roman"/>
                <w:b/>
                <w:szCs w:val="27"/>
                <w:lang w:eastAsia="ru-RU"/>
              </w:rPr>
            </w:pPr>
            <w:r w:rsidRPr="00E168C2">
              <w:rPr>
                <w:rFonts w:cs="Times New Roman"/>
                <w:b/>
                <w:lang w:eastAsia="ru-RU"/>
              </w:rPr>
              <w:t>Коммерческий банк</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Целевая ориентация</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Получение прибыли не является целевым мотивом деятельности центрального банка</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Главная цель – получение прибыли</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Тип собственности</w:t>
            </w:r>
          </w:p>
        </w:tc>
        <w:tc>
          <w:tcPr>
            <w:tcW w:w="4961" w:type="dxa"/>
            <w:vAlign w:val="center"/>
            <w:hideMark/>
          </w:tcPr>
          <w:p w:rsidR="00E168C2" w:rsidRPr="00E168C2" w:rsidRDefault="00E168C2" w:rsidP="00E168C2">
            <w:pPr>
              <w:pStyle w:val="a3"/>
              <w:jc w:val="center"/>
              <w:rPr>
                <w:rFonts w:cs="Times New Roman"/>
                <w:szCs w:val="27"/>
                <w:lang w:eastAsia="ru-RU"/>
              </w:rPr>
            </w:pPr>
            <w:r>
              <w:rPr>
                <w:rFonts w:cs="Times New Roman"/>
                <w:szCs w:val="27"/>
                <w:lang w:eastAsia="ru-RU"/>
              </w:rPr>
              <w:t>Капитал центрального банка,</w:t>
            </w:r>
            <w:r w:rsidRPr="00E168C2">
              <w:rPr>
                <w:rFonts w:cs="Times New Roman"/>
                <w:szCs w:val="27"/>
                <w:lang w:eastAsia="ru-RU"/>
              </w:rPr>
              <w:t xml:space="preserve"> чаще всего принадлежит государству</w:t>
            </w:r>
          </w:p>
          <w:p w:rsidR="00E168C2" w:rsidRPr="00E168C2" w:rsidRDefault="00E168C2" w:rsidP="00E168C2">
            <w:pPr>
              <w:pStyle w:val="a3"/>
              <w:jc w:val="center"/>
              <w:rPr>
                <w:rFonts w:cs="Times New Roman"/>
                <w:szCs w:val="27"/>
                <w:lang w:eastAsia="ru-RU"/>
              </w:rPr>
            </w:pPr>
          </w:p>
        </w:tc>
        <w:tc>
          <w:tcPr>
            <w:tcW w:w="3969" w:type="dxa"/>
            <w:vAlign w:val="center"/>
            <w:hideMark/>
          </w:tcPr>
          <w:p w:rsidR="00E168C2" w:rsidRPr="00E168C2" w:rsidRDefault="00E168C2" w:rsidP="00E168C2">
            <w:pPr>
              <w:pStyle w:val="a3"/>
              <w:jc w:val="center"/>
              <w:rPr>
                <w:rFonts w:cs="Times New Roman"/>
                <w:szCs w:val="27"/>
                <w:lang w:eastAsia="ru-RU"/>
              </w:rPr>
            </w:pPr>
            <w:r>
              <w:rPr>
                <w:rFonts w:cs="Times New Roman"/>
                <w:szCs w:val="27"/>
                <w:lang w:eastAsia="ru-RU"/>
              </w:rPr>
              <w:t>Для коммерческих банков в рыноч</w:t>
            </w:r>
            <w:r w:rsidRPr="00E168C2">
              <w:rPr>
                <w:rFonts w:cs="Times New Roman"/>
                <w:szCs w:val="27"/>
                <w:lang w:eastAsia="ru-RU"/>
              </w:rPr>
              <w:t>ной экономике наиболее характерна акционерная форма собственности на капитал</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Численность и капитальная база</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В каждой отдельной стране функционирует свой единый национальный центральный банк</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Коммерческих банков в зависимости от национальных традиц</w:t>
            </w:r>
            <w:r>
              <w:rPr>
                <w:rFonts w:cs="Times New Roman"/>
                <w:szCs w:val="27"/>
                <w:lang w:eastAsia="ru-RU"/>
              </w:rPr>
              <w:t>ий, масштабов экономики и разме</w:t>
            </w:r>
            <w:r w:rsidRPr="00E168C2">
              <w:rPr>
                <w:rFonts w:cs="Times New Roman"/>
                <w:szCs w:val="27"/>
                <w:lang w:eastAsia="ru-RU"/>
              </w:rPr>
              <w:t>ров территории могут быть десятки, сотни и даже тысячи</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Направление деятельности</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Является универсальным денежно-кредитным институтом, выполняющим широкий круг операций и услуг</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Коммерческие банки, осуществляя определенный набор услуг, могут быть как универсальными, так и специализированными.</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Отраслевая направленность</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Деятельность Центрального банка обеспечивает общие народнохозяйственные потребности и не может быть отраслевой по своей природе</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Часто коммерческие банки сосредоточиваются на обслуживании определенной отрасли хозяйства</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Региональный признак</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Центральный банк является национальным учреждением, обслуживающим экономические субъекты по всей территории страны</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Коммерческие банки могут подразделяться на региональные</w:t>
            </w:r>
            <w:r>
              <w:rPr>
                <w:rFonts w:cs="Times New Roman"/>
                <w:szCs w:val="27"/>
                <w:lang w:eastAsia="ru-RU"/>
              </w:rPr>
              <w:t xml:space="preserve"> </w:t>
            </w:r>
            <w:r w:rsidRPr="00E168C2">
              <w:rPr>
                <w:rFonts w:cs="Times New Roman"/>
                <w:szCs w:val="27"/>
                <w:lang w:eastAsia="ru-RU"/>
              </w:rPr>
              <w:t>(местные), городские, межрегиональные, международные</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Клиенты</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Центральный банк не обслуживает непосредственно товаропроизводителей (за исключением случаев, когда в той или иной местности отсутствуют учреждения деловых банков), клиентами центрального банка выступают коммерческие банки</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Клиентами коммерческих банков могут быть физические лица, финансовые организации, частные и государственные предприятия.</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Законодательство</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 xml:space="preserve">Деятельность центрального банка </w:t>
            </w:r>
            <w:r>
              <w:rPr>
                <w:rFonts w:cs="Times New Roman"/>
                <w:szCs w:val="27"/>
                <w:lang w:eastAsia="ru-RU"/>
              </w:rPr>
              <w:t>–</w:t>
            </w:r>
            <w:r w:rsidRPr="00E168C2">
              <w:rPr>
                <w:rFonts w:cs="Times New Roman"/>
                <w:szCs w:val="27"/>
                <w:lang w:eastAsia="ru-RU"/>
              </w:rPr>
              <w:t xml:space="preserve"> это область применения публичного права</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Деятельность ком</w:t>
            </w:r>
            <w:r w:rsidRPr="00E168C2">
              <w:rPr>
                <w:rFonts w:cs="Times New Roman"/>
                <w:szCs w:val="27"/>
                <w:lang w:eastAsia="ru-RU"/>
              </w:rPr>
              <w:softHyphen/>
              <w:t xml:space="preserve">мерческого банка </w:t>
            </w:r>
            <w:r>
              <w:rPr>
                <w:rFonts w:cs="Times New Roman"/>
                <w:szCs w:val="27"/>
                <w:lang w:eastAsia="ru-RU"/>
              </w:rPr>
              <w:t>–</w:t>
            </w:r>
            <w:r w:rsidRPr="00E168C2">
              <w:rPr>
                <w:rFonts w:cs="Times New Roman"/>
                <w:szCs w:val="27"/>
                <w:lang w:eastAsia="ru-RU"/>
              </w:rPr>
              <w:t xml:space="preserve"> область применения хозяйственного права, особых законов, регулирующих деятельность банков как коммерческих структур</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lastRenderedPageBreak/>
              <w:t>Характер подчиненности</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Центральный банк как субъект, представляющий государственную власть в денежной сфере, чаще всего подотчетны только законодательной власти (парламенту, Государственной думе и др.), перед которой периодически отчитываются по результатам своей деятельности.</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Коммерческие банки подотчетны толь</w:t>
            </w:r>
            <w:r>
              <w:rPr>
                <w:rFonts w:cs="Times New Roman"/>
                <w:szCs w:val="27"/>
                <w:lang w:eastAsia="ru-RU"/>
              </w:rPr>
              <w:t>ко своим акционерам, перед кото</w:t>
            </w:r>
            <w:r w:rsidRPr="00E168C2">
              <w:rPr>
                <w:rFonts w:cs="Times New Roman"/>
                <w:szCs w:val="27"/>
                <w:lang w:eastAsia="ru-RU"/>
              </w:rPr>
              <w:t>рыми на годовом собрании оглашают итоги своей работы за отчетный период.</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Правовое обеспечение начала деятельности</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Начало деятельности центрального банка учреждается актом верховной государственной власти.</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Начало деятельности коммерческого банка кладет получение им в Центральном банке лицензии.</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Назначение высшего руководства</w:t>
            </w:r>
          </w:p>
        </w:tc>
        <w:tc>
          <w:tcPr>
            <w:tcW w:w="4961"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 xml:space="preserve">Центральный банк имеет национальную </w:t>
            </w:r>
            <w:proofErr w:type="gramStart"/>
            <w:r w:rsidRPr="00E168C2">
              <w:rPr>
                <w:rFonts w:cs="Times New Roman"/>
                <w:szCs w:val="27"/>
                <w:lang w:eastAsia="ru-RU"/>
              </w:rPr>
              <w:t>значимость</w:t>
            </w:r>
            <w:proofErr w:type="gramEnd"/>
            <w:r w:rsidRPr="00E168C2">
              <w:rPr>
                <w:rFonts w:cs="Times New Roman"/>
                <w:szCs w:val="27"/>
                <w:lang w:eastAsia="ru-RU"/>
              </w:rPr>
              <w:t xml:space="preserve"> и большая часть его капитала чаще комплектуется на государственной основе, руководитель центрального банка назначается и утверждается президентом и высшим законодательным органом страны</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Руководитель коммерческого банка назначается его акционерами.</w:t>
            </w:r>
          </w:p>
        </w:tc>
      </w:tr>
      <w:tr w:rsidR="00355767" w:rsidRPr="00E168C2" w:rsidTr="001C0F89">
        <w:tc>
          <w:tcPr>
            <w:tcW w:w="22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Надзор и контроль</w:t>
            </w:r>
          </w:p>
        </w:tc>
        <w:tc>
          <w:tcPr>
            <w:tcW w:w="4961" w:type="dxa"/>
            <w:vAlign w:val="center"/>
            <w:hideMark/>
          </w:tcPr>
          <w:p w:rsidR="00E168C2" w:rsidRPr="00E168C2" w:rsidRDefault="00E168C2" w:rsidP="00E168C2">
            <w:pPr>
              <w:pStyle w:val="a3"/>
              <w:jc w:val="center"/>
              <w:rPr>
                <w:rFonts w:cs="Times New Roman"/>
                <w:szCs w:val="27"/>
                <w:lang w:eastAsia="ru-RU"/>
              </w:rPr>
            </w:pPr>
            <w:proofErr w:type="gramStart"/>
            <w:r w:rsidRPr="00E168C2">
              <w:rPr>
                <w:rFonts w:cs="Times New Roman"/>
                <w:szCs w:val="27"/>
                <w:lang w:eastAsia="ru-RU"/>
              </w:rPr>
              <w:t>Контроль за</w:t>
            </w:r>
            <w:proofErr w:type="gramEnd"/>
            <w:r w:rsidRPr="00E168C2">
              <w:rPr>
                <w:rFonts w:cs="Times New Roman"/>
                <w:szCs w:val="27"/>
                <w:lang w:eastAsia="ru-RU"/>
              </w:rPr>
              <w:t xml:space="preserve"> работой центрального банка осуществляется на государственном уровне. В РФ, например, для проверки деятельности Банка России назначается аудиторская организация с высокой профессиональной репутацией. По отдельным вопросам деятельности Банк России может проверяться Счетной палатой Российской Федерации.</w:t>
            </w:r>
          </w:p>
        </w:tc>
        <w:tc>
          <w:tcPr>
            <w:tcW w:w="3969" w:type="dxa"/>
            <w:vAlign w:val="center"/>
            <w:hideMark/>
          </w:tcPr>
          <w:p w:rsidR="00E168C2" w:rsidRPr="00E168C2" w:rsidRDefault="00E168C2" w:rsidP="00E168C2">
            <w:pPr>
              <w:pStyle w:val="a3"/>
              <w:jc w:val="center"/>
              <w:rPr>
                <w:rFonts w:cs="Times New Roman"/>
                <w:szCs w:val="27"/>
                <w:lang w:eastAsia="ru-RU"/>
              </w:rPr>
            </w:pPr>
            <w:r w:rsidRPr="00E168C2">
              <w:rPr>
                <w:rFonts w:cs="Times New Roman"/>
                <w:szCs w:val="27"/>
                <w:lang w:eastAsia="ru-RU"/>
              </w:rPr>
              <w:t xml:space="preserve">Надзор и </w:t>
            </w:r>
            <w:proofErr w:type="gramStart"/>
            <w:r w:rsidRPr="00E168C2">
              <w:rPr>
                <w:rFonts w:cs="Times New Roman"/>
                <w:szCs w:val="27"/>
                <w:lang w:eastAsia="ru-RU"/>
              </w:rPr>
              <w:t>контроль за</w:t>
            </w:r>
            <w:proofErr w:type="gramEnd"/>
            <w:r w:rsidRPr="00E168C2">
              <w:rPr>
                <w:rFonts w:cs="Times New Roman"/>
                <w:szCs w:val="27"/>
                <w:lang w:eastAsia="ru-RU"/>
              </w:rPr>
              <w:t xml:space="preserve"> работой коммерческих банков могут осуществлять либ</w:t>
            </w:r>
            <w:r>
              <w:rPr>
                <w:rFonts w:cs="Times New Roman"/>
                <w:szCs w:val="27"/>
                <w:lang w:eastAsia="ru-RU"/>
              </w:rPr>
              <w:t>о специально уполномоченные пра</w:t>
            </w:r>
            <w:r w:rsidRPr="00E168C2">
              <w:rPr>
                <w:rFonts w:cs="Times New Roman"/>
                <w:szCs w:val="27"/>
                <w:lang w:eastAsia="ru-RU"/>
              </w:rPr>
              <w:t>вительственные учреждения, либо Центральный банк (как это, например, принято в РФ).</w:t>
            </w:r>
          </w:p>
        </w:tc>
      </w:tr>
    </w:tbl>
    <w:p w:rsidR="00E168C2" w:rsidRDefault="00E168C2" w:rsidP="00E168C2">
      <w:pPr>
        <w:pStyle w:val="11"/>
        <w:jc w:val="both"/>
      </w:pPr>
    </w:p>
    <w:p w:rsidR="0026154F" w:rsidRPr="00096AD1" w:rsidRDefault="00355767" w:rsidP="00355767">
      <w:pPr>
        <w:pStyle w:val="11"/>
        <w:ind w:firstLine="708"/>
        <w:jc w:val="both"/>
      </w:pPr>
      <w:r>
        <w:rPr>
          <w:shd w:val="clear" w:color="auto" w:fill="FFFFFF"/>
        </w:rPr>
        <w:t>Таким образом,</w:t>
      </w:r>
      <w:r w:rsidR="0026154F" w:rsidRPr="0026154F">
        <w:rPr>
          <w:shd w:val="clear" w:color="auto" w:fill="FFFFFF"/>
        </w:rPr>
        <w:t xml:space="preserve"> можно сказать о том, что Центральный банк главенствует над всеми коммерческими банками, разрабатывает различные положения и принципы ведения банками своей деятельности, а также контролирует их работу, проводя разнообразные проверки и анализируя отчетность. В свою очередь деятельность коммерческих банков направлена на удовлетворение интересов населения и юридически оформленных хозяйствующих субъектов страны. Они могут выдавать кредиты, принимать вклады, обменивать валюту, продавать драгоценные металлы.</w:t>
      </w:r>
    </w:p>
    <w:p w:rsidR="00DF34CF" w:rsidRDefault="00DF34CF" w:rsidP="00016AAF">
      <w:pPr>
        <w:spacing w:line="276" w:lineRule="auto"/>
        <w:jc w:val="both"/>
        <w:sectPr w:rsidR="00DF34CF" w:rsidSect="00DF34CF">
          <w:footnotePr>
            <w:numRestart w:val="eachPage"/>
          </w:footnotePr>
          <w:pgSz w:w="11906" w:h="16838"/>
          <w:pgMar w:top="567" w:right="1134" w:bottom="1134" w:left="1701" w:header="709" w:footer="709" w:gutter="0"/>
          <w:cols w:space="708"/>
          <w:titlePg/>
          <w:docGrid w:linePitch="381"/>
        </w:sectPr>
      </w:pPr>
    </w:p>
    <w:p w:rsidR="005F2728" w:rsidRPr="00016AAF" w:rsidRDefault="00DD065B" w:rsidP="00016AAF">
      <w:pPr>
        <w:pStyle w:val="11"/>
        <w:jc w:val="center"/>
        <w:rPr>
          <w:b/>
        </w:rPr>
      </w:pPr>
      <w:r w:rsidRPr="00016AAF">
        <w:rPr>
          <w:b/>
        </w:rPr>
        <w:lastRenderedPageBreak/>
        <w:t>ЗАКЛЮЧЕНИЕ</w:t>
      </w:r>
    </w:p>
    <w:p w:rsidR="00DD065B" w:rsidRPr="00293D78" w:rsidRDefault="00DD065B" w:rsidP="00293D78">
      <w:pPr>
        <w:pStyle w:val="11"/>
        <w:jc w:val="both"/>
      </w:pPr>
    </w:p>
    <w:p w:rsidR="00293D78" w:rsidRPr="00293D78" w:rsidRDefault="00293D78" w:rsidP="00C95B4D">
      <w:pPr>
        <w:pStyle w:val="11"/>
        <w:ind w:firstLine="708"/>
        <w:jc w:val="both"/>
      </w:pPr>
      <w:r w:rsidRPr="00293D78">
        <w:rPr>
          <w:szCs w:val="20"/>
        </w:rPr>
        <w:t>Банковская система – одно из высших достижений экономической цивилизации, которую изобрел и построил человек. Она представляет собой инструмент, с помощью которого, воздействуя через деньги, валюту, регулирует структуру, поддерживает стабильное функционирование денежного обращения и всей экономики в целом.</w:t>
      </w:r>
    </w:p>
    <w:p w:rsidR="00293D78" w:rsidRPr="00293D78" w:rsidRDefault="00293D78" w:rsidP="00C95B4D">
      <w:pPr>
        <w:pStyle w:val="11"/>
        <w:ind w:firstLine="708"/>
        <w:jc w:val="both"/>
        <w:rPr>
          <w:szCs w:val="20"/>
        </w:rPr>
      </w:pPr>
      <w:r w:rsidRPr="00293D78">
        <w:rPr>
          <w:szCs w:val="20"/>
        </w:rPr>
        <w:t>Банковская система существует только тогда, когда в стране имеется достаточное количество банков, кредитных учреждений и организаций, которые выполняют некоторые банковские операции. Банковская система входит в большую экономическую систему страны.</w:t>
      </w:r>
    </w:p>
    <w:p w:rsidR="00293D78" w:rsidRPr="00293D78" w:rsidRDefault="00293D78" w:rsidP="00C95B4D">
      <w:pPr>
        <w:pStyle w:val="11"/>
        <w:ind w:firstLine="708"/>
        <w:jc w:val="both"/>
        <w:rPr>
          <w:szCs w:val="20"/>
        </w:rPr>
      </w:pPr>
      <w:r w:rsidRPr="00293D78">
        <w:rPr>
          <w:szCs w:val="20"/>
        </w:rPr>
        <w:t>Современная кредитная система представлена разнообразными кредитно-финансовыми институтами, которые выполняют аккумуляцию и мобилизацию доходов. Банковская система является основным звеном кредитной системы, играет исключительно важную роль в рыночной экономике. Банки, по существу, выступают в роли финансовых посредников. Они аккумулируют вклады, предоставляют полученные средства в качестве ссуд юридическим и физическим лицам, а так же выполняют различные расчетные, гарантийные и иные операции.</w:t>
      </w:r>
    </w:p>
    <w:p w:rsidR="00293D78" w:rsidRPr="00293D78" w:rsidRDefault="00293D78" w:rsidP="00C95B4D">
      <w:pPr>
        <w:pStyle w:val="11"/>
        <w:ind w:firstLine="708"/>
        <w:jc w:val="both"/>
        <w:rPr>
          <w:szCs w:val="20"/>
        </w:rPr>
      </w:pPr>
      <w:r w:rsidRPr="00293D78">
        <w:rPr>
          <w:szCs w:val="20"/>
        </w:rPr>
        <w:t>В связи с острым экономическим и финансовым кризисом в нашей стране положение подавляющего большинства коммерческих банков было и остается крайне тяжелым. Многие банки осуществляют экспансию на рынке государственных краткосрочных обязательств, которые в настоящее время являются самыми надежными финансовыми инструментами. Наибольший удельный вес в активных банковских операциях занимают операции по кредитованию. Кредитный механизм носит коммерческий характер и в большей степени зависит от экономических нормативов, устанавливаемых Центральным банком.</w:t>
      </w:r>
    </w:p>
    <w:p w:rsidR="00293D78" w:rsidRPr="00293D78" w:rsidRDefault="00293D78" w:rsidP="00C95B4D">
      <w:pPr>
        <w:pStyle w:val="11"/>
        <w:ind w:firstLine="708"/>
        <w:jc w:val="both"/>
        <w:rPr>
          <w:szCs w:val="20"/>
        </w:rPr>
      </w:pPr>
      <w:r w:rsidRPr="00293D78">
        <w:rPr>
          <w:szCs w:val="20"/>
        </w:rPr>
        <w:lastRenderedPageBreak/>
        <w:t>Несмотря на бурное развитие коммерческих банков за последние годы, их численность еще далеко не достаточна. По плотности банков Россия значительно уступает развитым зарубежным странам.</w:t>
      </w:r>
    </w:p>
    <w:p w:rsidR="00293D78" w:rsidRPr="00293D78" w:rsidRDefault="00293D78" w:rsidP="00C95B4D">
      <w:pPr>
        <w:pStyle w:val="11"/>
        <w:ind w:firstLine="708"/>
        <w:jc w:val="both"/>
        <w:rPr>
          <w:szCs w:val="20"/>
        </w:rPr>
      </w:pPr>
      <w:r w:rsidRPr="00293D78">
        <w:rPr>
          <w:szCs w:val="20"/>
        </w:rPr>
        <w:t xml:space="preserve">Во всех развитых государствах действует многоуровневый </w:t>
      </w:r>
      <w:proofErr w:type="gramStart"/>
      <w:r w:rsidRPr="00293D78">
        <w:rPr>
          <w:szCs w:val="20"/>
        </w:rPr>
        <w:t>контроль за</w:t>
      </w:r>
      <w:proofErr w:type="gramEnd"/>
      <w:r w:rsidRPr="00293D78">
        <w:rPr>
          <w:szCs w:val="20"/>
        </w:rPr>
        <w:t xml:space="preserve"> деятельностью банков – со стороны Центрального банка, министерства финансов, местных и региональных органов власти, что позволяет предотвращать банкротства, восстанавливать платежеспособность банков и т.</w:t>
      </w:r>
      <w:r w:rsidR="00DF34CF">
        <w:rPr>
          <w:szCs w:val="20"/>
        </w:rPr>
        <w:t xml:space="preserve"> </w:t>
      </w:r>
      <w:r w:rsidRPr="00293D78">
        <w:rPr>
          <w:szCs w:val="20"/>
        </w:rPr>
        <w:t>д.</w:t>
      </w:r>
    </w:p>
    <w:p w:rsidR="00293D78" w:rsidRPr="00293D78" w:rsidRDefault="00293D78" w:rsidP="00C95B4D">
      <w:pPr>
        <w:pStyle w:val="11"/>
        <w:ind w:firstLine="708"/>
        <w:jc w:val="both"/>
        <w:rPr>
          <w:szCs w:val="20"/>
        </w:rPr>
      </w:pPr>
      <w:r w:rsidRPr="00293D78">
        <w:rPr>
          <w:szCs w:val="20"/>
        </w:rPr>
        <w:t>Стабильность банковской системы имеет и международный аспект в силу проводимой политики либерализации финансового рынка России, расширения международной деятельности российских банков.</w:t>
      </w:r>
    </w:p>
    <w:p w:rsidR="002D0B68" w:rsidRPr="00096AD1" w:rsidRDefault="00293D78" w:rsidP="00096AD1">
      <w:pPr>
        <w:pStyle w:val="11"/>
        <w:ind w:firstLine="708"/>
        <w:jc w:val="both"/>
        <w:rPr>
          <w:szCs w:val="20"/>
        </w:rPr>
      </w:pPr>
      <w:r w:rsidRPr="00293D78">
        <w:rPr>
          <w:szCs w:val="20"/>
        </w:rPr>
        <w:t>От качественного и количественного роста банковского сектора в огромной степени зависит выход нашей страны из экономического кризиса. Несмотря на обремененность многочисленными проблемами, современные российские банки уже сложились в мощную экономическую силу. Для повышения их роли в экономике и способности перераспределять финансовые ресурсы в интересах всего народного хозяйства необходимо укреплять финансовую базу банковского сектора и существенно улучшить законодательные условия в банковской деятельности.</w:t>
      </w:r>
    </w:p>
    <w:p w:rsidR="00DD065B" w:rsidRDefault="00DD065B" w:rsidP="00016AAF">
      <w:pPr>
        <w:spacing w:line="276" w:lineRule="auto"/>
        <w:jc w:val="both"/>
        <w:rPr>
          <w:rFonts w:eastAsia="Calibri" w:cs="Times New Roman"/>
        </w:rPr>
      </w:pPr>
      <w:r>
        <w:br w:type="page"/>
      </w:r>
    </w:p>
    <w:p w:rsidR="00DD065B" w:rsidRPr="00016AAF" w:rsidRDefault="00DD065B" w:rsidP="00016AAF">
      <w:pPr>
        <w:pStyle w:val="11"/>
        <w:jc w:val="center"/>
        <w:rPr>
          <w:b/>
        </w:rPr>
      </w:pPr>
      <w:r w:rsidRPr="00016AAF">
        <w:rPr>
          <w:b/>
        </w:rPr>
        <w:lastRenderedPageBreak/>
        <w:t>СПИСОК ИСПОЛЬЗОВАННОЙ ЛИТЕРАТУРЫ</w:t>
      </w:r>
    </w:p>
    <w:p w:rsidR="00206D45" w:rsidRDefault="00206D45" w:rsidP="00327492">
      <w:pPr>
        <w:pStyle w:val="11"/>
        <w:jc w:val="both"/>
      </w:pPr>
    </w:p>
    <w:p w:rsidR="00431AE7" w:rsidRDefault="00431AE7" w:rsidP="00431AE7">
      <w:pPr>
        <w:pStyle w:val="11"/>
        <w:numPr>
          <w:ilvl w:val="0"/>
          <w:numId w:val="13"/>
        </w:numPr>
        <w:ind w:left="426" w:hanging="426"/>
        <w:jc w:val="both"/>
      </w:pPr>
      <w:r>
        <w:t>Федеральный закон «О банках и банковской деятельности» от 23.12.2003 г. №181-ФЗ.</w:t>
      </w:r>
    </w:p>
    <w:p w:rsidR="00327492" w:rsidRDefault="00327492" w:rsidP="00327492">
      <w:pPr>
        <w:pStyle w:val="11"/>
        <w:numPr>
          <w:ilvl w:val="0"/>
          <w:numId w:val="13"/>
        </w:numPr>
        <w:ind w:left="426" w:hanging="426"/>
        <w:jc w:val="both"/>
      </w:pPr>
      <w:r>
        <w:t>Федеральный закон «О Центральном банке Российской Федерации (Банке России)» от 27.06.2002 г.</w:t>
      </w:r>
    </w:p>
    <w:p w:rsidR="008B174B" w:rsidRDefault="008B174B" w:rsidP="00327492">
      <w:pPr>
        <w:pStyle w:val="11"/>
        <w:numPr>
          <w:ilvl w:val="0"/>
          <w:numId w:val="13"/>
        </w:numPr>
        <w:ind w:left="426" w:hanging="426"/>
        <w:jc w:val="both"/>
      </w:pPr>
      <w:r>
        <w:t xml:space="preserve">Банковское дело: учебник для студентов вузов, обучающихся по экономическим специальностям </w:t>
      </w:r>
      <w:r w:rsidR="00030E27">
        <w:t xml:space="preserve">и специальности «Финансы и кредит». / Под ред. Жукова Е.Ф., </w:t>
      </w:r>
      <w:proofErr w:type="spellStart"/>
      <w:r w:rsidR="00030E27">
        <w:t>Эриашвили</w:t>
      </w:r>
      <w:proofErr w:type="spellEnd"/>
      <w:r w:rsidR="00030E27">
        <w:t xml:space="preserve"> Н</w:t>
      </w:r>
      <w:proofErr w:type="gramStart"/>
      <w:r w:rsidR="00030E27">
        <w:t>,Д</w:t>
      </w:r>
      <w:proofErr w:type="gramEnd"/>
      <w:r w:rsidR="00030E27">
        <w:t>. – М.: ЮНИТИ-ДАНА, 2012.</w:t>
      </w:r>
    </w:p>
    <w:p w:rsidR="006F4D8D" w:rsidRDefault="006F4D8D" w:rsidP="00327492">
      <w:pPr>
        <w:pStyle w:val="11"/>
        <w:numPr>
          <w:ilvl w:val="0"/>
          <w:numId w:val="13"/>
        </w:numPr>
        <w:ind w:left="426" w:hanging="426"/>
        <w:jc w:val="both"/>
      </w:pPr>
      <w:r>
        <w:t xml:space="preserve">Деньги, кредит, банки. Учебник. / Под ред. </w:t>
      </w:r>
      <w:proofErr w:type="spellStart"/>
      <w:r>
        <w:t>Звоновой</w:t>
      </w:r>
      <w:proofErr w:type="spellEnd"/>
      <w:r>
        <w:t xml:space="preserve"> Е.А. – М.: ИНФРА-М, 2015.</w:t>
      </w:r>
    </w:p>
    <w:p w:rsidR="00E03C2B" w:rsidRDefault="00E03C2B" w:rsidP="00327492">
      <w:pPr>
        <w:pStyle w:val="11"/>
        <w:numPr>
          <w:ilvl w:val="0"/>
          <w:numId w:val="13"/>
        </w:numPr>
        <w:ind w:left="426" w:hanging="426"/>
        <w:jc w:val="both"/>
      </w:pPr>
      <w:r>
        <w:t>Деньги, кредит, банки: учеб</w:t>
      </w:r>
      <w:proofErr w:type="gramStart"/>
      <w:r>
        <w:t>.</w:t>
      </w:r>
      <w:proofErr w:type="gramEnd"/>
      <w:r>
        <w:t xml:space="preserve"> </w:t>
      </w:r>
      <w:proofErr w:type="gramStart"/>
      <w:r>
        <w:t>п</w:t>
      </w:r>
      <w:proofErr w:type="gramEnd"/>
      <w:r>
        <w:t xml:space="preserve">особие / </w:t>
      </w:r>
      <w:proofErr w:type="spellStart"/>
      <w:r>
        <w:t>Авагян</w:t>
      </w:r>
      <w:proofErr w:type="spellEnd"/>
      <w:r>
        <w:t xml:space="preserve"> Г.Л., Ханина Т.М., Носова Т.П. – М.: Магистр: ИНФРА-М, 2011.</w:t>
      </w:r>
    </w:p>
    <w:p w:rsidR="00030E27" w:rsidRDefault="00030E27" w:rsidP="00327492">
      <w:pPr>
        <w:pStyle w:val="11"/>
        <w:numPr>
          <w:ilvl w:val="0"/>
          <w:numId w:val="13"/>
        </w:numPr>
        <w:ind w:left="426" w:hanging="426"/>
        <w:jc w:val="both"/>
      </w:pPr>
      <w:r>
        <w:t>Жуков Е.Ф. Деньги. Кредит. Банки. / М.: ЮНИТИ-ДАНА, 2012.</w:t>
      </w:r>
    </w:p>
    <w:p w:rsidR="00327492" w:rsidRDefault="00327492" w:rsidP="00327492">
      <w:pPr>
        <w:pStyle w:val="11"/>
        <w:numPr>
          <w:ilvl w:val="0"/>
          <w:numId w:val="13"/>
        </w:numPr>
        <w:ind w:left="426" w:hanging="426"/>
        <w:jc w:val="both"/>
      </w:pPr>
      <w:r>
        <w:t xml:space="preserve">Федорова А.Е. Организация деятельности Центрального банка Российской Федерации: </w:t>
      </w:r>
      <w:r w:rsidR="00E03C2B">
        <w:t>учеб</w:t>
      </w:r>
      <w:proofErr w:type="gramStart"/>
      <w:r>
        <w:t>.</w:t>
      </w:r>
      <w:proofErr w:type="gramEnd"/>
      <w:r>
        <w:t xml:space="preserve"> </w:t>
      </w:r>
      <w:proofErr w:type="gramStart"/>
      <w:r>
        <w:t>п</w:t>
      </w:r>
      <w:proofErr w:type="gramEnd"/>
      <w:r>
        <w:t>особие. / Екатеринбург: Издательство АМБ, 2009.</w:t>
      </w:r>
    </w:p>
    <w:p w:rsidR="00F94750" w:rsidRDefault="00F94750" w:rsidP="00327492">
      <w:pPr>
        <w:pStyle w:val="11"/>
        <w:numPr>
          <w:ilvl w:val="0"/>
          <w:numId w:val="13"/>
        </w:numPr>
        <w:ind w:left="426" w:hanging="426"/>
        <w:jc w:val="both"/>
      </w:pPr>
      <w:r>
        <w:t xml:space="preserve">Центральные банки в мировой экономике: </w:t>
      </w:r>
      <w:r w:rsidR="00E03C2B">
        <w:t>учеб</w:t>
      </w:r>
      <w:proofErr w:type="gramStart"/>
      <w:r>
        <w:t>.</w:t>
      </w:r>
      <w:proofErr w:type="gramEnd"/>
      <w:r>
        <w:t xml:space="preserve"> </w:t>
      </w:r>
      <w:proofErr w:type="gramStart"/>
      <w:r>
        <w:t>п</w:t>
      </w:r>
      <w:proofErr w:type="gramEnd"/>
      <w:r>
        <w:t xml:space="preserve">особие. / </w:t>
      </w:r>
      <w:proofErr w:type="gramStart"/>
      <w:r>
        <w:t>Андрюшин</w:t>
      </w:r>
      <w:proofErr w:type="gramEnd"/>
      <w:r>
        <w:t xml:space="preserve"> С.А., Кузнецова В.В. – М.: </w:t>
      </w:r>
      <w:proofErr w:type="spellStart"/>
      <w:r>
        <w:t>Альфа-М</w:t>
      </w:r>
      <w:proofErr w:type="spellEnd"/>
      <w:r>
        <w:t>: ИНФРА-М, 2012.</w:t>
      </w:r>
    </w:p>
    <w:p w:rsidR="00327492" w:rsidRDefault="00327492" w:rsidP="00327492">
      <w:pPr>
        <w:pStyle w:val="11"/>
        <w:numPr>
          <w:ilvl w:val="0"/>
          <w:numId w:val="13"/>
        </w:numPr>
        <w:ind w:left="426" w:hanging="426"/>
        <w:jc w:val="both"/>
      </w:pPr>
      <w:r>
        <w:t xml:space="preserve">Экономический анализ деятельности коммерческого банка: </w:t>
      </w:r>
      <w:r w:rsidR="00E03C2B">
        <w:t>учеб</w:t>
      </w:r>
      <w:proofErr w:type="gramStart"/>
      <w:r>
        <w:t>.</w:t>
      </w:r>
      <w:proofErr w:type="gramEnd"/>
      <w:r>
        <w:t xml:space="preserve"> </w:t>
      </w:r>
      <w:proofErr w:type="gramStart"/>
      <w:r>
        <w:t>п</w:t>
      </w:r>
      <w:proofErr w:type="gramEnd"/>
      <w:r>
        <w:t xml:space="preserve">особие. / </w:t>
      </w:r>
      <w:proofErr w:type="spellStart"/>
      <w:r>
        <w:t>Вешкин</w:t>
      </w:r>
      <w:proofErr w:type="spellEnd"/>
      <w:r>
        <w:t xml:space="preserve"> Ю.Г., </w:t>
      </w:r>
      <w:proofErr w:type="spellStart"/>
      <w:r>
        <w:t>Авагян</w:t>
      </w:r>
      <w:proofErr w:type="spellEnd"/>
      <w:r>
        <w:t xml:space="preserve"> Г.Л. – М.: Магистр: ИНФРА-М, 2014.</w:t>
      </w:r>
    </w:p>
    <w:sectPr w:rsidR="00327492" w:rsidSect="00016AAF">
      <w:footnotePr>
        <w:numRestart w:val="eachPage"/>
      </w:footnotePr>
      <w:pgSz w:w="11906" w:h="16838"/>
      <w:pgMar w:top="1134" w:right="1134"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EEA" w:rsidRDefault="001C7EEA" w:rsidP="00A54C79">
      <w:pPr>
        <w:spacing w:after="0" w:line="240" w:lineRule="auto"/>
      </w:pPr>
      <w:r>
        <w:separator/>
      </w:r>
    </w:p>
  </w:endnote>
  <w:endnote w:type="continuationSeparator" w:id="0">
    <w:p w:rsidR="001C7EEA" w:rsidRDefault="001C7EEA" w:rsidP="00A54C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068"/>
    </w:sdtPr>
    <w:sdtContent>
      <w:p w:rsidR="00036BA5" w:rsidRDefault="007B765F" w:rsidP="00C573AC">
        <w:pPr>
          <w:pStyle w:val="af1"/>
          <w:jc w:val="center"/>
        </w:pPr>
        <w:fldSimple w:instr=" PAGE   \* MERGEFORMAT ">
          <w:r w:rsidR="00C573AC">
            <w:rPr>
              <w:noProof/>
            </w:rPr>
            <w:t>19</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EEA" w:rsidRDefault="001C7EEA" w:rsidP="00A54C79">
      <w:pPr>
        <w:spacing w:after="0" w:line="240" w:lineRule="auto"/>
      </w:pPr>
      <w:r>
        <w:separator/>
      </w:r>
    </w:p>
  </w:footnote>
  <w:footnote w:type="continuationSeparator" w:id="0">
    <w:p w:rsidR="001C7EEA" w:rsidRDefault="001C7EEA" w:rsidP="00A54C79">
      <w:pPr>
        <w:spacing w:after="0" w:line="240" w:lineRule="auto"/>
      </w:pPr>
      <w:r>
        <w:continuationSeparator/>
      </w:r>
    </w:p>
  </w:footnote>
  <w:footnote w:id="1">
    <w:p w:rsidR="00036BA5" w:rsidRPr="005C4D2E" w:rsidRDefault="00036BA5">
      <w:pPr>
        <w:pStyle w:val="a5"/>
      </w:pPr>
      <w:r>
        <w:rPr>
          <w:rStyle w:val="a7"/>
        </w:rPr>
        <w:footnoteRef/>
      </w:r>
      <w:r>
        <w:t xml:space="preserve"> Деньги, кредит, банки: учеб</w:t>
      </w:r>
      <w:proofErr w:type="gramStart"/>
      <w:r>
        <w:t>.</w:t>
      </w:r>
      <w:proofErr w:type="gramEnd"/>
      <w:r>
        <w:t xml:space="preserve"> </w:t>
      </w:r>
      <w:proofErr w:type="gramStart"/>
      <w:r>
        <w:t>п</w:t>
      </w:r>
      <w:proofErr w:type="gramEnd"/>
      <w:r>
        <w:t xml:space="preserve">особие / </w:t>
      </w:r>
      <w:proofErr w:type="spellStart"/>
      <w:r>
        <w:t>Авагян</w:t>
      </w:r>
      <w:proofErr w:type="spellEnd"/>
      <w:r>
        <w:t xml:space="preserve"> Г.Л., Ханина Т.М., Носова Т.П. – М.: Магистр: ИНФРА-М, 2011.</w:t>
      </w:r>
    </w:p>
  </w:footnote>
  <w:footnote w:id="2">
    <w:p w:rsidR="00036BA5" w:rsidRDefault="00036BA5">
      <w:pPr>
        <w:pStyle w:val="a5"/>
      </w:pPr>
      <w:r>
        <w:rPr>
          <w:rStyle w:val="a7"/>
        </w:rPr>
        <w:footnoteRef/>
      </w:r>
      <w:r>
        <w:t xml:space="preserve"> Ст. 2 Федерального закона «О банках и банковской деятельности» от 23.12.2003 г. №181-ФЗ.</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90885"/>
    <w:multiLevelType w:val="hybridMultilevel"/>
    <w:tmpl w:val="F9A84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4334FB"/>
    <w:multiLevelType w:val="hybridMultilevel"/>
    <w:tmpl w:val="8B3CDE56"/>
    <w:lvl w:ilvl="0" w:tplc="D50A71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23D09"/>
    <w:multiLevelType w:val="hybridMultilevel"/>
    <w:tmpl w:val="8012A0A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5F1F7C"/>
    <w:multiLevelType w:val="multilevel"/>
    <w:tmpl w:val="EB9C47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8C61867"/>
    <w:multiLevelType w:val="hybridMultilevel"/>
    <w:tmpl w:val="CF7A0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B56E83"/>
    <w:multiLevelType w:val="hybridMultilevel"/>
    <w:tmpl w:val="164A8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A048BA"/>
    <w:multiLevelType w:val="multilevel"/>
    <w:tmpl w:val="B94E7C4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BA27DC"/>
    <w:multiLevelType w:val="multilevel"/>
    <w:tmpl w:val="E4845368"/>
    <w:lvl w:ilvl="0">
      <w:start w:val="1"/>
      <w:numFmt w:val="decimal"/>
      <w:lvlText w:val="%1."/>
      <w:lvlJc w:val="left"/>
      <w:pPr>
        <w:ind w:left="450" w:hanging="450"/>
      </w:pPr>
      <w:rPr>
        <w:rFonts w:hint="default"/>
      </w:rPr>
    </w:lvl>
    <w:lvl w:ilvl="1">
      <w:start w:val="1"/>
      <w:numFmt w:val="decimal"/>
      <w:lvlText w:val="%2."/>
      <w:lvlJc w:val="left"/>
      <w:pPr>
        <w:ind w:left="720" w:hanging="720"/>
      </w:pPr>
      <w:rPr>
        <w:rFonts w:hint="default"/>
      </w:rPr>
    </w:lvl>
    <w:lvl w:ilvl="2">
      <w:start w:val="1"/>
      <w:numFmt w:val="none"/>
      <w:lvlText w:val="-"/>
      <w:lvlJc w:val="left"/>
      <w:pPr>
        <w:ind w:left="720" w:hanging="720"/>
      </w:pPr>
      <w:rPr>
        <w:rFonts w:hint="default"/>
      </w:rPr>
    </w:lvl>
    <w:lvl w:ilvl="3">
      <w:start w:val="1"/>
      <w:numFmt w:val="none"/>
      <w:lvlText w:val="2"/>
      <w:lvlJc w:val="left"/>
      <w:pPr>
        <w:ind w:left="1080" w:hanging="1080"/>
      </w:pPr>
      <w:rPr>
        <w:rFonts w:hint="default"/>
      </w:rPr>
    </w:lvl>
    <w:lvl w:ilvl="4">
      <w:start w:val="1"/>
      <w:numFmt w:val="none"/>
      <w:lvlText w:val="-"/>
      <w:lvlJc w:val="left"/>
      <w:pPr>
        <w:ind w:left="1080" w:hanging="1080"/>
      </w:pPr>
      <w:rPr>
        <w:rFonts w:hint="default"/>
      </w:rPr>
    </w:lvl>
    <w:lvl w:ilvl="5">
      <w:start w:val="1"/>
      <w:numFmt w:val="none"/>
      <w:lvlText w:val="-"/>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6750441"/>
    <w:multiLevelType w:val="hybridMultilevel"/>
    <w:tmpl w:val="C116F5B0"/>
    <w:lvl w:ilvl="0" w:tplc="D50A71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FB1284"/>
    <w:multiLevelType w:val="multilevel"/>
    <w:tmpl w:val="2BCA496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F451EC5"/>
    <w:multiLevelType w:val="hybridMultilevel"/>
    <w:tmpl w:val="5C6ACF0C"/>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2F80102B"/>
    <w:multiLevelType w:val="hybridMultilevel"/>
    <w:tmpl w:val="F54A9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E92E98"/>
    <w:multiLevelType w:val="hybridMultilevel"/>
    <w:tmpl w:val="73FE7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390923"/>
    <w:multiLevelType w:val="hybridMultilevel"/>
    <w:tmpl w:val="A06A9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0917EC"/>
    <w:multiLevelType w:val="hybridMultilevel"/>
    <w:tmpl w:val="BA7CD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233AD2"/>
    <w:multiLevelType w:val="hybridMultilevel"/>
    <w:tmpl w:val="9AA06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9F5560"/>
    <w:multiLevelType w:val="multilevel"/>
    <w:tmpl w:val="32F2D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151658"/>
    <w:multiLevelType w:val="hybridMultilevel"/>
    <w:tmpl w:val="A8180E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0BA24A2"/>
    <w:multiLevelType w:val="hybridMultilevel"/>
    <w:tmpl w:val="31588AF6"/>
    <w:lvl w:ilvl="0" w:tplc="D50A718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518C2E24"/>
    <w:multiLevelType w:val="hybridMultilevel"/>
    <w:tmpl w:val="A1CCBD84"/>
    <w:lvl w:ilvl="0" w:tplc="D50A71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325135"/>
    <w:multiLevelType w:val="hybridMultilevel"/>
    <w:tmpl w:val="59127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8800EF"/>
    <w:multiLevelType w:val="hybridMultilevel"/>
    <w:tmpl w:val="F7063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7E25C1"/>
    <w:multiLevelType w:val="hybridMultilevel"/>
    <w:tmpl w:val="07C8C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E6047AF"/>
    <w:multiLevelType w:val="hybridMultilevel"/>
    <w:tmpl w:val="759C8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AF1E38"/>
    <w:multiLevelType w:val="multilevel"/>
    <w:tmpl w:val="FA5EAFD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292413D"/>
    <w:multiLevelType w:val="hybridMultilevel"/>
    <w:tmpl w:val="15B05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186849"/>
    <w:multiLevelType w:val="hybridMultilevel"/>
    <w:tmpl w:val="2A44E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783E26"/>
    <w:multiLevelType w:val="hybridMultilevel"/>
    <w:tmpl w:val="D9927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200407"/>
    <w:multiLevelType w:val="hybridMultilevel"/>
    <w:tmpl w:val="68BC55AC"/>
    <w:lvl w:ilvl="0" w:tplc="D50A71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95282B"/>
    <w:multiLevelType w:val="hybridMultilevel"/>
    <w:tmpl w:val="5B6A6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2F0344"/>
    <w:multiLevelType w:val="multilevel"/>
    <w:tmpl w:val="F7DC3E6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AD45E24"/>
    <w:multiLevelType w:val="hybridMultilevel"/>
    <w:tmpl w:val="B8FC28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8975D9"/>
    <w:multiLevelType w:val="hybridMultilevel"/>
    <w:tmpl w:val="8332BBE2"/>
    <w:lvl w:ilvl="0" w:tplc="D50A7186">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F5128B2"/>
    <w:multiLevelType w:val="hybridMultilevel"/>
    <w:tmpl w:val="FB3A7BF4"/>
    <w:lvl w:ilvl="0" w:tplc="D50A71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1"/>
  </w:num>
  <w:num w:numId="4">
    <w:abstractNumId w:val="5"/>
  </w:num>
  <w:num w:numId="5">
    <w:abstractNumId w:val="15"/>
  </w:num>
  <w:num w:numId="6">
    <w:abstractNumId w:val="13"/>
  </w:num>
  <w:num w:numId="7">
    <w:abstractNumId w:val="14"/>
  </w:num>
  <w:num w:numId="8">
    <w:abstractNumId w:val="2"/>
  </w:num>
  <w:num w:numId="9">
    <w:abstractNumId w:val="26"/>
  </w:num>
  <w:num w:numId="10">
    <w:abstractNumId w:val="25"/>
  </w:num>
  <w:num w:numId="11">
    <w:abstractNumId w:val="27"/>
  </w:num>
  <w:num w:numId="12">
    <w:abstractNumId w:val="16"/>
  </w:num>
  <w:num w:numId="13">
    <w:abstractNumId w:val="20"/>
  </w:num>
  <w:num w:numId="14">
    <w:abstractNumId w:val="30"/>
  </w:num>
  <w:num w:numId="15">
    <w:abstractNumId w:val="24"/>
  </w:num>
  <w:num w:numId="16">
    <w:abstractNumId w:val="6"/>
  </w:num>
  <w:num w:numId="17">
    <w:abstractNumId w:val="9"/>
  </w:num>
  <w:num w:numId="18">
    <w:abstractNumId w:val="7"/>
  </w:num>
  <w:num w:numId="19">
    <w:abstractNumId w:val="12"/>
  </w:num>
  <w:num w:numId="20">
    <w:abstractNumId w:val="22"/>
  </w:num>
  <w:num w:numId="21">
    <w:abstractNumId w:val="23"/>
  </w:num>
  <w:num w:numId="22">
    <w:abstractNumId w:val="31"/>
  </w:num>
  <w:num w:numId="23">
    <w:abstractNumId w:val="19"/>
  </w:num>
  <w:num w:numId="24">
    <w:abstractNumId w:val="28"/>
  </w:num>
  <w:num w:numId="25">
    <w:abstractNumId w:val="33"/>
  </w:num>
  <w:num w:numId="26">
    <w:abstractNumId w:val="1"/>
  </w:num>
  <w:num w:numId="27">
    <w:abstractNumId w:val="8"/>
  </w:num>
  <w:num w:numId="28">
    <w:abstractNumId w:val="10"/>
  </w:num>
  <w:num w:numId="29">
    <w:abstractNumId w:val="11"/>
  </w:num>
  <w:num w:numId="30">
    <w:abstractNumId w:val="4"/>
  </w:num>
  <w:num w:numId="31">
    <w:abstractNumId w:val="17"/>
  </w:num>
  <w:num w:numId="32">
    <w:abstractNumId w:val="32"/>
  </w:num>
  <w:num w:numId="33">
    <w:abstractNumId w:val="29"/>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40"/>
  <w:displayHorizontalDrawingGridEvery w:val="2"/>
  <w:characterSpacingControl w:val="doNotCompress"/>
  <w:footnotePr>
    <w:numRestart w:val="eachPage"/>
    <w:footnote w:id="-1"/>
    <w:footnote w:id="0"/>
  </w:footnotePr>
  <w:endnotePr>
    <w:endnote w:id="-1"/>
    <w:endnote w:id="0"/>
  </w:endnotePr>
  <w:compat/>
  <w:rsids>
    <w:rsidRoot w:val="00DD7828"/>
    <w:rsid w:val="0000710B"/>
    <w:rsid w:val="00013527"/>
    <w:rsid w:val="00016AAF"/>
    <w:rsid w:val="00023668"/>
    <w:rsid w:val="00030E27"/>
    <w:rsid w:val="00036BA5"/>
    <w:rsid w:val="00044EDA"/>
    <w:rsid w:val="00047968"/>
    <w:rsid w:val="00073E8A"/>
    <w:rsid w:val="0008308E"/>
    <w:rsid w:val="0009355D"/>
    <w:rsid w:val="00096AD1"/>
    <w:rsid w:val="000B1AAD"/>
    <w:rsid w:val="000B7F3E"/>
    <w:rsid w:val="000D0D85"/>
    <w:rsid w:val="000D3B9C"/>
    <w:rsid w:val="000E3EDC"/>
    <w:rsid w:val="001009ED"/>
    <w:rsid w:val="00117FB5"/>
    <w:rsid w:val="00133F65"/>
    <w:rsid w:val="00164AC9"/>
    <w:rsid w:val="0016542C"/>
    <w:rsid w:val="001A4E14"/>
    <w:rsid w:val="001A7B62"/>
    <w:rsid w:val="001B3DA4"/>
    <w:rsid w:val="001C0F89"/>
    <w:rsid w:val="001C7EEA"/>
    <w:rsid w:val="001E5144"/>
    <w:rsid w:val="001E6AF0"/>
    <w:rsid w:val="001E7550"/>
    <w:rsid w:val="001F38EC"/>
    <w:rsid w:val="00206D45"/>
    <w:rsid w:val="00206F72"/>
    <w:rsid w:val="00236E32"/>
    <w:rsid w:val="002408F7"/>
    <w:rsid w:val="00243AE9"/>
    <w:rsid w:val="0026154F"/>
    <w:rsid w:val="00274C51"/>
    <w:rsid w:val="00293D78"/>
    <w:rsid w:val="002A1C80"/>
    <w:rsid w:val="002C4360"/>
    <w:rsid w:val="002D0B68"/>
    <w:rsid w:val="002F113F"/>
    <w:rsid w:val="002F2CF4"/>
    <w:rsid w:val="003224A2"/>
    <w:rsid w:val="00327492"/>
    <w:rsid w:val="00333BA8"/>
    <w:rsid w:val="00346332"/>
    <w:rsid w:val="00355767"/>
    <w:rsid w:val="0035720F"/>
    <w:rsid w:val="00363073"/>
    <w:rsid w:val="00370D03"/>
    <w:rsid w:val="00371F57"/>
    <w:rsid w:val="00385EEB"/>
    <w:rsid w:val="003B21C8"/>
    <w:rsid w:val="003C0C00"/>
    <w:rsid w:val="003D4988"/>
    <w:rsid w:val="003F20EA"/>
    <w:rsid w:val="003F78E0"/>
    <w:rsid w:val="00406E43"/>
    <w:rsid w:val="00420A7A"/>
    <w:rsid w:val="004220CE"/>
    <w:rsid w:val="004220E9"/>
    <w:rsid w:val="00427C7C"/>
    <w:rsid w:val="004308D6"/>
    <w:rsid w:val="00431087"/>
    <w:rsid w:val="00431AE7"/>
    <w:rsid w:val="00443086"/>
    <w:rsid w:val="00461A9B"/>
    <w:rsid w:val="004778D7"/>
    <w:rsid w:val="00492C8E"/>
    <w:rsid w:val="004C1A85"/>
    <w:rsid w:val="004C4EDF"/>
    <w:rsid w:val="004D2921"/>
    <w:rsid w:val="004D4000"/>
    <w:rsid w:val="004F49F3"/>
    <w:rsid w:val="004F7CEB"/>
    <w:rsid w:val="00503556"/>
    <w:rsid w:val="005304C1"/>
    <w:rsid w:val="00545422"/>
    <w:rsid w:val="00556BFD"/>
    <w:rsid w:val="00561125"/>
    <w:rsid w:val="005640FB"/>
    <w:rsid w:val="00573E3E"/>
    <w:rsid w:val="0057514D"/>
    <w:rsid w:val="0059407D"/>
    <w:rsid w:val="005A6C9E"/>
    <w:rsid w:val="005B0981"/>
    <w:rsid w:val="005B6798"/>
    <w:rsid w:val="005C4D2E"/>
    <w:rsid w:val="005F2728"/>
    <w:rsid w:val="005F4A25"/>
    <w:rsid w:val="00615208"/>
    <w:rsid w:val="00641CCC"/>
    <w:rsid w:val="006539F1"/>
    <w:rsid w:val="00660422"/>
    <w:rsid w:val="00663952"/>
    <w:rsid w:val="006828A9"/>
    <w:rsid w:val="006A3525"/>
    <w:rsid w:val="006A7AB9"/>
    <w:rsid w:val="006A7AF4"/>
    <w:rsid w:val="006C6487"/>
    <w:rsid w:val="006E1DB2"/>
    <w:rsid w:val="006F481D"/>
    <w:rsid w:val="006F4D8D"/>
    <w:rsid w:val="0071471D"/>
    <w:rsid w:val="00726E6E"/>
    <w:rsid w:val="0074204C"/>
    <w:rsid w:val="00745438"/>
    <w:rsid w:val="00764B34"/>
    <w:rsid w:val="007A5A57"/>
    <w:rsid w:val="007A6626"/>
    <w:rsid w:val="007B765F"/>
    <w:rsid w:val="007C035A"/>
    <w:rsid w:val="007C0794"/>
    <w:rsid w:val="007C5C82"/>
    <w:rsid w:val="00805D69"/>
    <w:rsid w:val="00817282"/>
    <w:rsid w:val="00826E71"/>
    <w:rsid w:val="00837D68"/>
    <w:rsid w:val="00845C73"/>
    <w:rsid w:val="0085422E"/>
    <w:rsid w:val="0085629D"/>
    <w:rsid w:val="00861AA2"/>
    <w:rsid w:val="00863E31"/>
    <w:rsid w:val="00885184"/>
    <w:rsid w:val="008A6E56"/>
    <w:rsid w:val="008B14D5"/>
    <w:rsid w:val="008B174B"/>
    <w:rsid w:val="008D5A20"/>
    <w:rsid w:val="008F715E"/>
    <w:rsid w:val="00925FB6"/>
    <w:rsid w:val="009270F8"/>
    <w:rsid w:val="0093310A"/>
    <w:rsid w:val="00937B7F"/>
    <w:rsid w:val="009627ED"/>
    <w:rsid w:val="009659D1"/>
    <w:rsid w:val="00970305"/>
    <w:rsid w:val="0098544B"/>
    <w:rsid w:val="00995182"/>
    <w:rsid w:val="009B6EA1"/>
    <w:rsid w:val="009C6523"/>
    <w:rsid w:val="009D2E3A"/>
    <w:rsid w:val="009D49D9"/>
    <w:rsid w:val="009E034B"/>
    <w:rsid w:val="009E0642"/>
    <w:rsid w:val="009E256A"/>
    <w:rsid w:val="009E7792"/>
    <w:rsid w:val="009F06BC"/>
    <w:rsid w:val="00A406F7"/>
    <w:rsid w:val="00A41292"/>
    <w:rsid w:val="00A460F0"/>
    <w:rsid w:val="00A464B2"/>
    <w:rsid w:val="00A47ABE"/>
    <w:rsid w:val="00A54C79"/>
    <w:rsid w:val="00A66E14"/>
    <w:rsid w:val="00A84B98"/>
    <w:rsid w:val="00A93E69"/>
    <w:rsid w:val="00AA45A1"/>
    <w:rsid w:val="00AA5D31"/>
    <w:rsid w:val="00AC110C"/>
    <w:rsid w:val="00AC4424"/>
    <w:rsid w:val="00B0112E"/>
    <w:rsid w:val="00B13199"/>
    <w:rsid w:val="00B17D01"/>
    <w:rsid w:val="00B34561"/>
    <w:rsid w:val="00B35245"/>
    <w:rsid w:val="00B41BE1"/>
    <w:rsid w:val="00B539D3"/>
    <w:rsid w:val="00B53FB2"/>
    <w:rsid w:val="00B7129E"/>
    <w:rsid w:val="00B742D5"/>
    <w:rsid w:val="00B84EA5"/>
    <w:rsid w:val="00BF2180"/>
    <w:rsid w:val="00BF6181"/>
    <w:rsid w:val="00C00C1A"/>
    <w:rsid w:val="00C24ABA"/>
    <w:rsid w:val="00C30263"/>
    <w:rsid w:val="00C47C63"/>
    <w:rsid w:val="00C573AC"/>
    <w:rsid w:val="00C7147E"/>
    <w:rsid w:val="00C95B4D"/>
    <w:rsid w:val="00CB30DF"/>
    <w:rsid w:val="00CC1AEA"/>
    <w:rsid w:val="00CC1C26"/>
    <w:rsid w:val="00CD1ABC"/>
    <w:rsid w:val="00CF1187"/>
    <w:rsid w:val="00D079DD"/>
    <w:rsid w:val="00D07DBE"/>
    <w:rsid w:val="00D65097"/>
    <w:rsid w:val="00D91A0E"/>
    <w:rsid w:val="00DB0897"/>
    <w:rsid w:val="00DD065B"/>
    <w:rsid w:val="00DD7828"/>
    <w:rsid w:val="00DF2F72"/>
    <w:rsid w:val="00DF34CF"/>
    <w:rsid w:val="00E01AB7"/>
    <w:rsid w:val="00E03C2B"/>
    <w:rsid w:val="00E13179"/>
    <w:rsid w:val="00E168C2"/>
    <w:rsid w:val="00E23474"/>
    <w:rsid w:val="00E367E3"/>
    <w:rsid w:val="00E64A76"/>
    <w:rsid w:val="00E76F77"/>
    <w:rsid w:val="00E870B6"/>
    <w:rsid w:val="00EA32CE"/>
    <w:rsid w:val="00EB4704"/>
    <w:rsid w:val="00EC0FBC"/>
    <w:rsid w:val="00EE0541"/>
    <w:rsid w:val="00EE1CD5"/>
    <w:rsid w:val="00EF158E"/>
    <w:rsid w:val="00F03B44"/>
    <w:rsid w:val="00F14006"/>
    <w:rsid w:val="00F15589"/>
    <w:rsid w:val="00F205DC"/>
    <w:rsid w:val="00F313F1"/>
    <w:rsid w:val="00F419F7"/>
    <w:rsid w:val="00F426DC"/>
    <w:rsid w:val="00F753BE"/>
    <w:rsid w:val="00F91380"/>
    <w:rsid w:val="00F94750"/>
    <w:rsid w:val="00FB5016"/>
    <w:rsid w:val="00FC134E"/>
    <w:rsid w:val="00FF44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AA2"/>
    <w:pPr>
      <w:spacing w:line="360" w:lineRule="auto"/>
    </w:pPr>
    <w:rPr>
      <w:rFonts w:ascii="Times New Roman" w:hAnsi="Times New Roman"/>
      <w:sz w:val="28"/>
    </w:rPr>
  </w:style>
  <w:style w:type="paragraph" w:styleId="1">
    <w:name w:val="heading 1"/>
    <w:basedOn w:val="a"/>
    <w:next w:val="a"/>
    <w:link w:val="10"/>
    <w:uiPriority w:val="9"/>
    <w:qFormat/>
    <w:rsid w:val="004F49F3"/>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link w:val="20"/>
    <w:uiPriority w:val="9"/>
    <w:qFormat/>
    <w:rsid w:val="00CC1AEA"/>
    <w:pPr>
      <w:spacing w:before="100" w:beforeAutospacing="1" w:after="100" w:afterAutospacing="1" w:line="240" w:lineRule="auto"/>
      <w:outlineLvl w:val="1"/>
    </w:pPr>
    <w:rPr>
      <w:rFonts w:eastAsia="Times New Roman" w:cs="Times New Roman"/>
      <w:b/>
      <w:bCs/>
      <w:sz w:val="36"/>
      <w:szCs w:val="36"/>
      <w:lang w:eastAsia="ru-RU"/>
    </w:rPr>
  </w:style>
  <w:style w:type="paragraph" w:styleId="4">
    <w:name w:val="heading 4"/>
    <w:basedOn w:val="a"/>
    <w:next w:val="a"/>
    <w:link w:val="40"/>
    <w:uiPriority w:val="9"/>
    <w:semiHidden/>
    <w:unhideWhenUsed/>
    <w:qFormat/>
    <w:rsid w:val="004F49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3"/>
    <w:link w:val="12"/>
    <w:qFormat/>
    <w:rsid w:val="006A7AF4"/>
    <w:pPr>
      <w:spacing w:line="360" w:lineRule="auto"/>
      <w:contextualSpacing/>
    </w:pPr>
    <w:rPr>
      <w:rFonts w:eastAsia="Calibri" w:cs="Times New Roman"/>
    </w:rPr>
  </w:style>
  <w:style w:type="paragraph" w:styleId="a3">
    <w:name w:val="No Spacing"/>
    <w:link w:val="a4"/>
    <w:uiPriority w:val="1"/>
    <w:qFormat/>
    <w:rsid w:val="006A7AF4"/>
    <w:pPr>
      <w:spacing w:after="0" w:line="240" w:lineRule="auto"/>
    </w:pPr>
    <w:rPr>
      <w:rFonts w:ascii="Times New Roman" w:hAnsi="Times New Roman"/>
      <w:sz w:val="28"/>
    </w:rPr>
  </w:style>
  <w:style w:type="character" w:customStyle="1" w:styleId="12">
    <w:name w:val="Стиль1 Знак"/>
    <w:basedOn w:val="a0"/>
    <w:link w:val="11"/>
    <w:rsid w:val="006A7AF4"/>
    <w:rPr>
      <w:rFonts w:ascii="Times New Roman" w:eastAsia="Calibri" w:hAnsi="Times New Roman" w:cs="Times New Roman"/>
      <w:sz w:val="28"/>
    </w:rPr>
  </w:style>
  <w:style w:type="paragraph" w:styleId="a5">
    <w:name w:val="footnote text"/>
    <w:basedOn w:val="a"/>
    <w:link w:val="a6"/>
    <w:uiPriority w:val="99"/>
    <w:semiHidden/>
    <w:unhideWhenUsed/>
    <w:rsid w:val="00A54C79"/>
    <w:pPr>
      <w:spacing w:after="0" w:line="240" w:lineRule="auto"/>
    </w:pPr>
    <w:rPr>
      <w:sz w:val="20"/>
      <w:szCs w:val="20"/>
    </w:rPr>
  </w:style>
  <w:style w:type="character" w:customStyle="1" w:styleId="a6">
    <w:name w:val="Текст сноски Знак"/>
    <w:basedOn w:val="a0"/>
    <w:link w:val="a5"/>
    <w:uiPriority w:val="99"/>
    <w:semiHidden/>
    <w:rsid w:val="00A54C79"/>
    <w:rPr>
      <w:rFonts w:ascii="Times New Roman" w:hAnsi="Times New Roman"/>
      <w:sz w:val="20"/>
      <w:szCs w:val="20"/>
    </w:rPr>
  </w:style>
  <w:style w:type="character" w:styleId="a7">
    <w:name w:val="footnote reference"/>
    <w:basedOn w:val="a0"/>
    <w:uiPriority w:val="99"/>
    <w:semiHidden/>
    <w:unhideWhenUsed/>
    <w:rsid w:val="00A54C79"/>
    <w:rPr>
      <w:vertAlign w:val="superscript"/>
    </w:rPr>
  </w:style>
  <w:style w:type="table" w:styleId="a8">
    <w:name w:val="Table Grid"/>
    <w:basedOn w:val="a1"/>
    <w:uiPriority w:val="59"/>
    <w:rsid w:val="00236E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Без интервала Знак"/>
    <w:basedOn w:val="a0"/>
    <w:link w:val="a3"/>
    <w:uiPriority w:val="1"/>
    <w:locked/>
    <w:rsid w:val="001E7550"/>
    <w:rPr>
      <w:rFonts w:ascii="Times New Roman" w:hAnsi="Times New Roman"/>
      <w:sz w:val="28"/>
    </w:rPr>
  </w:style>
  <w:style w:type="character" w:customStyle="1" w:styleId="20">
    <w:name w:val="Заголовок 2 Знак"/>
    <w:basedOn w:val="a0"/>
    <w:link w:val="2"/>
    <w:uiPriority w:val="9"/>
    <w:rsid w:val="00CC1AEA"/>
    <w:rPr>
      <w:rFonts w:ascii="Times New Roman" w:eastAsia="Times New Roman" w:hAnsi="Times New Roman" w:cs="Times New Roman"/>
      <w:b/>
      <w:bCs/>
      <w:sz w:val="36"/>
      <w:szCs w:val="36"/>
      <w:lang w:eastAsia="ru-RU"/>
    </w:rPr>
  </w:style>
  <w:style w:type="character" w:customStyle="1" w:styleId="createdate">
    <w:name w:val="createdate"/>
    <w:basedOn w:val="a0"/>
    <w:rsid w:val="00CC1AEA"/>
  </w:style>
  <w:style w:type="paragraph" w:styleId="a9">
    <w:name w:val="Normal (Web)"/>
    <w:basedOn w:val="a"/>
    <w:uiPriority w:val="99"/>
    <w:unhideWhenUsed/>
    <w:rsid w:val="00CC1AEA"/>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CC1AEA"/>
  </w:style>
  <w:style w:type="character" w:styleId="aa">
    <w:name w:val="Strong"/>
    <w:basedOn w:val="a0"/>
    <w:uiPriority w:val="22"/>
    <w:qFormat/>
    <w:rsid w:val="00CC1AEA"/>
    <w:rPr>
      <w:b/>
      <w:bCs/>
    </w:rPr>
  </w:style>
  <w:style w:type="paragraph" w:styleId="ab">
    <w:name w:val="Balloon Text"/>
    <w:basedOn w:val="a"/>
    <w:link w:val="ac"/>
    <w:uiPriority w:val="99"/>
    <w:semiHidden/>
    <w:unhideWhenUsed/>
    <w:rsid w:val="00CC1AE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C1AEA"/>
    <w:rPr>
      <w:rFonts w:ascii="Tahoma" w:hAnsi="Tahoma" w:cs="Tahoma"/>
      <w:sz w:val="16"/>
      <w:szCs w:val="16"/>
    </w:rPr>
  </w:style>
  <w:style w:type="paragraph" w:customStyle="1" w:styleId="13">
    <w:name w:val="1"/>
    <w:basedOn w:val="a"/>
    <w:rsid w:val="00CC1AEA"/>
    <w:pPr>
      <w:spacing w:before="100" w:beforeAutospacing="1" w:after="100" w:afterAutospacing="1" w:line="240" w:lineRule="auto"/>
    </w:pPr>
    <w:rPr>
      <w:rFonts w:eastAsia="Times New Roman" w:cs="Times New Roman"/>
      <w:sz w:val="24"/>
      <w:szCs w:val="24"/>
      <w:lang w:eastAsia="ru-RU"/>
    </w:rPr>
  </w:style>
  <w:style w:type="character" w:styleId="ad">
    <w:name w:val="Hyperlink"/>
    <w:basedOn w:val="a0"/>
    <w:uiPriority w:val="99"/>
    <w:unhideWhenUsed/>
    <w:rsid w:val="004F49F3"/>
    <w:rPr>
      <w:color w:val="0000FF"/>
      <w:u w:val="single"/>
    </w:rPr>
  </w:style>
  <w:style w:type="character" w:customStyle="1" w:styleId="40">
    <w:name w:val="Заголовок 4 Знак"/>
    <w:basedOn w:val="a0"/>
    <w:link w:val="4"/>
    <w:uiPriority w:val="9"/>
    <w:semiHidden/>
    <w:rsid w:val="004F49F3"/>
    <w:rPr>
      <w:rFonts w:asciiTheme="majorHAnsi" w:eastAsiaTheme="majorEastAsia" w:hAnsiTheme="majorHAnsi" w:cstheme="majorBidi"/>
      <w:b/>
      <w:bCs/>
      <w:i/>
      <w:iCs/>
      <w:color w:val="4F81BD" w:themeColor="accent1"/>
      <w:sz w:val="28"/>
    </w:rPr>
  </w:style>
  <w:style w:type="character" w:customStyle="1" w:styleId="10">
    <w:name w:val="Заголовок 1 Знак"/>
    <w:basedOn w:val="a0"/>
    <w:link w:val="1"/>
    <w:uiPriority w:val="9"/>
    <w:rsid w:val="004F49F3"/>
    <w:rPr>
      <w:rFonts w:asciiTheme="majorHAnsi" w:eastAsiaTheme="majorEastAsia" w:hAnsiTheme="majorHAnsi" w:cstheme="majorBidi"/>
      <w:b/>
      <w:bCs/>
      <w:color w:val="365F91" w:themeColor="accent1" w:themeShade="BF"/>
      <w:sz w:val="28"/>
      <w:szCs w:val="28"/>
    </w:rPr>
  </w:style>
  <w:style w:type="character" w:styleId="ae">
    <w:name w:val="Emphasis"/>
    <w:basedOn w:val="a0"/>
    <w:uiPriority w:val="20"/>
    <w:qFormat/>
    <w:rsid w:val="004F49F3"/>
    <w:rPr>
      <w:i/>
      <w:iCs/>
    </w:rPr>
  </w:style>
  <w:style w:type="paragraph" w:styleId="af">
    <w:name w:val="header"/>
    <w:basedOn w:val="a"/>
    <w:link w:val="af0"/>
    <w:uiPriority w:val="99"/>
    <w:semiHidden/>
    <w:unhideWhenUsed/>
    <w:rsid w:val="00016AAF"/>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016AAF"/>
    <w:rPr>
      <w:rFonts w:ascii="Times New Roman" w:hAnsi="Times New Roman"/>
      <w:sz w:val="28"/>
    </w:rPr>
  </w:style>
  <w:style w:type="paragraph" w:styleId="af1">
    <w:name w:val="footer"/>
    <w:basedOn w:val="a"/>
    <w:link w:val="af2"/>
    <w:uiPriority w:val="99"/>
    <w:unhideWhenUsed/>
    <w:rsid w:val="00016AA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6AAF"/>
    <w:rPr>
      <w:rFonts w:ascii="Times New Roman" w:hAnsi="Times New Roman"/>
      <w:sz w:val="28"/>
    </w:rPr>
  </w:style>
  <w:style w:type="paragraph" w:styleId="af3">
    <w:name w:val="List Paragraph"/>
    <w:basedOn w:val="a"/>
    <w:uiPriority w:val="34"/>
    <w:qFormat/>
    <w:rsid w:val="00206D45"/>
    <w:pPr>
      <w:ind w:left="720"/>
      <w:contextualSpacing/>
    </w:pPr>
  </w:style>
</w:styles>
</file>

<file path=word/webSettings.xml><?xml version="1.0" encoding="utf-8"?>
<w:webSettings xmlns:r="http://schemas.openxmlformats.org/officeDocument/2006/relationships" xmlns:w="http://schemas.openxmlformats.org/wordprocessingml/2006/main">
  <w:divs>
    <w:div w:id="107357756">
      <w:bodyDiv w:val="1"/>
      <w:marLeft w:val="0"/>
      <w:marRight w:val="0"/>
      <w:marTop w:val="0"/>
      <w:marBottom w:val="0"/>
      <w:divBdr>
        <w:top w:val="none" w:sz="0" w:space="0" w:color="auto"/>
        <w:left w:val="none" w:sz="0" w:space="0" w:color="auto"/>
        <w:bottom w:val="none" w:sz="0" w:space="0" w:color="auto"/>
        <w:right w:val="none" w:sz="0" w:space="0" w:color="auto"/>
      </w:divBdr>
    </w:div>
    <w:div w:id="116030890">
      <w:bodyDiv w:val="1"/>
      <w:marLeft w:val="0"/>
      <w:marRight w:val="0"/>
      <w:marTop w:val="0"/>
      <w:marBottom w:val="0"/>
      <w:divBdr>
        <w:top w:val="none" w:sz="0" w:space="0" w:color="auto"/>
        <w:left w:val="none" w:sz="0" w:space="0" w:color="auto"/>
        <w:bottom w:val="none" w:sz="0" w:space="0" w:color="auto"/>
        <w:right w:val="none" w:sz="0" w:space="0" w:color="auto"/>
      </w:divBdr>
      <w:divsChild>
        <w:div w:id="1367413693">
          <w:marLeft w:val="0"/>
          <w:marRight w:val="0"/>
          <w:marTop w:val="0"/>
          <w:marBottom w:val="0"/>
          <w:divBdr>
            <w:top w:val="none" w:sz="0" w:space="0" w:color="auto"/>
            <w:left w:val="none" w:sz="0" w:space="0" w:color="auto"/>
            <w:bottom w:val="none" w:sz="0" w:space="0" w:color="auto"/>
            <w:right w:val="none" w:sz="0" w:space="0" w:color="auto"/>
          </w:divBdr>
          <w:divsChild>
            <w:div w:id="546066303">
              <w:marLeft w:val="0"/>
              <w:marRight w:val="0"/>
              <w:marTop w:val="0"/>
              <w:marBottom w:val="0"/>
              <w:divBdr>
                <w:top w:val="none" w:sz="0" w:space="0" w:color="auto"/>
                <w:left w:val="none" w:sz="0" w:space="0" w:color="auto"/>
                <w:bottom w:val="none" w:sz="0" w:space="0" w:color="auto"/>
                <w:right w:val="none" w:sz="0" w:space="0" w:color="auto"/>
              </w:divBdr>
            </w:div>
          </w:divsChild>
        </w:div>
        <w:div w:id="1173253104">
          <w:marLeft w:val="0"/>
          <w:marRight w:val="0"/>
          <w:marTop w:val="192"/>
          <w:marBottom w:val="0"/>
          <w:divBdr>
            <w:top w:val="none" w:sz="0" w:space="0" w:color="auto"/>
            <w:left w:val="none" w:sz="0" w:space="0" w:color="auto"/>
            <w:bottom w:val="none" w:sz="0" w:space="0" w:color="auto"/>
            <w:right w:val="none" w:sz="0" w:space="0" w:color="auto"/>
          </w:divBdr>
        </w:div>
      </w:divsChild>
    </w:div>
    <w:div w:id="160315430">
      <w:bodyDiv w:val="1"/>
      <w:marLeft w:val="0"/>
      <w:marRight w:val="0"/>
      <w:marTop w:val="0"/>
      <w:marBottom w:val="0"/>
      <w:divBdr>
        <w:top w:val="none" w:sz="0" w:space="0" w:color="auto"/>
        <w:left w:val="none" w:sz="0" w:space="0" w:color="auto"/>
        <w:bottom w:val="none" w:sz="0" w:space="0" w:color="auto"/>
        <w:right w:val="none" w:sz="0" w:space="0" w:color="auto"/>
      </w:divBdr>
      <w:divsChild>
        <w:div w:id="994064015">
          <w:marLeft w:val="0"/>
          <w:marRight w:val="0"/>
          <w:marTop w:val="0"/>
          <w:marBottom w:val="0"/>
          <w:divBdr>
            <w:top w:val="none" w:sz="0" w:space="0" w:color="auto"/>
            <w:left w:val="none" w:sz="0" w:space="0" w:color="auto"/>
            <w:bottom w:val="none" w:sz="0" w:space="0" w:color="auto"/>
            <w:right w:val="none" w:sz="0" w:space="0" w:color="auto"/>
          </w:divBdr>
          <w:divsChild>
            <w:div w:id="1566993807">
              <w:marLeft w:val="0"/>
              <w:marRight w:val="0"/>
              <w:marTop w:val="0"/>
              <w:marBottom w:val="0"/>
              <w:divBdr>
                <w:top w:val="none" w:sz="0" w:space="0" w:color="auto"/>
                <w:left w:val="none" w:sz="0" w:space="0" w:color="auto"/>
                <w:bottom w:val="none" w:sz="0" w:space="0" w:color="auto"/>
                <w:right w:val="none" w:sz="0" w:space="0" w:color="auto"/>
              </w:divBdr>
            </w:div>
          </w:divsChild>
        </w:div>
        <w:div w:id="299304901">
          <w:marLeft w:val="0"/>
          <w:marRight w:val="0"/>
          <w:marTop w:val="192"/>
          <w:marBottom w:val="0"/>
          <w:divBdr>
            <w:top w:val="none" w:sz="0" w:space="0" w:color="auto"/>
            <w:left w:val="none" w:sz="0" w:space="0" w:color="auto"/>
            <w:bottom w:val="none" w:sz="0" w:space="0" w:color="auto"/>
            <w:right w:val="none" w:sz="0" w:space="0" w:color="auto"/>
          </w:divBdr>
        </w:div>
      </w:divsChild>
    </w:div>
    <w:div w:id="218715964">
      <w:bodyDiv w:val="1"/>
      <w:marLeft w:val="0"/>
      <w:marRight w:val="0"/>
      <w:marTop w:val="0"/>
      <w:marBottom w:val="0"/>
      <w:divBdr>
        <w:top w:val="none" w:sz="0" w:space="0" w:color="auto"/>
        <w:left w:val="none" w:sz="0" w:space="0" w:color="auto"/>
        <w:bottom w:val="none" w:sz="0" w:space="0" w:color="auto"/>
        <w:right w:val="none" w:sz="0" w:space="0" w:color="auto"/>
      </w:divBdr>
      <w:divsChild>
        <w:div w:id="400296505">
          <w:marLeft w:val="0"/>
          <w:marRight w:val="0"/>
          <w:marTop w:val="0"/>
          <w:marBottom w:val="0"/>
          <w:divBdr>
            <w:top w:val="none" w:sz="0" w:space="0" w:color="auto"/>
            <w:left w:val="none" w:sz="0" w:space="0" w:color="auto"/>
            <w:bottom w:val="none" w:sz="0" w:space="0" w:color="auto"/>
            <w:right w:val="none" w:sz="0" w:space="0" w:color="auto"/>
          </w:divBdr>
          <w:divsChild>
            <w:div w:id="2145854630">
              <w:marLeft w:val="0"/>
              <w:marRight w:val="0"/>
              <w:marTop w:val="0"/>
              <w:marBottom w:val="0"/>
              <w:divBdr>
                <w:top w:val="none" w:sz="0" w:space="0" w:color="auto"/>
                <w:left w:val="none" w:sz="0" w:space="0" w:color="auto"/>
                <w:bottom w:val="none" w:sz="0" w:space="0" w:color="auto"/>
                <w:right w:val="none" w:sz="0" w:space="0" w:color="auto"/>
              </w:divBdr>
            </w:div>
          </w:divsChild>
        </w:div>
        <w:div w:id="785655748">
          <w:marLeft w:val="0"/>
          <w:marRight w:val="0"/>
          <w:marTop w:val="192"/>
          <w:marBottom w:val="0"/>
          <w:divBdr>
            <w:top w:val="none" w:sz="0" w:space="0" w:color="auto"/>
            <w:left w:val="none" w:sz="0" w:space="0" w:color="auto"/>
            <w:bottom w:val="none" w:sz="0" w:space="0" w:color="auto"/>
            <w:right w:val="none" w:sz="0" w:space="0" w:color="auto"/>
          </w:divBdr>
        </w:div>
      </w:divsChild>
    </w:div>
    <w:div w:id="291449054">
      <w:bodyDiv w:val="1"/>
      <w:marLeft w:val="0"/>
      <w:marRight w:val="0"/>
      <w:marTop w:val="0"/>
      <w:marBottom w:val="0"/>
      <w:divBdr>
        <w:top w:val="none" w:sz="0" w:space="0" w:color="auto"/>
        <w:left w:val="none" w:sz="0" w:space="0" w:color="auto"/>
        <w:bottom w:val="none" w:sz="0" w:space="0" w:color="auto"/>
        <w:right w:val="none" w:sz="0" w:space="0" w:color="auto"/>
      </w:divBdr>
    </w:div>
    <w:div w:id="352267422">
      <w:bodyDiv w:val="1"/>
      <w:marLeft w:val="0"/>
      <w:marRight w:val="0"/>
      <w:marTop w:val="0"/>
      <w:marBottom w:val="0"/>
      <w:divBdr>
        <w:top w:val="none" w:sz="0" w:space="0" w:color="auto"/>
        <w:left w:val="none" w:sz="0" w:space="0" w:color="auto"/>
        <w:bottom w:val="none" w:sz="0" w:space="0" w:color="auto"/>
        <w:right w:val="none" w:sz="0" w:space="0" w:color="auto"/>
      </w:divBdr>
      <w:divsChild>
        <w:div w:id="1225415413">
          <w:marLeft w:val="0"/>
          <w:marRight w:val="0"/>
          <w:marTop w:val="0"/>
          <w:marBottom w:val="335"/>
          <w:divBdr>
            <w:top w:val="none" w:sz="0" w:space="0" w:color="auto"/>
            <w:left w:val="none" w:sz="0" w:space="0" w:color="auto"/>
            <w:bottom w:val="none" w:sz="0" w:space="0" w:color="auto"/>
            <w:right w:val="none" w:sz="0" w:space="0" w:color="auto"/>
          </w:divBdr>
          <w:divsChild>
            <w:div w:id="2000384297">
              <w:marLeft w:val="0"/>
              <w:marRight w:val="0"/>
              <w:marTop w:val="0"/>
              <w:marBottom w:val="251"/>
              <w:divBdr>
                <w:top w:val="none" w:sz="0" w:space="0" w:color="auto"/>
                <w:left w:val="none" w:sz="0" w:space="0" w:color="auto"/>
                <w:bottom w:val="none" w:sz="0" w:space="0" w:color="auto"/>
                <w:right w:val="none" w:sz="0" w:space="0" w:color="auto"/>
              </w:divBdr>
            </w:div>
          </w:divsChild>
        </w:div>
      </w:divsChild>
    </w:div>
    <w:div w:id="518351189">
      <w:bodyDiv w:val="1"/>
      <w:marLeft w:val="0"/>
      <w:marRight w:val="0"/>
      <w:marTop w:val="0"/>
      <w:marBottom w:val="0"/>
      <w:divBdr>
        <w:top w:val="none" w:sz="0" w:space="0" w:color="auto"/>
        <w:left w:val="none" w:sz="0" w:space="0" w:color="auto"/>
        <w:bottom w:val="none" w:sz="0" w:space="0" w:color="auto"/>
        <w:right w:val="none" w:sz="0" w:space="0" w:color="auto"/>
      </w:divBdr>
    </w:div>
    <w:div w:id="528763554">
      <w:bodyDiv w:val="1"/>
      <w:marLeft w:val="0"/>
      <w:marRight w:val="0"/>
      <w:marTop w:val="0"/>
      <w:marBottom w:val="0"/>
      <w:divBdr>
        <w:top w:val="none" w:sz="0" w:space="0" w:color="auto"/>
        <w:left w:val="none" w:sz="0" w:space="0" w:color="auto"/>
        <w:bottom w:val="none" w:sz="0" w:space="0" w:color="auto"/>
        <w:right w:val="none" w:sz="0" w:space="0" w:color="auto"/>
      </w:divBdr>
    </w:div>
    <w:div w:id="639119146">
      <w:bodyDiv w:val="1"/>
      <w:marLeft w:val="0"/>
      <w:marRight w:val="0"/>
      <w:marTop w:val="0"/>
      <w:marBottom w:val="0"/>
      <w:divBdr>
        <w:top w:val="none" w:sz="0" w:space="0" w:color="auto"/>
        <w:left w:val="none" w:sz="0" w:space="0" w:color="auto"/>
        <w:bottom w:val="none" w:sz="0" w:space="0" w:color="auto"/>
        <w:right w:val="none" w:sz="0" w:space="0" w:color="auto"/>
      </w:divBdr>
      <w:divsChild>
        <w:div w:id="2121105315">
          <w:marLeft w:val="0"/>
          <w:marRight w:val="0"/>
          <w:marTop w:val="167"/>
          <w:marBottom w:val="167"/>
          <w:divBdr>
            <w:top w:val="none" w:sz="0" w:space="0" w:color="auto"/>
            <w:left w:val="none" w:sz="0" w:space="0" w:color="auto"/>
            <w:bottom w:val="none" w:sz="0" w:space="0" w:color="auto"/>
            <w:right w:val="none" w:sz="0" w:space="0" w:color="auto"/>
          </w:divBdr>
        </w:div>
        <w:div w:id="1336224184">
          <w:marLeft w:val="0"/>
          <w:marRight w:val="0"/>
          <w:marTop w:val="0"/>
          <w:marBottom w:val="0"/>
          <w:divBdr>
            <w:top w:val="none" w:sz="0" w:space="0" w:color="auto"/>
            <w:left w:val="none" w:sz="0" w:space="0" w:color="auto"/>
            <w:bottom w:val="none" w:sz="0" w:space="0" w:color="auto"/>
            <w:right w:val="none" w:sz="0" w:space="0" w:color="auto"/>
          </w:divBdr>
        </w:div>
        <w:div w:id="253519897">
          <w:marLeft w:val="0"/>
          <w:marRight w:val="0"/>
          <w:marTop w:val="50"/>
          <w:marBottom w:val="50"/>
          <w:divBdr>
            <w:top w:val="none" w:sz="0" w:space="0" w:color="auto"/>
            <w:left w:val="none" w:sz="0" w:space="0" w:color="auto"/>
            <w:bottom w:val="none" w:sz="0" w:space="0" w:color="auto"/>
            <w:right w:val="none" w:sz="0" w:space="0" w:color="auto"/>
          </w:divBdr>
        </w:div>
        <w:div w:id="851457819">
          <w:marLeft w:val="0"/>
          <w:marRight w:val="0"/>
          <w:marTop w:val="0"/>
          <w:marBottom w:val="0"/>
          <w:divBdr>
            <w:top w:val="none" w:sz="0" w:space="0" w:color="auto"/>
            <w:left w:val="none" w:sz="0" w:space="0" w:color="auto"/>
            <w:bottom w:val="none" w:sz="0" w:space="0" w:color="auto"/>
            <w:right w:val="none" w:sz="0" w:space="0" w:color="auto"/>
          </w:divBdr>
        </w:div>
      </w:divsChild>
    </w:div>
    <w:div w:id="906844149">
      <w:bodyDiv w:val="1"/>
      <w:marLeft w:val="0"/>
      <w:marRight w:val="0"/>
      <w:marTop w:val="0"/>
      <w:marBottom w:val="0"/>
      <w:divBdr>
        <w:top w:val="none" w:sz="0" w:space="0" w:color="auto"/>
        <w:left w:val="none" w:sz="0" w:space="0" w:color="auto"/>
        <w:bottom w:val="none" w:sz="0" w:space="0" w:color="auto"/>
        <w:right w:val="none" w:sz="0" w:space="0" w:color="auto"/>
      </w:divBdr>
    </w:div>
    <w:div w:id="1391878412">
      <w:bodyDiv w:val="1"/>
      <w:marLeft w:val="0"/>
      <w:marRight w:val="0"/>
      <w:marTop w:val="0"/>
      <w:marBottom w:val="0"/>
      <w:divBdr>
        <w:top w:val="none" w:sz="0" w:space="0" w:color="auto"/>
        <w:left w:val="none" w:sz="0" w:space="0" w:color="auto"/>
        <w:bottom w:val="none" w:sz="0" w:space="0" w:color="auto"/>
        <w:right w:val="none" w:sz="0" w:space="0" w:color="auto"/>
      </w:divBdr>
      <w:divsChild>
        <w:div w:id="1427968437">
          <w:marLeft w:val="0"/>
          <w:marRight w:val="0"/>
          <w:marTop w:val="0"/>
          <w:marBottom w:val="0"/>
          <w:divBdr>
            <w:top w:val="none" w:sz="0" w:space="0" w:color="auto"/>
            <w:left w:val="none" w:sz="0" w:space="0" w:color="auto"/>
            <w:bottom w:val="none" w:sz="0" w:space="0" w:color="auto"/>
            <w:right w:val="none" w:sz="0" w:space="0" w:color="auto"/>
          </w:divBdr>
          <w:divsChild>
            <w:div w:id="1282422540">
              <w:marLeft w:val="0"/>
              <w:marRight w:val="0"/>
              <w:marTop w:val="0"/>
              <w:marBottom w:val="0"/>
              <w:divBdr>
                <w:top w:val="none" w:sz="0" w:space="0" w:color="auto"/>
                <w:left w:val="none" w:sz="0" w:space="0" w:color="auto"/>
                <w:bottom w:val="none" w:sz="0" w:space="0" w:color="auto"/>
                <w:right w:val="none" w:sz="0" w:space="0" w:color="auto"/>
              </w:divBdr>
            </w:div>
          </w:divsChild>
        </w:div>
        <w:div w:id="1436483840">
          <w:marLeft w:val="0"/>
          <w:marRight w:val="0"/>
          <w:marTop w:val="192"/>
          <w:marBottom w:val="0"/>
          <w:divBdr>
            <w:top w:val="none" w:sz="0" w:space="0" w:color="auto"/>
            <w:left w:val="none" w:sz="0" w:space="0" w:color="auto"/>
            <w:bottom w:val="none" w:sz="0" w:space="0" w:color="auto"/>
            <w:right w:val="none" w:sz="0" w:space="0" w:color="auto"/>
          </w:divBdr>
        </w:div>
      </w:divsChild>
    </w:div>
    <w:div w:id="1713844140">
      <w:bodyDiv w:val="1"/>
      <w:marLeft w:val="0"/>
      <w:marRight w:val="0"/>
      <w:marTop w:val="0"/>
      <w:marBottom w:val="0"/>
      <w:divBdr>
        <w:top w:val="none" w:sz="0" w:space="0" w:color="auto"/>
        <w:left w:val="none" w:sz="0" w:space="0" w:color="auto"/>
        <w:bottom w:val="none" w:sz="0" w:space="0" w:color="auto"/>
        <w:right w:val="none" w:sz="0" w:space="0" w:color="auto"/>
      </w:divBdr>
    </w:div>
    <w:div w:id="1748109522">
      <w:bodyDiv w:val="1"/>
      <w:marLeft w:val="0"/>
      <w:marRight w:val="0"/>
      <w:marTop w:val="0"/>
      <w:marBottom w:val="0"/>
      <w:divBdr>
        <w:top w:val="none" w:sz="0" w:space="0" w:color="auto"/>
        <w:left w:val="none" w:sz="0" w:space="0" w:color="auto"/>
        <w:bottom w:val="none" w:sz="0" w:space="0" w:color="auto"/>
        <w:right w:val="none" w:sz="0" w:space="0" w:color="auto"/>
      </w:divBdr>
    </w:div>
    <w:div w:id="1799184106">
      <w:bodyDiv w:val="1"/>
      <w:marLeft w:val="0"/>
      <w:marRight w:val="0"/>
      <w:marTop w:val="0"/>
      <w:marBottom w:val="0"/>
      <w:divBdr>
        <w:top w:val="none" w:sz="0" w:space="0" w:color="auto"/>
        <w:left w:val="none" w:sz="0" w:space="0" w:color="auto"/>
        <w:bottom w:val="none" w:sz="0" w:space="0" w:color="auto"/>
        <w:right w:val="none" w:sz="0" w:space="0" w:color="auto"/>
      </w:divBdr>
    </w:div>
    <w:div w:id="1799951209">
      <w:bodyDiv w:val="1"/>
      <w:marLeft w:val="0"/>
      <w:marRight w:val="0"/>
      <w:marTop w:val="0"/>
      <w:marBottom w:val="0"/>
      <w:divBdr>
        <w:top w:val="none" w:sz="0" w:space="0" w:color="auto"/>
        <w:left w:val="none" w:sz="0" w:space="0" w:color="auto"/>
        <w:bottom w:val="none" w:sz="0" w:space="0" w:color="auto"/>
        <w:right w:val="none" w:sz="0" w:space="0" w:color="auto"/>
      </w:divBdr>
    </w:div>
    <w:div w:id="1806584707">
      <w:bodyDiv w:val="1"/>
      <w:marLeft w:val="0"/>
      <w:marRight w:val="0"/>
      <w:marTop w:val="0"/>
      <w:marBottom w:val="0"/>
      <w:divBdr>
        <w:top w:val="none" w:sz="0" w:space="0" w:color="auto"/>
        <w:left w:val="none" w:sz="0" w:space="0" w:color="auto"/>
        <w:bottom w:val="none" w:sz="0" w:space="0" w:color="auto"/>
        <w:right w:val="none" w:sz="0" w:space="0" w:color="auto"/>
      </w:divBdr>
    </w:div>
    <w:div w:id="1894467609">
      <w:bodyDiv w:val="1"/>
      <w:marLeft w:val="0"/>
      <w:marRight w:val="0"/>
      <w:marTop w:val="0"/>
      <w:marBottom w:val="0"/>
      <w:divBdr>
        <w:top w:val="none" w:sz="0" w:space="0" w:color="auto"/>
        <w:left w:val="none" w:sz="0" w:space="0" w:color="auto"/>
        <w:bottom w:val="none" w:sz="0" w:space="0" w:color="auto"/>
        <w:right w:val="none" w:sz="0" w:space="0" w:color="auto"/>
      </w:divBdr>
    </w:div>
    <w:div w:id="1896432534">
      <w:bodyDiv w:val="1"/>
      <w:marLeft w:val="0"/>
      <w:marRight w:val="0"/>
      <w:marTop w:val="0"/>
      <w:marBottom w:val="0"/>
      <w:divBdr>
        <w:top w:val="none" w:sz="0" w:space="0" w:color="auto"/>
        <w:left w:val="none" w:sz="0" w:space="0" w:color="auto"/>
        <w:bottom w:val="none" w:sz="0" w:space="0" w:color="auto"/>
        <w:right w:val="none" w:sz="0" w:space="0" w:color="auto"/>
      </w:divBdr>
      <w:divsChild>
        <w:div w:id="125857502">
          <w:marLeft w:val="0"/>
          <w:marRight w:val="0"/>
          <w:marTop w:val="0"/>
          <w:marBottom w:val="0"/>
          <w:divBdr>
            <w:top w:val="none" w:sz="0" w:space="0" w:color="auto"/>
            <w:left w:val="none" w:sz="0" w:space="0" w:color="auto"/>
            <w:bottom w:val="none" w:sz="0" w:space="0" w:color="auto"/>
            <w:right w:val="none" w:sz="0" w:space="0" w:color="auto"/>
          </w:divBdr>
        </w:div>
      </w:divsChild>
    </w:div>
    <w:div w:id="1956207670">
      <w:bodyDiv w:val="1"/>
      <w:marLeft w:val="0"/>
      <w:marRight w:val="0"/>
      <w:marTop w:val="0"/>
      <w:marBottom w:val="0"/>
      <w:divBdr>
        <w:top w:val="none" w:sz="0" w:space="0" w:color="auto"/>
        <w:left w:val="none" w:sz="0" w:space="0" w:color="auto"/>
        <w:bottom w:val="none" w:sz="0" w:space="0" w:color="auto"/>
        <w:right w:val="none" w:sz="0" w:space="0" w:color="auto"/>
      </w:divBdr>
    </w:div>
    <w:div w:id="209612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E8117-2EA9-4A98-9BDC-29842CAC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20</Pages>
  <Words>4090</Words>
  <Characters>23319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Диана</dc:creator>
  <cp:lastModifiedBy>Диана</cp:lastModifiedBy>
  <cp:revision>27</cp:revision>
  <cp:lastPrinted>2015-02-02T16:27:00Z</cp:lastPrinted>
  <dcterms:created xsi:type="dcterms:W3CDTF">2014-10-20T09:13:00Z</dcterms:created>
  <dcterms:modified xsi:type="dcterms:W3CDTF">2015-04-22T07:55:00Z</dcterms:modified>
</cp:coreProperties>
</file>