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1B8" w:rsidRPr="00E71FA1" w:rsidRDefault="00E71FA1" w:rsidP="00E71FA1">
      <w:pPr>
        <w:tabs>
          <w:tab w:val="left" w:pos="709"/>
          <w:tab w:val="left" w:pos="851"/>
          <w:tab w:val="left" w:pos="993"/>
        </w:tabs>
        <w:spacing w:line="360" w:lineRule="auto"/>
        <w:ind w:firstLine="567"/>
        <w:jc w:val="both"/>
        <w:rPr>
          <w:b/>
          <w:bCs/>
          <w:sz w:val="28"/>
          <w:szCs w:val="28"/>
        </w:rPr>
      </w:pPr>
      <w:r w:rsidRPr="00E71FA1">
        <w:rPr>
          <w:b/>
          <w:bCs/>
          <w:sz w:val="28"/>
          <w:szCs w:val="28"/>
        </w:rPr>
        <w:t xml:space="preserve">1. </w:t>
      </w:r>
      <w:r w:rsidR="004431B8" w:rsidRPr="00E71FA1">
        <w:rPr>
          <w:b/>
          <w:bCs/>
          <w:sz w:val="28"/>
          <w:szCs w:val="28"/>
        </w:rPr>
        <w:t>Анализ фрагмента исторического исследования.</w:t>
      </w:r>
    </w:p>
    <w:p w:rsidR="004431B8" w:rsidRPr="00E71FA1" w:rsidRDefault="004431B8" w:rsidP="00E71FA1">
      <w:pPr>
        <w:tabs>
          <w:tab w:val="left" w:pos="0"/>
          <w:tab w:val="left" w:pos="709"/>
          <w:tab w:val="left" w:pos="851"/>
        </w:tabs>
        <w:spacing w:line="360" w:lineRule="auto"/>
        <w:ind w:firstLine="540"/>
        <w:jc w:val="both"/>
        <w:rPr>
          <w:bCs/>
          <w:sz w:val="28"/>
          <w:szCs w:val="28"/>
        </w:rPr>
      </w:pPr>
      <w:r w:rsidRPr="00E71FA1">
        <w:rPr>
          <w:bCs/>
          <w:sz w:val="28"/>
          <w:szCs w:val="28"/>
        </w:rPr>
        <w:t xml:space="preserve">Прочитайте отрывок из работы российского ученого-археолога В.М. Масона «Первые цивилизации» и ответьте на вопросы. </w:t>
      </w:r>
    </w:p>
    <w:p w:rsidR="004431B8" w:rsidRPr="00E71FA1" w:rsidRDefault="004431B8" w:rsidP="00E71FA1">
      <w:pPr>
        <w:autoSpaceDE w:val="0"/>
        <w:autoSpaceDN w:val="0"/>
        <w:adjustRightInd w:val="0"/>
        <w:spacing w:line="360" w:lineRule="auto"/>
        <w:ind w:firstLine="540"/>
        <w:jc w:val="both"/>
        <w:rPr>
          <w:i/>
          <w:sz w:val="28"/>
          <w:szCs w:val="28"/>
        </w:rPr>
      </w:pPr>
      <w:r w:rsidRPr="00E71FA1">
        <w:rPr>
          <w:i/>
          <w:sz w:val="28"/>
          <w:szCs w:val="28"/>
        </w:rPr>
        <w:t>«Высокопродуктивные земледельческие системы первых цивилизаций при всех естественных локальных различиях, как правило, требовали общего труда. При этом в Месопотамии он был нацелен на ирригацию и создание системы каналов, в Египте на мелиоративные работы, в Китае на гидротехнические мероприятия по борьбе с наводнениями, угрожающими посевам на плодородных участках в непосредственной близости от Хуанхэ.</w:t>
      </w:r>
    </w:p>
    <w:p w:rsidR="004431B8" w:rsidRPr="00E71FA1" w:rsidRDefault="004431B8" w:rsidP="00E71FA1">
      <w:pPr>
        <w:autoSpaceDE w:val="0"/>
        <w:autoSpaceDN w:val="0"/>
        <w:adjustRightInd w:val="0"/>
        <w:spacing w:line="360" w:lineRule="auto"/>
        <w:ind w:firstLine="540"/>
        <w:jc w:val="both"/>
        <w:rPr>
          <w:i/>
          <w:sz w:val="28"/>
          <w:szCs w:val="28"/>
        </w:rPr>
      </w:pPr>
      <w:r w:rsidRPr="00E71FA1">
        <w:rPr>
          <w:i/>
          <w:sz w:val="28"/>
          <w:szCs w:val="28"/>
        </w:rPr>
        <w:t>Второй важнейшей составной частью технологического способа производства первых цивилизаций были специализированные ремесла. Усложнение ремесленной деятельности, прочно отделившейся от сельскохозяйственного труда, требовало не только возрастающей специализации, но и, как другой стороны этого процесса, технологической и организационной кооперации, возникновения объединений ремесленников, древних мастеров, хорошо известных по раскопкам как в Старом, так и в Новом Свете.</w:t>
      </w:r>
    </w:p>
    <w:p w:rsidR="004431B8" w:rsidRPr="00E71FA1" w:rsidRDefault="004431B8" w:rsidP="00E71FA1">
      <w:pPr>
        <w:autoSpaceDE w:val="0"/>
        <w:autoSpaceDN w:val="0"/>
        <w:adjustRightInd w:val="0"/>
        <w:spacing w:line="360" w:lineRule="auto"/>
        <w:ind w:firstLine="540"/>
        <w:jc w:val="both"/>
        <w:rPr>
          <w:i/>
          <w:sz w:val="28"/>
          <w:szCs w:val="28"/>
        </w:rPr>
      </w:pPr>
      <w:r w:rsidRPr="00E71FA1">
        <w:rPr>
          <w:i/>
          <w:sz w:val="28"/>
          <w:szCs w:val="28"/>
        </w:rPr>
        <w:t>Эффективность таких производственных объединений была весьма значительной, о чем свидетельствует их продукция. Именно поэтому наблюдается тенденция локализовать эти высокоэффективные производства в крупных царских или храмовых хозяйствах со строгим контролем со стороны администрации. Уже в первых документах Урука мы видим «большого (главного) кузнеца», видимо, возглавлявшего соответствующее производство</w:t>
      </w:r>
    </w:p>
    <w:p w:rsidR="004431B8" w:rsidRPr="00E71FA1" w:rsidRDefault="004431B8" w:rsidP="00E71FA1">
      <w:pPr>
        <w:autoSpaceDE w:val="0"/>
        <w:autoSpaceDN w:val="0"/>
        <w:adjustRightInd w:val="0"/>
        <w:spacing w:line="360" w:lineRule="auto"/>
        <w:jc w:val="both"/>
        <w:rPr>
          <w:i/>
          <w:sz w:val="28"/>
          <w:szCs w:val="28"/>
        </w:rPr>
      </w:pPr>
      <w:r w:rsidRPr="00E71FA1">
        <w:rPr>
          <w:i/>
          <w:sz w:val="28"/>
          <w:szCs w:val="28"/>
        </w:rPr>
        <w:t>&lt;...&gt;. В иньском Китае существовали ремесленники правителя –</w:t>
      </w:r>
      <w:r w:rsidR="00E71FA1">
        <w:rPr>
          <w:i/>
          <w:sz w:val="28"/>
          <w:szCs w:val="28"/>
        </w:rPr>
        <w:t xml:space="preserve"> </w:t>
      </w:r>
      <w:r w:rsidRPr="00E71FA1">
        <w:rPr>
          <w:i/>
          <w:sz w:val="28"/>
          <w:szCs w:val="28"/>
        </w:rPr>
        <w:t xml:space="preserve">вана (вангуны) и храмовые ремесленники. По мнению некоторых исследователей, в центральных мастерских древнего Китая использовался труд рабов. Тщательно контролировалась деятельность ремесленников в царских хозяйствах Пилоса и Кносса, где часть ремесленников прямо принадлежала к числу «людей двора». </w:t>
      </w:r>
    </w:p>
    <w:p w:rsidR="004431B8" w:rsidRPr="00E71FA1" w:rsidRDefault="004431B8" w:rsidP="00E71FA1">
      <w:pPr>
        <w:autoSpaceDE w:val="0"/>
        <w:autoSpaceDN w:val="0"/>
        <w:adjustRightInd w:val="0"/>
        <w:spacing w:line="360" w:lineRule="auto"/>
        <w:ind w:firstLine="540"/>
        <w:jc w:val="both"/>
        <w:rPr>
          <w:i/>
          <w:sz w:val="28"/>
          <w:szCs w:val="28"/>
        </w:rPr>
      </w:pPr>
      <w:r w:rsidRPr="00E71FA1">
        <w:rPr>
          <w:i/>
          <w:sz w:val="28"/>
          <w:szCs w:val="28"/>
        </w:rPr>
        <w:lastRenderedPageBreak/>
        <w:t>В эпоху первых цивилизаций налицо и кардинальное улучшение средств общения, что, естественно, также оказывало положительное воздействие на технологический прогресс. В Старом Свете колесные экипажи получают широкое распространение во всех основных центрах древних цивилизаций.</w:t>
      </w:r>
    </w:p>
    <w:p w:rsidR="004431B8" w:rsidRPr="00E71FA1" w:rsidRDefault="004431B8" w:rsidP="00E71FA1">
      <w:pPr>
        <w:autoSpaceDE w:val="0"/>
        <w:autoSpaceDN w:val="0"/>
        <w:adjustRightInd w:val="0"/>
        <w:spacing w:line="360" w:lineRule="auto"/>
        <w:jc w:val="both"/>
        <w:rPr>
          <w:bCs/>
          <w:i/>
          <w:sz w:val="28"/>
          <w:szCs w:val="28"/>
        </w:rPr>
      </w:pPr>
      <w:r w:rsidRPr="00E71FA1">
        <w:rPr>
          <w:i/>
          <w:sz w:val="28"/>
          <w:szCs w:val="28"/>
        </w:rPr>
        <w:t xml:space="preserve">Повсеместно развивается и кораблестроение, приобретающее в отдельных случаях, как это, видимо, имело место в Эгейском мире, специализированный характер. Но особенно большое значение имело применение систем письменности для хранения и передачи информации, необходимой для нормального функционирования общественных организмов». </w:t>
      </w:r>
    </w:p>
    <w:p w:rsidR="00296A6E" w:rsidRDefault="004431B8" w:rsidP="00296A6E">
      <w:pPr>
        <w:numPr>
          <w:ilvl w:val="0"/>
          <w:numId w:val="8"/>
        </w:numPr>
        <w:tabs>
          <w:tab w:val="clear" w:pos="1560"/>
          <w:tab w:val="num" w:pos="0"/>
          <w:tab w:val="left" w:pos="709"/>
          <w:tab w:val="left" w:pos="851"/>
        </w:tabs>
        <w:suppressAutoHyphens w:val="0"/>
        <w:spacing w:line="360" w:lineRule="auto"/>
        <w:ind w:left="0" w:firstLine="540"/>
        <w:jc w:val="both"/>
        <w:rPr>
          <w:bCs/>
          <w:sz w:val="28"/>
          <w:szCs w:val="28"/>
        </w:rPr>
      </w:pPr>
      <w:r w:rsidRPr="00E71FA1">
        <w:rPr>
          <w:bCs/>
          <w:sz w:val="28"/>
          <w:szCs w:val="28"/>
        </w:rPr>
        <w:t>Какие две основные составляющие древневосточного способа  производства называет автор?</w:t>
      </w:r>
    </w:p>
    <w:p w:rsidR="00E71FA1" w:rsidRPr="00E71FA1" w:rsidRDefault="00296A6E" w:rsidP="00296A6E">
      <w:pPr>
        <w:tabs>
          <w:tab w:val="left" w:pos="709"/>
          <w:tab w:val="left" w:pos="851"/>
        </w:tabs>
        <w:suppressAutoHyphens w:val="0"/>
        <w:spacing w:line="360" w:lineRule="auto"/>
        <w:ind w:firstLine="540"/>
        <w:jc w:val="both"/>
        <w:rPr>
          <w:bCs/>
          <w:sz w:val="28"/>
          <w:szCs w:val="28"/>
        </w:rPr>
      </w:pPr>
      <w:r>
        <w:rPr>
          <w:i/>
          <w:sz w:val="28"/>
          <w:szCs w:val="28"/>
        </w:rPr>
        <w:t>В.М. Масон называет две составные части древневосточного способа производства. Первой из которых являются в</w:t>
      </w:r>
      <w:r w:rsidRPr="00296A6E">
        <w:rPr>
          <w:i/>
          <w:sz w:val="28"/>
          <w:szCs w:val="28"/>
        </w:rPr>
        <w:t>ысокопродуктивные земледельческие системы</w:t>
      </w:r>
      <w:r>
        <w:rPr>
          <w:i/>
          <w:sz w:val="28"/>
          <w:szCs w:val="28"/>
        </w:rPr>
        <w:t xml:space="preserve">, второй – </w:t>
      </w:r>
      <w:r w:rsidRPr="00296A6E">
        <w:rPr>
          <w:i/>
          <w:sz w:val="28"/>
          <w:szCs w:val="28"/>
        </w:rPr>
        <w:t>специализированные ремесла</w:t>
      </w:r>
      <w:r>
        <w:rPr>
          <w:i/>
          <w:sz w:val="28"/>
          <w:szCs w:val="28"/>
        </w:rPr>
        <w:t>.</w:t>
      </w:r>
    </w:p>
    <w:p w:rsidR="00E71FA1" w:rsidRDefault="004431B8" w:rsidP="00E71FA1">
      <w:pPr>
        <w:numPr>
          <w:ilvl w:val="0"/>
          <w:numId w:val="8"/>
        </w:numPr>
        <w:tabs>
          <w:tab w:val="clear" w:pos="1560"/>
          <w:tab w:val="num" w:pos="0"/>
          <w:tab w:val="left" w:pos="709"/>
          <w:tab w:val="left" w:pos="851"/>
        </w:tabs>
        <w:suppressAutoHyphens w:val="0"/>
        <w:spacing w:line="360" w:lineRule="auto"/>
        <w:ind w:left="0" w:firstLine="540"/>
        <w:jc w:val="both"/>
        <w:rPr>
          <w:bCs/>
          <w:sz w:val="28"/>
          <w:szCs w:val="28"/>
        </w:rPr>
      </w:pPr>
      <w:r w:rsidRPr="00E71FA1">
        <w:rPr>
          <w:bCs/>
          <w:sz w:val="28"/>
          <w:szCs w:val="28"/>
        </w:rPr>
        <w:t>Какова особенность организации земледелия на Древнем Востоке? Как это повлияло на политическую организацию древневосточных государств?</w:t>
      </w:r>
    </w:p>
    <w:p w:rsidR="00E71FA1" w:rsidRDefault="00296A6E" w:rsidP="00E71FA1">
      <w:pPr>
        <w:tabs>
          <w:tab w:val="left" w:pos="709"/>
          <w:tab w:val="left" w:pos="851"/>
        </w:tabs>
        <w:suppressAutoHyphens w:val="0"/>
        <w:spacing w:line="360" w:lineRule="auto"/>
        <w:ind w:firstLine="567"/>
        <w:jc w:val="both"/>
        <w:rPr>
          <w:i/>
          <w:sz w:val="28"/>
          <w:szCs w:val="28"/>
        </w:rPr>
      </w:pPr>
      <w:r>
        <w:rPr>
          <w:i/>
          <w:sz w:val="28"/>
          <w:szCs w:val="28"/>
        </w:rPr>
        <w:t>В</w:t>
      </w:r>
      <w:r w:rsidRPr="00E71FA1">
        <w:rPr>
          <w:i/>
          <w:sz w:val="28"/>
          <w:szCs w:val="28"/>
        </w:rPr>
        <w:t xml:space="preserve"> Месопотамии </w:t>
      </w:r>
      <w:r w:rsidR="00270E1A">
        <w:rPr>
          <w:i/>
          <w:sz w:val="28"/>
          <w:szCs w:val="28"/>
        </w:rPr>
        <w:t>труд</w:t>
      </w:r>
      <w:r w:rsidRPr="00E71FA1">
        <w:rPr>
          <w:i/>
          <w:sz w:val="28"/>
          <w:szCs w:val="28"/>
        </w:rPr>
        <w:t xml:space="preserve"> был нацелен на ирригацию и создание системы каналов, в Египте на мелиоративные работы, в Китае на гидротехнические мероприятия по борьбе с наводнениями, угрожающими посевам на плодородных участках в непосредственной близости от Хуанхэ</w:t>
      </w:r>
      <w:r w:rsidR="00270E1A">
        <w:rPr>
          <w:i/>
          <w:sz w:val="28"/>
          <w:szCs w:val="28"/>
        </w:rPr>
        <w:t>.</w:t>
      </w:r>
    </w:p>
    <w:p w:rsidR="00270E1A" w:rsidRPr="00E71FA1" w:rsidRDefault="00270E1A" w:rsidP="00E71FA1">
      <w:pPr>
        <w:tabs>
          <w:tab w:val="left" w:pos="709"/>
          <w:tab w:val="left" w:pos="851"/>
        </w:tabs>
        <w:suppressAutoHyphens w:val="0"/>
        <w:spacing w:line="360" w:lineRule="auto"/>
        <w:ind w:firstLine="567"/>
        <w:jc w:val="both"/>
        <w:rPr>
          <w:bCs/>
          <w:sz w:val="28"/>
          <w:szCs w:val="28"/>
        </w:rPr>
      </w:pPr>
      <w:r>
        <w:rPr>
          <w:i/>
          <w:sz w:val="28"/>
          <w:szCs w:val="28"/>
        </w:rPr>
        <w:t>Рост производства дал избыточный продукт, ставший объектом обмена. Появилась торговля, а затем и деньги. Возникло первое деление общества на классы – рабовладельцев и рабов. Для охраны интересов собственников, имущества, рабовладельцев и защиты от внешней опасности создавалось государство.</w:t>
      </w:r>
    </w:p>
    <w:p w:rsidR="00E71FA1" w:rsidRDefault="004431B8" w:rsidP="001932C9">
      <w:pPr>
        <w:numPr>
          <w:ilvl w:val="0"/>
          <w:numId w:val="8"/>
        </w:numPr>
        <w:tabs>
          <w:tab w:val="clear" w:pos="1560"/>
          <w:tab w:val="num" w:pos="0"/>
          <w:tab w:val="left" w:pos="709"/>
          <w:tab w:val="left" w:pos="851"/>
        </w:tabs>
        <w:suppressAutoHyphens w:val="0"/>
        <w:spacing w:line="360" w:lineRule="auto"/>
        <w:ind w:left="0" w:firstLine="540"/>
        <w:jc w:val="both"/>
        <w:rPr>
          <w:bCs/>
          <w:sz w:val="28"/>
          <w:szCs w:val="28"/>
        </w:rPr>
      </w:pPr>
      <w:r w:rsidRPr="00E71FA1">
        <w:rPr>
          <w:bCs/>
          <w:sz w:val="28"/>
          <w:szCs w:val="28"/>
        </w:rPr>
        <w:t>Какова структура ремесла?</w:t>
      </w:r>
    </w:p>
    <w:p w:rsidR="00BA73A0" w:rsidRPr="00BA73A0" w:rsidRDefault="00BA73A0" w:rsidP="00BA73A0">
      <w:pPr>
        <w:tabs>
          <w:tab w:val="left" w:pos="709"/>
          <w:tab w:val="left" w:pos="851"/>
        </w:tabs>
        <w:suppressAutoHyphens w:val="0"/>
        <w:spacing w:line="360" w:lineRule="auto"/>
        <w:ind w:firstLine="567"/>
        <w:jc w:val="both"/>
        <w:rPr>
          <w:i/>
          <w:sz w:val="28"/>
          <w:szCs w:val="28"/>
        </w:rPr>
      </w:pPr>
      <w:r w:rsidRPr="00BA73A0">
        <w:rPr>
          <w:i/>
          <w:sz w:val="28"/>
          <w:szCs w:val="28"/>
        </w:rPr>
        <w:t>В области технологии основные изменения происходят в ремеслах. Например, для Ближнего Востока наибольшую роль сыграли нововведения в металлургии, гончарном производстве и строительном деле. Успехи тепло</w:t>
      </w:r>
      <w:r w:rsidRPr="00BA73A0">
        <w:rPr>
          <w:i/>
          <w:sz w:val="28"/>
          <w:szCs w:val="28"/>
        </w:rPr>
        <w:softHyphen/>
        <w:t xml:space="preserve">техники, применение новых инструментов (гончарный круг и др.) привели к </w:t>
      </w:r>
      <w:r w:rsidRPr="00BA73A0">
        <w:rPr>
          <w:i/>
          <w:sz w:val="28"/>
          <w:szCs w:val="28"/>
        </w:rPr>
        <w:lastRenderedPageBreak/>
        <w:t>тому, что все большее распространение получает стандартизация. В строи</w:t>
      </w:r>
      <w:r w:rsidRPr="00BA73A0">
        <w:rPr>
          <w:i/>
          <w:sz w:val="28"/>
          <w:szCs w:val="28"/>
        </w:rPr>
        <w:softHyphen/>
        <w:t>тельном деле, широко осваивающем высотные и монументальные постройки, также наблюдается выработка канонов и модулей, происходит становление архитектуры в собственном смысле слова. В соответствии с новыми цен</w:t>
      </w:r>
      <w:r w:rsidRPr="00BA73A0">
        <w:rPr>
          <w:i/>
          <w:sz w:val="28"/>
          <w:szCs w:val="28"/>
        </w:rPr>
        <w:softHyphen/>
        <w:t>ностными ориентациями, утвердившимися в обществе, новые технические возможности реализуются как дифференциация и специализация ремесел. Среди ремесел в особые производства выделяются оружейное дело, глиптика, ювелирное производство.</w:t>
      </w:r>
    </w:p>
    <w:p w:rsidR="00BA73A0" w:rsidRPr="00BA73A0" w:rsidRDefault="00BA73A0" w:rsidP="00BA73A0">
      <w:pPr>
        <w:tabs>
          <w:tab w:val="left" w:pos="709"/>
          <w:tab w:val="left" w:pos="851"/>
        </w:tabs>
        <w:suppressAutoHyphens w:val="0"/>
        <w:spacing w:line="360" w:lineRule="auto"/>
        <w:ind w:firstLine="567"/>
        <w:jc w:val="both"/>
        <w:rPr>
          <w:i/>
          <w:sz w:val="28"/>
          <w:szCs w:val="28"/>
        </w:rPr>
      </w:pPr>
      <w:r w:rsidRPr="00BA73A0">
        <w:rPr>
          <w:i/>
          <w:sz w:val="28"/>
          <w:szCs w:val="28"/>
        </w:rPr>
        <w:t>Важнейшей составной частью технологического способа произ</w:t>
      </w:r>
      <w:r w:rsidRPr="00BA73A0">
        <w:rPr>
          <w:i/>
          <w:sz w:val="28"/>
          <w:szCs w:val="28"/>
        </w:rPr>
        <w:softHyphen/>
        <w:t>водства первых цивилизаций были специализированные ремесла. Наряду с техническим прогрессом здесь, как и в земледелии, налицо сохранение архаического набора орудий труда, эффективность которых возрастала лишь в условиях разделения труда, специализации и роста профессионализма. На Ближнем Востоке особенно заметны успехи в сфере теплотехники, будь то создание специализированных двухъярусных горнов для обжига керамики или изготовление сплавов различных металлов и изделий из них.</w:t>
      </w:r>
    </w:p>
    <w:p w:rsidR="00E37515" w:rsidRPr="00BA73A0" w:rsidRDefault="004431B8" w:rsidP="00BA73A0">
      <w:pPr>
        <w:numPr>
          <w:ilvl w:val="0"/>
          <w:numId w:val="8"/>
        </w:numPr>
        <w:tabs>
          <w:tab w:val="clear" w:pos="1560"/>
          <w:tab w:val="num" w:pos="0"/>
          <w:tab w:val="left" w:pos="709"/>
          <w:tab w:val="left" w:pos="851"/>
        </w:tabs>
        <w:suppressAutoHyphens w:val="0"/>
        <w:spacing w:line="360" w:lineRule="auto"/>
        <w:ind w:left="0" w:firstLine="540"/>
        <w:jc w:val="both"/>
        <w:rPr>
          <w:bCs/>
          <w:sz w:val="28"/>
          <w:szCs w:val="28"/>
        </w:rPr>
      </w:pPr>
      <w:r w:rsidRPr="00E71FA1">
        <w:rPr>
          <w:bCs/>
          <w:sz w:val="28"/>
          <w:szCs w:val="28"/>
        </w:rPr>
        <w:t>Какие факторы, способствовавшие экономическому прогрессу древневосточных цивилизаций, называет автор?</w:t>
      </w:r>
    </w:p>
    <w:p w:rsidR="00E37515" w:rsidRDefault="00E37515" w:rsidP="00E71FA1">
      <w:pPr>
        <w:tabs>
          <w:tab w:val="left" w:pos="709"/>
          <w:tab w:val="left" w:pos="851"/>
        </w:tabs>
        <w:suppressAutoHyphens w:val="0"/>
        <w:spacing w:line="360" w:lineRule="auto"/>
        <w:ind w:firstLine="567"/>
        <w:jc w:val="both"/>
        <w:rPr>
          <w:i/>
          <w:sz w:val="28"/>
          <w:szCs w:val="28"/>
        </w:rPr>
      </w:pPr>
      <w:r>
        <w:rPr>
          <w:i/>
          <w:sz w:val="28"/>
          <w:szCs w:val="28"/>
        </w:rPr>
        <w:t>В.М. Масон называет ряд факторов, способствовавших экономическому прогрессу древневосточных цивилизаций:</w:t>
      </w:r>
    </w:p>
    <w:p w:rsidR="00E71FA1" w:rsidRPr="00E37515" w:rsidRDefault="00E37515" w:rsidP="00E37515">
      <w:pPr>
        <w:pStyle w:val="a6"/>
        <w:numPr>
          <w:ilvl w:val="0"/>
          <w:numId w:val="9"/>
        </w:numPr>
        <w:tabs>
          <w:tab w:val="left" w:pos="709"/>
          <w:tab w:val="left" w:pos="851"/>
        </w:tabs>
        <w:suppressAutoHyphens w:val="0"/>
        <w:spacing w:line="360" w:lineRule="auto"/>
        <w:jc w:val="both"/>
        <w:rPr>
          <w:bCs/>
          <w:sz w:val="28"/>
          <w:szCs w:val="28"/>
        </w:rPr>
      </w:pPr>
      <w:r w:rsidRPr="00E37515">
        <w:rPr>
          <w:i/>
          <w:sz w:val="28"/>
          <w:szCs w:val="28"/>
        </w:rPr>
        <w:t>локализация высокоэффективного производства в крупных царских или храмовых хозяйствах;</w:t>
      </w:r>
    </w:p>
    <w:p w:rsidR="00E37515" w:rsidRPr="00E37515" w:rsidRDefault="00E37515" w:rsidP="00E37515">
      <w:pPr>
        <w:pStyle w:val="a6"/>
        <w:numPr>
          <w:ilvl w:val="0"/>
          <w:numId w:val="9"/>
        </w:numPr>
        <w:tabs>
          <w:tab w:val="left" w:pos="709"/>
          <w:tab w:val="left" w:pos="851"/>
        </w:tabs>
        <w:suppressAutoHyphens w:val="0"/>
        <w:spacing w:line="360" w:lineRule="auto"/>
        <w:jc w:val="both"/>
        <w:rPr>
          <w:bCs/>
          <w:sz w:val="28"/>
          <w:szCs w:val="28"/>
        </w:rPr>
      </w:pPr>
      <w:r w:rsidRPr="00E71FA1">
        <w:rPr>
          <w:i/>
          <w:sz w:val="28"/>
          <w:szCs w:val="28"/>
        </w:rPr>
        <w:t>кардинальное улучшение средств общения</w:t>
      </w:r>
      <w:r>
        <w:rPr>
          <w:i/>
          <w:sz w:val="28"/>
          <w:szCs w:val="28"/>
        </w:rPr>
        <w:t>;</w:t>
      </w:r>
    </w:p>
    <w:p w:rsidR="00E37515" w:rsidRPr="00E37515" w:rsidRDefault="00E37515" w:rsidP="00E37515">
      <w:pPr>
        <w:pStyle w:val="a6"/>
        <w:numPr>
          <w:ilvl w:val="0"/>
          <w:numId w:val="9"/>
        </w:numPr>
        <w:tabs>
          <w:tab w:val="left" w:pos="709"/>
          <w:tab w:val="left" w:pos="851"/>
        </w:tabs>
        <w:suppressAutoHyphens w:val="0"/>
        <w:spacing w:line="360" w:lineRule="auto"/>
        <w:jc w:val="both"/>
        <w:rPr>
          <w:bCs/>
          <w:sz w:val="28"/>
          <w:szCs w:val="28"/>
        </w:rPr>
      </w:pPr>
      <w:r>
        <w:rPr>
          <w:i/>
          <w:sz w:val="28"/>
          <w:szCs w:val="28"/>
        </w:rPr>
        <w:t>развитие</w:t>
      </w:r>
      <w:r w:rsidRPr="00E71FA1">
        <w:rPr>
          <w:i/>
          <w:sz w:val="28"/>
          <w:szCs w:val="28"/>
        </w:rPr>
        <w:t xml:space="preserve"> </w:t>
      </w:r>
      <w:r>
        <w:rPr>
          <w:i/>
          <w:sz w:val="28"/>
          <w:szCs w:val="28"/>
        </w:rPr>
        <w:t>кораблестроения, приобретающего</w:t>
      </w:r>
      <w:r w:rsidRPr="00E71FA1">
        <w:rPr>
          <w:i/>
          <w:sz w:val="28"/>
          <w:szCs w:val="28"/>
        </w:rPr>
        <w:t xml:space="preserve"> специализированный характер</w:t>
      </w:r>
      <w:r>
        <w:rPr>
          <w:i/>
          <w:sz w:val="28"/>
          <w:szCs w:val="28"/>
        </w:rPr>
        <w:t>;</w:t>
      </w:r>
    </w:p>
    <w:p w:rsidR="00E37515" w:rsidRPr="00E37515" w:rsidRDefault="00E37515" w:rsidP="00E37515">
      <w:pPr>
        <w:pStyle w:val="a6"/>
        <w:numPr>
          <w:ilvl w:val="0"/>
          <w:numId w:val="9"/>
        </w:numPr>
        <w:tabs>
          <w:tab w:val="left" w:pos="709"/>
          <w:tab w:val="left" w:pos="851"/>
        </w:tabs>
        <w:suppressAutoHyphens w:val="0"/>
        <w:spacing w:line="360" w:lineRule="auto"/>
        <w:jc w:val="both"/>
        <w:rPr>
          <w:bCs/>
          <w:sz w:val="28"/>
          <w:szCs w:val="28"/>
        </w:rPr>
      </w:pPr>
      <w:r w:rsidRPr="00E71FA1">
        <w:rPr>
          <w:i/>
          <w:sz w:val="28"/>
          <w:szCs w:val="28"/>
        </w:rPr>
        <w:t>применение систем письменности для хранения и передачи информации, необходимой для нормального функционирования общественных организмов</w:t>
      </w:r>
      <w:r>
        <w:rPr>
          <w:i/>
          <w:sz w:val="28"/>
          <w:szCs w:val="28"/>
        </w:rPr>
        <w:t>.</w:t>
      </w:r>
    </w:p>
    <w:p w:rsidR="004431B8" w:rsidRPr="00E71FA1" w:rsidRDefault="004431B8" w:rsidP="00E71FA1">
      <w:pPr>
        <w:tabs>
          <w:tab w:val="left" w:pos="709"/>
          <w:tab w:val="left" w:pos="851"/>
        </w:tabs>
        <w:spacing w:line="360" w:lineRule="auto"/>
        <w:jc w:val="both"/>
        <w:rPr>
          <w:bCs/>
          <w:sz w:val="28"/>
          <w:szCs w:val="28"/>
        </w:rPr>
      </w:pPr>
    </w:p>
    <w:p w:rsidR="004431B8" w:rsidRPr="00FD2B81" w:rsidRDefault="00E71FA1" w:rsidP="00FD2B81">
      <w:pPr>
        <w:tabs>
          <w:tab w:val="left" w:pos="709"/>
          <w:tab w:val="left" w:pos="851"/>
          <w:tab w:val="left" w:pos="993"/>
        </w:tabs>
        <w:spacing w:line="360" w:lineRule="auto"/>
        <w:ind w:firstLine="567"/>
        <w:jc w:val="both"/>
        <w:rPr>
          <w:sz w:val="28"/>
          <w:szCs w:val="28"/>
        </w:rPr>
      </w:pPr>
      <w:r w:rsidRPr="00FD2B81">
        <w:rPr>
          <w:b/>
          <w:bCs/>
          <w:sz w:val="28"/>
          <w:szCs w:val="28"/>
        </w:rPr>
        <w:lastRenderedPageBreak/>
        <w:t xml:space="preserve">2. </w:t>
      </w:r>
      <w:r w:rsidR="004431B8" w:rsidRPr="00FD2B81">
        <w:rPr>
          <w:b/>
          <w:bCs/>
          <w:sz w:val="28"/>
          <w:szCs w:val="28"/>
        </w:rPr>
        <w:t>Контрольное аналитическое задание.</w:t>
      </w:r>
      <w:r w:rsidRPr="00FD2B81">
        <w:rPr>
          <w:b/>
          <w:bCs/>
          <w:sz w:val="28"/>
          <w:szCs w:val="28"/>
        </w:rPr>
        <w:t xml:space="preserve"> </w:t>
      </w:r>
      <w:r w:rsidR="004431B8" w:rsidRPr="00FD2B81">
        <w:rPr>
          <w:sz w:val="28"/>
          <w:szCs w:val="28"/>
        </w:rPr>
        <w:t>Охарактеризуйте экономический аспект опричнины.</w:t>
      </w:r>
    </w:p>
    <w:p w:rsidR="00A64860" w:rsidRPr="00FD2B81" w:rsidRDefault="00A64860" w:rsidP="00FD2B81">
      <w:pPr>
        <w:tabs>
          <w:tab w:val="left" w:pos="709"/>
          <w:tab w:val="left" w:pos="851"/>
          <w:tab w:val="left" w:pos="993"/>
        </w:tabs>
        <w:spacing w:line="360" w:lineRule="auto"/>
        <w:ind w:firstLine="567"/>
        <w:jc w:val="both"/>
        <w:rPr>
          <w:sz w:val="28"/>
          <w:szCs w:val="28"/>
        </w:rPr>
      </w:pPr>
      <w:r w:rsidRPr="00FD2B81">
        <w:rPr>
          <w:rStyle w:val="1"/>
          <w:sz w:val="28"/>
          <w:szCs w:val="28"/>
        </w:rPr>
        <w:t>Пагубное влияние на развитие экономики России оказало вве</w:t>
      </w:r>
      <w:r w:rsidRPr="00FD2B81">
        <w:rPr>
          <w:rStyle w:val="1"/>
          <w:sz w:val="28"/>
          <w:szCs w:val="28"/>
        </w:rPr>
        <w:softHyphen/>
        <w:t>дение Иваном Грозным</w:t>
      </w:r>
      <w:r w:rsidRPr="00FD2B81">
        <w:rPr>
          <w:rStyle w:val="ab"/>
          <w:sz w:val="28"/>
          <w:szCs w:val="28"/>
        </w:rPr>
        <w:t xml:space="preserve"> опричнины</w:t>
      </w:r>
      <w:r w:rsidRPr="00FD2B81">
        <w:rPr>
          <w:rStyle w:val="1"/>
          <w:sz w:val="28"/>
          <w:szCs w:val="28"/>
        </w:rPr>
        <w:t xml:space="preserve"> (1565—1572). По указу царя было объявлено о создании «особого» двора с особой территорией, войс</w:t>
      </w:r>
      <w:r w:rsidRPr="00FD2B81">
        <w:rPr>
          <w:rStyle w:val="1"/>
          <w:sz w:val="28"/>
          <w:szCs w:val="28"/>
        </w:rPr>
        <w:softHyphen/>
        <w:t>ком (первоначально около тысячи человек), финансами и управле</w:t>
      </w:r>
      <w:r w:rsidRPr="00FD2B81">
        <w:rPr>
          <w:rStyle w:val="1"/>
          <w:sz w:val="28"/>
          <w:szCs w:val="28"/>
        </w:rPr>
        <w:softHyphen/>
        <w:t>нием (опричной Думой). В опричнину, т.е. в царский удел, вошли территории на западе, севере и юге страны, земли с наиболее разви</w:t>
      </w:r>
      <w:r w:rsidRPr="00FD2B81">
        <w:rPr>
          <w:rStyle w:val="1"/>
          <w:sz w:val="28"/>
          <w:szCs w:val="28"/>
        </w:rPr>
        <w:softHyphen/>
        <w:t>тым удельно-княжеским землевладением. Здесь были наиболее раз</w:t>
      </w:r>
      <w:r w:rsidRPr="00FD2B81">
        <w:rPr>
          <w:rStyle w:val="1"/>
          <w:sz w:val="28"/>
          <w:szCs w:val="28"/>
        </w:rPr>
        <w:softHyphen/>
        <w:t>витые города (Ярославль, Ростов, Кострома и др.), находились важ</w:t>
      </w:r>
      <w:r w:rsidRPr="00FD2B81">
        <w:rPr>
          <w:rStyle w:val="1"/>
          <w:sz w:val="28"/>
          <w:szCs w:val="28"/>
        </w:rPr>
        <w:softHyphen/>
        <w:t xml:space="preserve">ные торговые пути, стратегические форпосты на границах. Доходы с опричнинных земель должны были поступать в государеву казну. </w:t>
      </w:r>
      <w:r w:rsidRPr="00FD2B81">
        <w:rPr>
          <w:sz w:val="28"/>
          <w:szCs w:val="28"/>
        </w:rPr>
        <w:t>На этих землях он поселил дворян, составивших так называемое опричное войско, которое подчинялось только царю. Эта организа</w:t>
      </w:r>
      <w:r w:rsidRPr="00FD2B81">
        <w:rPr>
          <w:sz w:val="28"/>
          <w:szCs w:val="28"/>
        </w:rPr>
        <w:softHyphen/>
        <w:t>ция стала карательным органом, осуществлявшим казни, ссылки, опалы. Были разгромлены Клин, Торжок, Тверь, Новгород и другие города, противившиеся введению опричнины. Правительство ввело неподсудность опричников общественным органам власти и суда.</w:t>
      </w:r>
    </w:p>
    <w:p w:rsidR="00A64860" w:rsidRPr="00FD2B81" w:rsidRDefault="00A64860" w:rsidP="00FD2B81">
      <w:pPr>
        <w:pStyle w:val="20"/>
        <w:shd w:val="clear" w:color="auto" w:fill="auto"/>
        <w:spacing w:line="360" w:lineRule="auto"/>
        <w:ind w:left="20" w:right="20" w:firstLine="567"/>
        <w:rPr>
          <w:sz w:val="28"/>
          <w:szCs w:val="28"/>
        </w:rPr>
      </w:pPr>
      <w:r w:rsidRPr="00FD2B81">
        <w:rPr>
          <w:sz w:val="28"/>
          <w:szCs w:val="28"/>
        </w:rPr>
        <w:t>Создание опричнины было по своей сути аграрным переворотом середины XVI в. Ее сутью было перераспределение земель бояр в пользу дворянства; ликвидация н</w:t>
      </w:r>
      <w:r w:rsidR="00FD2B81">
        <w:rPr>
          <w:sz w:val="28"/>
          <w:szCs w:val="28"/>
        </w:rPr>
        <w:t>езависимости крупного вотчинно-</w:t>
      </w:r>
      <w:r w:rsidRPr="00FD2B81">
        <w:rPr>
          <w:sz w:val="28"/>
          <w:szCs w:val="28"/>
        </w:rPr>
        <w:t>княжеского землевладения и укрепление центральной царской вла</w:t>
      </w:r>
      <w:r w:rsidRPr="00FD2B81">
        <w:rPr>
          <w:sz w:val="28"/>
          <w:szCs w:val="28"/>
        </w:rPr>
        <w:softHyphen/>
        <w:t>сти. Опричнина сыграла большую роль в усилении экономической мощи царя. Иван Грозный жестоко расправился с боярами и кня</w:t>
      </w:r>
      <w:r w:rsidRPr="00FD2B81">
        <w:rPr>
          <w:sz w:val="28"/>
          <w:szCs w:val="28"/>
        </w:rPr>
        <w:softHyphen/>
        <w:t>жатами. Из 200 боярских родов после опричнины осталось не более полутора десятка. При опале конфисковалось не только имущество опального человека, но и его документы (грамоты) на право пользо</w:t>
      </w:r>
      <w:r w:rsidRPr="00FD2B81">
        <w:rPr>
          <w:sz w:val="28"/>
          <w:szCs w:val="28"/>
        </w:rPr>
        <w:softHyphen/>
        <w:t>вания землей и людьми, проживающими на ней.</w:t>
      </w:r>
    </w:p>
    <w:p w:rsidR="00A64860" w:rsidRPr="00FD2B81" w:rsidRDefault="00A64860" w:rsidP="00FD2B81">
      <w:pPr>
        <w:pStyle w:val="20"/>
        <w:shd w:val="clear" w:color="auto" w:fill="auto"/>
        <w:spacing w:line="360" w:lineRule="auto"/>
        <w:ind w:left="20" w:right="20" w:firstLine="567"/>
        <w:rPr>
          <w:sz w:val="28"/>
          <w:szCs w:val="28"/>
        </w:rPr>
      </w:pPr>
      <w:r w:rsidRPr="00FD2B81">
        <w:rPr>
          <w:sz w:val="28"/>
          <w:szCs w:val="28"/>
        </w:rPr>
        <w:t>Карательные действия вызвали озлобление во всех слоях населе</w:t>
      </w:r>
      <w:r w:rsidRPr="00FD2B81">
        <w:rPr>
          <w:sz w:val="28"/>
          <w:szCs w:val="28"/>
        </w:rPr>
        <w:softHyphen/>
        <w:t>ния. Царь был вынужден в 1572 г. отказаться от опричнины.</w:t>
      </w:r>
    </w:p>
    <w:p w:rsidR="00A64860" w:rsidRPr="00FD2B81" w:rsidRDefault="00A64860" w:rsidP="00FD2B81">
      <w:pPr>
        <w:pStyle w:val="20"/>
        <w:shd w:val="clear" w:color="auto" w:fill="auto"/>
        <w:spacing w:line="360" w:lineRule="auto"/>
        <w:ind w:left="20" w:right="20" w:firstLine="567"/>
        <w:rPr>
          <w:sz w:val="28"/>
          <w:szCs w:val="28"/>
        </w:rPr>
      </w:pPr>
      <w:r w:rsidRPr="00FD2B81">
        <w:rPr>
          <w:sz w:val="28"/>
          <w:szCs w:val="28"/>
        </w:rPr>
        <w:t>Определенное влияние на развитие экономики страны оказала внешняя политика Ивана Грозного. Были завоеваны Казанское (1552) и Астраханское (1556) ханства. Во владения России перешло все По</w:t>
      </w:r>
      <w:r w:rsidRPr="00FD2B81">
        <w:rPr>
          <w:sz w:val="28"/>
          <w:szCs w:val="28"/>
        </w:rPr>
        <w:softHyphen/>
        <w:t xml:space="preserve">волжье, Западное </w:t>
      </w:r>
      <w:r w:rsidRPr="00FD2B81">
        <w:rPr>
          <w:sz w:val="28"/>
          <w:szCs w:val="28"/>
        </w:rPr>
        <w:lastRenderedPageBreak/>
        <w:t>Приуралье; зависимость от русского царя призна</w:t>
      </w:r>
      <w:r w:rsidRPr="00FD2B81">
        <w:rPr>
          <w:sz w:val="28"/>
          <w:szCs w:val="28"/>
        </w:rPr>
        <w:softHyphen/>
        <w:t>ли нагайские и кабардинские правители. Но поражением России закончилась длившаяся четверть века Ливонская война за овладе</w:t>
      </w:r>
      <w:r w:rsidRPr="00FD2B81">
        <w:rPr>
          <w:sz w:val="28"/>
          <w:szCs w:val="28"/>
        </w:rPr>
        <w:softHyphen/>
        <w:t>ние побережьем Балтийского моря.</w:t>
      </w:r>
    </w:p>
    <w:p w:rsidR="00A64860" w:rsidRPr="00FD2B81" w:rsidRDefault="00A64860" w:rsidP="00FD2B81">
      <w:pPr>
        <w:tabs>
          <w:tab w:val="left" w:pos="709"/>
          <w:tab w:val="left" w:pos="851"/>
          <w:tab w:val="left" w:pos="993"/>
        </w:tabs>
        <w:spacing w:line="360" w:lineRule="auto"/>
        <w:ind w:firstLine="567"/>
        <w:jc w:val="both"/>
        <w:rPr>
          <w:sz w:val="28"/>
          <w:szCs w:val="28"/>
        </w:rPr>
      </w:pPr>
      <w:r w:rsidRPr="00FD2B81">
        <w:rPr>
          <w:sz w:val="28"/>
          <w:szCs w:val="28"/>
        </w:rPr>
        <w:t xml:space="preserve">На развитие экономики России существенное влияние оказало </w:t>
      </w:r>
      <w:r w:rsidRPr="00FD2B81">
        <w:rPr>
          <w:rStyle w:val="21"/>
          <w:sz w:val="28"/>
          <w:szCs w:val="28"/>
        </w:rPr>
        <w:t>присоединение Сибири.</w:t>
      </w:r>
      <w:r w:rsidRPr="00FD2B81">
        <w:rPr>
          <w:sz w:val="28"/>
          <w:szCs w:val="28"/>
        </w:rPr>
        <w:t xml:space="preserve"> Оно стало возможным в последней четверти XVI в., когда развитие торгово-денежных отношений привело к рас</w:t>
      </w:r>
      <w:r w:rsidRPr="00FD2B81">
        <w:rPr>
          <w:sz w:val="28"/>
          <w:szCs w:val="28"/>
        </w:rPr>
        <w:softHyphen/>
        <w:t>ширению внешнеторговых связей России с другими странами, тогда особенно повышенным спросом в европейских странах пользова</w:t>
      </w:r>
      <w:r w:rsidRPr="00FD2B81">
        <w:rPr>
          <w:sz w:val="28"/>
          <w:szCs w:val="28"/>
        </w:rPr>
        <w:softHyphen/>
        <w:t>лась русская пушнина.</w:t>
      </w:r>
    </w:p>
    <w:p w:rsidR="00A64860" w:rsidRPr="00FD2B81" w:rsidRDefault="00A64860" w:rsidP="00FD2B81">
      <w:pPr>
        <w:tabs>
          <w:tab w:val="left" w:pos="709"/>
          <w:tab w:val="left" w:pos="851"/>
          <w:tab w:val="left" w:pos="993"/>
        </w:tabs>
        <w:spacing w:line="360" w:lineRule="auto"/>
        <w:ind w:firstLine="567"/>
        <w:jc w:val="both"/>
        <w:rPr>
          <w:sz w:val="28"/>
          <w:szCs w:val="28"/>
        </w:rPr>
      </w:pPr>
      <w:r w:rsidRPr="00FD2B81">
        <w:rPr>
          <w:sz w:val="28"/>
          <w:szCs w:val="28"/>
        </w:rPr>
        <w:t>Одновременно расширился слой населения (крестьяне, казаки, «вольные» и «промышленные люди»), которое составляло основу для заселения Сибири. Окрепшее централизованное государство об</w:t>
      </w:r>
      <w:r w:rsidRPr="00FD2B81">
        <w:rPr>
          <w:sz w:val="28"/>
          <w:szCs w:val="28"/>
        </w:rPr>
        <w:softHyphen/>
        <w:t>ладало достаточными военными и финансовыми возможностями для присоединения огромной, трудно освояемой территории, населенной различными народами (ханты, манси, эвенки, буряты, якуты, хака</w:t>
      </w:r>
      <w:r w:rsidRPr="00FD2B81">
        <w:rPr>
          <w:sz w:val="28"/>
          <w:szCs w:val="28"/>
        </w:rPr>
        <w:softHyphen/>
        <w:t>сы и др.).</w:t>
      </w:r>
    </w:p>
    <w:p w:rsidR="00A64860" w:rsidRPr="00FD2B81" w:rsidRDefault="00A64860" w:rsidP="00FD2B81">
      <w:pPr>
        <w:pStyle w:val="3"/>
        <w:shd w:val="clear" w:color="auto" w:fill="auto"/>
        <w:spacing w:line="360" w:lineRule="auto"/>
        <w:ind w:left="20" w:right="20" w:firstLine="567"/>
        <w:rPr>
          <w:sz w:val="28"/>
          <w:szCs w:val="28"/>
        </w:rPr>
      </w:pPr>
      <w:r w:rsidRPr="00FD2B81">
        <w:rPr>
          <w:rStyle w:val="22"/>
          <w:sz w:val="28"/>
          <w:szCs w:val="28"/>
        </w:rPr>
        <w:t>Царское правительство было заинтересовано в удержании и рас</w:t>
      </w:r>
      <w:r w:rsidRPr="00FD2B81">
        <w:rPr>
          <w:rStyle w:val="22"/>
          <w:sz w:val="28"/>
          <w:szCs w:val="28"/>
        </w:rPr>
        <w:softHyphen/>
        <w:t>ширении сибирских владений, посылало в Сибирь своих воевод с ратн</w:t>
      </w:r>
      <w:r w:rsidR="006A7334" w:rsidRPr="00FD2B81">
        <w:rPr>
          <w:rStyle w:val="22"/>
          <w:sz w:val="28"/>
          <w:szCs w:val="28"/>
        </w:rPr>
        <w:t>ы</w:t>
      </w:r>
      <w:r w:rsidRPr="00FD2B81">
        <w:rPr>
          <w:rStyle w:val="22"/>
          <w:sz w:val="28"/>
          <w:szCs w:val="28"/>
        </w:rPr>
        <w:t>ми людьми, поручая им строить укрепленные города и остро</w:t>
      </w:r>
      <w:r w:rsidRPr="00FD2B81">
        <w:rPr>
          <w:rStyle w:val="22"/>
          <w:sz w:val="28"/>
          <w:szCs w:val="28"/>
        </w:rPr>
        <w:softHyphen/>
        <w:t>ги. В Сибирь выселялись и ехали добровольно крестьяне, стремив</w:t>
      </w:r>
      <w:r w:rsidRPr="00FD2B81">
        <w:rPr>
          <w:rStyle w:val="22"/>
          <w:sz w:val="28"/>
          <w:szCs w:val="28"/>
        </w:rPr>
        <w:softHyphen/>
        <w:t>шиеся завладеть обширными земельными угодьями.</w:t>
      </w:r>
    </w:p>
    <w:p w:rsidR="00E06765" w:rsidRPr="00E06765" w:rsidRDefault="00A64860" w:rsidP="00E06765">
      <w:pPr>
        <w:tabs>
          <w:tab w:val="left" w:pos="709"/>
          <w:tab w:val="left" w:pos="851"/>
          <w:tab w:val="left" w:pos="993"/>
        </w:tabs>
        <w:spacing w:line="360" w:lineRule="auto"/>
        <w:ind w:firstLine="567"/>
        <w:jc w:val="both"/>
        <w:rPr>
          <w:sz w:val="28"/>
          <w:szCs w:val="28"/>
        </w:rPr>
      </w:pPr>
      <w:r w:rsidRPr="00FD2B81">
        <w:rPr>
          <w:rStyle w:val="22"/>
          <w:sz w:val="28"/>
          <w:szCs w:val="28"/>
        </w:rPr>
        <w:t>Опричнина и Ливонская война привели в упадок хозяйство стра</w:t>
      </w:r>
      <w:r w:rsidRPr="00FD2B81">
        <w:rPr>
          <w:rStyle w:val="22"/>
          <w:sz w:val="28"/>
          <w:szCs w:val="28"/>
        </w:rPr>
        <w:softHyphen/>
        <w:t>ны, усилили бегство крестьян и</w:t>
      </w:r>
      <w:r w:rsidR="006A7334" w:rsidRPr="00FD2B81">
        <w:rPr>
          <w:rStyle w:val="22"/>
          <w:sz w:val="28"/>
          <w:szCs w:val="28"/>
        </w:rPr>
        <w:t>з родных мест — Центр и Северо-запад</w:t>
      </w:r>
      <w:r w:rsidRPr="00FD2B81">
        <w:rPr>
          <w:rStyle w:val="22"/>
          <w:sz w:val="28"/>
          <w:szCs w:val="28"/>
        </w:rPr>
        <w:t xml:space="preserve"> оказались опустошенными. Поэтому в некоторых районах страны в 1581—1582 </w:t>
      </w:r>
      <w:r w:rsidR="006A7334" w:rsidRPr="00FD2B81">
        <w:rPr>
          <w:rStyle w:val="22"/>
          <w:sz w:val="28"/>
          <w:szCs w:val="28"/>
        </w:rPr>
        <w:t>гг.</w:t>
      </w:r>
      <w:r w:rsidRPr="00FD2B81">
        <w:rPr>
          <w:rStyle w:val="22"/>
          <w:sz w:val="28"/>
          <w:szCs w:val="28"/>
        </w:rPr>
        <w:t xml:space="preserve"> был временно запрещен переход крестьян к новым хозяевам (отменен Юрьев день).</w:t>
      </w:r>
      <w:r w:rsidR="00E06765">
        <w:rPr>
          <w:b/>
          <w:sz w:val="28"/>
          <w:szCs w:val="28"/>
        </w:rPr>
        <w:br w:type="page"/>
      </w:r>
    </w:p>
    <w:p w:rsidR="00470121" w:rsidRDefault="00470121" w:rsidP="001932C9">
      <w:pPr>
        <w:spacing w:after="360" w:line="360" w:lineRule="auto"/>
        <w:jc w:val="center"/>
        <w:rPr>
          <w:b/>
          <w:sz w:val="28"/>
          <w:szCs w:val="28"/>
        </w:rPr>
      </w:pPr>
      <w:r w:rsidRPr="00E71FA1">
        <w:rPr>
          <w:b/>
          <w:sz w:val="28"/>
          <w:szCs w:val="28"/>
        </w:rPr>
        <w:lastRenderedPageBreak/>
        <w:t>Библиографический список</w:t>
      </w:r>
    </w:p>
    <w:p w:rsidR="001932C9" w:rsidRDefault="001932C9" w:rsidP="00A661C9">
      <w:pPr>
        <w:pStyle w:val="a6"/>
        <w:numPr>
          <w:ilvl w:val="0"/>
          <w:numId w:val="10"/>
        </w:numPr>
        <w:spacing w:line="360" w:lineRule="auto"/>
        <w:jc w:val="both"/>
        <w:rPr>
          <w:sz w:val="28"/>
          <w:szCs w:val="28"/>
        </w:rPr>
      </w:pPr>
      <w:r w:rsidRPr="001932C9">
        <w:rPr>
          <w:sz w:val="28"/>
          <w:szCs w:val="28"/>
        </w:rPr>
        <w:t>Заславская М.Д. История экономики: Учебное пособие для бакалавров. – М.: Издательско-торговая корпорация «Дашков и К°», 2013. – 296 с.</w:t>
      </w:r>
    </w:p>
    <w:p w:rsidR="001932C9" w:rsidRDefault="001932C9" w:rsidP="00A661C9">
      <w:pPr>
        <w:pStyle w:val="a6"/>
        <w:numPr>
          <w:ilvl w:val="0"/>
          <w:numId w:val="10"/>
        </w:numPr>
        <w:spacing w:line="360" w:lineRule="auto"/>
        <w:jc w:val="both"/>
        <w:rPr>
          <w:sz w:val="28"/>
          <w:szCs w:val="28"/>
        </w:rPr>
      </w:pPr>
      <w:r w:rsidRPr="001932C9">
        <w:rPr>
          <w:sz w:val="28"/>
          <w:szCs w:val="28"/>
        </w:rPr>
        <w:t>Поляк Г.Б. История мировой экономики: учебник для студентов вузов, обучающихся по специальностям экономики и управления (080100). 3-е изд., стереотип. – М.: ЮНИТИ-ДАНА, 2012. – 671 с.</w:t>
      </w:r>
    </w:p>
    <w:p w:rsidR="001932C9" w:rsidRPr="001932C9" w:rsidRDefault="001932C9" w:rsidP="00A661C9">
      <w:pPr>
        <w:pStyle w:val="a6"/>
        <w:numPr>
          <w:ilvl w:val="0"/>
          <w:numId w:val="10"/>
        </w:numPr>
        <w:spacing w:line="360" w:lineRule="auto"/>
        <w:jc w:val="both"/>
        <w:rPr>
          <w:sz w:val="28"/>
          <w:szCs w:val="28"/>
        </w:rPr>
      </w:pPr>
      <w:r w:rsidRPr="001932C9">
        <w:rPr>
          <w:sz w:val="28"/>
          <w:szCs w:val="28"/>
        </w:rPr>
        <w:t>История экономики: Учебник // Под общ. ред. О.Д. Кузнецовой, И.Н. Шапкиной. 2 изд., испр. и доп. – М.: ИНФРА-М, 2011. – 416 с.</w:t>
      </w:r>
    </w:p>
    <w:p w:rsidR="001932C9" w:rsidRPr="00A661C9" w:rsidRDefault="001932C9" w:rsidP="00A661C9">
      <w:pPr>
        <w:spacing w:line="360" w:lineRule="auto"/>
        <w:jc w:val="both"/>
        <w:rPr>
          <w:b/>
          <w:sz w:val="28"/>
          <w:szCs w:val="28"/>
        </w:rPr>
      </w:pPr>
    </w:p>
    <w:sectPr w:rsidR="001932C9" w:rsidRPr="00A661C9" w:rsidSect="00A744FB">
      <w:headerReference w:type="default" r:id="rId7"/>
      <w:pgSz w:w="11906" w:h="16838"/>
      <w:pgMar w:top="1134" w:right="1134" w:bottom="1134" w:left="1134" w:header="34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3EC" w:rsidRDefault="00DC03EC" w:rsidP="000B0F29">
      <w:r>
        <w:separator/>
      </w:r>
    </w:p>
  </w:endnote>
  <w:endnote w:type="continuationSeparator" w:id="1">
    <w:p w:rsidR="00DC03EC" w:rsidRDefault="00DC03EC" w:rsidP="000B0F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3EC" w:rsidRDefault="00DC03EC" w:rsidP="000B0F29">
      <w:r>
        <w:separator/>
      </w:r>
    </w:p>
  </w:footnote>
  <w:footnote w:type="continuationSeparator" w:id="1">
    <w:p w:rsidR="00DC03EC" w:rsidRDefault="00DC03EC" w:rsidP="000B0F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25436282"/>
      <w:docPartObj>
        <w:docPartGallery w:val="Page Numbers (Top of Page)"/>
        <w:docPartUnique/>
      </w:docPartObj>
    </w:sdtPr>
    <w:sdtContent>
      <w:p w:rsidR="00A744FB" w:rsidRPr="00A744FB" w:rsidRDefault="00C17B81" w:rsidP="00A744FB">
        <w:pPr>
          <w:pStyle w:val="a7"/>
          <w:jc w:val="right"/>
          <w:rPr>
            <w:sz w:val="28"/>
            <w:szCs w:val="28"/>
          </w:rPr>
        </w:pPr>
        <w:r w:rsidRPr="00A744FB">
          <w:rPr>
            <w:sz w:val="28"/>
            <w:szCs w:val="28"/>
          </w:rPr>
          <w:fldChar w:fldCharType="begin"/>
        </w:r>
        <w:r w:rsidR="00A744FB" w:rsidRPr="00A744FB">
          <w:rPr>
            <w:sz w:val="28"/>
            <w:szCs w:val="28"/>
          </w:rPr>
          <w:instrText xml:space="preserve"> PAGE   \* MERGEFORMAT </w:instrText>
        </w:r>
        <w:r w:rsidRPr="00A744FB">
          <w:rPr>
            <w:sz w:val="28"/>
            <w:szCs w:val="28"/>
          </w:rPr>
          <w:fldChar w:fldCharType="separate"/>
        </w:r>
        <w:r w:rsidR="004074EA">
          <w:rPr>
            <w:noProof/>
            <w:sz w:val="28"/>
            <w:szCs w:val="28"/>
          </w:rPr>
          <w:t>6</w:t>
        </w:r>
        <w:r w:rsidRPr="00A744FB">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496C"/>
    <w:multiLevelType w:val="hybridMultilevel"/>
    <w:tmpl w:val="B662461C"/>
    <w:lvl w:ilvl="0" w:tplc="F3FA7AE2">
      <w:start w:val="1"/>
      <w:numFmt w:val="decimal"/>
      <w:lvlText w:val="%1)"/>
      <w:lvlJc w:val="left"/>
      <w:pPr>
        <w:tabs>
          <w:tab w:val="num" w:pos="1560"/>
        </w:tabs>
        <w:ind w:left="1560" w:hanging="10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14AB180A"/>
    <w:multiLevelType w:val="hybridMultilevel"/>
    <w:tmpl w:val="215C5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1F425F"/>
    <w:multiLevelType w:val="hybridMultilevel"/>
    <w:tmpl w:val="FD18063C"/>
    <w:lvl w:ilvl="0" w:tplc="94B0CD2C">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nsid w:val="43861C0F"/>
    <w:multiLevelType w:val="hybridMultilevel"/>
    <w:tmpl w:val="2DF47138"/>
    <w:lvl w:ilvl="0" w:tplc="94B0CD2C">
      <w:start w:val="1"/>
      <w:numFmt w:val="decimal"/>
      <w:lvlText w:val="%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9155D4"/>
    <w:multiLevelType w:val="multilevel"/>
    <w:tmpl w:val="DAF2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0E05AB6"/>
    <w:multiLevelType w:val="hybridMultilevel"/>
    <w:tmpl w:val="A4ACFA62"/>
    <w:lvl w:ilvl="0" w:tplc="C3F400E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5E57055A"/>
    <w:multiLevelType w:val="hybridMultilevel"/>
    <w:tmpl w:val="DBC476DA"/>
    <w:lvl w:ilvl="0" w:tplc="C3F400E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68DC1FF9"/>
    <w:multiLevelType w:val="hybridMultilevel"/>
    <w:tmpl w:val="793EA54E"/>
    <w:lvl w:ilvl="0" w:tplc="C3F400E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752B34AB"/>
    <w:multiLevelType w:val="multilevel"/>
    <w:tmpl w:val="A04E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7E399B"/>
    <w:multiLevelType w:val="hybridMultilevel"/>
    <w:tmpl w:val="715C49DE"/>
    <w:lvl w:ilvl="0" w:tplc="C3F400E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4"/>
  </w:num>
  <w:num w:numId="3">
    <w:abstractNumId w:val="3"/>
  </w:num>
  <w:num w:numId="4">
    <w:abstractNumId w:val="7"/>
  </w:num>
  <w:num w:numId="5">
    <w:abstractNumId w:val="6"/>
  </w:num>
  <w:num w:numId="6">
    <w:abstractNumId w:val="2"/>
  </w:num>
  <w:num w:numId="7">
    <w:abstractNumId w:val="5"/>
  </w:num>
  <w:num w:numId="8">
    <w:abstractNumId w:val="0"/>
  </w:num>
  <w:num w:numId="9">
    <w:abstractNumId w:val="9"/>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displayVerticalDrawingGridEvery w:val="2"/>
  <w:characterSpacingControl w:val="doNotCompress"/>
  <w:footnotePr>
    <w:footnote w:id="0"/>
    <w:footnote w:id="1"/>
  </w:footnotePr>
  <w:endnotePr>
    <w:endnote w:id="0"/>
    <w:endnote w:id="1"/>
  </w:endnotePr>
  <w:compat/>
  <w:rsids>
    <w:rsidRoot w:val="00ED2E6F"/>
    <w:rsid w:val="00061808"/>
    <w:rsid w:val="000B0F29"/>
    <w:rsid w:val="000C60DE"/>
    <w:rsid w:val="0010285C"/>
    <w:rsid w:val="00165AFE"/>
    <w:rsid w:val="00192E96"/>
    <w:rsid w:val="001932C9"/>
    <w:rsid w:val="001B1420"/>
    <w:rsid w:val="00270E1A"/>
    <w:rsid w:val="00296A6E"/>
    <w:rsid w:val="002F4804"/>
    <w:rsid w:val="0038741F"/>
    <w:rsid w:val="003A1AA7"/>
    <w:rsid w:val="004074EA"/>
    <w:rsid w:val="004325AF"/>
    <w:rsid w:val="004431B8"/>
    <w:rsid w:val="00470121"/>
    <w:rsid w:val="004764A0"/>
    <w:rsid w:val="00524380"/>
    <w:rsid w:val="006A7334"/>
    <w:rsid w:val="007B00A1"/>
    <w:rsid w:val="00830BE5"/>
    <w:rsid w:val="00873555"/>
    <w:rsid w:val="008C6930"/>
    <w:rsid w:val="008E21F8"/>
    <w:rsid w:val="008F4BE4"/>
    <w:rsid w:val="009000BB"/>
    <w:rsid w:val="00985314"/>
    <w:rsid w:val="00A64860"/>
    <w:rsid w:val="00A661C9"/>
    <w:rsid w:val="00A744FB"/>
    <w:rsid w:val="00AE5859"/>
    <w:rsid w:val="00BA73A0"/>
    <w:rsid w:val="00BE7FB4"/>
    <w:rsid w:val="00C17B81"/>
    <w:rsid w:val="00DC03EC"/>
    <w:rsid w:val="00DE04E2"/>
    <w:rsid w:val="00E06765"/>
    <w:rsid w:val="00E37515"/>
    <w:rsid w:val="00E71FA1"/>
    <w:rsid w:val="00EB4B21"/>
    <w:rsid w:val="00EC15C0"/>
    <w:rsid w:val="00ED2E6F"/>
    <w:rsid w:val="00FD2709"/>
    <w:rsid w:val="00FD2B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E6F"/>
    <w:pPr>
      <w:suppressAutoHyphens/>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8741F"/>
  </w:style>
  <w:style w:type="paragraph" w:styleId="a3">
    <w:name w:val="Normal (Web)"/>
    <w:basedOn w:val="a"/>
    <w:uiPriority w:val="99"/>
    <w:unhideWhenUsed/>
    <w:rsid w:val="0038741F"/>
    <w:pPr>
      <w:suppressAutoHyphens w:val="0"/>
      <w:spacing w:before="100" w:beforeAutospacing="1" w:after="100" w:afterAutospacing="1"/>
    </w:pPr>
    <w:rPr>
      <w:sz w:val="24"/>
      <w:szCs w:val="24"/>
      <w:lang w:eastAsia="ru-RU"/>
    </w:rPr>
  </w:style>
  <w:style w:type="paragraph" w:styleId="a4">
    <w:name w:val="Balloon Text"/>
    <w:basedOn w:val="a"/>
    <w:link w:val="a5"/>
    <w:uiPriority w:val="99"/>
    <w:semiHidden/>
    <w:unhideWhenUsed/>
    <w:rsid w:val="0038741F"/>
    <w:rPr>
      <w:rFonts w:ascii="Tahoma" w:hAnsi="Tahoma" w:cs="Tahoma"/>
      <w:sz w:val="16"/>
      <w:szCs w:val="16"/>
    </w:rPr>
  </w:style>
  <w:style w:type="character" w:customStyle="1" w:styleId="a5">
    <w:name w:val="Текст выноски Знак"/>
    <w:basedOn w:val="a0"/>
    <w:link w:val="a4"/>
    <w:uiPriority w:val="99"/>
    <w:semiHidden/>
    <w:rsid w:val="0038741F"/>
    <w:rPr>
      <w:rFonts w:ascii="Tahoma" w:eastAsia="Times New Roman" w:hAnsi="Tahoma" w:cs="Tahoma"/>
      <w:sz w:val="16"/>
      <w:szCs w:val="16"/>
    </w:rPr>
  </w:style>
  <w:style w:type="paragraph" w:styleId="a6">
    <w:name w:val="List Paragraph"/>
    <w:basedOn w:val="a"/>
    <w:uiPriority w:val="34"/>
    <w:qFormat/>
    <w:rsid w:val="00AE5859"/>
    <w:pPr>
      <w:ind w:left="720"/>
      <w:contextualSpacing/>
    </w:pPr>
  </w:style>
  <w:style w:type="paragraph" w:styleId="a7">
    <w:name w:val="header"/>
    <w:basedOn w:val="a"/>
    <w:link w:val="a8"/>
    <w:uiPriority w:val="99"/>
    <w:unhideWhenUsed/>
    <w:rsid w:val="000B0F29"/>
    <w:pPr>
      <w:tabs>
        <w:tab w:val="center" w:pos="4677"/>
        <w:tab w:val="right" w:pos="9355"/>
      </w:tabs>
    </w:pPr>
  </w:style>
  <w:style w:type="character" w:customStyle="1" w:styleId="a8">
    <w:name w:val="Верхний колонтитул Знак"/>
    <w:basedOn w:val="a0"/>
    <w:link w:val="a7"/>
    <w:uiPriority w:val="99"/>
    <w:rsid w:val="000B0F29"/>
    <w:rPr>
      <w:rFonts w:ascii="Times New Roman" w:eastAsia="Times New Roman" w:hAnsi="Times New Roman" w:cs="Times New Roman"/>
      <w:sz w:val="20"/>
      <w:szCs w:val="20"/>
    </w:rPr>
  </w:style>
  <w:style w:type="paragraph" w:styleId="a9">
    <w:name w:val="footer"/>
    <w:basedOn w:val="a"/>
    <w:link w:val="aa"/>
    <w:uiPriority w:val="99"/>
    <w:unhideWhenUsed/>
    <w:rsid w:val="000B0F29"/>
    <w:pPr>
      <w:tabs>
        <w:tab w:val="center" w:pos="4677"/>
        <w:tab w:val="right" w:pos="9355"/>
      </w:tabs>
    </w:pPr>
  </w:style>
  <w:style w:type="character" w:customStyle="1" w:styleId="aa">
    <w:name w:val="Нижний колонтитул Знак"/>
    <w:basedOn w:val="a0"/>
    <w:link w:val="a9"/>
    <w:uiPriority w:val="99"/>
    <w:rsid w:val="000B0F29"/>
    <w:rPr>
      <w:rFonts w:ascii="Times New Roman" w:eastAsia="Times New Roman" w:hAnsi="Times New Roman" w:cs="Times New Roman"/>
      <w:sz w:val="20"/>
      <w:szCs w:val="20"/>
    </w:rPr>
  </w:style>
  <w:style w:type="paragraph" w:customStyle="1" w:styleId="4">
    <w:name w:val="Знак Знак4 Знак Знак"/>
    <w:basedOn w:val="a"/>
    <w:rsid w:val="004431B8"/>
    <w:pPr>
      <w:suppressAutoHyphens w:val="0"/>
      <w:spacing w:after="160" w:line="240" w:lineRule="exact"/>
    </w:pPr>
    <w:rPr>
      <w:rFonts w:ascii="Verdana" w:hAnsi="Verdana" w:cs="Verdana"/>
      <w:lang w:val="en-US"/>
    </w:rPr>
  </w:style>
  <w:style w:type="character" w:customStyle="1" w:styleId="1">
    <w:name w:val="Основной текст1"/>
    <w:basedOn w:val="a0"/>
    <w:rsid w:val="00A64860"/>
    <w:rPr>
      <w:rFonts w:ascii="Times New Roman" w:eastAsia="Times New Roman" w:hAnsi="Times New Roman" w:cs="Times New Roman"/>
      <w:b w:val="0"/>
      <w:bCs w:val="0"/>
      <w:i w:val="0"/>
      <w:iCs w:val="0"/>
      <w:smallCaps w:val="0"/>
      <w:strike w:val="0"/>
      <w:spacing w:val="0"/>
      <w:sz w:val="20"/>
      <w:szCs w:val="20"/>
    </w:rPr>
  </w:style>
  <w:style w:type="character" w:customStyle="1" w:styleId="ab">
    <w:name w:val="Основной текст + Курсив"/>
    <w:basedOn w:val="a0"/>
    <w:rsid w:val="00A64860"/>
    <w:rPr>
      <w:rFonts w:ascii="Times New Roman" w:eastAsia="Times New Roman" w:hAnsi="Times New Roman" w:cs="Times New Roman"/>
      <w:b w:val="0"/>
      <w:bCs w:val="0"/>
      <w:i/>
      <w:iCs/>
      <w:smallCaps w:val="0"/>
      <w:strike w:val="0"/>
      <w:spacing w:val="0"/>
      <w:sz w:val="20"/>
      <w:szCs w:val="20"/>
    </w:rPr>
  </w:style>
  <w:style w:type="character" w:customStyle="1" w:styleId="2">
    <w:name w:val="Основной текст (2)_"/>
    <w:basedOn w:val="a0"/>
    <w:link w:val="20"/>
    <w:rsid w:val="00A64860"/>
    <w:rPr>
      <w:rFonts w:ascii="Times New Roman" w:eastAsia="Times New Roman" w:hAnsi="Times New Roman" w:cs="Times New Roman"/>
      <w:shd w:val="clear" w:color="auto" w:fill="FFFFFF"/>
    </w:rPr>
  </w:style>
  <w:style w:type="paragraph" w:customStyle="1" w:styleId="20">
    <w:name w:val="Основной текст (2)"/>
    <w:basedOn w:val="a"/>
    <w:link w:val="2"/>
    <w:rsid w:val="00A64860"/>
    <w:pPr>
      <w:shd w:val="clear" w:color="auto" w:fill="FFFFFF"/>
      <w:suppressAutoHyphens w:val="0"/>
      <w:spacing w:line="259" w:lineRule="exact"/>
      <w:jc w:val="both"/>
    </w:pPr>
    <w:rPr>
      <w:sz w:val="22"/>
      <w:szCs w:val="22"/>
    </w:rPr>
  </w:style>
  <w:style w:type="character" w:customStyle="1" w:styleId="21">
    <w:name w:val="Основной текст (2) + Курсив"/>
    <w:basedOn w:val="2"/>
    <w:rsid w:val="00A64860"/>
    <w:rPr>
      <w:b w:val="0"/>
      <w:bCs w:val="0"/>
      <w:i/>
      <w:iCs/>
      <w:smallCaps w:val="0"/>
      <w:strike w:val="0"/>
      <w:spacing w:val="0"/>
      <w:sz w:val="22"/>
      <w:szCs w:val="22"/>
    </w:rPr>
  </w:style>
  <w:style w:type="character" w:customStyle="1" w:styleId="ac">
    <w:name w:val="Основной текст_"/>
    <w:basedOn w:val="a0"/>
    <w:link w:val="3"/>
    <w:rsid w:val="00A64860"/>
    <w:rPr>
      <w:rFonts w:ascii="Times New Roman" w:eastAsia="Times New Roman" w:hAnsi="Times New Roman" w:cs="Times New Roman"/>
      <w:sz w:val="20"/>
      <w:szCs w:val="20"/>
      <w:shd w:val="clear" w:color="auto" w:fill="FFFFFF"/>
    </w:rPr>
  </w:style>
  <w:style w:type="character" w:customStyle="1" w:styleId="22">
    <w:name w:val="Основной текст2"/>
    <w:basedOn w:val="ac"/>
    <w:rsid w:val="00A64860"/>
  </w:style>
  <w:style w:type="paragraph" w:customStyle="1" w:styleId="3">
    <w:name w:val="Основной текст3"/>
    <w:basedOn w:val="a"/>
    <w:link w:val="ac"/>
    <w:rsid w:val="00A64860"/>
    <w:pPr>
      <w:shd w:val="clear" w:color="auto" w:fill="FFFFFF"/>
      <w:suppressAutoHyphens w:val="0"/>
      <w:spacing w:line="221" w:lineRule="exact"/>
      <w:ind w:firstLine="340"/>
      <w:jc w:val="both"/>
    </w:pPr>
  </w:style>
</w:styles>
</file>

<file path=word/webSettings.xml><?xml version="1.0" encoding="utf-8"?>
<w:webSettings xmlns:r="http://schemas.openxmlformats.org/officeDocument/2006/relationships" xmlns:w="http://schemas.openxmlformats.org/wordprocessingml/2006/main">
  <w:divs>
    <w:div w:id="348873455">
      <w:bodyDiv w:val="1"/>
      <w:marLeft w:val="0"/>
      <w:marRight w:val="0"/>
      <w:marTop w:val="0"/>
      <w:marBottom w:val="0"/>
      <w:divBdr>
        <w:top w:val="none" w:sz="0" w:space="0" w:color="auto"/>
        <w:left w:val="none" w:sz="0" w:space="0" w:color="auto"/>
        <w:bottom w:val="none" w:sz="0" w:space="0" w:color="auto"/>
        <w:right w:val="none" w:sz="0" w:space="0" w:color="auto"/>
      </w:divBdr>
    </w:div>
    <w:div w:id="480973781">
      <w:bodyDiv w:val="1"/>
      <w:marLeft w:val="0"/>
      <w:marRight w:val="0"/>
      <w:marTop w:val="0"/>
      <w:marBottom w:val="0"/>
      <w:divBdr>
        <w:top w:val="none" w:sz="0" w:space="0" w:color="auto"/>
        <w:left w:val="none" w:sz="0" w:space="0" w:color="auto"/>
        <w:bottom w:val="none" w:sz="0" w:space="0" w:color="auto"/>
        <w:right w:val="none" w:sz="0" w:space="0" w:color="auto"/>
      </w:divBdr>
    </w:div>
    <w:div w:id="1276980410">
      <w:bodyDiv w:val="1"/>
      <w:marLeft w:val="0"/>
      <w:marRight w:val="0"/>
      <w:marTop w:val="0"/>
      <w:marBottom w:val="0"/>
      <w:divBdr>
        <w:top w:val="none" w:sz="0" w:space="0" w:color="auto"/>
        <w:left w:val="none" w:sz="0" w:space="0" w:color="auto"/>
        <w:bottom w:val="none" w:sz="0" w:space="0" w:color="auto"/>
        <w:right w:val="none" w:sz="0" w:space="0" w:color="auto"/>
      </w:divBdr>
    </w:div>
    <w:div w:id="195435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6</Pages>
  <Words>1378</Words>
  <Characters>7855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dc:creator>
  <cp:keywords/>
  <dc:description/>
  <cp:lastModifiedBy>Windows</cp:lastModifiedBy>
  <cp:revision>22</cp:revision>
  <dcterms:created xsi:type="dcterms:W3CDTF">2014-12-06T20:42:00Z</dcterms:created>
  <dcterms:modified xsi:type="dcterms:W3CDTF">2015-04-07T16:07:00Z</dcterms:modified>
</cp:coreProperties>
</file>