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061" w:rsidRPr="00E6200C" w:rsidRDefault="00E04061" w:rsidP="00E04061">
      <w:pPr>
        <w:jc w:val="center"/>
      </w:pPr>
      <w:r w:rsidRPr="00C94B6D">
        <w:t>ФЕДЕРАЛЬНОЕ ГОСУДАРСТВЕННОЕ ОБРАЗОВАТЕЛЬНОЕ БЮДЖЕ</w:t>
      </w:r>
      <w:r w:rsidRPr="00C94B6D">
        <w:t>Т</w:t>
      </w:r>
      <w:r w:rsidRPr="00C94B6D">
        <w:t xml:space="preserve">НОЕ УЧРЕЖДЕНИЕ </w:t>
      </w:r>
    </w:p>
    <w:p w:rsidR="00E04061" w:rsidRPr="00C94B6D" w:rsidRDefault="00E04061" w:rsidP="00E04061">
      <w:pPr>
        <w:jc w:val="center"/>
      </w:pPr>
      <w:r w:rsidRPr="00C94B6D">
        <w:t>ВЫСШЕГО ПРОФЕССИОНАЛЬНОГО ОБРАЗОВАНИЯ</w:t>
      </w:r>
    </w:p>
    <w:p w:rsidR="00E04061" w:rsidRDefault="00E04061" w:rsidP="00E04061">
      <w:pPr>
        <w:keepNext/>
        <w:jc w:val="center"/>
        <w:outlineLvl w:val="0"/>
        <w:rPr>
          <w:b/>
          <w:bCs/>
        </w:rPr>
      </w:pPr>
      <w:bookmarkStart w:id="0" w:name="_Toc335213078"/>
      <w:bookmarkStart w:id="1" w:name="_Toc339495351"/>
      <w:bookmarkStart w:id="2" w:name="_Toc339497529"/>
      <w:bookmarkStart w:id="3" w:name="_Toc351060631"/>
      <w:bookmarkStart w:id="4" w:name="_Toc351131875"/>
      <w:bookmarkStart w:id="5" w:name="_Toc354044098"/>
      <w:bookmarkStart w:id="6" w:name="_Toc372114342"/>
      <w:bookmarkStart w:id="7" w:name="_Toc384157575"/>
      <w:bookmarkStart w:id="8" w:name="_Toc384157657"/>
      <w:bookmarkStart w:id="9" w:name="_Toc385599026"/>
      <w:bookmarkStart w:id="10" w:name="_Toc402602164"/>
      <w:r>
        <w:rPr>
          <w:b/>
          <w:bCs/>
        </w:rPr>
        <w:t>ФИНАНСОВЫЙ УНИВЕРСИТЕТ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b/>
          <w:bCs/>
        </w:rPr>
        <w:t xml:space="preserve"> </w:t>
      </w:r>
    </w:p>
    <w:p w:rsidR="00E04061" w:rsidRDefault="00E04061" w:rsidP="00E04061">
      <w:pPr>
        <w:keepNext/>
        <w:jc w:val="center"/>
        <w:outlineLvl w:val="0"/>
        <w:rPr>
          <w:b/>
          <w:bCs/>
        </w:rPr>
      </w:pPr>
      <w:bookmarkStart w:id="11" w:name="_Toc335213079"/>
      <w:bookmarkStart w:id="12" w:name="_Toc339495352"/>
      <w:bookmarkStart w:id="13" w:name="_Toc339497530"/>
      <w:bookmarkStart w:id="14" w:name="_Toc351060632"/>
      <w:bookmarkStart w:id="15" w:name="_Toc351131876"/>
      <w:bookmarkStart w:id="16" w:name="_Toc354044099"/>
      <w:bookmarkStart w:id="17" w:name="_Toc372114343"/>
      <w:bookmarkStart w:id="18" w:name="_Toc384157576"/>
      <w:bookmarkStart w:id="19" w:name="_Toc384157658"/>
      <w:bookmarkStart w:id="20" w:name="_Toc385599027"/>
      <w:bookmarkStart w:id="21" w:name="_Toc402602165"/>
      <w:r>
        <w:rPr>
          <w:b/>
          <w:bCs/>
        </w:rPr>
        <w:t>ПРИ ПРАВИТЕЛЬСТВЕ РОССИЙСКОЙ ФЕДЕРАЦИИ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E04061" w:rsidRPr="00E6200C" w:rsidRDefault="00E04061" w:rsidP="00E04061">
      <w:pPr>
        <w:keepNext/>
        <w:jc w:val="center"/>
        <w:outlineLvl w:val="0"/>
        <w:rPr>
          <w:b/>
          <w:bCs/>
        </w:rPr>
      </w:pPr>
      <w:bookmarkStart w:id="22" w:name="_Toc335213080"/>
      <w:bookmarkStart w:id="23" w:name="_Toc339495353"/>
      <w:bookmarkStart w:id="24" w:name="_Toc339497531"/>
      <w:bookmarkStart w:id="25" w:name="_Toc351060633"/>
      <w:bookmarkStart w:id="26" w:name="_Toc351131877"/>
      <w:bookmarkStart w:id="27" w:name="_Toc354044100"/>
      <w:bookmarkStart w:id="28" w:name="_Toc372114344"/>
      <w:bookmarkStart w:id="29" w:name="_Toc384157577"/>
      <w:bookmarkStart w:id="30" w:name="_Toc384157659"/>
      <w:bookmarkStart w:id="31" w:name="_Toc385599028"/>
      <w:bookmarkStart w:id="32" w:name="_Toc402602166"/>
      <w:r>
        <w:rPr>
          <w:b/>
          <w:bCs/>
        </w:rPr>
        <w:t>БАРНАУЛЬСКИЙ ФИЛИАЛ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E04061" w:rsidRPr="00E6200C" w:rsidRDefault="00417BDD" w:rsidP="00E04061">
      <w:pPr>
        <w:jc w:val="center"/>
      </w:pPr>
      <w:r>
        <w:rPr>
          <w:noProof/>
          <w:lang w:eastAsia="ru-RU"/>
        </w:rPr>
        <w:pict>
          <v:line id="Прямая соединительная линия 10" o:spid="_x0000_s1026" style="position:absolute;left:0;text-align:left;flip:y;z-index:251658240;visibility:visibl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" strokeweight="4.5pt">
            <v:stroke linestyle="thickThin"/>
          </v:line>
        </w:pict>
      </w:r>
    </w:p>
    <w:p w:rsidR="00E04061" w:rsidRDefault="00E04061" w:rsidP="00E04061"/>
    <w:p w:rsidR="00E04061" w:rsidRPr="00E6200C" w:rsidRDefault="00E04061" w:rsidP="00E04061">
      <w:pPr>
        <w:jc w:val="center"/>
      </w:pPr>
    </w:p>
    <w:p w:rsidR="00E04061" w:rsidRPr="00E6200C" w:rsidRDefault="00E04061" w:rsidP="00E04061">
      <w:pPr>
        <w:jc w:val="center"/>
        <w:rPr>
          <w:sz w:val="16"/>
          <w:vertAlign w:val="superscript"/>
        </w:rPr>
      </w:pPr>
      <w:r w:rsidRPr="00E6200C">
        <w:t>Кафедра</w:t>
      </w:r>
      <w:r>
        <w:t xml:space="preserve">  «Финансы и кредит»</w:t>
      </w:r>
    </w:p>
    <w:p w:rsidR="00E04061" w:rsidRPr="00E6200C" w:rsidRDefault="00E04061" w:rsidP="00E04061">
      <w:pPr>
        <w:tabs>
          <w:tab w:val="left" w:pos="6616"/>
        </w:tabs>
      </w:pPr>
      <w:r>
        <w:tab/>
      </w:r>
    </w:p>
    <w:p w:rsidR="00E04061" w:rsidRPr="00E6200C" w:rsidRDefault="00E04061" w:rsidP="00E04061">
      <w:pPr>
        <w:jc w:val="center"/>
      </w:pPr>
      <w:r>
        <w:t xml:space="preserve">Направление </w:t>
      </w:r>
      <w:proofErr w:type="spellStart"/>
      <w:r>
        <w:t>бакалавриата</w:t>
      </w:r>
      <w:proofErr w:type="spellEnd"/>
      <w:r>
        <w:t xml:space="preserve"> «Экономика»</w:t>
      </w:r>
      <w:r w:rsidR="00135B50" w:rsidRPr="00135B50">
        <w:t xml:space="preserve"> </w:t>
      </w:r>
      <w:r w:rsidR="00135B50">
        <w:t>(Профиль «Финансы и кредит»)</w:t>
      </w:r>
    </w:p>
    <w:p w:rsidR="00E04061" w:rsidRPr="00E6200C" w:rsidRDefault="00E04061" w:rsidP="00E04061">
      <w:pPr>
        <w:jc w:val="right"/>
      </w:pPr>
    </w:p>
    <w:p w:rsidR="00E04061" w:rsidRDefault="00E04061" w:rsidP="00E04061">
      <w:pPr>
        <w:jc w:val="center"/>
        <w:rPr>
          <w:b/>
        </w:rPr>
      </w:pPr>
    </w:p>
    <w:p w:rsidR="00E04061" w:rsidRDefault="00E04061" w:rsidP="00E04061">
      <w:pPr>
        <w:jc w:val="center"/>
        <w:rPr>
          <w:b/>
        </w:rPr>
      </w:pPr>
    </w:p>
    <w:p w:rsidR="00E04061" w:rsidRDefault="00E04061" w:rsidP="00E04061">
      <w:pPr>
        <w:jc w:val="center"/>
        <w:rPr>
          <w:b/>
        </w:rPr>
      </w:pPr>
    </w:p>
    <w:p w:rsidR="00E04061" w:rsidRDefault="00E04061" w:rsidP="00E04061">
      <w:pPr>
        <w:jc w:val="center"/>
        <w:rPr>
          <w:b/>
        </w:rPr>
      </w:pPr>
    </w:p>
    <w:p w:rsidR="00E04061" w:rsidRDefault="00E04061" w:rsidP="00E04061">
      <w:pPr>
        <w:jc w:val="center"/>
        <w:rPr>
          <w:b/>
        </w:rPr>
      </w:pPr>
    </w:p>
    <w:p w:rsidR="00E04061" w:rsidRDefault="00E04061" w:rsidP="00E04061">
      <w:pPr>
        <w:spacing w:after="120"/>
        <w:jc w:val="center"/>
        <w:rPr>
          <w:b/>
        </w:rPr>
      </w:pPr>
      <w:r>
        <w:rPr>
          <w:b/>
        </w:rPr>
        <w:t xml:space="preserve">КОНТРОЛЬНАЯ РАБОТА </w:t>
      </w:r>
    </w:p>
    <w:p w:rsidR="00E04061" w:rsidRPr="00D82F73" w:rsidRDefault="00A03100" w:rsidP="00E04061">
      <w:pPr>
        <w:spacing w:after="360"/>
        <w:jc w:val="center"/>
        <w:rPr>
          <w:b/>
        </w:rPr>
      </w:pPr>
      <w:r>
        <w:rPr>
          <w:b/>
        </w:rPr>
        <w:t>Вариант №</w:t>
      </w:r>
      <w:r w:rsidRPr="00D82F73">
        <w:rPr>
          <w:b/>
        </w:rPr>
        <w:t>34</w:t>
      </w:r>
    </w:p>
    <w:p w:rsidR="00E04061" w:rsidRPr="00E6200C" w:rsidRDefault="00E04061" w:rsidP="00E04061">
      <w:pPr>
        <w:spacing w:before="120"/>
        <w:rPr>
          <w:b/>
        </w:rPr>
      </w:pPr>
      <w:r>
        <w:rPr>
          <w:b/>
        </w:rPr>
        <w:t xml:space="preserve">По дисциплине  </w:t>
      </w:r>
      <w:r>
        <w:rPr>
          <w:b/>
          <w:sz w:val="32"/>
          <w:szCs w:val="32"/>
        </w:rPr>
        <w:t>«</w:t>
      </w:r>
      <w:r w:rsidR="00D82F73">
        <w:rPr>
          <w:b/>
          <w:sz w:val="32"/>
          <w:szCs w:val="32"/>
        </w:rPr>
        <w:t>Финансовые рынки</w:t>
      </w:r>
      <w:r w:rsidRPr="003157B5">
        <w:rPr>
          <w:b/>
          <w:sz w:val="32"/>
          <w:szCs w:val="32"/>
        </w:rPr>
        <w:t>»</w:t>
      </w:r>
    </w:p>
    <w:p w:rsidR="00E04061" w:rsidRDefault="00E04061" w:rsidP="00E04061">
      <w:pPr>
        <w:keepNext/>
        <w:ind w:left="708" w:right="637"/>
        <w:jc w:val="both"/>
        <w:outlineLvl w:val="6"/>
        <w:rPr>
          <w:b/>
        </w:rPr>
      </w:pPr>
      <w:r>
        <w:rPr>
          <w:b/>
        </w:rPr>
        <w:t xml:space="preserve">    </w:t>
      </w:r>
    </w:p>
    <w:p w:rsidR="00E04061" w:rsidRPr="003175F4" w:rsidRDefault="00E04061" w:rsidP="00E04061">
      <w:pPr>
        <w:keepNext/>
        <w:ind w:right="637"/>
        <w:jc w:val="both"/>
        <w:outlineLvl w:val="6"/>
      </w:pPr>
      <w:r w:rsidRPr="00E6200C">
        <w:rPr>
          <w:b/>
        </w:rPr>
        <w:t xml:space="preserve">ТЕМА </w:t>
      </w:r>
      <w:r>
        <w:rPr>
          <w:sz w:val="32"/>
          <w:szCs w:val="32"/>
        </w:rPr>
        <w:t xml:space="preserve"> </w:t>
      </w:r>
      <w:r w:rsidRPr="003175F4">
        <w:t>«</w:t>
      </w:r>
      <w:r w:rsidR="00A03100" w:rsidRPr="00A03100">
        <w:rPr>
          <w:rFonts w:eastAsia="Calibri"/>
          <w:b/>
          <w:sz w:val="32"/>
          <w:szCs w:val="32"/>
        </w:rPr>
        <w:t>Акции их виды и способы оценки стоимости. С</w:t>
      </w:r>
      <w:r w:rsidR="00A03100" w:rsidRPr="00A03100">
        <w:rPr>
          <w:rFonts w:eastAsia="Calibri"/>
          <w:b/>
          <w:sz w:val="32"/>
          <w:szCs w:val="32"/>
        </w:rPr>
        <w:t>о</w:t>
      </w:r>
      <w:r w:rsidR="00A03100" w:rsidRPr="00A03100">
        <w:rPr>
          <w:rFonts w:eastAsia="Calibri"/>
          <w:b/>
          <w:sz w:val="32"/>
          <w:szCs w:val="32"/>
        </w:rPr>
        <w:t>временный рынок акций</w:t>
      </w:r>
      <w:r w:rsidRPr="003175F4">
        <w:t>»</w:t>
      </w:r>
    </w:p>
    <w:p w:rsidR="00E04061" w:rsidRPr="003175F4" w:rsidRDefault="00E04061" w:rsidP="00E04061">
      <w:pPr>
        <w:ind w:right="637"/>
      </w:pPr>
    </w:p>
    <w:p w:rsidR="00E04061" w:rsidRPr="00C910D5" w:rsidRDefault="00E04061" w:rsidP="00E04061">
      <w:pPr>
        <w:pStyle w:val="6"/>
        <w:rPr>
          <w:b w:val="0"/>
          <w:sz w:val="24"/>
          <w:szCs w:val="24"/>
        </w:rPr>
      </w:pPr>
    </w:p>
    <w:p w:rsidR="00E04061" w:rsidRPr="00C910D5" w:rsidRDefault="00E04061" w:rsidP="00E04061">
      <w:pPr>
        <w:pStyle w:val="6"/>
        <w:rPr>
          <w:b w:val="0"/>
          <w:sz w:val="24"/>
          <w:szCs w:val="24"/>
        </w:rPr>
      </w:pPr>
    </w:p>
    <w:p w:rsidR="00E04061" w:rsidRPr="00933F57" w:rsidRDefault="00E04061" w:rsidP="00E04061">
      <w:pPr>
        <w:pStyle w:val="6"/>
        <w:rPr>
          <w:sz w:val="24"/>
          <w:szCs w:val="24"/>
        </w:rPr>
      </w:pPr>
      <w:r w:rsidRPr="00933F57">
        <w:rPr>
          <w:b w:val="0"/>
          <w:sz w:val="24"/>
          <w:szCs w:val="24"/>
        </w:rPr>
        <w:t>Студент _________________________</w:t>
      </w:r>
      <w:r w:rsidRPr="00933F57">
        <w:rPr>
          <w:b w:val="0"/>
          <w:sz w:val="24"/>
          <w:szCs w:val="24"/>
        </w:rPr>
        <w:tab/>
      </w:r>
      <w:r w:rsidRPr="00933F57">
        <w:rPr>
          <w:b w:val="0"/>
          <w:sz w:val="24"/>
          <w:szCs w:val="24"/>
        </w:rPr>
        <w:tab/>
        <w:t xml:space="preserve">                     </w:t>
      </w:r>
    </w:p>
    <w:p w:rsidR="00E04061" w:rsidRPr="00C910D5" w:rsidRDefault="00E04061" w:rsidP="00E04061">
      <w:pPr>
        <w:spacing w:line="480" w:lineRule="auto"/>
        <w:ind w:left="284"/>
      </w:pPr>
      <w:r w:rsidRPr="00C910D5">
        <w:tab/>
      </w:r>
      <w:r w:rsidRPr="00C910D5">
        <w:tab/>
        <w:t xml:space="preserve">            (подпись) </w:t>
      </w:r>
      <w:r w:rsidRPr="00C910D5">
        <w:tab/>
      </w:r>
      <w:r w:rsidRPr="00C910D5">
        <w:tab/>
      </w:r>
      <w:r w:rsidRPr="00C910D5">
        <w:tab/>
      </w:r>
      <w:r w:rsidRPr="00C910D5">
        <w:tab/>
      </w:r>
      <w:r w:rsidRPr="00C910D5">
        <w:tab/>
        <w:t xml:space="preserve">   </w:t>
      </w:r>
    </w:p>
    <w:p w:rsidR="00E04061" w:rsidRPr="00C910D5" w:rsidRDefault="00E04061" w:rsidP="00E04061">
      <w:pPr>
        <w:pStyle w:val="6"/>
        <w:rPr>
          <w:b w:val="0"/>
          <w:sz w:val="24"/>
          <w:szCs w:val="24"/>
        </w:rPr>
      </w:pPr>
      <w:r w:rsidRPr="00C910D5">
        <w:rPr>
          <w:b w:val="0"/>
          <w:sz w:val="24"/>
          <w:szCs w:val="24"/>
        </w:rPr>
        <w:t xml:space="preserve">Группа  </w:t>
      </w:r>
    </w:p>
    <w:p w:rsidR="00E04061" w:rsidRPr="00C910D5" w:rsidRDefault="00E04061" w:rsidP="00E04061">
      <w:pPr>
        <w:spacing w:line="480" w:lineRule="auto"/>
        <w:ind w:left="284"/>
      </w:pPr>
      <w:r w:rsidRPr="00C910D5">
        <w:tab/>
      </w:r>
      <w:r w:rsidRPr="00C910D5">
        <w:tab/>
      </w:r>
    </w:p>
    <w:p w:rsidR="00E04061" w:rsidRPr="00852DDE" w:rsidRDefault="00E04061" w:rsidP="00E04061">
      <w:pPr>
        <w:pStyle w:val="6"/>
        <w:rPr>
          <w:sz w:val="24"/>
          <w:szCs w:val="24"/>
        </w:rPr>
      </w:pPr>
      <w:r w:rsidRPr="00C910D5">
        <w:rPr>
          <w:b w:val="0"/>
          <w:sz w:val="24"/>
          <w:szCs w:val="24"/>
        </w:rPr>
        <w:t xml:space="preserve">Преподаватель </w:t>
      </w:r>
      <w:r>
        <w:rPr>
          <w:b w:val="0"/>
          <w:sz w:val="24"/>
          <w:szCs w:val="24"/>
        </w:rPr>
        <w:t xml:space="preserve">                                                </w:t>
      </w:r>
      <w:r w:rsidR="00852DDE">
        <w:rPr>
          <w:b w:val="0"/>
          <w:sz w:val="24"/>
          <w:szCs w:val="24"/>
        </w:rPr>
        <w:t xml:space="preserve">                         </w:t>
      </w:r>
      <w:r>
        <w:rPr>
          <w:b w:val="0"/>
          <w:sz w:val="24"/>
          <w:szCs w:val="24"/>
        </w:rPr>
        <w:t xml:space="preserve"> </w:t>
      </w:r>
      <w:r w:rsidRPr="00C910D5">
        <w:rPr>
          <w:b w:val="0"/>
          <w:sz w:val="24"/>
          <w:szCs w:val="24"/>
        </w:rPr>
        <w:t xml:space="preserve"> </w:t>
      </w:r>
    </w:p>
    <w:p w:rsidR="00E04061" w:rsidRPr="00C910D5" w:rsidRDefault="00E04061" w:rsidP="00E04061">
      <w:pPr>
        <w:spacing w:line="480" w:lineRule="auto"/>
        <w:ind w:left="284"/>
      </w:pPr>
      <w:r w:rsidRPr="00C910D5">
        <w:tab/>
      </w:r>
      <w:r w:rsidRPr="00C910D5">
        <w:tab/>
        <w:t xml:space="preserve">         </w:t>
      </w:r>
      <w:r w:rsidRPr="00C910D5">
        <w:tab/>
      </w:r>
      <w:r w:rsidRPr="00C910D5">
        <w:tab/>
      </w:r>
      <w:r w:rsidRPr="00C910D5">
        <w:tab/>
      </w:r>
      <w:r w:rsidRPr="00C910D5">
        <w:tab/>
        <w:t xml:space="preserve">       </w:t>
      </w:r>
    </w:p>
    <w:p w:rsidR="00E04061" w:rsidRDefault="00E04061" w:rsidP="00E04061">
      <w:pPr>
        <w:ind w:right="277"/>
      </w:pPr>
    </w:p>
    <w:p w:rsidR="00E04061" w:rsidRDefault="00E04061" w:rsidP="00E04061">
      <w:pPr>
        <w:ind w:right="277"/>
        <w:jc w:val="center"/>
      </w:pPr>
    </w:p>
    <w:p w:rsidR="00E04061" w:rsidRPr="00852DDE" w:rsidRDefault="00E04061" w:rsidP="00E04061">
      <w:pPr>
        <w:ind w:right="277"/>
        <w:jc w:val="center"/>
      </w:pPr>
      <w:r>
        <w:t>Барнаул</w:t>
      </w:r>
      <w:r w:rsidRPr="00E6200C">
        <w:t xml:space="preserve"> 20</w:t>
      </w:r>
      <w:r w:rsidR="00413F4D">
        <w:t>1</w:t>
      </w:r>
      <w:r w:rsidR="00413F4D" w:rsidRPr="00852DDE">
        <w:t>4</w:t>
      </w:r>
    </w:p>
    <w:p w:rsidR="004B264C" w:rsidRPr="004B264C" w:rsidRDefault="00204491" w:rsidP="004B264C">
      <w:pPr>
        <w:pStyle w:val="aa"/>
        <w:jc w:val="center"/>
        <w:rPr>
          <w:b w:val="0"/>
          <w:color w:val="auto"/>
        </w:rPr>
      </w:pPr>
      <w:r w:rsidRPr="004B264C">
        <w:rPr>
          <w:b w:val="0"/>
          <w:color w:val="auto"/>
        </w:rPr>
        <w:lastRenderedPageBreak/>
        <w:t>Содержание</w:t>
      </w:r>
    </w:p>
    <w:sdt>
      <w:sdtPr>
        <w:id w:val="-60873431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B264C" w:rsidRDefault="004B264C" w:rsidP="004B264C"/>
        <w:p w:rsidR="00C655BB" w:rsidRDefault="00932BB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 w:rsidR="004B264C">
            <w:instrText xml:space="preserve"> TOC \o "1-3" \h \z \u </w:instrText>
          </w:r>
          <w:r>
            <w:fldChar w:fldCharType="separate"/>
          </w:r>
        </w:p>
        <w:p w:rsidR="00C655BB" w:rsidRDefault="00417BDD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02602167" w:history="1">
            <w:r w:rsidR="00C655BB" w:rsidRPr="00C71B1C">
              <w:rPr>
                <w:rStyle w:val="a4"/>
                <w:noProof/>
              </w:rPr>
              <w:t>1.Акции. Понятие и виды.</w:t>
            </w:r>
            <w:r w:rsidR="00C655BB">
              <w:rPr>
                <w:noProof/>
                <w:webHidden/>
              </w:rPr>
              <w:tab/>
            </w:r>
            <w:r w:rsidR="00C655BB">
              <w:rPr>
                <w:noProof/>
                <w:webHidden/>
              </w:rPr>
              <w:fldChar w:fldCharType="begin"/>
            </w:r>
            <w:r w:rsidR="00C655BB">
              <w:rPr>
                <w:noProof/>
                <w:webHidden/>
              </w:rPr>
              <w:instrText xml:space="preserve"> PAGEREF _Toc402602167 \h </w:instrText>
            </w:r>
            <w:r w:rsidR="00C655BB">
              <w:rPr>
                <w:noProof/>
                <w:webHidden/>
              </w:rPr>
            </w:r>
            <w:r w:rsidR="00C655BB">
              <w:rPr>
                <w:noProof/>
                <w:webHidden/>
              </w:rPr>
              <w:fldChar w:fldCharType="separate"/>
            </w:r>
            <w:r w:rsidR="00C655BB">
              <w:rPr>
                <w:noProof/>
                <w:webHidden/>
              </w:rPr>
              <w:t>3</w:t>
            </w:r>
            <w:r w:rsidR="00C655BB">
              <w:rPr>
                <w:noProof/>
                <w:webHidden/>
              </w:rPr>
              <w:fldChar w:fldCharType="end"/>
            </w:r>
          </w:hyperlink>
        </w:p>
        <w:p w:rsidR="00C655BB" w:rsidRDefault="00417BD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02602168" w:history="1">
            <w:r w:rsidR="00C655BB" w:rsidRPr="00C71B1C">
              <w:rPr>
                <w:rStyle w:val="a4"/>
                <w:noProof/>
              </w:rPr>
              <w:t>2. Способы оценки стоимости.</w:t>
            </w:r>
            <w:r w:rsidR="00C655BB">
              <w:rPr>
                <w:noProof/>
                <w:webHidden/>
              </w:rPr>
              <w:tab/>
            </w:r>
            <w:r w:rsidR="00C655BB">
              <w:rPr>
                <w:noProof/>
                <w:webHidden/>
              </w:rPr>
              <w:fldChar w:fldCharType="begin"/>
            </w:r>
            <w:r w:rsidR="00C655BB">
              <w:rPr>
                <w:noProof/>
                <w:webHidden/>
              </w:rPr>
              <w:instrText xml:space="preserve"> PAGEREF _Toc402602168 \h </w:instrText>
            </w:r>
            <w:r w:rsidR="00C655BB">
              <w:rPr>
                <w:noProof/>
                <w:webHidden/>
              </w:rPr>
            </w:r>
            <w:r w:rsidR="00C655BB">
              <w:rPr>
                <w:noProof/>
                <w:webHidden/>
              </w:rPr>
              <w:fldChar w:fldCharType="separate"/>
            </w:r>
            <w:r w:rsidR="00C655BB">
              <w:rPr>
                <w:noProof/>
                <w:webHidden/>
              </w:rPr>
              <w:t>6</w:t>
            </w:r>
            <w:r w:rsidR="00C655BB">
              <w:rPr>
                <w:noProof/>
                <w:webHidden/>
              </w:rPr>
              <w:fldChar w:fldCharType="end"/>
            </w:r>
          </w:hyperlink>
        </w:p>
        <w:p w:rsidR="00C655BB" w:rsidRDefault="00417BD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02602169" w:history="1">
            <w:r w:rsidR="00C655BB" w:rsidRPr="00C71B1C">
              <w:rPr>
                <w:rStyle w:val="a4"/>
                <w:noProof/>
              </w:rPr>
              <w:t>3.</w:t>
            </w:r>
            <w:r w:rsidR="00C655BB" w:rsidRPr="00C71B1C">
              <w:rPr>
                <w:rStyle w:val="a4"/>
                <w:noProof/>
                <w:shd w:val="clear" w:color="auto" w:fill="FFFFFF"/>
              </w:rPr>
              <w:t xml:space="preserve"> Современный рынок акций.</w:t>
            </w:r>
            <w:r w:rsidR="00C655BB">
              <w:rPr>
                <w:noProof/>
                <w:webHidden/>
              </w:rPr>
              <w:tab/>
            </w:r>
            <w:r w:rsidR="00C655BB">
              <w:rPr>
                <w:noProof/>
                <w:webHidden/>
              </w:rPr>
              <w:fldChar w:fldCharType="begin"/>
            </w:r>
            <w:r w:rsidR="00C655BB">
              <w:rPr>
                <w:noProof/>
                <w:webHidden/>
              </w:rPr>
              <w:instrText xml:space="preserve"> PAGEREF _Toc402602169 \h </w:instrText>
            </w:r>
            <w:r w:rsidR="00C655BB">
              <w:rPr>
                <w:noProof/>
                <w:webHidden/>
              </w:rPr>
            </w:r>
            <w:r w:rsidR="00C655BB">
              <w:rPr>
                <w:noProof/>
                <w:webHidden/>
              </w:rPr>
              <w:fldChar w:fldCharType="separate"/>
            </w:r>
            <w:r w:rsidR="00C655BB">
              <w:rPr>
                <w:noProof/>
                <w:webHidden/>
              </w:rPr>
              <w:t>10</w:t>
            </w:r>
            <w:r w:rsidR="00C655BB">
              <w:rPr>
                <w:noProof/>
                <w:webHidden/>
              </w:rPr>
              <w:fldChar w:fldCharType="end"/>
            </w:r>
          </w:hyperlink>
        </w:p>
        <w:p w:rsidR="00C655BB" w:rsidRDefault="00417BD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02602170" w:history="1">
            <w:r w:rsidR="00C655BB" w:rsidRPr="00C71B1C">
              <w:rPr>
                <w:rStyle w:val="a4"/>
                <w:noProof/>
              </w:rPr>
              <w:t>ПРИЛОЖЕНИЕ 1</w:t>
            </w:r>
            <w:r w:rsidR="00C655BB">
              <w:rPr>
                <w:noProof/>
                <w:webHidden/>
              </w:rPr>
              <w:tab/>
            </w:r>
            <w:r w:rsidR="00C655BB">
              <w:rPr>
                <w:noProof/>
                <w:webHidden/>
              </w:rPr>
              <w:fldChar w:fldCharType="begin"/>
            </w:r>
            <w:r w:rsidR="00C655BB">
              <w:rPr>
                <w:noProof/>
                <w:webHidden/>
              </w:rPr>
              <w:instrText xml:space="preserve"> PAGEREF _Toc402602170 \h </w:instrText>
            </w:r>
            <w:r w:rsidR="00C655BB">
              <w:rPr>
                <w:noProof/>
                <w:webHidden/>
              </w:rPr>
            </w:r>
            <w:r w:rsidR="00C655BB">
              <w:rPr>
                <w:noProof/>
                <w:webHidden/>
              </w:rPr>
              <w:fldChar w:fldCharType="separate"/>
            </w:r>
            <w:r w:rsidR="00C655BB">
              <w:rPr>
                <w:noProof/>
                <w:webHidden/>
              </w:rPr>
              <w:t>15</w:t>
            </w:r>
            <w:r w:rsidR="00C655BB">
              <w:rPr>
                <w:noProof/>
                <w:webHidden/>
              </w:rPr>
              <w:fldChar w:fldCharType="end"/>
            </w:r>
          </w:hyperlink>
        </w:p>
        <w:p w:rsidR="00C655BB" w:rsidRDefault="00417BD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02602171" w:history="1">
            <w:r w:rsidR="00C655BB" w:rsidRPr="00C71B1C">
              <w:rPr>
                <w:rStyle w:val="a4"/>
                <w:noProof/>
              </w:rPr>
              <w:t>ПРИЛОЖЕНИЕ 2</w:t>
            </w:r>
            <w:r w:rsidR="00C655BB">
              <w:rPr>
                <w:noProof/>
                <w:webHidden/>
              </w:rPr>
              <w:tab/>
            </w:r>
            <w:r w:rsidR="00C655BB">
              <w:rPr>
                <w:noProof/>
                <w:webHidden/>
              </w:rPr>
              <w:fldChar w:fldCharType="begin"/>
            </w:r>
            <w:r w:rsidR="00C655BB">
              <w:rPr>
                <w:noProof/>
                <w:webHidden/>
              </w:rPr>
              <w:instrText xml:space="preserve"> PAGEREF _Toc402602171 \h </w:instrText>
            </w:r>
            <w:r w:rsidR="00C655BB">
              <w:rPr>
                <w:noProof/>
                <w:webHidden/>
              </w:rPr>
            </w:r>
            <w:r w:rsidR="00C655BB">
              <w:rPr>
                <w:noProof/>
                <w:webHidden/>
              </w:rPr>
              <w:fldChar w:fldCharType="separate"/>
            </w:r>
            <w:r w:rsidR="00C655BB">
              <w:rPr>
                <w:noProof/>
                <w:webHidden/>
              </w:rPr>
              <w:t>17</w:t>
            </w:r>
            <w:r w:rsidR="00C655BB">
              <w:rPr>
                <w:noProof/>
                <w:webHidden/>
              </w:rPr>
              <w:fldChar w:fldCharType="end"/>
            </w:r>
          </w:hyperlink>
        </w:p>
        <w:p w:rsidR="00C655BB" w:rsidRDefault="00417BD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02602172" w:history="1">
            <w:r w:rsidR="00C655BB" w:rsidRPr="00C71B1C">
              <w:rPr>
                <w:rStyle w:val="a4"/>
                <w:noProof/>
              </w:rPr>
              <w:t>ПРИЛОЖЕНИЕ 3</w:t>
            </w:r>
            <w:r w:rsidR="00C655BB">
              <w:rPr>
                <w:noProof/>
                <w:webHidden/>
              </w:rPr>
              <w:tab/>
            </w:r>
            <w:r w:rsidR="00C655BB">
              <w:rPr>
                <w:noProof/>
                <w:webHidden/>
              </w:rPr>
              <w:fldChar w:fldCharType="begin"/>
            </w:r>
            <w:r w:rsidR="00C655BB">
              <w:rPr>
                <w:noProof/>
                <w:webHidden/>
              </w:rPr>
              <w:instrText xml:space="preserve"> PAGEREF _Toc402602172 \h </w:instrText>
            </w:r>
            <w:r w:rsidR="00C655BB">
              <w:rPr>
                <w:noProof/>
                <w:webHidden/>
              </w:rPr>
            </w:r>
            <w:r w:rsidR="00C655BB">
              <w:rPr>
                <w:noProof/>
                <w:webHidden/>
              </w:rPr>
              <w:fldChar w:fldCharType="separate"/>
            </w:r>
            <w:r w:rsidR="00C655BB">
              <w:rPr>
                <w:noProof/>
                <w:webHidden/>
              </w:rPr>
              <w:t>18</w:t>
            </w:r>
            <w:r w:rsidR="00C655BB">
              <w:rPr>
                <w:noProof/>
                <w:webHidden/>
              </w:rPr>
              <w:fldChar w:fldCharType="end"/>
            </w:r>
          </w:hyperlink>
        </w:p>
        <w:p w:rsidR="00C655BB" w:rsidRDefault="00417BD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02602173" w:history="1">
            <w:r w:rsidR="00C655BB" w:rsidRPr="00C71B1C">
              <w:rPr>
                <w:rStyle w:val="a4"/>
                <w:noProof/>
              </w:rPr>
              <w:t>ПРИЛОЖЕНИЕ 4</w:t>
            </w:r>
            <w:r w:rsidR="00C655BB">
              <w:rPr>
                <w:noProof/>
                <w:webHidden/>
              </w:rPr>
              <w:tab/>
            </w:r>
            <w:r w:rsidR="00C655BB">
              <w:rPr>
                <w:noProof/>
                <w:webHidden/>
              </w:rPr>
              <w:fldChar w:fldCharType="begin"/>
            </w:r>
            <w:r w:rsidR="00C655BB">
              <w:rPr>
                <w:noProof/>
                <w:webHidden/>
              </w:rPr>
              <w:instrText xml:space="preserve"> PAGEREF _Toc402602173 \h </w:instrText>
            </w:r>
            <w:r w:rsidR="00C655BB">
              <w:rPr>
                <w:noProof/>
                <w:webHidden/>
              </w:rPr>
            </w:r>
            <w:r w:rsidR="00C655BB">
              <w:rPr>
                <w:noProof/>
                <w:webHidden/>
              </w:rPr>
              <w:fldChar w:fldCharType="separate"/>
            </w:r>
            <w:r w:rsidR="00C655BB">
              <w:rPr>
                <w:noProof/>
                <w:webHidden/>
              </w:rPr>
              <w:t>19</w:t>
            </w:r>
            <w:r w:rsidR="00C655BB">
              <w:rPr>
                <w:noProof/>
                <w:webHidden/>
              </w:rPr>
              <w:fldChar w:fldCharType="end"/>
            </w:r>
          </w:hyperlink>
        </w:p>
        <w:p w:rsidR="004B264C" w:rsidRDefault="00932BBA">
          <w:r>
            <w:rPr>
              <w:b/>
              <w:bCs/>
            </w:rPr>
            <w:fldChar w:fldCharType="end"/>
          </w:r>
        </w:p>
      </w:sdtContent>
    </w:sdt>
    <w:p w:rsidR="00204491" w:rsidRDefault="00204491">
      <w:pPr>
        <w:spacing w:after="200" w:line="276" w:lineRule="auto"/>
      </w:pPr>
      <w:r>
        <w:br w:type="page"/>
      </w:r>
      <w:bookmarkStart w:id="33" w:name="_GoBack"/>
      <w:bookmarkEnd w:id="33"/>
    </w:p>
    <w:p w:rsidR="000B2DC0" w:rsidRDefault="00CF1194" w:rsidP="0025609C">
      <w:pPr>
        <w:pStyle w:val="1"/>
        <w:numPr>
          <w:ilvl w:val="0"/>
          <w:numId w:val="3"/>
        </w:numPr>
        <w:spacing w:before="0" w:after="240"/>
        <w:jc w:val="center"/>
        <w:rPr>
          <w:rFonts w:ascii="Times New Roman" w:hAnsi="Times New Roman" w:cs="Times New Roman"/>
          <w:color w:val="auto"/>
        </w:rPr>
      </w:pPr>
      <w:bookmarkStart w:id="34" w:name="_Toc402602167"/>
      <w:r>
        <w:rPr>
          <w:rFonts w:ascii="Times New Roman" w:hAnsi="Times New Roman" w:cs="Times New Roman"/>
          <w:color w:val="auto"/>
        </w:rPr>
        <w:lastRenderedPageBreak/>
        <w:t>Акции</w:t>
      </w:r>
      <w:r w:rsidR="00D82F73" w:rsidRPr="00D82F73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</w:rPr>
        <w:t xml:space="preserve"> Понятие и виды.</w:t>
      </w:r>
      <w:bookmarkEnd w:id="34"/>
    </w:p>
    <w:p w:rsidR="00C00796" w:rsidRPr="00A1697C" w:rsidRDefault="00C00796" w:rsidP="00C0079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color w:val="000000"/>
        </w:rPr>
      </w:pPr>
      <w:r w:rsidRPr="00A1697C">
        <w:rPr>
          <w:rFonts w:eastAsia="Times New Roman"/>
          <w:color w:val="000000"/>
        </w:rPr>
        <w:t>Официальное юридическое определение акции дается в Федеральном законе «О рынке ценных бумаг»: акция — это эмиссионная ценная бумага, закрепляющая права ее владельца (акционера) на получение части прибыли акционерного общества в виде дивидендов, на участие в управлении акци</w:t>
      </w:r>
      <w:r w:rsidRPr="00A1697C">
        <w:rPr>
          <w:rFonts w:eastAsia="Times New Roman"/>
          <w:color w:val="000000"/>
        </w:rPr>
        <w:t>о</w:t>
      </w:r>
      <w:r w:rsidRPr="00A1697C">
        <w:rPr>
          <w:rFonts w:eastAsia="Times New Roman"/>
          <w:color w:val="000000"/>
        </w:rPr>
        <w:t>нерным обще</w:t>
      </w:r>
      <w:r w:rsidRPr="00A1697C">
        <w:rPr>
          <w:rFonts w:eastAsia="Times New Roman"/>
          <w:color w:val="000000"/>
        </w:rPr>
        <w:softHyphen/>
        <w:t>ством и на часть имущества, остающегося после его ликвид</w:t>
      </w:r>
      <w:r w:rsidRPr="00A1697C">
        <w:rPr>
          <w:rFonts w:eastAsia="Times New Roman"/>
          <w:color w:val="000000"/>
        </w:rPr>
        <w:t>а</w:t>
      </w:r>
      <w:r w:rsidRPr="00A1697C">
        <w:rPr>
          <w:rFonts w:eastAsia="Times New Roman"/>
          <w:color w:val="000000"/>
        </w:rPr>
        <w:t>ции [1].</w:t>
      </w:r>
    </w:p>
    <w:p w:rsidR="006E1565" w:rsidRDefault="00AD505B" w:rsidP="00C0079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color w:val="000000"/>
        </w:rPr>
      </w:pPr>
      <w:r w:rsidRPr="00A1697C">
        <w:rPr>
          <w:rFonts w:eastAsia="Times New Roman"/>
          <w:color w:val="000000"/>
        </w:rPr>
        <w:t xml:space="preserve">Акция </w:t>
      </w:r>
      <w:r w:rsidR="001E75D1" w:rsidRPr="00A1697C">
        <w:rPr>
          <w:rFonts w:eastAsia="Times New Roman"/>
          <w:color w:val="000000"/>
        </w:rPr>
        <w:t>–</w:t>
      </w:r>
      <w:r w:rsidR="0031192B" w:rsidRPr="00A1697C">
        <w:rPr>
          <w:rFonts w:eastAsia="Times New Roman"/>
          <w:color w:val="000000"/>
        </w:rPr>
        <w:t xml:space="preserve"> это</w:t>
      </w:r>
      <w:r w:rsidR="001E75D1" w:rsidRPr="00A1697C">
        <w:rPr>
          <w:rFonts w:eastAsia="Times New Roman"/>
          <w:color w:val="000000"/>
        </w:rPr>
        <w:t xml:space="preserve"> </w:t>
      </w:r>
      <w:r w:rsidRPr="00A1697C">
        <w:rPr>
          <w:rFonts w:eastAsia="Times New Roman"/>
          <w:color w:val="000000"/>
        </w:rPr>
        <w:t>долев</w:t>
      </w:r>
      <w:r w:rsidR="0031192B" w:rsidRPr="00A1697C">
        <w:rPr>
          <w:rFonts w:eastAsia="Times New Roman"/>
          <w:color w:val="000000"/>
        </w:rPr>
        <w:t>ая</w:t>
      </w:r>
      <w:r w:rsidRPr="00A1697C">
        <w:rPr>
          <w:rFonts w:eastAsia="Times New Roman"/>
          <w:color w:val="000000"/>
        </w:rPr>
        <w:t xml:space="preserve"> ценн</w:t>
      </w:r>
      <w:r w:rsidR="0031192B" w:rsidRPr="00A1697C">
        <w:rPr>
          <w:rFonts w:eastAsia="Times New Roman"/>
          <w:color w:val="000000"/>
        </w:rPr>
        <w:t>ая</w:t>
      </w:r>
      <w:r w:rsidRPr="00A1697C">
        <w:rPr>
          <w:rFonts w:eastAsia="Times New Roman"/>
          <w:color w:val="000000"/>
        </w:rPr>
        <w:t xml:space="preserve"> бумаг</w:t>
      </w:r>
      <w:r w:rsidR="0031192B" w:rsidRPr="00A1697C">
        <w:rPr>
          <w:rFonts w:eastAsia="Times New Roman"/>
          <w:color w:val="000000"/>
        </w:rPr>
        <w:t>а,</w:t>
      </w:r>
      <w:r w:rsidRPr="00A1697C">
        <w:rPr>
          <w:rFonts w:eastAsia="Times New Roman"/>
          <w:color w:val="000000"/>
        </w:rPr>
        <w:t xml:space="preserve"> показыва</w:t>
      </w:r>
      <w:r w:rsidR="0031192B" w:rsidRPr="00A1697C">
        <w:rPr>
          <w:rFonts w:eastAsia="Times New Roman"/>
          <w:color w:val="000000"/>
        </w:rPr>
        <w:t>ющая</w:t>
      </w:r>
      <w:r w:rsidRPr="00A1697C">
        <w:rPr>
          <w:rFonts w:eastAsia="Times New Roman"/>
          <w:color w:val="000000"/>
        </w:rPr>
        <w:t xml:space="preserve"> долю владельца в уставном капитале, </w:t>
      </w:r>
      <w:r w:rsidR="0031192B" w:rsidRPr="00A1697C">
        <w:rPr>
          <w:rFonts w:eastAsia="Times New Roman"/>
          <w:color w:val="000000"/>
        </w:rPr>
        <w:t xml:space="preserve">она </w:t>
      </w:r>
      <w:r w:rsidRPr="00A1697C">
        <w:rPr>
          <w:rFonts w:eastAsia="Times New Roman"/>
          <w:color w:val="000000"/>
        </w:rPr>
        <w:t>не является долговой ценной бумагой и не предпол</w:t>
      </w:r>
      <w:r w:rsidRPr="00A1697C">
        <w:rPr>
          <w:rFonts w:eastAsia="Times New Roman"/>
          <w:color w:val="000000"/>
        </w:rPr>
        <w:t>а</w:t>
      </w:r>
      <w:r w:rsidRPr="00A1697C">
        <w:rPr>
          <w:rFonts w:eastAsia="Times New Roman"/>
          <w:color w:val="000000"/>
        </w:rPr>
        <w:t>гает её выкуп акционером. Срок обращения акции не ограничен.</w:t>
      </w:r>
      <w:r w:rsidR="0031192B" w:rsidRPr="00A1697C">
        <w:rPr>
          <w:rFonts w:eastAsia="Times New Roman"/>
          <w:color w:val="000000"/>
        </w:rPr>
        <w:t xml:space="preserve"> Акция м</w:t>
      </w:r>
      <w:r w:rsidR="0031192B" w:rsidRPr="00A1697C">
        <w:rPr>
          <w:rFonts w:eastAsia="Times New Roman"/>
          <w:color w:val="000000"/>
        </w:rPr>
        <w:t>о</w:t>
      </w:r>
      <w:r w:rsidR="0031192B" w:rsidRPr="00A1697C">
        <w:rPr>
          <w:rFonts w:eastAsia="Times New Roman"/>
          <w:color w:val="000000"/>
        </w:rPr>
        <w:t xml:space="preserve">жет быть погашена только по решению собрания акционеров акционерного общества или при его ликвидации. </w:t>
      </w:r>
    </w:p>
    <w:p w:rsidR="00C97096" w:rsidRDefault="00C97096" w:rsidP="00C9709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С</w:t>
      </w:r>
      <w:r w:rsidRPr="004D06DC">
        <w:rPr>
          <w:rFonts w:eastAsia="Times New Roman"/>
          <w:color w:val="000000"/>
        </w:rPr>
        <w:t>ущность акции двойственна. Она есть одновременно и часть уставн</w:t>
      </w:r>
      <w:r w:rsidRPr="004D06DC">
        <w:rPr>
          <w:rFonts w:eastAsia="Times New Roman"/>
          <w:color w:val="000000"/>
        </w:rPr>
        <w:t>о</w:t>
      </w:r>
      <w:r w:rsidRPr="004D06DC">
        <w:rPr>
          <w:rFonts w:eastAsia="Times New Roman"/>
          <w:color w:val="000000"/>
        </w:rPr>
        <w:t>го капитала, но только по определению, идеально, а экономически, или мат</w:t>
      </w:r>
      <w:r w:rsidRPr="004D06DC">
        <w:rPr>
          <w:rFonts w:eastAsia="Times New Roman"/>
          <w:color w:val="000000"/>
        </w:rPr>
        <w:t>е</w:t>
      </w:r>
      <w:r w:rsidRPr="004D06DC">
        <w:rPr>
          <w:rFonts w:eastAsia="Times New Roman"/>
          <w:color w:val="000000"/>
        </w:rPr>
        <w:t>риально, она является самостоятельным видом капитала (акционерным) на рынке</w:t>
      </w:r>
      <w:r>
        <w:rPr>
          <w:rFonts w:eastAsia="Times New Roman"/>
          <w:color w:val="000000"/>
        </w:rPr>
        <w:t>.</w:t>
      </w:r>
    </w:p>
    <w:p w:rsidR="004D06DC" w:rsidRPr="004D06DC" w:rsidRDefault="004D06DC" w:rsidP="00C9709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color w:val="000000"/>
        </w:rPr>
      </w:pPr>
      <w:r w:rsidRPr="004D06DC">
        <w:rPr>
          <w:rFonts w:eastAsia="Times New Roman"/>
          <w:color w:val="000000"/>
        </w:rPr>
        <w:t>Акция в смысле рыночного ее обращения совершенно не является уставным капиталом, а представляет собой самостоятельную или абсолютно другую материальную форму его существования. На практике размещаемая акция продается только по рыночной цене, которая в нормальном случае превышает ее номинальную стоимость. Поэтому в результате эмиссии акций акционерное общество формирует не только свой уставный капитал, но п</w:t>
      </w:r>
      <w:r w:rsidRPr="004D06DC">
        <w:rPr>
          <w:rFonts w:eastAsia="Times New Roman"/>
          <w:color w:val="000000"/>
        </w:rPr>
        <w:t>о</w:t>
      </w:r>
      <w:r w:rsidRPr="004D06DC">
        <w:rPr>
          <w:rFonts w:eastAsia="Times New Roman"/>
          <w:color w:val="000000"/>
        </w:rPr>
        <w:t>лучает в свое распоряжение еще и дополнительный капитал в виде превыш</w:t>
      </w:r>
      <w:r w:rsidRPr="004D06DC">
        <w:rPr>
          <w:rFonts w:eastAsia="Times New Roman"/>
          <w:color w:val="000000"/>
        </w:rPr>
        <w:t>е</w:t>
      </w:r>
      <w:r w:rsidRPr="004D06DC">
        <w:rPr>
          <w:rFonts w:eastAsia="Times New Roman"/>
          <w:color w:val="000000"/>
        </w:rPr>
        <w:t>ния цены размещения акции над ее номинальной стоимостью. Количественно уставный и дополнительный капиталы образует собственный капитал акци</w:t>
      </w:r>
      <w:r w:rsidRPr="004D06DC">
        <w:rPr>
          <w:rFonts w:eastAsia="Times New Roman"/>
          <w:color w:val="000000"/>
        </w:rPr>
        <w:t>о</w:t>
      </w:r>
      <w:r w:rsidRPr="004D06DC">
        <w:rPr>
          <w:rFonts w:eastAsia="Times New Roman"/>
          <w:color w:val="000000"/>
        </w:rPr>
        <w:t>нерного общества, который в дальнейшем увеличивается и за счет реинв</w:t>
      </w:r>
      <w:r w:rsidRPr="004D06DC">
        <w:rPr>
          <w:rFonts w:eastAsia="Times New Roman"/>
          <w:color w:val="000000"/>
        </w:rPr>
        <w:t>е</w:t>
      </w:r>
      <w:r w:rsidRPr="004D06DC">
        <w:rPr>
          <w:rFonts w:eastAsia="Times New Roman"/>
          <w:color w:val="000000"/>
        </w:rPr>
        <w:t>стируемой</w:t>
      </w:r>
      <w:r>
        <w:rPr>
          <w:rFonts w:eastAsia="Times New Roman"/>
          <w:color w:val="000000"/>
        </w:rPr>
        <w:t xml:space="preserve"> части производимой им прибыли</w:t>
      </w:r>
      <w:r w:rsidRPr="004D06DC">
        <w:rPr>
          <w:rFonts w:eastAsia="Times New Roman"/>
          <w:color w:val="000000"/>
        </w:rPr>
        <w:t>.</w:t>
      </w:r>
    </w:p>
    <w:p w:rsidR="006131ED" w:rsidRDefault="00BA0FE0" w:rsidP="004D06D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color w:val="000000"/>
        </w:rPr>
      </w:pPr>
      <w:r w:rsidRPr="00BA0FE0">
        <w:rPr>
          <w:rFonts w:eastAsia="Times New Roman"/>
          <w:color w:val="000000"/>
        </w:rPr>
        <w:t>С позиции видов различают акции</w:t>
      </w:r>
      <w:r>
        <w:rPr>
          <w:rFonts w:eastAsia="Times New Roman"/>
          <w:color w:val="000000"/>
        </w:rPr>
        <w:t xml:space="preserve"> </w:t>
      </w:r>
      <w:r w:rsidR="006131ED">
        <w:rPr>
          <w:rFonts w:eastAsia="Times New Roman"/>
          <w:color w:val="000000"/>
        </w:rPr>
        <w:t>обыкновенные и привилегирова</w:t>
      </w:r>
      <w:r w:rsidR="006131ED">
        <w:rPr>
          <w:rFonts w:eastAsia="Times New Roman"/>
          <w:color w:val="000000"/>
        </w:rPr>
        <w:t>н</w:t>
      </w:r>
      <w:r w:rsidR="006131ED">
        <w:rPr>
          <w:rFonts w:eastAsia="Times New Roman"/>
          <w:color w:val="000000"/>
        </w:rPr>
        <w:t xml:space="preserve">ные. </w:t>
      </w:r>
    </w:p>
    <w:p w:rsidR="006131ED" w:rsidRDefault="006131ED" w:rsidP="004D06D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color w:val="000000"/>
        </w:rPr>
      </w:pPr>
      <w:r w:rsidRPr="006131ED">
        <w:rPr>
          <w:rFonts w:eastAsia="Times New Roman"/>
          <w:i/>
          <w:color w:val="000000"/>
        </w:rPr>
        <w:lastRenderedPageBreak/>
        <w:t>Обыкновенная</w:t>
      </w:r>
      <w:r w:rsidRPr="006131ED">
        <w:rPr>
          <w:rFonts w:eastAsia="Times New Roman"/>
          <w:color w:val="000000"/>
        </w:rPr>
        <w:t xml:space="preserve"> — это акция, в составе прав которой имеется право г</w:t>
      </w:r>
      <w:r w:rsidRPr="006131ED">
        <w:rPr>
          <w:rFonts w:eastAsia="Times New Roman"/>
          <w:color w:val="000000"/>
        </w:rPr>
        <w:t>о</w:t>
      </w:r>
      <w:r w:rsidRPr="006131ED">
        <w:rPr>
          <w:rFonts w:eastAsia="Times New Roman"/>
          <w:color w:val="000000"/>
        </w:rPr>
        <w:t>лоса ее владельца на общем собрании акционерного общества</w:t>
      </w:r>
      <w:r>
        <w:rPr>
          <w:rFonts w:eastAsia="Times New Roman"/>
          <w:color w:val="000000"/>
        </w:rPr>
        <w:t xml:space="preserve"> </w:t>
      </w:r>
      <w:r w:rsidRPr="006131ED">
        <w:rPr>
          <w:rFonts w:eastAsia="Times New Roman"/>
          <w:color w:val="000000"/>
        </w:rPr>
        <w:t>[</w:t>
      </w:r>
      <w:r w:rsidR="00EF3C26">
        <w:rPr>
          <w:rFonts w:eastAsia="Times New Roman"/>
          <w:color w:val="000000"/>
        </w:rPr>
        <w:t xml:space="preserve">3, с. </w:t>
      </w:r>
      <w:r>
        <w:rPr>
          <w:rFonts w:eastAsia="Times New Roman"/>
          <w:color w:val="000000"/>
        </w:rPr>
        <w:t xml:space="preserve"> 65</w:t>
      </w:r>
      <w:r w:rsidRPr="006131ED">
        <w:rPr>
          <w:rFonts w:eastAsia="Times New Roman"/>
          <w:color w:val="000000"/>
        </w:rPr>
        <w:t>]</w:t>
      </w:r>
      <w:r>
        <w:rPr>
          <w:rFonts w:eastAsia="Times New Roman"/>
          <w:color w:val="000000"/>
        </w:rPr>
        <w:t>.</w:t>
      </w:r>
    </w:p>
    <w:p w:rsidR="00AE4DB8" w:rsidRPr="00AE4DB8" w:rsidRDefault="00AE4DB8" w:rsidP="004D06D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color w:val="000000"/>
        </w:rPr>
      </w:pPr>
      <w:r w:rsidRPr="00AE4DB8">
        <w:rPr>
          <w:rFonts w:eastAsia="Times New Roman"/>
          <w:color w:val="000000"/>
        </w:rPr>
        <w:t>Эти акции дают право участия в управлении капиталом, они имеют право голоса, но не имеют фиксированного дохода. Размеры дивиденда зав</w:t>
      </w:r>
      <w:r w:rsidRPr="00AE4DB8">
        <w:rPr>
          <w:rFonts w:eastAsia="Times New Roman"/>
          <w:color w:val="000000"/>
        </w:rPr>
        <w:t>и</w:t>
      </w:r>
      <w:r w:rsidRPr="00AE4DB8">
        <w:rPr>
          <w:rFonts w:eastAsia="Times New Roman"/>
          <w:color w:val="000000"/>
        </w:rPr>
        <w:t>сят от прибыли компании. Решения о выплате дивидендов принимают</w:t>
      </w:r>
      <w:r w:rsidRPr="00AE4DB8">
        <w:rPr>
          <w:rFonts w:eastAsia="Times New Roman"/>
          <w:color w:val="000000"/>
        </w:rPr>
        <w:softHyphen/>
        <w:t xml:space="preserve">ся на </w:t>
      </w:r>
      <w:proofErr w:type="spellStart"/>
      <w:r w:rsidRPr="00AE4DB8">
        <w:rPr>
          <w:rFonts w:eastAsia="Times New Roman"/>
          <w:color w:val="000000"/>
        </w:rPr>
        <w:t>обшем</w:t>
      </w:r>
      <w:proofErr w:type="spellEnd"/>
      <w:r w:rsidRPr="00AE4DB8">
        <w:rPr>
          <w:rFonts w:eastAsia="Times New Roman"/>
          <w:color w:val="000000"/>
        </w:rPr>
        <w:t xml:space="preserve"> собрании акционеров. Таким образом, владение обыкновенной акцией дает возможность оказывать влияние на принятие управленческих решений, что является основой де</w:t>
      </w:r>
      <w:r w:rsidRPr="00AE4DB8">
        <w:rPr>
          <w:rFonts w:eastAsia="Times New Roman"/>
          <w:color w:val="000000"/>
        </w:rPr>
        <w:softHyphen/>
        <w:t>мократизма в рыночной экономике, так как решения принима</w:t>
      </w:r>
      <w:r w:rsidRPr="00AE4DB8">
        <w:rPr>
          <w:rFonts w:eastAsia="Times New Roman"/>
          <w:color w:val="000000"/>
        </w:rPr>
        <w:softHyphen/>
        <w:t xml:space="preserve">ются большинством </w:t>
      </w:r>
      <w:proofErr w:type="gramStart"/>
      <w:r w:rsidRPr="00AE4DB8">
        <w:rPr>
          <w:rFonts w:eastAsia="Times New Roman"/>
          <w:color w:val="000000"/>
        </w:rPr>
        <w:t>голосов</w:t>
      </w:r>
      <w:proofErr w:type="gramEnd"/>
      <w:r w:rsidRPr="00AE4DB8">
        <w:rPr>
          <w:rFonts w:eastAsia="Times New Roman"/>
          <w:color w:val="000000"/>
        </w:rPr>
        <w:t xml:space="preserve"> но принципу: одна акция — один голос. Это важнейшее свойство акционерного капитала порож</w:t>
      </w:r>
      <w:r w:rsidRPr="00AE4DB8">
        <w:rPr>
          <w:rFonts w:eastAsia="Times New Roman"/>
          <w:color w:val="000000"/>
        </w:rPr>
        <w:softHyphen/>
        <w:t>дает стремление з</w:t>
      </w:r>
      <w:r w:rsidRPr="00AE4DB8">
        <w:rPr>
          <w:rFonts w:eastAsia="Times New Roman"/>
          <w:color w:val="000000"/>
        </w:rPr>
        <w:t>а</w:t>
      </w:r>
      <w:r w:rsidRPr="00AE4DB8">
        <w:rPr>
          <w:rFonts w:eastAsia="Times New Roman"/>
          <w:color w:val="000000"/>
        </w:rPr>
        <w:t>владеть контрольным пакетом акций предп</w:t>
      </w:r>
      <w:r w:rsidRPr="00AE4DB8">
        <w:rPr>
          <w:rFonts w:eastAsia="Times New Roman"/>
          <w:color w:val="000000"/>
        </w:rPr>
        <w:softHyphen/>
        <w:t>риятия, что позволяет установить полный контроль над приня</w:t>
      </w:r>
      <w:r w:rsidRPr="00AE4DB8">
        <w:rPr>
          <w:rFonts w:eastAsia="Times New Roman"/>
          <w:color w:val="000000"/>
        </w:rPr>
        <w:softHyphen/>
        <w:t>тием управленческих решений. Чисто арифмет</w:t>
      </w:r>
      <w:r w:rsidRPr="00AE4DB8">
        <w:rPr>
          <w:rFonts w:eastAsia="Times New Roman"/>
          <w:color w:val="000000"/>
        </w:rPr>
        <w:t>и</w:t>
      </w:r>
      <w:r w:rsidRPr="00AE4DB8">
        <w:rPr>
          <w:rFonts w:eastAsia="Times New Roman"/>
          <w:color w:val="000000"/>
        </w:rPr>
        <w:t>чески контроль</w:t>
      </w:r>
      <w:r w:rsidRPr="00AE4DB8">
        <w:rPr>
          <w:rFonts w:eastAsia="Times New Roman"/>
          <w:color w:val="000000"/>
        </w:rPr>
        <w:softHyphen/>
        <w:t>ным пакетом будет любой пакет акций, превышающий 50% обыкновенных акций предприятия. Однако на практике у круп</w:t>
      </w:r>
      <w:r w:rsidRPr="00AE4DB8">
        <w:rPr>
          <w:rFonts w:eastAsia="Times New Roman"/>
          <w:color w:val="000000"/>
        </w:rPr>
        <w:softHyphen/>
        <w:t>ных акционе</w:t>
      </w:r>
      <w:r w:rsidRPr="00AE4DB8">
        <w:rPr>
          <w:rFonts w:eastAsia="Times New Roman"/>
          <w:color w:val="000000"/>
        </w:rPr>
        <w:t>р</w:t>
      </w:r>
      <w:r w:rsidRPr="00AE4DB8">
        <w:rPr>
          <w:rFonts w:eastAsia="Times New Roman"/>
          <w:color w:val="000000"/>
        </w:rPr>
        <w:t>ных обществ велико распыление акций; большин</w:t>
      </w:r>
      <w:r w:rsidRPr="00AE4DB8">
        <w:rPr>
          <w:rFonts w:eastAsia="Times New Roman"/>
          <w:color w:val="000000"/>
        </w:rPr>
        <w:softHyphen/>
        <w:t>ство инвесторов приобр</w:t>
      </w:r>
      <w:r w:rsidRPr="00AE4DB8">
        <w:rPr>
          <w:rFonts w:eastAsia="Times New Roman"/>
          <w:color w:val="000000"/>
        </w:rPr>
        <w:t>е</w:t>
      </w:r>
      <w:r w:rsidRPr="00AE4DB8">
        <w:rPr>
          <w:rFonts w:eastAsia="Times New Roman"/>
          <w:color w:val="000000"/>
        </w:rPr>
        <w:t>тают акции из-за ожидаемых дивиден</w:t>
      </w:r>
      <w:r w:rsidRPr="00AE4DB8">
        <w:rPr>
          <w:rFonts w:eastAsia="Times New Roman"/>
          <w:color w:val="000000"/>
        </w:rPr>
        <w:softHyphen/>
        <w:t>дов и не участвуют в управлении пре</w:t>
      </w:r>
      <w:r w:rsidRPr="00AE4DB8">
        <w:rPr>
          <w:rFonts w:eastAsia="Times New Roman"/>
          <w:color w:val="000000"/>
        </w:rPr>
        <w:t>д</w:t>
      </w:r>
      <w:r w:rsidRPr="00AE4DB8">
        <w:rPr>
          <w:rFonts w:eastAsia="Times New Roman"/>
          <w:color w:val="000000"/>
        </w:rPr>
        <w:t>приятием, не посещают собрания акционеров. В такой ситуации контрол</w:t>
      </w:r>
      <w:r w:rsidRPr="00AE4DB8">
        <w:rPr>
          <w:rFonts w:eastAsia="Times New Roman"/>
          <w:color w:val="000000"/>
        </w:rPr>
        <w:t>ь</w:t>
      </w:r>
      <w:r w:rsidRPr="00AE4DB8">
        <w:rPr>
          <w:rFonts w:eastAsia="Times New Roman"/>
          <w:color w:val="000000"/>
        </w:rPr>
        <w:t>ный пакет снижается, однако при этом всегда существует опасность, что ко</w:t>
      </w:r>
      <w:r w:rsidRPr="00AE4DB8">
        <w:rPr>
          <w:rFonts w:eastAsia="Times New Roman"/>
          <w:color w:val="000000"/>
        </w:rPr>
        <w:t>н</w:t>
      </w:r>
      <w:r w:rsidRPr="00AE4DB8">
        <w:rPr>
          <w:rFonts w:eastAsia="Times New Roman"/>
          <w:color w:val="000000"/>
        </w:rPr>
        <w:t>трольный пакет акций может оказаться у кого-либо иного.</w:t>
      </w:r>
    </w:p>
    <w:p w:rsidR="006131ED" w:rsidRDefault="006131ED" w:rsidP="004D06D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color w:val="000000"/>
        </w:rPr>
      </w:pPr>
      <w:r w:rsidRPr="006131ED">
        <w:rPr>
          <w:rFonts w:eastAsia="Times New Roman"/>
          <w:i/>
          <w:iCs/>
          <w:color w:val="000000"/>
        </w:rPr>
        <w:t xml:space="preserve">Привилегированная - </w:t>
      </w:r>
      <w:r w:rsidRPr="006131ED">
        <w:rPr>
          <w:rFonts w:eastAsia="Times New Roman"/>
          <w:color w:val="000000"/>
        </w:rPr>
        <w:t>это акция, владелец которой не имеет права на участие в управлении предприятием (кроме особых случаев, уста</w:t>
      </w:r>
      <w:r w:rsidRPr="006131ED">
        <w:rPr>
          <w:rFonts w:eastAsia="Times New Roman"/>
          <w:color w:val="000000"/>
        </w:rPr>
        <w:softHyphen/>
        <w:t>новленных законом). Владелец привилегированной акции имеет право на получение фиксированного дивиденда и/или ликвидационной стоимости. Ликвидацио</w:t>
      </w:r>
      <w:r w:rsidRPr="006131ED">
        <w:rPr>
          <w:rFonts w:eastAsia="Times New Roman"/>
          <w:color w:val="000000"/>
        </w:rPr>
        <w:t>н</w:t>
      </w:r>
      <w:r w:rsidRPr="006131ED">
        <w:rPr>
          <w:rFonts w:eastAsia="Times New Roman"/>
          <w:color w:val="000000"/>
        </w:rPr>
        <w:t>ная стоимость есть стоимость, выплачивае</w:t>
      </w:r>
      <w:r w:rsidRPr="006131ED">
        <w:rPr>
          <w:rFonts w:eastAsia="Times New Roman"/>
          <w:color w:val="000000"/>
        </w:rPr>
        <w:softHyphen/>
        <w:t>мая при ликвидации акционерного общества</w:t>
      </w:r>
      <w:r w:rsidR="00151D74" w:rsidRPr="00151D74">
        <w:rPr>
          <w:rFonts w:eastAsia="Times New Roman"/>
          <w:color w:val="000000"/>
        </w:rPr>
        <w:t>[</w:t>
      </w:r>
      <w:r w:rsidR="00EF3C26">
        <w:rPr>
          <w:rFonts w:eastAsia="Times New Roman"/>
          <w:color w:val="000000"/>
        </w:rPr>
        <w:t xml:space="preserve">4, с. </w:t>
      </w:r>
      <w:r w:rsidR="00151D74">
        <w:rPr>
          <w:rFonts w:eastAsia="Times New Roman"/>
          <w:color w:val="000000"/>
        </w:rPr>
        <w:t xml:space="preserve"> </w:t>
      </w:r>
      <w:r w:rsidR="00EF3C26">
        <w:rPr>
          <w:rFonts w:eastAsia="Times New Roman"/>
          <w:color w:val="000000"/>
        </w:rPr>
        <w:t>65</w:t>
      </w:r>
      <w:r w:rsidR="00151D74" w:rsidRPr="00151D74">
        <w:rPr>
          <w:rFonts w:eastAsia="Times New Roman"/>
          <w:color w:val="000000"/>
        </w:rPr>
        <w:t>]</w:t>
      </w:r>
      <w:r w:rsidRPr="006131ED">
        <w:rPr>
          <w:rFonts w:eastAsia="Times New Roman"/>
          <w:color w:val="000000"/>
        </w:rPr>
        <w:t>.</w:t>
      </w:r>
    </w:p>
    <w:p w:rsidR="00AE4DB8" w:rsidRDefault="006E1565" w:rsidP="004D06D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color w:val="000000"/>
        </w:rPr>
      </w:pPr>
      <w:r w:rsidRPr="006E1565">
        <w:rPr>
          <w:rFonts w:eastAsia="Times New Roman"/>
          <w:color w:val="000000"/>
        </w:rPr>
        <w:t>Обладатель таких акций не имеет права голоса, но получает фиксир</w:t>
      </w:r>
      <w:r w:rsidRPr="006E1565">
        <w:rPr>
          <w:rFonts w:eastAsia="Times New Roman"/>
          <w:color w:val="000000"/>
        </w:rPr>
        <w:t>о</w:t>
      </w:r>
      <w:r w:rsidRPr="006E1565">
        <w:rPr>
          <w:rFonts w:eastAsia="Times New Roman"/>
          <w:color w:val="000000"/>
        </w:rPr>
        <w:t>ванный, гарантированный раз</w:t>
      </w:r>
      <w:r w:rsidRPr="006E1565">
        <w:rPr>
          <w:rFonts w:eastAsia="Times New Roman"/>
          <w:color w:val="000000"/>
        </w:rPr>
        <w:softHyphen/>
        <w:t>мер дивиденда, не зависящий от доходности предприятия. Размер этого дохода оговаривается при эмиссии и может быть только увеличен. По объему выпускаемых привилегированных акций имею</w:t>
      </w:r>
      <w:r w:rsidRPr="006E1565">
        <w:rPr>
          <w:rFonts w:eastAsia="Times New Roman"/>
          <w:color w:val="000000"/>
        </w:rPr>
        <w:t>т</w:t>
      </w:r>
      <w:r w:rsidRPr="006E1565">
        <w:rPr>
          <w:rFonts w:eastAsia="Times New Roman"/>
          <w:color w:val="000000"/>
        </w:rPr>
        <w:t>ся определенные ограничения. Доля этих акций, как пра</w:t>
      </w:r>
      <w:r w:rsidRPr="006E1565">
        <w:rPr>
          <w:rFonts w:eastAsia="Times New Roman"/>
          <w:color w:val="000000"/>
        </w:rPr>
        <w:softHyphen/>
        <w:t xml:space="preserve">вило, не превышает </w:t>
      </w:r>
      <w:r w:rsidRPr="006E1565">
        <w:rPr>
          <w:rFonts w:eastAsia="Times New Roman"/>
          <w:color w:val="000000"/>
        </w:rPr>
        <w:lastRenderedPageBreak/>
        <w:t>25 % общего выпуска акций, так как в про</w:t>
      </w:r>
      <w:r w:rsidRPr="006E1565">
        <w:rPr>
          <w:rFonts w:eastAsia="Times New Roman"/>
          <w:color w:val="000000"/>
        </w:rPr>
        <w:softHyphen/>
        <w:t>тивном случае при неблагоприя</w:t>
      </w:r>
      <w:r w:rsidRPr="006E1565">
        <w:rPr>
          <w:rFonts w:eastAsia="Times New Roman"/>
          <w:color w:val="000000"/>
        </w:rPr>
        <w:t>т</w:t>
      </w:r>
      <w:r w:rsidRPr="006E1565">
        <w:rPr>
          <w:rFonts w:eastAsia="Times New Roman"/>
          <w:color w:val="000000"/>
        </w:rPr>
        <w:t>ном финансовом положении предприятия его состояние может еще больше ухудшиться</w:t>
      </w:r>
      <w:r w:rsidR="00C97096">
        <w:rPr>
          <w:rFonts w:eastAsia="Times New Roman"/>
          <w:color w:val="000000"/>
        </w:rPr>
        <w:t>,</w:t>
      </w:r>
      <w:r w:rsidRPr="006E1565">
        <w:rPr>
          <w:rFonts w:eastAsia="Times New Roman"/>
          <w:color w:val="000000"/>
        </w:rPr>
        <w:t xml:space="preserve"> и оно окажется банкротом. </w:t>
      </w:r>
    </w:p>
    <w:p w:rsidR="006E1565" w:rsidRPr="006E1565" w:rsidRDefault="006E1565" w:rsidP="006E15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color w:val="000000"/>
        </w:rPr>
      </w:pPr>
      <w:r w:rsidRPr="006E1565">
        <w:rPr>
          <w:rFonts w:eastAsia="Times New Roman"/>
          <w:color w:val="000000"/>
        </w:rPr>
        <w:t>Привилегированные акции по российскому законодательству мо</w:t>
      </w:r>
      <w:r w:rsidRPr="006E1565">
        <w:rPr>
          <w:rFonts w:eastAsia="Times New Roman"/>
          <w:color w:val="000000"/>
        </w:rPr>
        <w:softHyphen/>
        <w:t>гут быть трех видов</w:t>
      </w:r>
      <w:r w:rsidR="00C97096">
        <w:rPr>
          <w:rFonts w:eastAsia="Times New Roman"/>
          <w:color w:val="000000"/>
        </w:rPr>
        <w:t xml:space="preserve">: </w:t>
      </w:r>
      <w:r w:rsidRPr="006E1565">
        <w:rPr>
          <w:color w:val="000000"/>
        </w:rPr>
        <w:t xml:space="preserve">1)  </w:t>
      </w:r>
      <w:r w:rsidRPr="006E1565">
        <w:rPr>
          <w:rFonts w:eastAsia="Times New Roman"/>
          <w:i/>
          <w:iCs/>
          <w:color w:val="000000"/>
        </w:rPr>
        <w:t xml:space="preserve">простые (обычные) привилегированные </w:t>
      </w:r>
      <w:proofErr w:type="gramStart"/>
      <w:r w:rsidR="00C97096">
        <w:rPr>
          <w:rFonts w:eastAsia="Times New Roman"/>
          <w:i/>
          <w:iCs/>
          <w:color w:val="000000"/>
        </w:rPr>
        <w:t>(</w:t>
      </w:r>
      <w:r w:rsidRPr="006E1565">
        <w:rPr>
          <w:rFonts w:eastAsia="Times New Roman"/>
          <w:color w:val="000000"/>
        </w:rPr>
        <w:t xml:space="preserve"> </w:t>
      </w:r>
      <w:proofErr w:type="gramEnd"/>
      <w:r w:rsidRPr="006E1565">
        <w:rPr>
          <w:rFonts w:eastAsia="Times New Roman"/>
          <w:color w:val="000000"/>
        </w:rPr>
        <w:t>не относящиеся к кумулятивным или конвертируемым</w:t>
      </w:r>
      <w:r w:rsidR="00C97096">
        <w:rPr>
          <w:rFonts w:eastAsia="Times New Roman"/>
          <w:color w:val="000000"/>
        </w:rPr>
        <w:t>)</w:t>
      </w:r>
      <w:r w:rsidRPr="006E1565">
        <w:rPr>
          <w:rFonts w:eastAsia="Times New Roman"/>
          <w:color w:val="000000"/>
        </w:rPr>
        <w:t>;</w:t>
      </w:r>
      <w:r w:rsidR="00C97096">
        <w:rPr>
          <w:rFonts w:eastAsia="Times New Roman"/>
          <w:color w:val="000000"/>
        </w:rPr>
        <w:t xml:space="preserve"> </w:t>
      </w:r>
      <w:r w:rsidRPr="006E1565">
        <w:rPr>
          <w:color w:val="000000"/>
        </w:rPr>
        <w:t xml:space="preserve">2) </w:t>
      </w:r>
      <w:r w:rsidRPr="006E1565">
        <w:rPr>
          <w:rFonts w:eastAsia="Times New Roman"/>
          <w:i/>
          <w:iCs/>
          <w:color w:val="000000"/>
        </w:rPr>
        <w:t xml:space="preserve">кумулятивные привилегированные </w:t>
      </w:r>
      <w:r w:rsidR="00C97096">
        <w:rPr>
          <w:rFonts w:eastAsia="Times New Roman"/>
          <w:i/>
          <w:iCs/>
          <w:color w:val="000000"/>
        </w:rPr>
        <w:t>(</w:t>
      </w:r>
      <w:r w:rsidRPr="006E1565">
        <w:rPr>
          <w:rFonts w:eastAsia="Times New Roman"/>
          <w:color w:val="000000"/>
        </w:rPr>
        <w:t>акции, по которым фиксированный дивиденд может накапливаться за оп</w:t>
      </w:r>
      <w:r w:rsidRPr="006E1565">
        <w:rPr>
          <w:rFonts w:eastAsia="Times New Roman"/>
          <w:color w:val="000000"/>
        </w:rPr>
        <w:softHyphen/>
        <w:t>ределенный промежуток времени и выплачиваться единовременно</w:t>
      </w:r>
      <w:r w:rsidR="00C97096">
        <w:rPr>
          <w:rFonts w:eastAsia="Times New Roman"/>
          <w:color w:val="000000"/>
        </w:rPr>
        <w:t>)</w:t>
      </w:r>
      <w:r w:rsidRPr="006E1565">
        <w:rPr>
          <w:rFonts w:eastAsia="Times New Roman"/>
          <w:color w:val="000000"/>
        </w:rPr>
        <w:t>;</w:t>
      </w:r>
      <w:r w:rsidR="00C97096">
        <w:rPr>
          <w:rFonts w:eastAsia="Times New Roman"/>
          <w:color w:val="000000"/>
        </w:rPr>
        <w:t xml:space="preserve"> </w:t>
      </w:r>
      <w:r w:rsidRPr="006E1565">
        <w:rPr>
          <w:color w:val="000000"/>
        </w:rPr>
        <w:t xml:space="preserve">3)  </w:t>
      </w:r>
      <w:r w:rsidRPr="006E1565">
        <w:rPr>
          <w:rFonts w:eastAsia="Times New Roman"/>
          <w:i/>
          <w:iCs/>
          <w:color w:val="000000"/>
        </w:rPr>
        <w:t>ко</w:t>
      </w:r>
      <w:r w:rsidRPr="006E1565">
        <w:rPr>
          <w:rFonts w:eastAsia="Times New Roman"/>
          <w:i/>
          <w:iCs/>
          <w:color w:val="000000"/>
        </w:rPr>
        <w:t>н</w:t>
      </w:r>
      <w:r w:rsidRPr="006E1565">
        <w:rPr>
          <w:rFonts w:eastAsia="Times New Roman"/>
          <w:i/>
          <w:iCs/>
          <w:color w:val="000000"/>
        </w:rPr>
        <w:t xml:space="preserve">вертируемые привилегированные </w:t>
      </w:r>
      <w:r w:rsidR="00C97096">
        <w:rPr>
          <w:rFonts w:eastAsia="Times New Roman"/>
          <w:color w:val="000000"/>
        </w:rPr>
        <w:t>(</w:t>
      </w:r>
      <w:r w:rsidRPr="006E1565">
        <w:rPr>
          <w:rFonts w:eastAsia="Times New Roman"/>
          <w:color w:val="000000"/>
        </w:rPr>
        <w:t>ак</w:t>
      </w:r>
      <w:r w:rsidRPr="006E1565">
        <w:rPr>
          <w:rFonts w:eastAsia="Times New Roman"/>
          <w:color w:val="000000"/>
        </w:rPr>
        <w:softHyphen/>
        <w:t>ции, которые на установленных акци</w:t>
      </w:r>
      <w:r w:rsidRPr="006E1565">
        <w:rPr>
          <w:rFonts w:eastAsia="Times New Roman"/>
          <w:color w:val="000000"/>
        </w:rPr>
        <w:t>о</w:t>
      </w:r>
      <w:r w:rsidRPr="006E1565">
        <w:rPr>
          <w:rFonts w:eastAsia="Times New Roman"/>
          <w:color w:val="000000"/>
        </w:rPr>
        <w:t>нерным обществом условиях, не противоречащих законодательству, могут обмениваться (кон</w:t>
      </w:r>
      <w:r w:rsidRPr="006E1565">
        <w:rPr>
          <w:rFonts w:eastAsia="Times New Roman"/>
          <w:color w:val="000000"/>
        </w:rPr>
        <w:softHyphen/>
        <w:t>вертироваться) в обыкновенные акции или привилегир</w:t>
      </w:r>
      <w:r w:rsidRPr="006E1565">
        <w:rPr>
          <w:rFonts w:eastAsia="Times New Roman"/>
          <w:color w:val="000000"/>
        </w:rPr>
        <w:t>о</w:t>
      </w:r>
      <w:r w:rsidRPr="006E1565">
        <w:rPr>
          <w:rFonts w:eastAsia="Times New Roman"/>
          <w:color w:val="000000"/>
        </w:rPr>
        <w:t>ванные ак</w:t>
      </w:r>
      <w:r w:rsidRPr="006E1565">
        <w:rPr>
          <w:rFonts w:eastAsia="Times New Roman"/>
          <w:color w:val="000000"/>
        </w:rPr>
        <w:softHyphen/>
        <w:t>ции иных типов этого же общества</w:t>
      </w:r>
      <w:r w:rsidR="00C97096">
        <w:rPr>
          <w:rFonts w:eastAsia="Times New Roman"/>
          <w:color w:val="000000"/>
        </w:rPr>
        <w:t>)</w:t>
      </w:r>
      <w:r w:rsidRPr="006E1565">
        <w:rPr>
          <w:rFonts w:eastAsia="Times New Roman"/>
          <w:color w:val="000000"/>
        </w:rPr>
        <w:t>.</w:t>
      </w:r>
    </w:p>
    <w:p w:rsidR="004D06DC" w:rsidRDefault="00757383" w:rsidP="00C0079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По другим признакам акции могут быть </w:t>
      </w:r>
      <w:r w:rsidRPr="00757383">
        <w:t xml:space="preserve">именные, на предъявителя и </w:t>
      </w:r>
      <w:proofErr w:type="spellStart"/>
      <w:r w:rsidRPr="00757383">
        <w:t>ванкулированные</w:t>
      </w:r>
      <w:proofErr w:type="spellEnd"/>
      <w:r w:rsidRPr="00757383">
        <w:t xml:space="preserve"> именные акции. Для передачи прав по именной акции тр</w:t>
      </w:r>
      <w:r w:rsidRPr="00757383">
        <w:t>е</w:t>
      </w:r>
      <w:r w:rsidRPr="00757383">
        <w:t>буется согласие сторон, передача сертификата, заявление об уступке прав (цессия) и регистрация нового владельца, доля таких акций в торговом об</w:t>
      </w:r>
      <w:r w:rsidRPr="00757383">
        <w:t>о</w:t>
      </w:r>
      <w:r w:rsidRPr="00757383">
        <w:t xml:space="preserve">роте незначительна. </w:t>
      </w:r>
      <w:proofErr w:type="spellStart"/>
      <w:r w:rsidRPr="00757383">
        <w:t>Ванкулированные</w:t>
      </w:r>
      <w:proofErr w:type="spellEnd"/>
      <w:r w:rsidRPr="00757383">
        <w:t xml:space="preserve"> акции в отличие от </w:t>
      </w:r>
      <w:proofErr w:type="gramStart"/>
      <w:r w:rsidRPr="00757383">
        <w:t>именных</w:t>
      </w:r>
      <w:proofErr w:type="gramEnd"/>
      <w:r w:rsidRPr="00757383">
        <w:t xml:space="preserve"> требуют согласия акционерного общества на покупку-продажу данной ценной бумаги. По степени надежности различают акции высокого, среднего и низкого кач</w:t>
      </w:r>
      <w:r w:rsidRPr="00757383">
        <w:t>е</w:t>
      </w:r>
      <w:r>
        <w:t>ства. По степени голосования выделяют одноголосые (одна акция – 1 голос),  многоголосые и безголосые (привилегированные).</w:t>
      </w:r>
    </w:p>
    <w:p w:rsidR="00D6455E" w:rsidRDefault="00D6455E" w:rsidP="00D6455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color w:val="000000"/>
        </w:rPr>
      </w:pPr>
      <w:r w:rsidRPr="00A1697C">
        <w:rPr>
          <w:rFonts w:eastAsia="Times New Roman"/>
          <w:color w:val="000000"/>
        </w:rPr>
        <w:t xml:space="preserve">Практика  </w:t>
      </w:r>
      <w:r>
        <w:rPr>
          <w:rFonts w:eastAsia="Times New Roman"/>
          <w:color w:val="000000"/>
        </w:rPr>
        <w:t>п</w:t>
      </w:r>
      <w:r w:rsidRPr="00A1697C">
        <w:rPr>
          <w:rFonts w:eastAsia="Times New Roman"/>
          <w:color w:val="000000"/>
        </w:rPr>
        <w:t>ривлечения финансовых  ресурсов в акционерные общества выработала большое количество разновидностей акций, которые удовлетв</w:t>
      </w:r>
      <w:r w:rsidRPr="00A1697C">
        <w:rPr>
          <w:rFonts w:eastAsia="Times New Roman"/>
          <w:color w:val="000000"/>
        </w:rPr>
        <w:t>о</w:t>
      </w:r>
      <w:r w:rsidRPr="00A1697C">
        <w:rPr>
          <w:rFonts w:eastAsia="Times New Roman"/>
          <w:color w:val="000000"/>
        </w:rPr>
        <w:t>ряют самым  различным  запросам  инвесторов (покупателей). Однако след</w:t>
      </w:r>
      <w:r w:rsidRPr="00A1697C">
        <w:rPr>
          <w:rFonts w:eastAsia="Times New Roman"/>
          <w:color w:val="000000"/>
        </w:rPr>
        <w:t>у</w:t>
      </w:r>
      <w:r w:rsidRPr="00A1697C">
        <w:rPr>
          <w:rFonts w:eastAsia="Times New Roman"/>
          <w:color w:val="000000"/>
        </w:rPr>
        <w:t>ет отметить, что покупка любой акции есть внесение средств в капитал пре</w:t>
      </w:r>
      <w:r w:rsidRPr="00A1697C">
        <w:rPr>
          <w:rFonts w:eastAsia="Times New Roman"/>
          <w:color w:val="000000"/>
        </w:rPr>
        <w:t>д</w:t>
      </w:r>
      <w:r w:rsidRPr="00A1697C">
        <w:rPr>
          <w:rFonts w:eastAsia="Times New Roman"/>
          <w:color w:val="000000"/>
        </w:rPr>
        <w:t>приятия и связана с риском убытков в результате неэффективной деятельн</w:t>
      </w:r>
      <w:r w:rsidRPr="00A1697C">
        <w:rPr>
          <w:rFonts w:eastAsia="Times New Roman"/>
          <w:color w:val="000000"/>
        </w:rPr>
        <w:t>о</w:t>
      </w:r>
      <w:r w:rsidRPr="00A1697C">
        <w:rPr>
          <w:rFonts w:eastAsia="Times New Roman"/>
          <w:color w:val="000000"/>
        </w:rPr>
        <w:t>сти акционерного общества или даже потерей средств в результате его бан</w:t>
      </w:r>
      <w:r w:rsidRPr="00A1697C">
        <w:rPr>
          <w:rFonts w:eastAsia="Times New Roman"/>
          <w:color w:val="000000"/>
        </w:rPr>
        <w:t>к</w:t>
      </w:r>
      <w:r w:rsidRPr="00A1697C">
        <w:rPr>
          <w:rFonts w:eastAsia="Times New Roman"/>
          <w:color w:val="000000"/>
        </w:rPr>
        <w:t>ротства (акцию нельзя вернуть компании, ее можно только продать, поэто</w:t>
      </w:r>
      <w:r w:rsidRPr="00A1697C">
        <w:rPr>
          <w:rFonts w:eastAsia="Times New Roman"/>
          <w:color w:val="000000"/>
        </w:rPr>
        <w:softHyphen/>
        <w:t>му инвестор должен серьезно подходить к покупке акций)</w:t>
      </w:r>
      <w:r>
        <w:rPr>
          <w:rFonts w:eastAsia="Times New Roman"/>
          <w:color w:val="000000"/>
        </w:rPr>
        <w:t xml:space="preserve"> </w:t>
      </w:r>
      <w:r w:rsidRPr="004D06DC">
        <w:rPr>
          <w:rFonts w:eastAsia="Times New Roman"/>
          <w:color w:val="000000"/>
        </w:rPr>
        <w:t>[</w:t>
      </w:r>
      <w:r w:rsidR="00EF3C26">
        <w:rPr>
          <w:rFonts w:eastAsia="Times New Roman"/>
          <w:color w:val="000000"/>
        </w:rPr>
        <w:t>10, с.</w:t>
      </w:r>
      <w:r>
        <w:rPr>
          <w:rFonts w:eastAsia="Times New Roman"/>
          <w:color w:val="000000"/>
        </w:rPr>
        <w:t xml:space="preserve"> 19</w:t>
      </w:r>
      <w:r w:rsidRPr="004D06DC">
        <w:rPr>
          <w:rFonts w:eastAsia="Times New Roman"/>
          <w:color w:val="000000"/>
        </w:rPr>
        <w:t>]</w:t>
      </w:r>
      <w:r w:rsidR="00EF3C26">
        <w:rPr>
          <w:rFonts w:eastAsia="Times New Roman"/>
          <w:color w:val="000000"/>
        </w:rPr>
        <w:t>.</w:t>
      </w:r>
    </w:p>
    <w:p w:rsidR="00D6455E" w:rsidRPr="00CE37A0" w:rsidRDefault="00D6455E" w:rsidP="00C0079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</w:p>
    <w:p w:rsidR="00705ABC" w:rsidRPr="00D82F73" w:rsidRDefault="00705ABC" w:rsidP="0025609C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5" w:name="_Toc402602168"/>
      <w:r w:rsidRPr="00D82F73">
        <w:rPr>
          <w:rFonts w:ascii="Times New Roman" w:hAnsi="Times New Roman" w:cs="Times New Roman"/>
          <w:color w:val="auto"/>
        </w:rPr>
        <w:lastRenderedPageBreak/>
        <w:t xml:space="preserve">2. </w:t>
      </w:r>
      <w:r w:rsidR="00D82F73" w:rsidRPr="00D82F73">
        <w:rPr>
          <w:rFonts w:ascii="Times New Roman" w:hAnsi="Times New Roman" w:cs="Times New Roman"/>
          <w:color w:val="auto"/>
        </w:rPr>
        <w:t>Способы оценки стоимости.</w:t>
      </w:r>
      <w:bookmarkEnd w:id="35"/>
    </w:p>
    <w:p w:rsidR="00705ABC" w:rsidRDefault="00705ABC" w:rsidP="00E04061"/>
    <w:p w:rsidR="00936FD8" w:rsidRDefault="00996EB8" w:rsidP="00B60A91">
      <w:pPr>
        <w:spacing w:line="360" w:lineRule="auto"/>
        <w:ind w:firstLine="709"/>
        <w:jc w:val="both"/>
        <w:rPr>
          <w:rFonts w:eastAsia="Times New Roman"/>
          <w:color w:val="000000"/>
        </w:rPr>
      </w:pPr>
      <w:r w:rsidRPr="00996EB8">
        <w:rPr>
          <w:rFonts w:eastAsia="Times New Roman"/>
          <w:color w:val="000000"/>
        </w:rPr>
        <w:t xml:space="preserve">Рассматривая процесс купли-продажи акций, следует иметь в виду, что существует несколько различных и обычно неравных оценок </w:t>
      </w:r>
      <w:r w:rsidR="00A84032">
        <w:rPr>
          <w:rFonts w:eastAsia="Times New Roman"/>
          <w:color w:val="000000"/>
        </w:rPr>
        <w:t xml:space="preserve">их </w:t>
      </w:r>
      <w:r w:rsidRPr="00996EB8">
        <w:rPr>
          <w:rFonts w:eastAsia="Times New Roman"/>
          <w:color w:val="000000"/>
        </w:rPr>
        <w:t>стоимости.</w:t>
      </w:r>
      <w:r w:rsidR="006550D7">
        <w:rPr>
          <w:rFonts w:eastAsia="Times New Roman"/>
          <w:color w:val="000000"/>
        </w:rPr>
        <w:t xml:space="preserve"> </w:t>
      </w:r>
    </w:p>
    <w:p w:rsidR="00B42F0C" w:rsidRDefault="00936FD8" w:rsidP="00B60A91">
      <w:pPr>
        <w:spacing w:line="360" w:lineRule="auto"/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Н</w:t>
      </w:r>
      <w:r w:rsidR="006550D7">
        <w:rPr>
          <w:rFonts w:eastAsia="Times New Roman"/>
          <w:color w:val="000000"/>
        </w:rPr>
        <w:t>а фондовом рынке акции имеют только две оценки</w:t>
      </w:r>
      <w:r>
        <w:rPr>
          <w:rFonts w:eastAsia="Times New Roman"/>
          <w:color w:val="000000"/>
        </w:rPr>
        <w:t>, являющиеся предметом соглашения</w:t>
      </w:r>
      <w:r w:rsidR="006550D7">
        <w:rPr>
          <w:rFonts w:eastAsia="Times New Roman"/>
          <w:color w:val="000000"/>
        </w:rPr>
        <w:t>:</w:t>
      </w:r>
    </w:p>
    <w:p w:rsidR="00B42F0C" w:rsidRDefault="00DE2BF2" w:rsidP="00B60A91">
      <w:pPr>
        <w:spacing w:line="360" w:lineRule="auto"/>
        <w:ind w:firstLine="709"/>
        <w:jc w:val="both"/>
        <w:rPr>
          <w:rFonts w:eastAsia="Times New Roman"/>
          <w:color w:val="000000"/>
        </w:rPr>
      </w:pPr>
      <w:r w:rsidRPr="00DE2BF2">
        <w:rPr>
          <w:rFonts w:eastAsia="Times New Roman"/>
          <w:color w:val="000000"/>
        </w:rPr>
        <w:t>1.  Нарицательная стоимость (номинал)</w:t>
      </w:r>
      <w:r>
        <w:rPr>
          <w:rFonts w:eastAsia="Times New Roman"/>
          <w:color w:val="000000"/>
        </w:rPr>
        <w:t>. Э</w:t>
      </w:r>
      <w:r w:rsidRPr="00DE2BF2">
        <w:rPr>
          <w:rFonts w:eastAsia="Times New Roman"/>
          <w:color w:val="000000"/>
        </w:rPr>
        <w:t>то стоимость уставного кап</w:t>
      </w:r>
      <w:r w:rsidRPr="00DE2BF2">
        <w:rPr>
          <w:rFonts w:eastAsia="Times New Roman"/>
          <w:color w:val="000000"/>
        </w:rPr>
        <w:t>и</w:t>
      </w:r>
      <w:r w:rsidRPr="00DE2BF2">
        <w:rPr>
          <w:rFonts w:eastAsia="Times New Roman"/>
          <w:color w:val="000000"/>
        </w:rPr>
        <w:t>тала, поделенная на количество акций. Принято считать, что она (номинал</w:t>
      </w:r>
      <w:r w:rsidRPr="00DE2BF2">
        <w:rPr>
          <w:rFonts w:eastAsia="Times New Roman"/>
          <w:color w:val="000000"/>
        </w:rPr>
        <w:t>ь</w:t>
      </w:r>
      <w:r w:rsidRPr="00DE2BF2">
        <w:rPr>
          <w:rFonts w:eastAsia="Times New Roman"/>
          <w:color w:val="000000"/>
        </w:rPr>
        <w:t>ная стоимость) есть результат эмиссионного соглашения между эмитентом и инвестором.</w:t>
      </w:r>
      <w:r>
        <w:rPr>
          <w:rFonts w:eastAsia="Times New Roman"/>
          <w:color w:val="000000"/>
        </w:rPr>
        <w:t xml:space="preserve"> </w:t>
      </w:r>
      <w:r w:rsidRPr="00DE2BF2">
        <w:rPr>
          <w:rFonts w:eastAsia="Times New Roman"/>
          <w:color w:val="000000"/>
        </w:rPr>
        <w:t>Как правило, по номиналу акции размещаются на первичном рынке. Если эмитент разместил ценные бумаги по более высокой цене, ра</w:t>
      </w:r>
      <w:r w:rsidRPr="00DE2BF2">
        <w:rPr>
          <w:rFonts w:eastAsia="Times New Roman"/>
          <w:color w:val="000000"/>
        </w:rPr>
        <w:t>з</w:t>
      </w:r>
      <w:r w:rsidRPr="00DE2BF2">
        <w:rPr>
          <w:rFonts w:eastAsia="Times New Roman"/>
          <w:color w:val="000000"/>
        </w:rPr>
        <w:t>ница с номиналом называется учредительской прибылью.</w:t>
      </w:r>
      <w:r w:rsidR="00B42F0C" w:rsidRPr="00B42F0C">
        <w:t xml:space="preserve"> </w:t>
      </w:r>
    </w:p>
    <w:p w:rsidR="006550D7" w:rsidRPr="006550D7" w:rsidRDefault="006550D7" w:rsidP="00B60A91">
      <w:pPr>
        <w:spacing w:line="360" w:lineRule="auto"/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</w:t>
      </w:r>
      <w:r w:rsidR="00E82426">
        <w:rPr>
          <w:rFonts w:eastAsia="Times New Roman"/>
          <w:color w:val="000000"/>
        </w:rPr>
        <w:t xml:space="preserve">. </w:t>
      </w:r>
      <w:r w:rsidRPr="006550D7">
        <w:rPr>
          <w:rFonts w:eastAsia="Times New Roman"/>
          <w:color w:val="000000"/>
        </w:rPr>
        <w:t xml:space="preserve">Рыночная цена акции - </w:t>
      </w:r>
      <w:r w:rsidR="00AC5C16" w:rsidRPr="00AC5C16">
        <w:rPr>
          <w:rFonts w:eastAsia="Times New Roman"/>
          <w:color w:val="000000"/>
        </w:rPr>
        <w:t>это цена, по которой акция продается и пок</w:t>
      </w:r>
      <w:r w:rsidR="00AC5C16" w:rsidRPr="00AC5C16">
        <w:rPr>
          <w:rFonts w:eastAsia="Times New Roman"/>
          <w:color w:val="000000"/>
        </w:rPr>
        <w:t>у</w:t>
      </w:r>
      <w:r w:rsidR="00AC5C16" w:rsidRPr="00AC5C16">
        <w:rPr>
          <w:rFonts w:eastAsia="Times New Roman"/>
          <w:color w:val="000000"/>
        </w:rPr>
        <w:t xml:space="preserve">пается в данный момент на рынке. Если эту цену умножить на количество размещенных акций, то получится рыночная стоимость собственных средств компании или показатель капитализации. </w:t>
      </w:r>
      <w:r w:rsidR="00AC5C16">
        <w:rPr>
          <w:rFonts w:eastAsia="Times New Roman"/>
          <w:color w:val="000000"/>
        </w:rPr>
        <w:t>Рыночная цена</w:t>
      </w:r>
      <w:r w:rsidRPr="006550D7">
        <w:rPr>
          <w:rFonts w:eastAsia="Times New Roman"/>
          <w:color w:val="000000"/>
        </w:rPr>
        <w:t xml:space="preserve"> всегда есть резул</w:t>
      </w:r>
      <w:r w:rsidRPr="006550D7">
        <w:rPr>
          <w:rFonts w:eastAsia="Times New Roman"/>
          <w:color w:val="000000"/>
        </w:rPr>
        <w:t>ь</w:t>
      </w:r>
      <w:r w:rsidRPr="006550D7">
        <w:rPr>
          <w:rFonts w:eastAsia="Times New Roman"/>
          <w:color w:val="000000"/>
        </w:rPr>
        <w:t>тат непосредственного, а не идеального соглашения между участниками фондового рынка</w:t>
      </w:r>
      <w:r w:rsidR="00D16DF7">
        <w:rPr>
          <w:rFonts w:eastAsia="Times New Roman"/>
          <w:color w:val="000000"/>
        </w:rPr>
        <w:t>,</w:t>
      </w:r>
      <w:r w:rsidRPr="006550D7">
        <w:rPr>
          <w:rFonts w:eastAsia="Times New Roman"/>
          <w:color w:val="000000"/>
        </w:rPr>
        <w:t xml:space="preserve"> как ее продавцами, так и покупателями. Теоретически ее нижней границей является номинальная стоимость акции. Падение рыночной цены ниже уровня номинала акции делает экономически ненужным сущ</w:t>
      </w:r>
      <w:r w:rsidRPr="006550D7">
        <w:rPr>
          <w:rFonts w:eastAsia="Times New Roman"/>
          <w:color w:val="000000"/>
        </w:rPr>
        <w:t>е</w:t>
      </w:r>
      <w:r w:rsidRPr="006550D7">
        <w:rPr>
          <w:rFonts w:eastAsia="Times New Roman"/>
          <w:color w:val="000000"/>
        </w:rPr>
        <w:t>ствование самого акционерного общества, так как его ликвидация позволит вернуть больше, чем номинальная стоимость (по закону, стоимость чистых активов акционерного общества не должна быть меньше уставного капитала, в противном случае оно подлежит обязательной ликвидации).</w:t>
      </w:r>
    </w:p>
    <w:p w:rsidR="00E82426" w:rsidRDefault="006550D7" w:rsidP="00B60A91">
      <w:pPr>
        <w:spacing w:line="360" w:lineRule="auto"/>
        <w:ind w:firstLine="709"/>
        <w:jc w:val="both"/>
        <w:rPr>
          <w:rFonts w:eastAsia="Times New Roman"/>
          <w:color w:val="000000"/>
        </w:rPr>
      </w:pPr>
      <w:r w:rsidRPr="006550D7">
        <w:rPr>
          <w:rFonts w:eastAsia="Times New Roman"/>
          <w:color w:val="000000"/>
        </w:rPr>
        <w:t>На практике рыночная цена акции может упасть ниже номинальной стоимости уже в силу того, что процесс ликвидации акционерного общества занимает существенное время, за которое его чистые активы могут оконч</w:t>
      </w:r>
      <w:r w:rsidRPr="006550D7">
        <w:rPr>
          <w:rFonts w:eastAsia="Times New Roman"/>
          <w:color w:val="000000"/>
        </w:rPr>
        <w:t>а</w:t>
      </w:r>
      <w:r w:rsidRPr="006550D7">
        <w:rPr>
          <w:rFonts w:eastAsia="Times New Roman"/>
          <w:color w:val="000000"/>
        </w:rPr>
        <w:t>тельно исчезнуть, что и приведет к обнулению рыночной цены акции</w:t>
      </w:r>
      <w:r>
        <w:rPr>
          <w:rFonts w:eastAsia="Times New Roman"/>
          <w:color w:val="000000"/>
        </w:rPr>
        <w:t>.</w:t>
      </w:r>
    </w:p>
    <w:p w:rsidR="006550D7" w:rsidRPr="00DE2BF2" w:rsidRDefault="006550D7" w:rsidP="00B60A91">
      <w:pPr>
        <w:spacing w:line="360" w:lineRule="auto"/>
        <w:ind w:firstLine="709"/>
        <w:jc w:val="both"/>
        <w:rPr>
          <w:rFonts w:eastAsia="Times New Roman"/>
          <w:color w:val="000000"/>
        </w:rPr>
      </w:pPr>
      <w:r w:rsidRPr="006550D7">
        <w:rPr>
          <w:rFonts w:eastAsia="Times New Roman"/>
          <w:color w:val="000000"/>
        </w:rPr>
        <w:t>Для целей других видов рыночной деятельности употребляются другие виды оценок, которые носят исключительно расчетный характер и не явл</w:t>
      </w:r>
      <w:r w:rsidRPr="006550D7">
        <w:rPr>
          <w:rFonts w:eastAsia="Times New Roman"/>
          <w:color w:val="000000"/>
        </w:rPr>
        <w:t>я</w:t>
      </w:r>
      <w:r w:rsidRPr="006550D7">
        <w:rPr>
          <w:rFonts w:eastAsia="Times New Roman"/>
          <w:color w:val="000000"/>
        </w:rPr>
        <w:lastRenderedPageBreak/>
        <w:t>ются предметом соглашения между торговыми участникам рынка. Такого рода оценки осуществляются в процессе оценочной деятельности (расчетная рыночная цена), в бухгалтерском учете (бухгалтерская, или балансовая, ст</w:t>
      </w:r>
      <w:r w:rsidRPr="006550D7">
        <w:rPr>
          <w:rFonts w:eastAsia="Times New Roman"/>
          <w:color w:val="000000"/>
        </w:rPr>
        <w:t>о</w:t>
      </w:r>
      <w:r w:rsidRPr="006550D7">
        <w:rPr>
          <w:rFonts w:eastAsia="Times New Roman"/>
          <w:color w:val="000000"/>
        </w:rPr>
        <w:t>имость акции), при ликвидации компании (ликвидационная стоимость акции) и т.д.</w:t>
      </w:r>
    </w:p>
    <w:p w:rsidR="00AC5C16" w:rsidRDefault="00AC5C16" w:rsidP="00AC5C16">
      <w:pPr>
        <w:spacing w:after="200" w:line="360" w:lineRule="auto"/>
        <w:ind w:firstLine="709"/>
        <w:jc w:val="both"/>
      </w:pPr>
      <w:r>
        <w:t>Существуют различные метаматематические модели оценки акции, о</w:t>
      </w:r>
      <w:r>
        <w:t>с</w:t>
      </w:r>
      <w:r>
        <w:t>новывающиеся на разных подходах, в которых в различных вариантах пр</w:t>
      </w:r>
      <w:r>
        <w:t>и</w:t>
      </w:r>
      <w:r>
        <w:t>сутствует понимание цены как рыночной формы существования (капитал</w:t>
      </w:r>
      <w:r>
        <w:t>и</w:t>
      </w:r>
      <w:r>
        <w:t>зации) выплачиваемого по ней дохода.</w:t>
      </w:r>
    </w:p>
    <w:p w:rsidR="00AC5C16" w:rsidRDefault="00AC5C16" w:rsidP="00AC5C16">
      <w:pPr>
        <w:spacing w:after="200" w:line="360" w:lineRule="auto"/>
        <w:ind w:firstLine="709"/>
        <w:jc w:val="both"/>
      </w:pPr>
      <w:r>
        <w:t>а) Модель капитализации чистого дохода по акции в форме дивиденда</w:t>
      </w:r>
      <w:r w:rsidR="00B60A91">
        <w:t>.</w:t>
      </w:r>
    </w:p>
    <w:p w:rsidR="00AC5C16" w:rsidRDefault="00AC5C16" w:rsidP="00AC5C16">
      <w:pPr>
        <w:spacing w:after="200" w:line="360" w:lineRule="auto"/>
        <w:ind w:firstLine="709"/>
        <w:jc w:val="both"/>
      </w:pPr>
      <w:r>
        <w:t>Теоретическая цена акции в данной модели - есть сумма дисконтир</w:t>
      </w:r>
      <w:r>
        <w:t>о</w:t>
      </w:r>
      <w:r>
        <w:t>ванных дивидендов, выплачиваемых за бесконечное число лет</w:t>
      </w:r>
      <w:r w:rsidR="00DE40B4" w:rsidRPr="00DE40B4">
        <w:t>[</w:t>
      </w:r>
      <w:r w:rsidR="00EF3C26">
        <w:t xml:space="preserve">3, с. </w:t>
      </w:r>
      <w:r w:rsidR="00DE40B4">
        <w:t>110</w:t>
      </w:r>
      <w:r w:rsidR="00DE40B4" w:rsidRPr="00DE40B4">
        <w:t>]</w:t>
      </w:r>
      <w:r>
        <w:t>:</w:t>
      </w:r>
    </w:p>
    <w:p w:rsidR="000B5C74" w:rsidRPr="000B5C74" w:rsidRDefault="000B5C74" w:rsidP="000B5C74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proofErr w:type="spellStart"/>
      <w:r w:rsidRPr="000B5C74">
        <w:rPr>
          <w:b/>
          <w:sz w:val="28"/>
          <w:szCs w:val="28"/>
        </w:rPr>
        <w:t>Ц</w:t>
      </w:r>
      <w:r w:rsidRPr="009D32D5">
        <w:rPr>
          <w:b/>
          <w:sz w:val="28"/>
          <w:szCs w:val="28"/>
          <w:vertAlign w:val="subscript"/>
        </w:rPr>
        <w:t>а</w:t>
      </w:r>
      <w:proofErr w:type="spellEnd"/>
      <w:r w:rsidRPr="000B5C74">
        <w:rPr>
          <w:b/>
          <w:sz w:val="28"/>
          <w:szCs w:val="28"/>
        </w:rPr>
        <w:t xml:space="preserve"> = </w:t>
      </w:r>
      <w:r w:rsidRPr="000B5C74">
        <w:rPr>
          <w:b/>
          <w:color w:val="545454"/>
          <w:sz w:val="28"/>
          <w:szCs w:val="28"/>
          <w:shd w:val="clear" w:color="auto" w:fill="FFFFFF"/>
        </w:rPr>
        <w:t xml:space="preserve">Σ </w:t>
      </w:r>
      <w:proofErr w:type="spellStart"/>
      <w:r w:rsidRPr="000B5C74">
        <w:rPr>
          <w:b/>
          <w:bCs/>
          <w:color w:val="000000"/>
          <w:sz w:val="28"/>
          <w:szCs w:val="28"/>
        </w:rPr>
        <w:t>Ц</w:t>
      </w:r>
      <w:r w:rsidRPr="000B5C74">
        <w:rPr>
          <w:b/>
          <w:bCs/>
          <w:color w:val="000000"/>
          <w:sz w:val="28"/>
          <w:szCs w:val="28"/>
          <w:vertAlign w:val="subscript"/>
        </w:rPr>
        <w:t>а</w:t>
      </w:r>
      <w:proofErr w:type="spellEnd"/>
      <w:r w:rsidRPr="000B5C74">
        <w:rPr>
          <w:b/>
          <w:bCs/>
          <w:color w:val="000000"/>
          <w:sz w:val="28"/>
          <w:szCs w:val="28"/>
        </w:rPr>
        <w:t> = ∑ (</w:t>
      </w:r>
      <w:proofErr w:type="spellStart"/>
      <w:r w:rsidRPr="000B5C74">
        <w:rPr>
          <w:b/>
          <w:bCs/>
          <w:color w:val="000000"/>
          <w:sz w:val="28"/>
          <w:szCs w:val="28"/>
        </w:rPr>
        <w:t>Д</w:t>
      </w:r>
      <w:r w:rsidRPr="000B5C74">
        <w:rPr>
          <w:b/>
          <w:bCs/>
          <w:color w:val="000000"/>
          <w:sz w:val="28"/>
          <w:szCs w:val="28"/>
          <w:vertAlign w:val="subscript"/>
        </w:rPr>
        <w:t>i</w:t>
      </w:r>
      <w:proofErr w:type="spellEnd"/>
      <w:r w:rsidRPr="000B5C74">
        <w:rPr>
          <w:b/>
          <w:bCs/>
          <w:color w:val="000000"/>
          <w:sz w:val="28"/>
          <w:szCs w:val="28"/>
        </w:rPr>
        <w:t> /(1+r)</w:t>
      </w:r>
      <w:r w:rsidRPr="000B5C74">
        <w:rPr>
          <w:b/>
          <w:bCs/>
          <w:color w:val="000000"/>
          <w:sz w:val="28"/>
          <w:szCs w:val="28"/>
          <w:vertAlign w:val="superscript"/>
        </w:rPr>
        <w:t>i</w:t>
      </w:r>
      <w:proofErr w:type="gramStart"/>
      <w:r w:rsidRPr="000B5C74">
        <w:rPr>
          <w:b/>
          <w:bCs/>
          <w:color w:val="000000"/>
          <w:sz w:val="28"/>
          <w:szCs w:val="28"/>
        </w:rPr>
        <w:t> )</w:t>
      </w:r>
      <w:proofErr w:type="gramEnd"/>
      <w:r w:rsidRPr="000B5C74">
        <w:rPr>
          <w:b/>
          <w:color w:val="000000"/>
          <w:sz w:val="28"/>
          <w:szCs w:val="28"/>
        </w:rPr>
        <w:t xml:space="preserve">, </w:t>
      </w:r>
      <w:r w:rsidRPr="000B5C74">
        <w:rPr>
          <w:color w:val="000000"/>
          <w:sz w:val="28"/>
          <w:szCs w:val="28"/>
        </w:rPr>
        <w:t>где</w:t>
      </w:r>
    </w:p>
    <w:p w:rsidR="000B5C74" w:rsidRPr="000B5C74" w:rsidRDefault="000B5C74" w:rsidP="000B5C74">
      <w:pPr>
        <w:shd w:val="clear" w:color="auto" w:fill="FFFFFF"/>
        <w:spacing w:line="360" w:lineRule="auto"/>
        <w:jc w:val="both"/>
        <w:rPr>
          <w:rFonts w:eastAsia="Times New Roman"/>
          <w:color w:val="000000"/>
          <w:lang w:eastAsia="ru-RU"/>
        </w:rPr>
      </w:pPr>
      <w:proofErr w:type="spellStart"/>
      <w:r w:rsidRPr="000B5C74">
        <w:rPr>
          <w:rFonts w:eastAsia="Times New Roman"/>
          <w:b/>
          <w:bCs/>
          <w:color w:val="000000"/>
          <w:lang w:eastAsia="ru-RU"/>
        </w:rPr>
        <w:t>Ц</w:t>
      </w:r>
      <w:r w:rsidRPr="000B5C74">
        <w:rPr>
          <w:rFonts w:eastAsia="Times New Roman"/>
          <w:b/>
          <w:bCs/>
          <w:color w:val="000000"/>
          <w:vertAlign w:val="subscript"/>
          <w:lang w:eastAsia="ru-RU"/>
        </w:rPr>
        <w:t>а</w:t>
      </w:r>
      <w:proofErr w:type="spellEnd"/>
      <w:r w:rsidRPr="000B5C74">
        <w:rPr>
          <w:rFonts w:eastAsia="Times New Roman"/>
          <w:color w:val="000000"/>
          <w:lang w:eastAsia="ru-RU"/>
        </w:rPr>
        <w:t> — теоретическая цена акции в текущий момент времени;</w:t>
      </w:r>
    </w:p>
    <w:p w:rsidR="000B5C74" w:rsidRPr="000B5C74" w:rsidRDefault="000B5C74" w:rsidP="000B5C74">
      <w:pPr>
        <w:shd w:val="clear" w:color="auto" w:fill="FFFFFF"/>
        <w:spacing w:line="360" w:lineRule="auto"/>
        <w:jc w:val="both"/>
        <w:rPr>
          <w:rFonts w:eastAsia="Times New Roman"/>
          <w:color w:val="000000"/>
          <w:lang w:eastAsia="ru-RU"/>
        </w:rPr>
      </w:pPr>
      <w:proofErr w:type="spellStart"/>
      <w:r w:rsidRPr="000B5C74">
        <w:rPr>
          <w:rFonts w:eastAsia="Times New Roman"/>
          <w:b/>
          <w:bCs/>
          <w:color w:val="000000"/>
          <w:lang w:eastAsia="ru-RU"/>
        </w:rPr>
        <w:t>Д</w:t>
      </w:r>
      <w:proofErr w:type="gramStart"/>
      <w:r w:rsidRPr="000B5C74">
        <w:rPr>
          <w:rFonts w:eastAsia="Times New Roman"/>
          <w:color w:val="000000"/>
          <w:vertAlign w:val="subscript"/>
          <w:lang w:eastAsia="ru-RU"/>
        </w:rPr>
        <w:t>i</w:t>
      </w:r>
      <w:proofErr w:type="spellEnd"/>
      <w:proofErr w:type="gramEnd"/>
      <w:r w:rsidRPr="000B5C74">
        <w:rPr>
          <w:rFonts w:eastAsia="Times New Roman"/>
          <w:color w:val="000000"/>
          <w:lang w:eastAsia="ru-RU"/>
        </w:rPr>
        <w:t> — дивиденд по акции в i-ом периоде.</w:t>
      </w:r>
    </w:p>
    <w:p w:rsidR="000B5C74" w:rsidRPr="000B5C74" w:rsidRDefault="000B5C74" w:rsidP="000B5C74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0B5C74">
        <w:rPr>
          <w:rFonts w:eastAsia="Times New Roman"/>
          <w:color w:val="000000"/>
          <w:lang w:eastAsia="ru-RU"/>
        </w:rPr>
        <w:t>Если по акции выплачивается примерно одинаковый дивиденд каждый год (период), как это имеет место, например, в привилегированных акциях, то вышеприведенная формула сильно упрощается</w:t>
      </w:r>
      <w:r>
        <w:rPr>
          <w:rFonts w:eastAsia="Times New Roman"/>
          <w:color w:val="000000"/>
          <w:lang w:eastAsia="ru-RU"/>
        </w:rPr>
        <w:t>:</w:t>
      </w:r>
    </w:p>
    <w:p w:rsidR="000B5C74" w:rsidRPr="000B5C74" w:rsidRDefault="000B5C74" w:rsidP="000B5C74">
      <w:pPr>
        <w:shd w:val="clear" w:color="auto" w:fill="FFFFFF"/>
        <w:spacing w:line="360" w:lineRule="auto"/>
        <w:jc w:val="center"/>
        <w:rPr>
          <w:rFonts w:eastAsia="Times New Roman"/>
          <w:color w:val="000000"/>
          <w:lang w:eastAsia="ru-RU"/>
        </w:rPr>
      </w:pPr>
      <w:proofErr w:type="spellStart"/>
      <w:r w:rsidRPr="000B5C74">
        <w:rPr>
          <w:rFonts w:eastAsia="Times New Roman"/>
          <w:b/>
          <w:bCs/>
          <w:color w:val="000000"/>
          <w:lang w:eastAsia="ru-RU"/>
        </w:rPr>
        <w:t>Ц</w:t>
      </w:r>
      <w:r w:rsidRPr="000B5C74">
        <w:rPr>
          <w:rFonts w:eastAsia="Times New Roman"/>
          <w:b/>
          <w:bCs/>
          <w:color w:val="000000"/>
          <w:vertAlign w:val="subscript"/>
          <w:lang w:eastAsia="ru-RU"/>
        </w:rPr>
        <w:t>а</w:t>
      </w:r>
      <w:proofErr w:type="spellEnd"/>
      <w:proofErr w:type="gramStart"/>
      <w:r w:rsidRPr="000B5C74">
        <w:rPr>
          <w:rFonts w:eastAsia="Times New Roman"/>
          <w:b/>
          <w:bCs/>
          <w:color w:val="000000"/>
          <w:lang w:eastAsia="ru-RU"/>
        </w:rPr>
        <w:t> = Д</w:t>
      </w:r>
      <w:proofErr w:type="gramEnd"/>
      <w:r w:rsidRPr="000B5C74">
        <w:rPr>
          <w:rFonts w:eastAsia="Times New Roman"/>
          <w:b/>
          <w:bCs/>
          <w:color w:val="000000"/>
          <w:lang w:eastAsia="ru-RU"/>
        </w:rPr>
        <w:t xml:space="preserve"> / r</w:t>
      </w:r>
      <w:r w:rsidRPr="000B5C74">
        <w:rPr>
          <w:rFonts w:eastAsia="Times New Roman"/>
          <w:color w:val="000000"/>
          <w:lang w:eastAsia="ru-RU"/>
        </w:rPr>
        <w:t xml:space="preserve">, </w:t>
      </w:r>
      <w:r>
        <w:rPr>
          <w:rFonts w:eastAsia="Times New Roman"/>
          <w:color w:val="000000"/>
          <w:lang w:eastAsia="ru-RU"/>
        </w:rPr>
        <w:t>где</w:t>
      </w:r>
    </w:p>
    <w:p w:rsidR="000B5C74" w:rsidRPr="000B5C74" w:rsidRDefault="000B5C74" w:rsidP="000B5C74">
      <w:pPr>
        <w:shd w:val="clear" w:color="auto" w:fill="FFFFFF"/>
        <w:spacing w:line="360" w:lineRule="auto"/>
        <w:jc w:val="both"/>
        <w:rPr>
          <w:rFonts w:eastAsia="Times New Roman"/>
          <w:color w:val="000000"/>
          <w:lang w:eastAsia="ru-RU"/>
        </w:rPr>
      </w:pPr>
      <w:r w:rsidRPr="000B5C74">
        <w:rPr>
          <w:rFonts w:eastAsia="Times New Roman"/>
          <w:b/>
          <w:bCs/>
          <w:color w:val="000000"/>
          <w:lang w:eastAsia="ru-RU"/>
        </w:rPr>
        <w:t>Д</w:t>
      </w:r>
      <w:r w:rsidRPr="000B5C74">
        <w:rPr>
          <w:rFonts w:eastAsia="Times New Roman"/>
          <w:color w:val="000000"/>
          <w:lang w:eastAsia="ru-RU"/>
        </w:rPr>
        <w:t> — одинаковый размер дивиденда, выплачиваемого по акции на протяж</w:t>
      </w:r>
      <w:r w:rsidRPr="000B5C74">
        <w:rPr>
          <w:rFonts w:eastAsia="Times New Roman"/>
          <w:color w:val="000000"/>
          <w:lang w:eastAsia="ru-RU"/>
        </w:rPr>
        <w:t>е</w:t>
      </w:r>
      <w:r w:rsidRPr="000B5C74">
        <w:rPr>
          <w:rFonts w:eastAsia="Times New Roman"/>
          <w:color w:val="000000"/>
          <w:lang w:eastAsia="ru-RU"/>
        </w:rPr>
        <w:t>нии многих лет.</w:t>
      </w:r>
    </w:p>
    <w:p w:rsidR="000B5C74" w:rsidRPr="000B5C74" w:rsidRDefault="000B5C74" w:rsidP="000B5C74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0B5C74">
        <w:rPr>
          <w:rFonts w:eastAsia="Times New Roman"/>
          <w:color w:val="000000"/>
          <w:lang w:eastAsia="ru-RU"/>
        </w:rPr>
        <w:t>Если по акции выплачивается дивиденд, размер которого возрастает ежегодно на один и тот же небольшой процент, то формула принимает вид:</w:t>
      </w:r>
    </w:p>
    <w:p w:rsidR="000B5C74" w:rsidRPr="000B5C74" w:rsidRDefault="000B5C74" w:rsidP="000B5C74">
      <w:pPr>
        <w:shd w:val="clear" w:color="auto" w:fill="FFFFFF"/>
        <w:spacing w:line="360" w:lineRule="auto"/>
        <w:jc w:val="center"/>
        <w:rPr>
          <w:rFonts w:eastAsia="Times New Roman"/>
          <w:color w:val="000000"/>
          <w:lang w:eastAsia="ru-RU"/>
        </w:rPr>
      </w:pPr>
      <w:proofErr w:type="spellStart"/>
      <w:r w:rsidRPr="000B5C74">
        <w:rPr>
          <w:rFonts w:eastAsia="Times New Roman"/>
          <w:b/>
          <w:bCs/>
          <w:color w:val="000000"/>
          <w:lang w:eastAsia="ru-RU"/>
        </w:rPr>
        <w:t>Ц</w:t>
      </w:r>
      <w:r w:rsidRPr="000B5C74">
        <w:rPr>
          <w:rFonts w:eastAsia="Times New Roman"/>
          <w:b/>
          <w:bCs/>
          <w:color w:val="000000"/>
          <w:vertAlign w:val="subscript"/>
          <w:lang w:eastAsia="ru-RU"/>
        </w:rPr>
        <w:t>а</w:t>
      </w:r>
      <w:proofErr w:type="spellEnd"/>
      <w:r w:rsidRPr="000B5C74">
        <w:rPr>
          <w:rFonts w:eastAsia="Times New Roman"/>
          <w:b/>
          <w:bCs/>
          <w:color w:val="000000"/>
          <w:lang w:eastAsia="ru-RU"/>
        </w:rPr>
        <w:t> = Д</w:t>
      </w:r>
      <w:proofErr w:type="gramStart"/>
      <w:r w:rsidRPr="000B5C74">
        <w:rPr>
          <w:rFonts w:eastAsia="Times New Roman"/>
          <w:b/>
          <w:bCs/>
          <w:color w:val="000000"/>
          <w:vertAlign w:val="subscript"/>
          <w:lang w:eastAsia="ru-RU"/>
        </w:rPr>
        <w:t>1</w:t>
      </w:r>
      <w:proofErr w:type="gramEnd"/>
      <w:r w:rsidRPr="000B5C74">
        <w:rPr>
          <w:rFonts w:eastAsia="Times New Roman"/>
          <w:b/>
          <w:bCs/>
          <w:color w:val="000000"/>
          <w:lang w:eastAsia="ru-RU"/>
        </w:rPr>
        <w:t> /(r − g)</w:t>
      </w:r>
      <w:r>
        <w:rPr>
          <w:rFonts w:eastAsia="Times New Roman"/>
          <w:color w:val="000000"/>
          <w:lang w:eastAsia="ru-RU"/>
        </w:rPr>
        <w:t>, где</w:t>
      </w:r>
    </w:p>
    <w:p w:rsidR="000B5C74" w:rsidRPr="000B5C74" w:rsidRDefault="000B5C74" w:rsidP="000B5C74">
      <w:pPr>
        <w:shd w:val="clear" w:color="auto" w:fill="FFFFFF"/>
        <w:spacing w:line="360" w:lineRule="auto"/>
        <w:jc w:val="both"/>
        <w:rPr>
          <w:rFonts w:eastAsia="Times New Roman"/>
          <w:color w:val="000000"/>
          <w:lang w:eastAsia="ru-RU"/>
        </w:rPr>
      </w:pPr>
      <w:r w:rsidRPr="000B5C74">
        <w:rPr>
          <w:rFonts w:eastAsia="Times New Roman"/>
          <w:b/>
          <w:bCs/>
          <w:color w:val="000000"/>
          <w:lang w:eastAsia="ru-RU"/>
        </w:rPr>
        <w:t>Д</w:t>
      </w:r>
      <w:proofErr w:type="gramStart"/>
      <w:r w:rsidRPr="000B5C74">
        <w:rPr>
          <w:rFonts w:eastAsia="Times New Roman"/>
          <w:b/>
          <w:bCs/>
          <w:color w:val="000000"/>
          <w:vertAlign w:val="subscript"/>
          <w:lang w:eastAsia="ru-RU"/>
        </w:rPr>
        <w:t>1</w:t>
      </w:r>
      <w:proofErr w:type="gramEnd"/>
      <w:r w:rsidRPr="000B5C74">
        <w:rPr>
          <w:rFonts w:eastAsia="Times New Roman"/>
          <w:color w:val="000000"/>
          <w:lang w:eastAsia="ru-RU"/>
        </w:rPr>
        <w:t> — дивиденд, выплачиваемый в первом периоде;</w:t>
      </w:r>
    </w:p>
    <w:p w:rsidR="000B5C74" w:rsidRPr="000B5C74" w:rsidRDefault="000B5C74" w:rsidP="000B5C74">
      <w:pPr>
        <w:shd w:val="clear" w:color="auto" w:fill="FFFFFF"/>
        <w:spacing w:line="360" w:lineRule="auto"/>
        <w:jc w:val="both"/>
        <w:rPr>
          <w:rFonts w:eastAsia="Times New Roman"/>
          <w:color w:val="000000"/>
          <w:lang w:eastAsia="ru-RU"/>
        </w:rPr>
      </w:pPr>
      <w:r w:rsidRPr="000B5C74">
        <w:rPr>
          <w:rFonts w:eastAsia="Times New Roman"/>
          <w:b/>
          <w:bCs/>
          <w:color w:val="000000"/>
          <w:lang w:eastAsia="ru-RU"/>
        </w:rPr>
        <w:t>g</w:t>
      </w:r>
      <w:r w:rsidRPr="000B5C74">
        <w:rPr>
          <w:rFonts w:eastAsia="Times New Roman"/>
          <w:color w:val="000000"/>
          <w:lang w:eastAsia="ru-RU"/>
        </w:rPr>
        <w:t> — ежегодный прирост дивиденда (в долях) (при условии, что </w:t>
      </w:r>
      <w:r w:rsidRPr="000B5C74">
        <w:rPr>
          <w:rFonts w:eastAsia="Times New Roman"/>
          <w:b/>
          <w:bCs/>
          <w:color w:val="000000"/>
          <w:lang w:eastAsia="ru-RU"/>
        </w:rPr>
        <w:t>r &gt; g</w:t>
      </w:r>
      <w:r w:rsidRPr="000B5C74">
        <w:rPr>
          <w:rFonts w:eastAsia="Times New Roman"/>
          <w:color w:val="000000"/>
          <w:lang w:eastAsia="ru-RU"/>
        </w:rPr>
        <w:t>).</w:t>
      </w:r>
    </w:p>
    <w:p w:rsidR="000B5C74" w:rsidRPr="000B5C74" w:rsidRDefault="000B5C74" w:rsidP="000B5C74">
      <w:pPr>
        <w:shd w:val="clear" w:color="auto" w:fill="FFFFFF"/>
        <w:spacing w:before="192" w:line="36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0B5C74">
        <w:rPr>
          <w:rFonts w:eastAsia="Times New Roman"/>
          <w:color w:val="000000"/>
          <w:lang w:eastAsia="ru-RU"/>
        </w:rPr>
        <w:t xml:space="preserve">Основная проблема данной модели состоит в прогнозировании размера дивиденда, который под влиянием самых разнообразных причин обычно не </w:t>
      </w:r>
      <w:r w:rsidRPr="000B5C74">
        <w:rPr>
          <w:rFonts w:eastAsia="Times New Roman"/>
          <w:color w:val="000000"/>
          <w:lang w:eastAsia="ru-RU"/>
        </w:rPr>
        <w:lastRenderedPageBreak/>
        <w:t>остается одинаковым и о его будущих размерах можно говорить только на сравнительно небольшом промежутке времени, обычно исчисляемом мес</w:t>
      </w:r>
      <w:r w:rsidRPr="000B5C74">
        <w:rPr>
          <w:rFonts w:eastAsia="Times New Roman"/>
          <w:color w:val="000000"/>
          <w:lang w:eastAsia="ru-RU"/>
        </w:rPr>
        <w:t>я</w:t>
      </w:r>
      <w:r w:rsidRPr="000B5C74">
        <w:rPr>
          <w:rFonts w:eastAsia="Times New Roman"/>
          <w:color w:val="000000"/>
          <w:lang w:eastAsia="ru-RU"/>
        </w:rPr>
        <w:t>цами;</w:t>
      </w:r>
    </w:p>
    <w:p w:rsidR="00B60A91" w:rsidRDefault="00B60A91" w:rsidP="00B60A91">
      <w:pPr>
        <w:spacing w:line="360" w:lineRule="auto"/>
        <w:ind w:firstLine="709"/>
        <w:jc w:val="both"/>
      </w:pPr>
      <w:r>
        <w:t>б) модель оценки капитальных активов.</w:t>
      </w:r>
    </w:p>
    <w:p w:rsidR="00B60A91" w:rsidRDefault="00B60A91" w:rsidP="00B60A91">
      <w:pPr>
        <w:spacing w:line="360" w:lineRule="auto"/>
        <w:ind w:firstLine="709"/>
        <w:jc w:val="both"/>
      </w:pPr>
      <w:r>
        <w:t>Согласно теории для оценки долгосрочных активов, в качестве которых имеются в виду акции, при определении ее ожидаемой доходности необх</w:t>
      </w:r>
      <w:r>
        <w:t>о</w:t>
      </w:r>
      <w:r>
        <w:t xml:space="preserve">димо учитывать индивидуальный </w:t>
      </w:r>
      <w:proofErr w:type="spellStart"/>
      <w:r>
        <w:t>недиверсифицируемый</w:t>
      </w:r>
      <w:proofErr w:type="spellEnd"/>
      <w:r>
        <w:t xml:space="preserve"> риск, которым о</w:t>
      </w:r>
      <w:r>
        <w:t>б</w:t>
      </w:r>
      <w:r>
        <w:t>ладает акция, что осуществляется по следующей формуле</w:t>
      </w:r>
      <w:r w:rsidR="00EF3C26">
        <w:t xml:space="preserve"> </w:t>
      </w:r>
      <w:r w:rsidRPr="00B60A91">
        <w:t>[</w:t>
      </w:r>
      <w:r w:rsidR="00EF3C26">
        <w:t>9</w:t>
      </w:r>
      <w:r w:rsidRPr="00B60A91">
        <w:t>]</w:t>
      </w:r>
      <w:r>
        <w:t>:</w:t>
      </w:r>
    </w:p>
    <w:p w:rsidR="00B60A91" w:rsidRDefault="00B60A91" w:rsidP="00B60A91">
      <w:pPr>
        <w:spacing w:line="360" w:lineRule="auto"/>
        <w:ind w:firstLine="709"/>
        <w:jc w:val="both"/>
      </w:pPr>
      <w:proofErr w:type="spellStart"/>
      <w:proofErr w:type="gramStart"/>
      <w:r>
        <w:t>r</w:t>
      </w:r>
      <w:proofErr w:type="gramEnd"/>
      <w:r w:rsidRPr="00B60A91">
        <w:rPr>
          <w:vertAlign w:val="subscript"/>
        </w:rPr>
        <w:t>а</w:t>
      </w:r>
      <w:proofErr w:type="spellEnd"/>
      <w:r>
        <w:t xml:space="preserve"> = r + b (</w:t>
      </w:r>
      <w:proofErr w:type="spellStart"/>
      <w:r>
        <w:t>r</w:t>
      </w:r>
      <w:r w:rsidRPr="00B60A91">
        <w:rPr>
          <w:vertAlign w:val="subscript"/>
        </w:rPr>
        <w:t>p</w:t>
      </w:r>
      <w:proofErr w:type="spellEnd"/>
      <w:r>
        <w:t xml:space="preserve"> — r) , где  </w:t>
      </w:r>
      <w:proofErr w:type="spellStart"/>
      <w:r>
        <w:t>r</w:t>
      </w:r>
      <w:r w:rsidRPr="00B60A91">
        <w:rPr>
          <w:vertAlign w:val="subscript"/>
        </w:rPr>
        <w:t>a</w:t>
      </w:r>
      <w:proofErr w:type="spellEnd"/>
      <w:r>
        <w:t xml:space="preserve"> — ожидаемая рыночная доходность акции;</w:t>
      </w:r>
    </w:p>
    <w:p w:rsidR="00B60A91" w:rsidRDefault="00B60A91" w:rsidP="00B60A91">
      <w:pPr>
        <w:spacing w:line="360" w:lineRule="auto"/>
        <w:ind w:firstLine="709"/>
        <w:jc w:val="both"/>
      </w:pPr>
      <w:r>
        <w:t xml:space="preserve">r — </w:t>
      </w:r>
      <w:proofErr w:type="spellStart"/>
      <w:r>
        <w:t>безрисковая</w:t>
      </w:r>
      <w:proofErr w:type="spellEnd"/>
      <w:r>
        <w:t xml:space="preserve"> ставка доходности; </w:t>
      </w:r>
      <w:proofErr w:type="spellStart"/>
      <w:r>
        <w:t>r</w:t>
      </w:r>
      <w:r w:rsidRPr="00B60A91">
        <w:rPr>
          <w:vertAlign w:val="subscript"/>
        </w:rPr>
        <w:t>p</w:t>
      </w:r>
      <w:proofErr w:type="spellEnd"/>
      <w:r>
        <w:t xml:space="preserve"> — ожидаемая доходность р</w:t>
      </w:r>
      <w:r>
        <w:t>ы</w:t>
      </w:r>
      <w:r>
        <w:t>ночного портфеля; b-коэффициент — относительный измеритель рыночного риска;</w:t>
      </w:r>
    </w:p>
    <w:p w:rsidR="00B60A91" w:rsidRDefault="00B60A91" w:rsidP="00B60A91">
      <w:pPr>
        <w:spacing w:line="360" w:lineRule="auto"/>
        <w:ind w:firstLine="709"/>
        <w:jc w:val="both"/>
      </w:pPr>
      <w:r>
        <w:t xml:space="preserve">b = </w:t>
      </w:r>
      <w:proofErr w:type="spellStart"/>
      <w:r>
        <w:t>s</w:t>
      </w:r>
      <w:r w:rsidRPr="00B60A91">
        <w:rPr>
          <w:vertAlign w:val="subscript"/>
        </w:rPr>
        <w:t>a</w:t>
      </w:r>
      <w:proofErr w:type="spellEnd"/>
      <w:r>
        <w:t xml:space="preserve"> / s</w:t>
      </w:r>
      <w:r w:rsidRPr="00B60A91">
        <w:rPr>
          <w:vertAlign w:val="subscript"/>
        </w:rPr>
        <w:t>p</w:t>
      </w:r>
      <w:r>
        <w:t xml:space="preserve">2, </w:t>
      </w:r>
      <w:proofErr w:type="spellStart"/>
      <w:r>
        <w:t>s</w:t>
      </w:r>
      <w:r w:rsidRPr="00B60A91">
        <w:rPr>
          <w:vertAlign w:val="subscript"/>
        </w:rPr>
        <w:t>a</w:t>
      </w:r>
      <w:proofErr w:type="spellEnd"/>
      <w:r>
        <w:t xml:space="preserve"> — стандартное отклонение доходности или риск акции,</w:t>
      </w:r>
    </w:p>
    <w:p w:rsidR="00B60A91" w:rsidRDefault="00B60A91" w:rsidP="00B60A91">
      <w:pPr>
        <w:spacing w:line="360" w:lineRule="auto"/>
        <w:ind w:firstLine="709"/>
        <w:jc w:val="both"/>
      </w:pPr>
      <w:proofErr w:type="spellStart"/>
      <w:r>
        <w:t>s</w:t>
      </w:r>
      <w:r w:rsidRPr="00B60A91">
        <w:rPr>
          <w:vertAlign w:val="subscript"/>
        </w:rPr>
        <w:t>p</w:t>
      </w:r>
      <w:proofErr w:type="spellEnd"/>
      <w:r>
        <w:t xml:space="preserve"> — стандартное отклонение доходности или риск рыночного портф</w:t>
      </w:r>
      <w:r>
        <w:t>е</w:t>
      </w:r>
      <w:r>
        <w:t>ля акций (стандартное отклонение в квадрате есть дисперсия).</w:t>
      </w:r>
    </w:p>
    <w:p w:rsidR="00AC5C16" w:rsidRDefault="00B60A91" w:rsidP="00E57241">
      <w:pPr>
        <w:spacing w:line="360" w:lineRule="auto"/>
        <w:ind w:firstLine="709"/>
        <w:jc w:val="both"/>
      </w:pPr>
      <w:r>
        <w:t xml:space="preserve">Из данной формулы следует, что ожидаемая премия (надбавка) за риск акции к </w:t>
      </w:r>
      <w:proofErr w:type="spellStart"/>
      <w:r>
        <w:t>безрисковой</w:t>
      </w:r>
      <w:proofErr w:type="spellEnd"/>
      <w:r>
        <w:t xml:space="preserve"> ставке доходности, т. е. </w:t>
      </w:r>
      <w:proofErr w:type="spellStart"/>
      <w:r>
        <w:t>r</w:t>
      </w:r>
      <w:r w:rsidRPr="00B60A91">
        <w:rPr>
          <w:vertAlign w:val="subscript"/>
        </w:rPr>
        <w:t>a</w:t>
      </w:r>
      <w:proofErr w:type="spellEnd"/>
      <w:r>
        <w:t xml:space="preserve"> — r, равна ожидаемой премии (надбавки) за риск всего рыночного портфеля акций, скорректированной на </w:t>
      </w:r>
      <w:r w:rsidR="00E57241">
        <w:t>b-коэффициент</w:t>
      </w:r>
      <w:r>
        <w:t>;</w:t>
      </w:r>
    </w:p>
    <w:p w:rsidR="00B60A91" w:rsidRDefault="00B60A91" w:rsidP="00B60A91">
      <w:pPr>
        <w:spacing w:line="360" w:lineRule="auto"/>
        <w:ind w:firstLine="709"/>
        <w:jc w:val="both"/>
      </w:pPr>
      <w:r>
        <w:t>в) факторная модель цены акции в теории арбитражного ценообразов</w:t>
      </w:r>
      <w:r>
        <w:t>а</w:t>
      </w:r>
      <w:r>
        <w:t>ния.</w:t>
      </w:r>
    </w:p>
    <w:p w:rsidR="00B60A91" w:rsidRDefault="00B60A91" w:rsidP="00B60A91">
      <w:pPr>
        <w:spacing w:line="360" w:lineRule="auto"/>
        <w:ind w:firstLine="709"/>
        <w:jc w:val="both"/>
      </w:pPr>
      <w:r>
        <w:t>Согласно данной теории ожидаемая доходность акции зависит от цел</w:t>
      </w:r>
      <w:r>
        <w:t>о</w:t>
      </w:r>
      <w:r>
        <w:t>го ряда макроэкономических факторов или, точнее сказать, зависит от риска изменения сразу многих указанных факторов:</w:t>
      </w:r>
    </w:p>
    <w:p w:rsidR="00B60A91" w:rsidRPr="00E57241" w:rsidRDefault="00B60A91" w:rsidP="00B60A91">
      <w:pPr>
        <w:spacing w:line="360" w:lineRule="auto"/>
        <w:ind w:firstLine="709"/>
        <w:jc w:val="both"/>
      </w:pPr>
      <w:proofErr w:type="spellStart"/>
      <w:proofErr w:type="gramStart"/>
      <w:r w:rsidRPr="00B60A91">
        <w:rPr>
          <w:lang w:val="en-US"/>
        </w:rPr>
        <w:t>ra</w:t>
      </w:r>
      <w:proofErr w:type="spellEnd"/>
      <w:proofErr w:type="gramEnd"/>
      <w:r w:rsidRPr="00E57241">
        <w:t xml:space="preserve"> = </w:t>
      </w:r>
      <w:r w:rsidRPr="00B60A91">
        <w:rPr>
          <w:lang w:val="en-US"/>
        </w:rPr>
        <w:t>r</w:t>
      </w:r>
      <w:r w:rsidRPr="00E57241">
        <w:t xml:space="preserve"> + </w:t>
      </w:r>
      <w:r w:rsidRPr="00B60A91">
        <w:rPr>
          <w:lang w:val="en-US"/>
        </w:rPr>
        <w:t>b</w:t>
      </w:r>
      <w:r w:rsidRPr="00E57241">
        <w:t xml:space="preserve">1( </w:t>
      </w:r>
      <w:r w:rsidRPr="00B60A91">
        <w:rPr>
          <w:lang w:val="en-US"/>
        </w:rPr>
        <w:t>R</w:t>
      </w:r>
      <w:r w:rsidRPr="00E57241">
        <w:t xml:space="preserve">1 — </w:t>
      </w:r>
      <w:r w:rsidRPr="00B60A91">
        <w:rPr>
          <w:lang w:val="en-US"/>
        </w:rPr>
        <w:t>r</w:t>
      </w:r>
      <w:r w:rsidRPr="00E57241">
        <w:t xml:space="preserve">) + </w:t>
      </w:r>
      <w:r w:rsidRPr="00B60A91">
        <w:rPr>
          <w:lang w:val="en-US"/>
        </w:rPr>
        <w:t>b</w:t>
      </w:r>
      <w:r w:rsidRPr="00E57241">
        <w:t>2 (</w:t>
      </w:r>
      <w:r w:rsidRPr="00B60A91">
        <w:rPr>
          <w:lang w:val="en-US"/>
        </w:rPr>
        <w:t>R</w:t>
      </w:r>
      <w:r w:rsidRPr="00E57241">
        <w:t xml:space="preserve">2 — </w:t>
      </w:r>
      <w:r w:rsidRPr="00B60A91">
        <w:rPr>
          <w:lang w:val="en-US"/>
        </w:rPr>
        <w:t>r</w:t>
      </w:r>
      <w:r w:rsidRPr="00E57241">
        <w:t xml:space="preserve">) + ...+ </w:t>
      </w:r>
      <w:r w:rsidRPr="00B60A91">
        <w:rPr>
          <w:lang w:val="en-US"/>
        </w:rPr>
        <w:t>bi</w:t>
      </w:r>
      <w:r w:rsidRPr="00E57241">
        <w:t xml:space="preserve"> (</w:t>
      </w:r>
      <w:proofErr w:type="spellStart"/>
      <w:r w:rsidRPr="00B60A91">
        <w:rPr>
          <w:lang w:val="en-US"/>
        </w:rPr>
        <w:t>Ri</w:t>
      </w:r>
      <w:proofErr w:type="spellEnd"/>
      <w:r w:rsidRPr="00E57241">
        <w:t xml:space="preserve"> - </w:t>
      </w:r>
      <w:r w:rsidRPr="00B60A91">
        <w:rPr>
          <w:lang w:val="en-US"/>
        </w:rPr>
        <w:t>r</w:t>
      </w:r>
      <w:r w:rsidRPr="00E57241">
        <w:t xml:space="preserve">), </w:t>
      </w:r>
      <w:r w:rsidR="00E57241">
        <w:t>где</w:t>
      </w:r>
    </w:p>
    <w:p w:rsidR="00B60A91" w:rsidRDefault="00B60A91" w:rsidP="00B60A91">
      <w:pPr>
        <w:spacing w:line="360" w:lineRule="auto"/>
        <w:ind w:firstLine="709"/>
        <w:jc w:val="both"/>
      </w:pPr>
      <w:proofErr w:type="spellStart"/>
      <w:r>
        <w:t>Ri</w:t>
      </w:r>
      <w:proofErr w:type="spellEnd"/>
      <w:r>
        <w:t xml:space="preserve"> — ожидаемый темп прироста i-го макроэкономического фактора;</w:t>
      </w:r>
    </w:p>
    <w:p w:rsidR="00B60A91" w:rsidRDefault="00B60A91" w:rsidP="00B60A91">
      <w:pPr>
        <w:spacing w:line="360" w:lineRule="auto"/>
        <w:ind w:firstLine="709"/>
        <w:jc w:val="both"/>
      </w:pPr>
      <w:proofErr w:type="spellStart"/>
      <w:r>
        <w:t>bi</w:t>
      </w:r>
      <w:proofErr w:type="spellEnd"/>
      <w:r>
        <w:t xml:space="preserve"> — чувствительность акции к i-</w:t>
      </w:r>
      <w:proofErr w:type="spellStart"/>
      <w:r>
        <w:t>му</w:t>
      </w:r>
      <w:proofErr w:type="spellEnd"/>
      <w:r>
        <w:t xml:space="preserve"> макроэкономическому фактору, или факторный риск, который определяется по формуле, аналогичной расч</w:t>
      </w:r>
      <w:r>
        <w:t>е</w:t>
      </w:r>
      <w:r>
        <w:t>ту b-коэффициента, только в знаменателе указывается дисперсия соотве</w:t>
      </w:r>
      <w:r>
        <w:t>т</w:t>
      </w:r>
      <w:r>
        <w:t>ствующего фактора.</w:t>
      </w:r>
    </w:p>
    <w:p w:rsidR="00B60A91" w:rsidRDefault="00B60A91" w:rsidP="00B60A91">
      <w:pPr>
        <w:spacing w:line="360" w:lineRule="auto"/>
        <w:ind w:firstLine="709"/>
        <w:jc w:val="both"/>
      </w:pPr>
      <w:r>
        <w:lastRenderedPageBreak/>
        <w:t>Рассчитанную по данной формуле доходность акции опять подставл</w:t>
      </w:r>
      <w:r>
        <w:t>я</w:t>
      </w:r>
      <w:r>
        <w:t>ют в формулы капитализации дохода и получают теоретическую цену данной акции.</w:t>
      </w:r>
    </w:p>
    <w:p w:rsidR="00B60A91" w:rsidRPr="00996EB8" w:rsidRDefault="00B60A91" w:rsidP="00B60A91">
      <w:pPr>
        <w:spacing w:line="360" w:lineRule="auto"/>
        <w:ind w:firstLine="709"/>
        <w:jc w:val="both"/>
      </w:pPr>
      <w:r w:rsidRPr="00B60A91">
        <w:t>Поскольку акция не имеет собственной стоимости, а является предст</w:t>
      </w:r>
      <w:r w:rsidRPr="00B60A91">
        <w:t>а</w:t>
      </w:r>
      <w:r w:rsidRPr="00B60A91">
        <w:t>вителем фиктивной, или будущей, стоимости, постольку и число использу</w:t>
      </w:r>
      <w:r w:rsidRPr="00B60A91">
        <w:t>е</w:t>
      </w:r>
      <w:r w:rsidRPr="00B60A91">
        <w:t>мых моделей и методов не может быть ничем ограничено в силу неопред</w:t>
      </w:r>
      <w:r w:rsidRPr="00B60A91">
        <w:t>е</w:t>
      </w:r>
      <w:r w:rsidRPr="00B60A91">
        <w:t>ленности самого объекта прогнозирования. В качественном смысле следует подчеркнуть, что если речь идет о формализации цены акции в абсолютном выражении, то любые модели должны основываться на отражении процесса капитализации, но только не дивидендного дохода, присваиваемого инвест</w:t>
      </w:r>
      <w:r w:rsidRPr="00B60A91">
        <w:t>о</w:t>
      </w:r>
      <w:r w:rsidRPr="00B60A91">
        <w:t>ром, как это обычно принято, а всего чистого дохода, создаваемого собстве</w:t>
      </w:r>
      <w:r w:rsidRPr="00B60A91">
        <w:t>н</w:t>
      </w:r>
      <w:r w:rsidRPr="00B60A91">
        <w:t>ным капиталом акционерного общества.</w:t>
      </w:r>
    </w:p>
    <w:p w:rsidR="00135FA9" w:rsidRDefault="00135FA9">
      <w:pPr>
        <w:spacing w:after="200" w:line="276" w:lineRule="auto"/>
        <w:rPr>
          <w:rFonts w:eastAsiaTheme="majorEastAsia"/>
          <w:b/>
          <w:bCs/>
        </w:rPr>
      </w:pPr>
      <w:r>
        <w:br w:type="page"/>
      </w:r>
    </w:p>
    <w:p w:rsidR="00705ABC" w:rsidRPr="00D82F73" w:rsidRDefault="00705ABC" w:rsidP="0025609C">
      <w:pPr>
        <w:pStyle w:val="1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36" w:name="_Toc402602169"/>
      <w:r w:rsidRPr="00D82F73">
        <w:rPr>
          <w:rFonts w:ascii="Times New Roman" w:hAnsi="Times New Roman" w:cs="Times New Roman"/>
          <w:color w:val="auto"/>
        </w:rPr>
        <w:lastRenderedPageBreak/>
        <w:t>3.</w:t>
      </w:r>
      <w:r w:rsidR="00B355D6" w:rsidRPr="00D82F73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D82F73" w:rsidRPr="00D82F73">
        <w:rPr>
          <w:rFonts w:ascii="Times New Roman" w:hAnsi="Times New Roman" w:cs="Times New Roman"/>
          <w:color w:val="auto"/>
          <w:shd w:val="clear" w:color="auto" w:fill="FFFFFF"/>
        </w:rPr>
        <w:t>Современный рынок</w:t>
      </w:r>
      <w:r w:rsidR="00CF1194">
        <w:rPr>
          <w:rFonts w:ascii="Times New Roman" w:hAnsi="Times New Roman" w:cs="Times New Roman"/>
          <w:color w:val="auto"/>
          <w:shd w:val="clear" w:color="auto" w:fill="FFFFFF"/>
        </w:rPr>
        <w:t xml:space="preserve"> акций</w:t>
      </w:r>
      <w:r w:rsidR="00983B18" w:rsidRPr="00D82F73">
        <w:rPr>
          <w:rFonts w:ascii="Times New Roman" w:hAnsi="Times New Roman" w:cs="Times New Roman"/>
          <w:color w:val="auto"/>
          <w:shd w:val="clear" w:color="auto" w:fill="FFFFFF"/>
        </w:rPr>
        <w:t>.</w:t>
      </w:r>
      <w:bookmarkEnd w:id="36"/>
    </w:p>
    <w:p w:rsidR="00D62A76" w:rsidRPr="00D62A76" w:rsidRDefault="00D62A76" w:rsidP="00D62A76"/>
    <w:p w:rsidR="003262E6" w:rsidRPr="003262E6" w:rsidRDefault="003262E6" w:rsidP="003262E6">
      <w:pPr>
        <w:spacing w:line="360" w:lineRule="auto"/>
        <w:ind w:firstLine="709"/>
        <w:jc w:val="both"/>
      </w:pPr>
      <w:r w:rsidRPr="003262E6">
        <w:t>Для торговли акциями существуют специальные места — фондовые биржи, где с ценными бумагами постоянно совершаются сделки игроками фондового рынка.</w:t>
      </w:r>
    </w:p>
    <w:p w:rsidR="00705ABC" w:rsidRDefault="002F07C1" w:rsidP="003262E6">
      <w:pPr>
        <w:spacing w:line="360" w:lineRule="auto"/>
        <w:ind w:firstLine="709"/>
        <w:jc w:val="both"/>
      </w:pPr>
      <w:r w:rsidRPr="002F07C1">
        <w:t>Фондовые биржи мира сегодня играют важнейшую роль во всем би</w:t>
      </w:r>
      <w:r w:rsidRPr="002F07C1">
        <w:t>р</w:t>
      </w:r>
      <w:r w:rsidRPr="002F07C1">
        <w:t>жевом обороте. В мире существует около двухсот фондовых бирж, но только несколько из них можно смело назвать мировыми фондовыми биржами, к к</w:t>
      </w:r>
      <w:r w:rsidRPr="002F07C1">
        <w:t>о</w:t>
      </w:r>
      <w:r w:rsidRPr="002F07C1">
        <w:t xml:space="preserve">торым стремятся все трейдера и инвесторы. </w:t>
      </w:r>
    </w:p>
    <w:p w:rsidR="002F07C1" w:rsidRDefault="002F07C1" w:rsidP="002F07C1">
      <w:pPr>
        <w:spacing w:line="360" w:lineRule="auto"/>
        <w:ind w:firstLine="709"/>
        <w:jc w:val="both"/>
      </w:pPr>
      <w:r>
        <w:t>По данным WFE, десятка крупнейших фондовых бирж мира по размеру рыночной капитализации по состоянию на 31 января текущего года выглядит следующим образом (в порядке убывания)</w:t>
      </w:r>
      <w:r w:rsidR="00FB7008">
        <w:t xml:space="preserve"> </w:t>
      </w:r>
      <w:r w:rsidR="000774EE" w:rsidRPr="000774EE">
        <w:t>[</w:t>
      </w:r>
      <w:r w:rsidR="00FB7008">
        <w:t>7</w:t>
      </w:r>
      <w:r w:rsidR="000774EE" w:rsidRPr="000774EE">
        <w:t>]</w:t>
      </w:r>
      <w:r>
        <w:t>:</w:t>
      </w:r>
    </w:p>
    <w:p w:rsidR="002F07C1" w:rsidRDefault="002F07C1" w:rsidP="009A63E1">
      <w:pPr>
        <w:spacing w:line="360" w:lineRule="auto"/>
        <w:jc w:val="both"/>
      </w:pPr>
      <w:r>
        <w:t xml:space="preserve">1) Нью-Йоркская фондовая биржа NYSE </w:t>
      </w:r>
      <w:proofErr w:type="spellStart"/>
      <w:r>
        <w:t>Euronext</w:t>
      </w:r>
      <w:proofErr w:type="spellEnd"/>
      <w:r>
        <w:t xml:space="preserve"> (США) – рыночная кап</w:t>
      </w:r>
      <w:r>
        <w:t>и</w:t>
      </w:r>
      <w:r>
        <w:t>тализация составила 17,007 трлн. долл.;</w:t>
      </w:r>
      <w:r w:rsidR="004B498F" w:rsidRPr="004B498F">
        <w:t xml:space="preserve"> </w:t>
      </w:r>
      <w:r>
        <w:t>2) Фондовая биржа NASDAQ OMX (США) – 5,998 трлн. долл.;</w:t>
      </w:r>
      <w:r w:rsidR="004B498F" w:rsidRPr="004B498F">
        <w:t xml:space="preserve"> </w:t>
      </w:r>
      <w:r>
        <w:t>3) Японская фондовая биржа – 4,421 трлн. долл.;</w:t>
      </w:r>
    </w:p>
    <w:p w:rsidR="002F07C1" w:rsidRDefault="002F07C1" w:rsidP="009A63E1">
      <w:pPr>
        <w:spacing w:line="360" w:lineRule="auto"/>
        <w:jc w:val="both"/>
      </w:pPr>
      <w:proofErr w:type="gramStart"/>
      <w:r>
        <w:t xml:space="preserve">4) Фондовая биржа NYSE </w:t>
      </w:r>
      <w:proofErr w:type="spellStart"/>
      <w:r>
        <w:t>Euronext</w:t>
      </w:r>
      <w:proofErr w:type="spellEnd"/>
      <w:r>
        <w:t xml:space="preserve"> (Европа) – 3,443 трлн. долл.;</w:t>
      </w:r>
      <w:r w:rsidR="004B498F" w:rsidRPr="004B498F">
        <w:t xml:space="preserve"> </w:t>
      </w:r>
      <w:r>
        <w:t>5) Гонкон</w:t>
      </w:r>
      <w:r>
        <w:t>г</w:t>
      </w:r>
      <w:r>
        <w:t>ская фондовая биржа – 2,958 трлн. долл.;</w:t>
      </w:r>
      <w:r w:rsidR="004B498F" w:rsidRPr="004B498F">
        <w:t xml:space="preserve"> </w:t>
      </w:r>
      <w:r>
        <w:t>6) Шанхайская фондовая биржа (Китай) – 2,414 трлн. долл.;</w:t>
      </w:r>
      <w:r w:rsidR="004B498F" w:rsidRPr="004B498F">
        <w:t xml:space="preserve"> </w:t>
      </w:r>
      <w:r>
        <w:t xml:space="preserve">7) Фондовая биржа TMX </w:t>
      </w:r>
      <w:proofErr w:type="spellStart"/>
      <w:r>
        <w:t>Group</w:t>
      </w:r>
      <w:proofErr w:type="spellEnd"/>
      <w:r>
        <w:t xml:space="preserve"> (Канада, США) – 2,034 трлн. долл.;</w:t>
      </w:r>
      <w:r w:rsidR="004B498F" w:rsidRPr="004B498F">
        <w:t xml:space="preserve"> </w:t>
      </w:r>
      <w:r>
        <w:t xml:space="preserve">8) Фондовая биржа </w:t>
      </w:r>
      <w:proofErr w:type="spellStart"/>
      <w:r>
        <w:t>Deutsche</w:t>
      </w:r>
      <w:proofErr w:type="spellEnd"/>
      <w:r>
        <w:t xml:space="preserve"> </w:t>
      </w:r>
      <w:proofErr w:type="spellStart"/>
      <w:r>
        <w:t>Börse</w:t>
      </w:r>
      <w:proofErr w:type="spellEnd"/>
      <w:r>
        <w:t xml:space="preserve"> (Германия) – 1,852 трлн. долл.;</w:t>
      </w:r>
      <w:r w:rsidR="004B498F" w:rsidRPr="004B498F">
        <w:t xml:space="preserve"> </w:t>
      </w:r>
      <w:r>
        <w:t xml:space="preserve">9) Швейцарская фондовая биржа SIX </w:t>
      </w:r>
      <w:proofErr w:type="spellStart"/>
      <w:r>
        <w:t>Swiss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– 1,514 трлн. долл.;</w:t>
      </w:r>
      <w:r w:rsidR="004B498F" w:rsidRPr="004B498F">
        <w:t xml:space="preserve"> </w:t>
      </w:r>
      <w:r>
        <w:t xml:space="preserve">10) </w:t>
      </w:r>
      <w:proofErr w:type="spellStart"/>
      <w:r>
        <w:t>Шэньчжэньская</w:t>
      </w:r>
      <w:proofErr w:type="spellEnd"/>
      <w:r>
        <w:t xml:space="preserve"> фондовая биржа (Китай) – 1,510</w:t>
      </w:r>
      <w:proofErr w:type="gramEnd"/>
      <w:r>
        <w:t xml:space="preserve"> трлн. долл.</w:t>
      </w:r>
    </w:p>
    <w:p w:rsidR="009A63E1" w:rsidRDefault="009A63E1" w:rsidP="002F07C1">
      <w:pPr>
        <w:spacing w:line="360" w:lineRule="auto"/>
        <w:ind w:firstLine="709"/>
        <w:jc w:val="both"/>
      </w:pPr>
      <w:r w:rsidRPr="009A63E1">
        <w:t>На 21-м месте в рейтинге ведущих фондовых бирж мира располож</w:t>
      </w:r>
      <w:r w:rsidRPr="009A63E1">
        <w:t>и</w:t>
      </w:r>
      <w:r w:rsidRPr="009A63E1">
        <w:t>лась Московская биржа с рыночной капитализацией 703,746 млрд. долл.</w:t>
      </w:r>
    </w:p>
    <w:p w:rsidR="000B272D" w:rsidRDefault="000B272D" w:rsidP="000B272D">
      <w:pPr>
        <w:spacing w:line="360" w:lineRule="auto"/>
        <w:ind w:firstLine="709"/>
        <w:jc w:val="both"/>
      </w:pPr>
      <w:r>
        <w:t xml:space="preserve">Сегодня в </w:t>
      </w:r>
      <w:r w:rsidR="000774EE">
        <w:t>России</w:t>
      </w:r>
      <w:r>
        <w:t xml:space="preserve"> насчитывается 10 фондовых бирж, включая Фонд</w:t>
      </w:r>
      <w:r>
        <w:t>о</w:t>
      </w:r>
      <w:r>
        <w:t>вую биржу РТС и Фондовую биржу ММВБ. Они расположены в крупных г</w:t>
      </w:r>
      <w:r>
        <w:t>о</w:t>
      </w:r>
      <w:r>
        <w:t xml:space="preserve">родах — Москве, Санкт-Петербурге, Екатеринбурге и др. </w:t>
      </w:r>
    </w:p>
    <w:p w:rsidR="000E5ED9" w:rsidRDefault="000B272D" w:rsidP="000B272D">
      <w:pPr>
        <w:spacing w:line="360" w:lineRule="auto"/>
        <w:ind w:firstLine="709"/>
        <w:jc w:val="both"/>
      </w:pPr>
      <w:r>
        <w:t>Подавляющая часть сделок совершается на трех основных фондовых площадках: Фондовая биржа «Российская торговая система» (ФБ РТС), Фо</w:t>
      </w:r>
      <w:r>
        <w:t>н</w:t>
      </w:r>
      <w:r>
        <w:t>довая биржа «Московская межбанковская валютная биржа» (ФБ ММВБ), Московская фондовая биржа (МФБ). Размер годового торгового оборота а</w:t>
      </w:r>
      <w:r>
        <w:t>к</w:t>
      </w:r>
      <w:r>
        <w:lastRenderedPageBreak/>
        <w:t>ций на российских биржах в десятки и сотни раз уступает другим странам. Аналогично число совершаемых здесь сделок меньше в сотни и тысячи раз.</w:t>
      </w:r>
    </w:p>
    <w:p w:rsidR="000E5ED9" w:rsidRDefault="00C60C03" w:rsidP="000B272D">
      <w:pPr>
        <w:spacing w:line="360" w:lineRule="auto"/>
        <w:ind w:firstLine="709"/>
        <w:jc w:val="both"/>
      </w:pPr>
      <w:r w:rsidRPr="00C60C03">
        <w:t>По сравнительной оценке, количество компаний, обеспечивающих к</w:t>
      </w:r>
      <w:r w:rsidRPr="00C60C03">
        <w:t>а</w:t>
      </w:r>
      <w:r w:rsidRPr="00C60C03">
        <w:t>питализацию российского фондового рынка существенно ниже, чем у стран БРИК</w:t>
      </w:r>
      <w:r w:rsidR="000774EE">
        <w:t>С</w:t>
      </w:r>
      <w:r w:rsidRPr="00C60C03">
        <w:t xml:space="preserve"> или Запада.</w:t>
      </w:r>
      <w:r w:rsidR="00FA3E45">
        <w:t xml:space="preserve"> Топ 50-ти эмитентов по капитализации в РФ на октябрь 2014 года представлен в Приложении 1</w:t>
      </w:r>
      <w:r w:rsidR="00FA3E45" w:rsidRPr="00FA3E45">
        <w:t xml:space="preserve"> [</w:t>
      </w:r>
      <w:r w:rsidR="007D3ED3">
        <w:t>11</w:t>
      </w:r>
      <w:r w:rsidR="00FA3E45" w:rsidRPr="00FA3E45">
        <w:t>]</w:t>
      </w:r>
      <w:r w:rsidR="00FA3E45">
        <w:t xml:space="preserve">.  </w:t>
      </w:r>
    </w:p>
    <w:p w:rsidR="00C60C03" w:rsidRDefault="00C60C03" w:rsidP="00C60C03">
      <w:pPr>
        <w:spacing w:line="360" w:lineRule="auto"/>
        <w:ind w:firstLine="709"/>
        <w:jc w:val="both"/>
      </w:pPr>
      <w:r>
        <w:t xml:space="preserve">Американские инвесторы предпочитают вкладывать </w:t>
      </w:r>
      <w:r w:rsidR="00DC51FF">
        <w:t xml:space="preserve">свои </w:t>
      </w:r>
      <w:r>
        <w:t>средства в алмазодобывающую «</w:t>
      </w:r>
      <w:proofErr w:type="spellStart"/>
      <w:r>
        <w:t>Алросу</w:t>
      </w:r>
      <w:proofErr w:type="spellEnd"/>
      <w:r>
        <w:t>», «</w:t>
      </w:r>
      <w:proofErr w:type="spellStart"/>
      <w:r>
        <w:t>Башнефть</w:t>
      </w:r>
      <w:proofErr w:type="spellEnd"/>
      <w:r>
        <w:t>» и буровую компанию «Евразия».</w:t>
      </w:r>
    </w:p>
    <w:p w:rsidR="00C60C03" w:rsidRDefault="00C60C03" w:rsidP="00C60C03">
      <w:pPr>
        <w:spacing w:line="360" w:lineRule="auto"/>
        <w:ind w:firstLine="709"/>
        <w:jc w:val="both"/>
      </w:pPr>
      <w:r>
        <w:t>Так же традиционно интерес для иностранных инвесторов представл</w:t>
      </w:r>
      <w:r>
        <w:t>я</w:t>
      </w:r>
      <w:r>
        <w:t xml:space="preserve">ют  акции «Сбербанка», «Газпрома», «Лукойла», </w:t>
      </w:r>
      <w:r w:rsidR="004110AA">
        <w:t>«</w:t>
      </w:r>
      <w:r>
        <w:t>МТС».</w:t>
      </w:r>
    </w:p>
    <w:p w:rsidR="004C2634" w:rsidRDefault="00E36E89" w:rsidP="004C2634">
      <w:pPr>
        <w:spacing w:line="360" w:lineRule="auto"/>
        <w:ind w:firstLine="709"/>
        <w:jc w:val="both"/>
      </w:pPr>
      <w:r>
        <w:t>А</w:t>
      </w:r>
      <w:r w:rsidR="00C60C03">
        <w:t>кции «Сбербанка»</w:t>
      </w:r>
      <w:r>
        <w:t xml:space="preserve"> демонстрируют негативную динамику.</w:t>
      </w:r>
      <w:r w:rsidR="00C60C03">
        <w:t xml:space="preserve"> </w:t>
      </w:r>
      <w:r w:rsidR="001E4410">
        <w:t xml:space="preserve"> Бумаги</w:t>
      </w:r>
      <w:r w:rsidR="00DC51FF">
        <w:t xml:space="preserve"> подешевели. Ч</w:t>
      </w:r>
      <w:r w:rsidR="00C60C03">
        <w:t>истая прибыль по РСБУ в январе-мае 2014</w:t>
      </w:r>
      <w:r w:rsidR="00FA3E45">
        <w:t xml:space="preserve"> </w:t>
      </w:r>
      <w:r w:rsidR="00C60C03">
        <w:t>г. снизи</w:t>
      </w:r>
      <w:r w:rsidR="00DC51FF">
        <w:t xml:space="preserve">лась на 1% - до 155,3 </w:t>
      </w:r>
      <w:proofErr w:type="gramStart"/>
      <w:r w:rsidR="00DC51FF">
        <w:t>млрд</w:t>
      </w:r>
      <w:proofErr w:type="gramEnd"/>
      <w:r w:rsidR="00DC51FF">
        <w:t xml:space="preserve"> руб.</w:t>
      </w:r>
      <w:r w:rsidR="00C60C03">
        <w:t xml:space="preserve"> «Сбербанк» не планирует повышать дивидендные выпл</w:t>
      </w:r>
      <w:r w:rsidR="00C60C03">
        <w:t>а</w:t>
      </w:r>
      <w:r w:rsidR="00C60C03">
        <w:t>ты. Также в минусе сегодня акции «Банка ВТБ»</w:t>
      </w:r>
      <w:r w:rsidR="008C3F1E">
        <w:t>.</w:t>
      </w:r>
    </w:p>
    <w:p w:rsidR="0012004A" w:rsidRDefault="0012004A" w:rsidP="000774EE">
      <w:pPr>
        <w:spacing w:line="360" w:lineRule="auto"/>
        <w:ind w:firstLine="709"/>
        <w:jc w:val="both"/>
      </w:pPr>
      <w:r>
        <w:t>Лидерами по дивидендной доходности на сегодняшний момент явл</w:t>
      </w:r>
      <w:r>
        <w:t>я</w:t>
      </w:r>
      <w:r>
        <w:t xml:space="preserve">ются: акции компаний </w:t>
      </w:r>
      <w:proofErr w:type="spellStart"/>
      <w:r>
        <w:t>Башнефть</w:t>
      </w:r>
      <w:proofErr w:type="spellEnd"/>
      <w:r>
        <w:t>, МГТС, Акрон, Сургутнефтегаз, м-видео, Ростелеком, Мегафон, МТС и др</w:t>
      </w:r>
      <w:r w:rsidR="0003069C">
        <w:t xml:space="preserve">. </w:t>
      </w:r>
      <w:r w:rsidR="0003069C" w:rsidRPr="0003069C">
        <w:t>(</w:t>
      </w:r>
      <w:r w:rsidR="0003069C">
        <w:t>Приложение 2</w:t>
      </w:r>
      <w:r w:rsidR="0003069C" w:rsidRPr="0003069C">
        <w:t>)</w:t>
      </w:r>
      <w:r w:rsidR="007D3ED3">
        <w:t xml:space="preserve"> </w:t>
      </w:r>
      <w:r w:rsidR="007D3ED3" w:rsidRPr="00E16733">
        <w:t>[2]</w:t>
      </w:r>
      <w:r>
        <w:t>.</w:t>
      </w:r>
    </w:p>
    <w:p w:rsidR="0003069C" w:rsidRDefault="0003069C" w:rsidP="000774EE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410A">
        <w:rPr>
          <w:rStyle w:val="a9"/>
          <w:rFonts w:eastAsiaTheme="majorEastAsia"/>
          <w:b w:val="0"/>
          <w:sz w:val="28"/>
          <w:szCs w:val="28"/>
        </w:rPr>
        <w:t>Акции зарубежных компаний</w:t>
      </w:r>
      <w:r w:rsidRPr="00E36E89">
        <w:rPr>
          <w:rStyle w:val="apple-converted-space"/>
          <w:sz w:val="28"/>
          <w:szCs w:val="28"/>
        </w:rPr>
        <w:t> </w:t>
      </w:r>
      <w:r w:rsidRPr="00E36E89">
        <w:rPr>
          <w:sz w:val="28"/>
          <w:szCs w:val="28"/>
        </w:rPr>
        <w:t>отличаются от ценных бумаг в России рядом факторов – разные институты регулирования, разные предоставляемые права, разные типы бумаг и т.д. Популярна такая точка зрения – в долгосро</w:t>
      </w:r>
      <w:r w:rsidRPr="00E36E89">
        <w:rPr>
          <w:sz w:val="28"/>
          <w:szCs w:val="28"/>
        </w:rPr>
        <w:t>ч</w:t>
      </w:r>
      <w:r w:rsidRPr="00E36E89">
        <w:rPr>
          <w:sz w:val="28"/>
          <w:szCs w:val="28"/>
        </w:rPr>
        <w:t>ной перспективе</w:t>
      </w:r>
      <w:r w:rsidRPr="00E36E89">
        <w:rPr>
          <w:rStyle w:val="apple-converted-space"/>
          <w:sz w:val="28"/>
          <w:szCs w:val="28"/>
        </w:rPr>
        <w:t> </w:t>
      </w:r>
      <w:r w:rsidRPr="0038410A">
        <w:rPr>
          <w:rStyle w:val="a9"/>
          <w:rFonts w:eastAsiaTheme="majorEastAsia"/>
          <w:b w:val="0"/>
          <w:sz w:val="28"/>
          <w:szCs w:val="28"/>
        </w:rPr>
        <w:t>акции зарубежных компаний</w:t>
      </w:r>
      <w:r w:rsidRPr="00E36E89">
        <w:rPr>
          <w:rStyle w:val="apple-converted-space"/>
          <w:sz w:val="28"/>
          <w:szCs w:val="28"/>
        </w:rPr>
        <w:t> </w:t>
      </w:r>
      <w:r w:rsidRPr="00E36E89">
        <w:rPr>
          <w:sz w:val="28"/>
          <w:szCs w:val="28"/>
        </w:rPr>
        <w:t>приносят прибыль. Анализ финансового сектора показывает, что это утверждение справедливо только для четырех англосаксонских стран – Австралия, США, Канада, Великобр</w:t>
      </w:r>
      <w:r w:rsidRPr="00E36E89">
        <w:rPr>
          <w:sz w:val="28"/>
          <w:szCs w:val="28"/>
        </w:rPr>
        <w:t>и</w:t>
      </w:r>
      <w:r w:rsidRPr="00E36E89">
        <w:rPr>
          <w:sz w:val="28"/>
          <w:szCs w:val="28"/>
        </w:rPr>
        <w:t>тания.</w:t>
      </w:r>
    </w:p>
    <w:p w:rsidR="008C3F1E" w:rsidRDefault="008C3F1E" w:rsidP="000774EE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6E89">
        <w:rPr>
          <w:sz w:val="28"/>
          <w:szCs w:val="28"/>
        </w:rPr>
        <w:t>В крупных развитых странах рынок корпоративных бумаг всегда больше рынка государственных ценных бумаг. Наибольшую роль акционе</w:t>
      </w:r>
      <w:r w:rsidRPr="00E36E89">
        <w:rPr>
          <w:sz w:val="28"/>
          <w:szCs w:val="28"/>
        </w:rPr>
        <w:t>р</w:t>
      </w:r>
      <w:r w:rsidRPr="00E36E89">
        <w:rPr>
          <w:sz w:val="28"/>
          <w:szCs w:val="28"/>
        </w:rPr>
        <w:t>ный капитал играет в странах с английскими нормами права (США, Австр</w:t>
      </w:r>
      <w:r w:rsidRPr="00E36E89">
        <w:rPr>
          <w:sz w:val="28"/>
          <w:szCs w:val="28"/>
        </w:rPr>
        <w:t>а</w:t>
      </w:r>
      <w:r w:rsidRPr="00E36E89">
        <w:rPr>
          <w:sz w:val="28"/>
          <w:szCs w:val="28"/>
        </w:rPr>
        <w:t>лия, Новая Зеландия, Великобритания, Канада), а также в странах, испыт</w:t>
      </w:r>
      <w:r w:rsidRPr="00E36E89">
        <w:rPr>
          <w:sz w:val="28"/>
          <w:szCs w:val="28"/>
        </w:rPr>
        <w:t>ы</w:t>
      </w:r>
      <w:r w:rsidRPr="00E36E89">
        <w:rPr>
          <w:sz w:val="28"/>
          <w:szCs w:val="28"/>
        </w:rPr>
        <w:t>вавших сильное влияние США после второй мировой войны (Южная Корея, Япония).</w:t>
      </w:r>
    </w:p>
    <w:p w:rsidR="000774EE" w:rsidRDefault="008C3F1E" w:rsidP="000774EE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6E89">
        <w:rPr>
          <w:sz w:val="28"/>
          <w:szCs w:val="28"/>
        </w:rPr>
        <w:lastRenderedPageBreak/>
        <w:t>Популярные ц</w:t>
      </w:r>
      <w:r w:rsidR="000774EE">
        <w:rPr>
          <w:sz w:val="28"/>
          <w:szCs w:val="28"/>
        </w:rPr>
        <w:t>енные бумаги</w:t>
      </w:r>
      <w:r w:rsidRPr="00E36E89">
        <w:rPr>
          <w:sz w:val="28"/>
          <w:szCs w:val="28"/>
        </w:rPr>
        <w:t xml:space="preserve"> США</w:t>
      </w:r>
      <w:r>
        <w:rPr>
          <w:sz w:val="28"/>
          <w:szCs w:val="28"/>
        </w:rPr>
        <w:t xml:space="preserve">: </w:t>
      </w:r>
    </w:p>
    <w:p w:rsidR="008C3F1E" w:rsidRPr="000774EE" w:rsidRDefault="008C3F1E" w:rsidP="000774EE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774EE">
        <w:rPr>
          <w:sz w:val="28"/>
          <w:szCs w:val="28"/>
          <w:lang w:val="en-US"/>
        </w:rPr>
        <w:t> </w:t>
      </w:r>
      <w:hyperlink r:id="rId9" w:tgtFrame="_blank" w:history="1">
        <w:r w:rsidRPr="000774EE">
          <w:rPr>
            <w:rStyle w:val="a4"/>
            <w:color w:val="auto"/>
            <w:sz w:val="28"/>
            <w:szCs w:val="28"/>
            <w:u w:val="none"/>
            <w:lang w:val="en-US"/>
          </w:rPr>
          <w:t>Facebook</w:t>
        </w:r>
      </w:hyperlink>
      <w:r w:rsidRPr="000774EE">
        <w:rPr>
          <w:sz w:val="28"/>
          <w:szCs w:val="28"/>
        </w:rPr>
        <w:t>,</w:t>
      </w:r>
      <w:r w:rsidRPr="000774EE">
        <w:rPr>
          <w:sz w:val="28"/>
          <w:szCs w:val="28"/>
          <w:lang w:val="en-US"/>
        </w:rPr>
        <w:t> </w:t>
      </w:r>
      <w:hyperlink r:id="rId10" w:tgtFrame="_blank" w:history="1">
        <w:r w:rsidRPr="000774EE">
          <w:rPr>
            <w:rStyle w:val="a4"/>
            <w:color w:val="auto"/>
            <w:sz w:val="28"/>
            <w:szCs w:val="28"/>
            <w:u w:val="none"/>
            <w:lang w:val="en-US"/>
          </w:rPr>
          <w:t>Google</w:t>
        </w:r>
      </w:hyperlink>
      <w:r w:rsidRPr="000774EE">
        <w:rPr>
          <w:sz w:val="28"/>
          <w:szCs w:val="28"/>
        </w:rPr>
        <w:t>,</w:t>
      </w:r>
      <w:r w:rsidRPr="000774EE">
        <w:rPr>
          <w:sz w:val="28"/>
          <w:szCs w:val="28"/>
          <w:lang w:val="en-US"/>
        </w:rPr>
        <w:t> IBM</w:t>
      </w:r>
      <w:r w:rsidRPr="000774EE">
        <w:rPr>
          <w:sz w:val="28"/>
          <w:szCs w:val="28"/>
        </w:rPr>
        <w:t>,</w:t>
      </w:r>
      <w:r w:rsidRPr="000774EE">
        <w:rPr>
          <w:rStyle w:val="apple-converted-space"/>
          <w:sz w:val="28"/>
          <w:szCs w:val="28"/>
          <w:lang w:val="en-US"/>
        </w:rPr>
        <w:t> </w:t>
      </w:r>
      <w:hyperlink r:id="rId11" w:tgtFrame="_blank" w:history="1">
        <w:r w:rsidRPr="000774EE">
          <w:rPr>
            <w:rStyle w:val="a4"/>
            <w:color w:val="auto"/>
            <w:sz w:val="28"/>
            <w:szCs w:val="28"/>
            <w:u w:val="none"/>
            <w:lang w:val="en-US"/>
          </w:rPr>
          <w:t>Nokia</w:t>
        </w:r>
      </w:hyperlink>
      <w:r w:rsidRPr="000774EE">
        <w:rPr>
          <w:sz w:val="28"/>
          <w:szCs w:val="28"/>
        </w:rPr>
        <w:t>,</w:t>
      </w:r>
      <w:r w:rsidRPr="000774EE">
        <w:rPr>
          <w:sz w:val="28"/>
          <w:szCs w:val="28"/>
          <w:lang w:val="en-US"/>
        </w:rPr>
        <w:t> </w:t>
      </w:r>
      <w:hyperlink r:id="rId12" w:tgtFrame="_blank" w:history="1">
        <w:r w:rsidRPr="000774EE">
          <w:rPr>
            <w:rStyle w:val="a4"/>
            <w:color w:val="auto"/>
            <w:sz w:val="28"/>
            <w:szCs w:val="28"/>
            <w:u w:val="none"/>
            <w:lang w:val="en-US"/>
          </w:rPr>
          <w:t>Apple</w:t>
        </w:r>
      </w:hyperlink>
      <w:r w:rsidRPr="000774EE">
        <w:rPr>
          <w:sz w:val="28"/>
          <w:szCs w:val="28"/>
        </w:rPr>
        <w:t>,</w:t>
      </w:r>
      <w:r w:rsidRPr="000774EE">
        <w:rPr>
          <w:sz w:val="28"/>
          <w:szCs w:val="28"/>
          <w:lang w:val="en-US"/>
        </w:rPr>
        <w:t> </w:t>
      </w:r>
      <w:hyperlink r:id="rId13" w:tgtFrame="_blank" w:history="1">
        <w:r w:rsidRPr="000774EE">
          <w:rPr>
            <w:rStyle w:val="a4"/>
            <w:color w:val="auto"/>
            <w:sz w:val="28"/>
            <w:szCs w:val="28"/>
            <w:u w:val="none"/>
            <w:lang w:val="en-US"/>
          </w:rPr>
          <w:t>Microsoft</w:t>
        </w:r>
      </w:hyperlink>
      <w:r w:rsidR="002B0A02" w:rsidRPr="000774EE">
        <w:rPr>
          <w:sz w:val="28"/>
          <w:szCs w:val="28"/>
        </w:rPr>
        <w:t xml:space="preserve">, </w:t>
      </w:r>
      <w:r w:rsidR="002B0A02">
        <w:rPr>
          <w:sz w:val="28"/>
          <w:szCs w:val="28"/>
          <w:lang w:val="en-US"/>
        </w:rPr>
        <w:t>Coca</w:t>
      </w:r>
      <w:r w:rsidR="002B0A02" w:rsidRPr="000774EE">
        <w:rPr>
          <w:sz w:val="28"/>
          <w:szCs w:val="28"/>
        </w:rPr>
        <w:t>-</w:t>
      </w:r>
      <w:r w:rsidR="002B0A02">
        <w:rPr>
          <w:sz w:val="28"/>
          <w:szCs w:val="28"/>
          <w:lang w:val="en-US"/>
        </w:rPr>
        <w:t>Cola</w:t>
      </w:r>
      <w:r w:rsidRPr="000774EE">
        <w:rPr>
          <w:sz w:val="28"/>
          <w:szCs w:val="28"/>
        </w:rPr>
        <w:t>.</w:t>
      </w:r>
    </w:p>
    <w:p w:rsidR="00E36E89" w:rsidRPr="00E36E89" w:rsidRDefault="00E36E89" w:rsidP="000774EE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6E89">
        <w:rPr>
          <w:sz w:val="28"/>
          <w:szCs w:val="28"/>
        </w:rPr>
        <w:t>В таких государствах как Италия и Франция реальная стоимость ц</w:t>
      </w:r>
      <w:r w:rsidR="0038410A">
        <w:rPr>
          <w:sz w:val="28"/>
          <w:szCs w:val="28"/>
        </w:rPr>
        <w:t>е</w:t>
      </w:r>
      <w:r w:rsidR="0038410A">
        <w:rPr>
          <w:sz w:val="28"/>
          <w:szCs w:val="28"/>
        </w:rPr>
        <w:t>н</w:t>
      </w:r>
      <w:r w:rsidR="0038410A">
        <w:rPr>
          <w:sz w:val="28"/>
          <w:szCs w:val="28"/>
        </w:rPr>
        <w:t xml:space="preserve">ных бумаг </w:t>
      </w:r>
      <w:r w:rsidRPr="00E36E89">
        <w:rPr>
          <w:sz w:val="28"/>
          <w:szCs w:val="28"/>
        </w:rPr>
        <w:t>сокращается. Причина – при подсчете капитализации фактор и</w:t>
      </w:r>
      <w:r w:rsidRPr="00E36E89">
        <w:rPr>
          <w:sz w:val="28"/>
          <w:szCs w:val="28"/>
        </w:rPr>
        <w:t>н</w:t>
      </w:r>
      <w:r w:rsidRPr="00E36E89">
        <w:rPr>
          <w:sz w:val="28"/>
          <w:szCs w:val="28"/>
        </w:rPr>
        <w:t xml:space="preserve">фляции не учитывается. </w:t>
      </w:r>
      <w:proofErr w:type="gramStart"/>
      <w:r w:rsidRPr="00E36E89">
        <w:rPr>
          <w:sz w:val="28"/>
          <w:szCs w:val="28"/>
        </w:rPr>
        <w:t>С учетом инфляции за последние 70 лет америка</w:t>
      </w:r>
      <w:r w:rsidRPr="00E36E89">
        <w:rPr>
          <w:sz w:val="28"/>
          <w:szCs w:val="28"/>
        </w:rPr>
        <w:t>н</w:t>
      </w:r>
      <w:r w:rsidRPr="00E36E89">
        <w:rPr>
          <w:sz w:val="28"/>
          <w:szCs w:val="28"/>
        </w:rPr>
        <w:t>ский фондовый рынок вырос только в 3 раза, в Великобритании в 1,5 раза, в Японии – не вырос, в Германии – в 6 раз.</w:t>
      </w:r>
      <w:proofErr w:type="gramEnd"/>
    </w:p>
    <w:p w:rsidR="00E36E89" w:rsidRDefault="00E36E89" w:rsidP="000774EE">
      <w:pPr>
        <w:spacing w:line="360" w:lineRule="auto"/>
        <w:ind w:firstLine="709"/>
        <w:jc w:val="both"/>
      </w:pPr>
      <w:r>
        <w:t>Играя на бирже, важно располагать объективной информацией. Исто</w:t>
      </w:r>
      <w:r>
        <w:t>ч</w:t>
      </w:r>
      <w:r>
        <w:t>никами биржевой информации служат специализированные издания: газеты, журналы, бюллетени брокерских и консалтинговых фирм и т.д. В Велик</w:t>
      </w:r>
      <w:r>
        <w:t>о</w:t>
      </w:r>
      <w:r>
        <w:t xml:space="preserve">британии одним из таких источников является издание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, во Франции — ЕСО, в США — </w:t>
      </w:r>
      <w:proofErr w:type="spellStart"/>
      <w:r>
        <w:t>Wall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 </w:t>
      </w:r>
      <w:proofErr w:type="spellStart"/>
      <w:r>
        <w:t>Journal</w:t>
      </w:r>
      <w:proofErr w:type="spellEnd"/>
      <w:r>
        <w:t>, в РФ — «Ведомости», «Ко</w:t>
      </w:r>
      <w:r>
        <w:t>м</w:t>
      </w:r>
      <w:r>
        <w:t>мерсант» и др. Одними из главных показателей, которые отражаются в таких изданиях, являются биржевые фондовые индексы.</w:t>
      </w:r>
    </w:p>
    <w:p w:rsidR="00E36E89" w:rsidRDefault="00E36E89" w:rsidP="000774EE">
      <w:pPr>
        <w:spacing w:line="360" w:lineRule="auto"/>
        <w:ind w:firstLine="709"/>
        <w:jc w:val="both"/>
      </w:pPr>
      <w:r>
        <w:t>В общем плане они представляют собой средневзвешенную биржевую цену определенной совокупности ценных бумаг различных эмитентов на определенный момент времени. Биржевые индексы позволяют оценивать с</w:t>
      </w:r>
      <w:r>
        <w:t>о</w:t>
      </w:r>
      <w:r>
        <w:t>стояние отдельных сегментов рынка, фиксируя изменения котировок ценных бумаг.</w:t>
      </w:r>
    </w:p>
    <w:p w:rsidR="004C2634" w:rsidRDefault="004C2634" w:rsidP="000774EE">
      <w:pPr>
        <w:spacing w:line="360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П</w:t>
      </w:r>
      <w:r w:rsidRPr="006641A8">
        <w:rPr>
          <w:shd w:val="clear" w:color="auto" w:fill="FFFFFF"/>
        </w:rPr>
        <w:t>оследние несколько лет</w:t>
      </w:r>
      <w:r w:rsidRPr="006641A8">
        <w:rPr>
          <w:rStyle w:val="apple-converted-space"/>
          <w:shd w:val="clear" w:color="auto" w:fill="FFFFFF"/>
        </w:rPr>
        <w:t> </w:t>
      </w:r>
      <w:r w:rsidRPr="006641A8">
        <w:rPr>
          <w:rStyle w:val="af"/>
          <w:i w:val="0"/>
          <w:bdr w:val="none" w:sz="0" w:space="0" w:color="auto" w:frame="1"/>
          <w:shd w:val="clear" w:color="auto" w:fill="FFFFFF"/>
        </w:rPr>
        <w:t>российский фондовый рынок</w:t>
      </w:r>
      <w:r w:rsidRPr="006641A8">
        <w:rPr>
          <w:rStyle w:val="apple-converted-space"/>
          <w:shd w:val="clear" w:color="auto" w:fill="FFFFFF"/>
        </w:rPr>
        <w:t> </w:t>
      </w:r>
      <w:r w:rsidRPr="006641A8">
        <w:rPr>
          <w:shd w:val="clear" w:color="auto" w:fill="FFFFFF"/>
        </w:rPr>
        <w:t>не был самым привлекательным направлением для инвестиций. Индексы падали, а если по каким-то акциям и наблюдался всплеск котировок, то носил он временный характер.</w:t>
      </w:r>
      <w:r>
        <w:rPr>
          <w:shd w:val="clear" w:color="auto" w:fill="FFFFFF"/>
        </w:rPr>
        <w:t xml:space="preserve"> </w:t>
      </w:r>
      <w:r w:rsidRPr="006641A8">
        <w:rPr>
          <w:shd w:val="clear" w:color="auto" w:fill="FFFFFF"/>
        </w:rPr>
        <w:t>Индексы слабые. ММВБ то поднимается, то проседает в районе 1</w:t>
      </w:r>
      <w:r>
        <w:rPr>
          <w:shd w:val="clear" w:color="auto" w:fill="FFFFFF"/>
        </w:rPr>
        <w:t>300-1500</w:t>
      </w:r>
      <w:r w:rsidRPr="006641A8">
        <w:rPr>
          <w:shd w:val="clear" w:color="auto" w:fill="FFFFFF"/>
        </w:rPr>
        <w:t xml:space="preserve"> пунктов. РТС тоже лихорадит</w:t>
      </w:r>
      <w:r w:rsidR="00F4319F">
        <w:rPr>
          <w:shd w:val="clear" w:color="auto" w:fill="FFFFFF"/>
        </w:rPr>
        <w:t xml:space="preserve"> (Приложение 3)</w:t>
      </w:r>
      <w:r w:rsidR="007D3ED3" w:rsidRPr="00E16733">
        <w:rPr>
          <w:shd w:val="clear" w:color="auto" w:fill="FFFFFF"/>
        </w:rPr>
        <w:t xml:space="preserve"> </w:t>
      </w:r>
      <w:r w:rsidRPr="00822CE1">
        <w:rPr>
          <w:shd w:val="clear" w:color="auto" w:fill="FFFFFF"/>
        </w:rPr>
        <w:t>[</w:t>
      </w:r>
      <w:r w:rsidR="007D3ED3" w:rsidRPr="007D3ED3">
        <w:rPr>
          <w:shd w:val="clear" w:color="auto" w:fill="FFFFFF"/>
        </w:rPr>
        <w:t>6</w:t>
      </w:r>
      <w:r w:rsidRPr="00822CE1">
        <w:rPr>
          <w:shd w:val="clear" w:color="auto" w:fill="FFFFFF"/>
        </w:rPr>
        <w:t>]</w:t>
      </w:r>
      <w:r w:rsidRPr="006641A8">
        <w:rPr>
          <w:shd w:val="clear" w:color="auto" w:fill="FFFFFF"/>
        </w:rPr>
        <w:t>.</w:t>
      </w:r>
    </w:p>
    <w:p w:rsidR="00DA3DBC" w:rsidRDefault="00DA3DBC" w:rsidP="000774EE">
      <w:pPr>
        <w:spacing w:line="360" w:lineRule="auto"/>
        <w:ind w:firstLine="709"/>
        <w:jc w:val="both"/>
        <w:rPr>
          <w:shd w:val="clear" w:color="auto" w:fill="FFFFFF"/>
        </w:rPr>
      </w:pPr>
      <w:r w:rsidRPr="00DA3DBC">
        <w:rPr>
          <w:shd w:val="clear" w:color="auto" w:fill="FFFFFF"/>
        </w:rPr>
        <w:t>Российские индексы демонстрируют невыразительную динамику на фоне восстановления развитых рынков и обновления исторических макс</w:t>
      </w:r>
      <w:r w:rsidRPr="00DA3DBC">
        <w:rPr>
          <w:shd w:val="clear" w:color="auto" w:fill="FFFFFF"/>
        </w:rPr>
        <w:t>и</w:t>
      </w:r>
      <w:r w:rsidRPr="00DA3DBC">
        <w:rPr>
          <w:shd w:val="clear" w:color="auto" w:fill="FFFFFF"/>
        </w:rPr>
        <w:t>мумов американскими индексами</w:t>
      </w:r>
      <w:r w:rsidR="00F4319F">
        <w:rPr>
          <w:shd w:val="clear" w:color="auto" w:fill="FFFFFF"/>
        </w:rPr>
        <w:t xml:space="preserve"> (Приложение 4) </w:t>
      </w:r>
      <w:r w:rsidRPr="00DA3DBC">
        <w:rPr>
          <w:shd w:val="clear" w:color="auto" w:fill="FFFFFF"/>
        </w:rPr>
        <w:t>[</w:t>
      </w:r>
      <w:r w:rsidR="007D3ED3" w:rsidRPr="007D3ED3">
        <w:rPr>
          <w:shd w:val="clear" w:color="auto" w:fill="FFFFFF"/>
        </w:rPr>
        <w:t>5</w:t>
      </w:r>
      <w:r w:rsidRPr="00DA3DBC">
        <w:rPr>
          <w:shd w:val="clear" w:color="auto" w:fill="FFFFFF"/>
        </w:rPr>
        <w:t>].</w:t>
      </w:r>
    </w:p>
    <w:p w:rsidR="007149BD" w:rsidRDefault="007149BD" w:rsidP="004C2634">
      <w:pPr>
        <w:spacing w:line="360" w:lineRule="auto"/>
        <w:ind w:firstLine="709"/>
        <w:jc w:val="both"/>
        <w:rPr>
          <w:shd w:val="clear" w:color="auto" w:fill="FFFFFF"/>
        </w:rPr>
      </w:pPr>
      <w:r w:rsidRPr="007149BD">
        <w:rPr>
          <w:shd w:val="clear" w:color="auto" w:fill="FFFFFF"/>
        </w:rPr>
        <w:t>Инвестиции в Россию связаны с риском введения экономических сан</w:t>
      </w:r>
      <w:r w:rsidRPr="007149BD">
        <w:rPr>
          <w:shd w:val="clear" w:color="auto" w:fill="FFFFFF"/>
        </w:rPr>
        <w:t>к</w:t>
      </w:r>
      <w:r w:rsidRPr="007149BD">
        <w:rPr>
          <w:shd w:val="clear" w:color="auto" w:fill="FFFFFF"/>
        </w:rPr>
        <w:t xml:space="preserve">ций со стороны США и других стран. Подобные санкции могут затронуть </w:t>
      </w:r>
      <w:r w:rsidRPr="007149BD">
        <w:rPr>
          <w:shd w:val="clear" w:color="auto" w:fill="FFFFFF"/>
        </w:rPr>
        <w:lastRenderedPageBreak/>
        <w:t>компании из различных отраслей, включая энергетику, финансы и оборо</w:t>
      </w:r>
      <w:r w:rsidRPr="007149BD">
        <w:rPr>
          <w:shd w:val="clear" w:color="auto" w:fill="FFFFFF"/>
        </w:rPr>
        <w:t>н</w:t>
      </w:r>
      <w:r w:rsidRPr="007149BD">
        <w:rPr>
          <w:shd w:val="clear" w:color="auto" w:fill="FFFFFF"/>
        </w:rPr>
        <w:t>ную промышленность.</w:t>
      </w:r>
    </w:p>
    <w:p w:rsidR="00BC1CE4" w:rsidRDefault="004C2634" w:rsidP="004C2634">
      <w:pPr>
        <w:spacing w:line="360" w:lineRule="auto"/>
        <w:ind w:firstLine="709"/>
        <w:jc w:val="both"/>
        <w:rPr>
          <w:shd w:val="clear" w:color="auto" w:fill="FFFFFF"/>
        </w:rPr>
      </w:pPr>
      <w:r w:rsidRPr="00075985">
        <w:rPr>
          <w:shd w:val="clear" w:color="auto" w:fill="FFFFFF"/>
        </w:rPr>
        <w:t>Перспективы развития фондового рынка в России тесно связаны с ра</w:t>
      </w:r>
      <w:r w:rsidRPr="00075985">
        <w:rPr>
          <w:shd w:val="clear" w:color="auto" w:fill="FFFFFF"/>
        </w:rPr>
        <w:t>з</w:t>
      </w:r>
      <w:r w:rsidRPr="00075985">
        <w:rPr>
          <w:shd w:val="clear" w:color="auto" w:fill="FFFFFF"/>
        </w:rPr>
        <w:t xml:space="preserve">витием национальной экономики. Долгие годы фондовый рынок усилено набирал обороты, </w:t>
      </w:r>
      <w:proofErr w:type="gramStart"/>
      <w:r w:rsidRPr="00075985">
        <w:rPr>
          <w:shd w:val="clear" w:color="auto" w:fill="FFFFFF"/>
        </w:rPr>
        <w:t>но</w:t>
      </w:r>
      <w:proofErr w:type="gramEnd"/>
      <w:r w:rsidRPr="00075985">
        <w:rPr>
          <w:shd w:val="clear" w:color="auto" w:fill="FFFFFF"/>
        </w:rPr>
        <w:t xml:space="preserve"> к сожалению, до сих пор находится в развивающейся стадии. Следующий год, по прогнозам многих аналитиков и финансистов, обещает быть переломным. </w:t>
      </w:r>
    </w:p>
    <w:p w:rsidR="004C2634" w:rsidRPr="006641A8" w:rsidRDefault="004C2634" w:rsidP="004C2634">
      <w:pPr>
        <w:spacing w:line="360" w:lineRule="auto"/>
        <w:ind w:firstLine="709"/>
        <w:jc w:val="both"/>
        <w:rPr>
          <w:shd w:val="clear" w:color="auto" w:fill="FFFFFF"/>
        </w:rPr>
      </w:pPr>
      <w:r w:rsidRPr="00075985">
        <w:rPr>
          <w:shd w:val="clear" w:color="auto" w:fill="FFFFFF"/>
        </w:rPr>
        <w:t>Состояние фондового рынка России в 2014 году отражает внутреннюю динамику развития экономики потребительского, банковского и машин</w:t>
      </w:r>
      <w:r w:rsidRPr="00075985">
        <w:rPr>
          <w:shd w:val="clear" w:color="auto" w:fill="FFFFFF"/>
        </w:rPr>
        <w:t>о</w:t>
      </w:r>
      <w:r w:rsidRPr="00075985">
        <w:rPr>
          <w:shd w:val="clear" w:color="auto" w:fill="FFFFFF"/>
        </w:rPr>
        <w:t>строительного секторов экономики. В прогнозе на 2015 год ожидается пр</w:t>
      </w:r>
      <w:r w:rsidRPr="00075985">
        <w:rPr>
          <w:shd w:val="clear" w:color="auto" w:fill="FFFFFF"/>
        </w:rPr>
        <w:t>и</w:t>
      </w:r>
      <w:r w:rsidRPr="00075985">
        <w:rPr>
          <w:shd w:val="clear" w:color="auto" w:fill="FFFFFF"/>
        </w:rPr>
        <w:t xml:space="preserve">ток инвестиций от других рынков в развивающиеся рынки. Но это только прогнозы, которые могут меняться, вплоть до диаметрально </w:t>
      </w:r>
      <w:proofErr w:type="gramStart"/>
      <w:r w:rsidRPr="00075985">
        <w:rPr>
          <w:shd w:val="clear" w:color="auto" w:fill="FFFFFF"/>
        </w:rPr>
        <w:t>противополо</w:t>
      </w:r>
      <w:r w:rsidRPr="00075985">
        <w:rPr>
          <w:shd w:val="clear" w:color="auto" w:fill="FFFFFF"/>
        </w:rPr>
        <w:t>ж</w:t>
      </w:r>
      <w:r w:rsidRPr="00075985">
        <w:rPr>
          <w:shd w:val="clear" w:color="auto" w:fill="FFFFFF"/>
        </w:rPr>
        <w:t>ных</w:t>
      </w:r>
      <w:proofErr w:type="gramEnd"/>
      <w:r w:rsidRPr="00075985">
        <w:rPr>
          <w:shd w:val="clear" w:color="auto" w:fill="FFFFFF"/>
        </w:rPr>
        <w:t>. Особенно сегодня, когда мир нестабилен и Запад пытается говорить с Россией ультимативным языком санкций. Поэтому надо пристальнее следить за развитием событий, а главными инструментами в работе трейдера сделать еженедельный анализ рынка и ежедневный анализ рынка. Этим аналитич</w:t>
      </w:r>
      <w:r w:rsidRPr="00075985">
        <w:rPr>
          <w:shd w:val="clear" w:color="auto" w:fill="FFFFFF"/>
        </w:rPr>
        <w:t>е</w:t>
      </w:r>
      <w:r w:rsidRPr="00075985">
        <w:rPr>
          <w:shd w:val="clear" w:color="auto" w:fill="FFFFFF"/>
        </w:rPr>
        <w:t>ским данным можно доверять гораздо больше.</w:t>
      </w:r>
    </w:p>
    <w:p w:rsidR="00FF2BAF" w:rsidRPr="00854450" w:rsidRDefault="00FF2BAF" w:rsidP="00FF2BAF">
      <w:pPr>
        <w:spacing w:after="200" w:line="360" w:lineRule="auto"/>
        <w:ind w:firstLine="709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lang w:val="en-US"/>
        </w:rPr>
      </w:pPr>
    </w:p>
    <w:p w:rsidR="00FF2BAF" w:rsidRPr="00854450" w:rsidRDefault="00FF2BAF" w:rsidP="00FF2BAF">
      <w:pPr>
        <w:spacing w:after="200" w:line="360" w:lineRule="auto"/>
        <w:ind w:firstLine="709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lang w:val="en-US"/>
        </w:rPr>
      </w:pPr>
    </w:p>
    <w:p w:rsidR="00FF2BAF" w:rsidRPr="00854450" w:rsidRDefault="00FF2BAF" w:rsidP="00FF2BAF">
      <w:pPr>
        <w:spacing w:after="200" w:line="360" w:lineRule="auto"/>
        <w:ind w:firstLine="709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lang w:val="en-US"/>
        </w:rPr>
      </w:pPr>
    </w:p>
    <w:p w:rsidR="00FF2BAF" w:rsidRPr="00854450" w:rsidRDefault="00FF2BAF" w:rsidP="00FF2BAF">
      <w:pPr>
        <w:spacing w:after="200" w:line="360" w:lineRule="auto"/>
        <w:ind w:firstLine="709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lang w:val="en-US"/>
        </w:rPr>
      </w:pPr>
    </w:p>
    <w:p w:rsidR="00E57241" w:rsidRPr="00854450" w:rsidRDefault="00E57241">
      <w:pPr>
        <w:spacing w:after="200" w:line="276" w:lineRule="auto"/>
        <w:rPr>
          <w:shd w:val="clear" w:color="auto" w:fill="FFFFFF"/>
          <w:lang w:val="en-US"/>
        </w:rPr>
      </w:pPr>
      <w:r w:rsidRPr="00854450">
        <w:rPr>
          <w:shd w:val="clear" w:color="auto" w:fill="FFFFFF"/>
          <w:lang w:val="en-US"/>
        </w:rPr>
        <w:br w:type="page"/>
      </w:r>
    </w:p>
    <w:p w:rsidR="004B264C" w:rsidRDefault="004B264C" w:rsidP="00FB7008">
      <w:pPr>
        <w:spacing w:after="200" w:line="360" w:lineRule="auto"/>
        <w:ind w:firstLine="709"/>
        <w:jc w:val="center"/>
        <w:rPr>
          <w:color w:val="000000" w:themeColor="text1"/>
          <w:shd w:val="clear" w:color="auto" w:fill="FFFFFF"/>
        </w:rPr>
      </w:pPr>
      <w:r w:rsidRPr="004B264C">
        <w:rPr>
          <w:shd w:val="clear" w:color="auto" w:fill="FFFFFF"/>
        </w:rPr>
        <w:lastRenderedPageBreak/>
        <w:t>СПИСОК ЛИТЕРАТУРЫ</w:t>
      </w:r>
    </w:p>
    <w:p w:rsidR="004B264C" w:rsidRPr="00541BBC" w:rsidRDefault="004B264C" w:rsidP="00FB7008">
      <w:pPr>
        <w:pStyle w:val="a3"/>
        <w:numPr>
          <w:ilvl w:val="0"/>
          <w:numId w:val="2"/>
        </w:numPr>
        <w:spacing w:after="120"/>
        <w:ind w:left="714" w:hanging="357"/>
        <w:contextualSpacing w:val="0"/>
        <w:jc w:val="both"/>
      </w:pPr>
      <w:r w:rsidRPr="00242CE6">
        <w:rPr>
          <w:color w:val="000000" w:themeColor="text1"/>
          <w:shd w:val="clear" w:color="auto" w:fill="FFFFFF"/>
        </w:rPr>
        <w:t>"О</w:t>
      </w:r>
      <w:r w:rsidR="00006299" w:rsidRPr="00242CE6">
        <w:rPr>
          <w:color w:val="000000" w:themeColor="text1"/>
          <w:shd w:val="clear" w:color="auto" w:fill="FFFFFF"/>
        </w:rPr>
        <w:t xml:space="preserve"> рынке ценных бумаг</w:t>
      </w:r>
      <w:r w:rsidRPr="00242CE6">
        <w:rPr>
          <w:color w:val="000000" w:themeColor="text1"/>
          <w:shd w:val="clear" w:color="auto" w:fill="FFFFFF"/>
        </w:rPr>
        <w:t>"</w:t>
      </w:r>
      <w:r w:rsidR="00C7464E" w:rsidRPr="00C7464E">
        <w:t xml:space="preserve"> </w:t>
      </w:r>
      <w:r w:rsidR="00C7464E" w:rsidRPr="00242CE6">
        <w:rPr>
          <w:color w:val="000000" w:themeColor="text1"/>
          <w:shd w:val="clear" w:color="auto" w:fill="FFFFFF"/>
        </w:rPr>
        <w:t>(ред. от 21.07.2014)</w:t>
      </w:r>
      <w:r w:rsidRPr="00242CE6">
        <w:rPr>
          <w:color w:val="000000" w:themeColor="text1"/>
          <w:shd w:val="clear" w:color="auto" w:fill="FFFFFF"/>
        </w:rPr>
        <w:t>:</w:t>
      </w:r>
      <w:r w:rsidRPr="00242CE6">
        <w:rPr>
          <w:color w:val="000000" w:themeColor="text1"/>
        </w:rPr>
        <w:t xml:space="preserve"> </w:t>
      </w:r>
      <w:r w:rsidRPr="00242CE6">
        <w:rPr>
          <w:color w:val="000000" w:themeColor="text1"/>
          <w:shd w:val="clear" w:color="auto" w:fill="FFFFFF"/>
        </w:rPr>
        <w:t xml:space="preserve">Федеральный закон от </w:t>
      </w:r>
      <w:r w:rsidR="00006299" w:rsidRPr="00242CE6">
        <w:rPr>
          <w:color w:val="000000" w:themeColor="text1"/>
          <w:shd w:val="clear" w:color="auto" w:fill="FFFFFF"/>
        </w:rPr>
        <w:t>24 апреля</w:t>
      </w:r>
      <w:r w:rsidRPr="00242CE6">
        <w:rPr>
          <w:color w:val="000000" w:themeColor="text1"/>
          <w:shd w:val="clear" w:color="auto" w:fill="FFFFFF"/>
        </w:rPr>
        <w:t xml:space="preserve"> </w:t>
      </w:r>
      <w:r w:rsidR="00006299" w:rsidRPr="00242CE6">
        <w:rPr>
          <w:color w:val="000000" w:themeColor="text1"/>
          <w:shd w:val="clear" w:color="auto" w:fill="FFFFFF"/>
        </w:rPr>
        <w:t>1996</w:t>
      </w:r>
      <w:r w:rsidRPr="00242CE6">
        <w:rPr>
          <w:color w:val="000000" w:themeColor="text1"/>
          <w:shd w:val="clear" w:color="auto" w:fill="FFFFFF"/>
        </w:rPr>
        <w:t xml:space="preserve"> г. N </w:t>
      </w:r>
      <w:r w:rsidR="00006299" w:rsidRPr="00242CE6">
        <w:rPr>
          <w:color w:val="000000" w:themeColor="text1"/>
          <w:shd w:val="clear" w:color="auto" w:fill="FFFFFF"/>
        </w:rPr>
        <w:t>39</w:t>
      </w:r>
      <w:r w:rsidRPr="00242CE6">
        <w:rPr>
          <w:color w:val="000000" w:themeColor="text1"/>
          <w:shd w:val="clear" w:color="auto" w:fill="FFFFFF"/>
        </w:rPr>
        <w:t>-ФЗ</w:t>
      </w:r>
      <w:r w:rsidRPr="00242CE6">
        <w:rPr>
          <w:color w:val="000000" w:themeColor="text1"/>
        </w:rPr>
        <w:t xml:space="preserve"> // Справочно-правовая система «Консультант Плюс»: [электронный ресурс] / Компания «Консультант Плюс». – </w:t>
      </w:r>
      <w:r w:rsidRPr="00EF3C26">
        <w:t>Электрон</w:t>
      </w:r>
      <w:proofErr w:type="gramStart"/>
      <w:r w:rsidRPr="00EF3C26">
        <w:t>.</w:t>
      </w:r>
      <w:proofErr w:type="gramEnd"/>
      <w:r w:rsidRPr="00EF3C26">
        <w:t xml:space="preserve"> </w:t>
      </w:r>
      <w:proofErr w:type="gramStart"/>
      <w:r w:rsidRPr="00EF3C26">
        <w:t>д</w:t>
      </w:r>
      <w:proofErr w:type="gramEnd"/>
      <w:r w:rsidRPr="00EF3C26">
        <w:t>ан. Режим доступа:</w:t>
      </w:r>
      <w:r w:rsidRPr="00EF3C26">
        <w:rPr>
          <w:spacing w:val="2"/>
        </w:rPr>
        <w:t xml:space="preserve"> </w:t>
      </w:r>
      <w:hyperlink r:id="rId14" w:history="1">
        <w:r w:rsidR="00242CE6" w:rsidRPr="00EF3C26">
          <w:rPr>
            <w:rStyle w:val="a4"/>
            <w:color w:val="auto"/>
          </w:rPr>
          <w:t>http://www.consultant.ru/document/cons_doc_LAW_166224/</w:t>
        </w:r>
      </w:hyperlink>
      <w:r w:rsidRPr="00EF3C26">
        <w:t>, свобод</w:t>
      </w:r>
      <w:r w:rsidRPr="00EF3C26">
        <w:softHyphen/>
        <w:t xml:space="preserve">ный. – </w:t>
      </w:r>
      <w:proofErr w:type="spellStart"/>
      <w:r w:rsidRPr="00EF3C26">
        <w:t>Загл</w:t>
      </w:r>
      <w:proofErr w:type="spellEnd"/>
      <w:r w:rsidRPr="00EF3C26">
        <w:t>. с экрана.</w:t>
      </w:r>
    </w:p>
    <w:p w:rsidR="00EF3C26" w:rsidRPr="00240575" w:rsidRDefault="00EF3C26" w:rsidP="00FB7008">
      <w:pPr>
        <w:pStyle w:val="a3"/>
        <w:numPr>
          <w:ilvl w:val="0"/>
          <w:numId w:val="2"/>
        </w:numPr>
        <w:spacing w:after="120"/>
        <w:contextualSpacing w:val="0"/>
        <w:jc w:val="both"/>
      </w:pPr>
      <w:r w:rsidRPr="00EF3C26">
        <w:rPr>
          <w:rFonts w:eastAsia="Times New Roman"/>
          <w:lang w:eastAsia="ru-RU"/>
        </w:rPr>
        <w:t xml:space="preserve">Акции – лидеры по дивидендной доходности </w:t>
      </w:r>
      <w:r w:rsidRPr="00240575">
        <w:t>[электрон</w:t>
      </w:r>
      <w:r w:rsidRPr="00240575">
        <w:softHyphen/>
        <w:t xml:space="preserve">ный ресурс] // </w:t>
      </w:r>
      <w:proofErr w:type="spellStart"/>
      <w:r w:rsidRPr="00EF3C26">
        <w:rPr>
          <w:lang w:val="en-US"/>
        </w:rPr>
        <w:t>Investfunds</w:t>
      </w:r>
      <w:proofErr w:type="spellEnd"/>
      <w:r w:rsidRPr="00240575">
        <w:t>. – Электрон</w:t>
      </w:r>
      <w:proofErr w:type="gramStart"/>
      <w:r w:rsidRPr="00240575">
        <w:t>.</w:t>
      </w:r>
      <w:proofErr w:type="gramEnd"/>
      <w:r w:rsidRPr="00240575">
        <w:t xml:space="preserve"> </w:t>
      </w:r>
      <w:proofErr w:type="gramStart"/>
      <w:r w:rsidRPr="00240575">
        <w:t>д</w:t>
      </w:r>
      <w:proofErr w:type="gramEnd"/>
      <w:r w:rsidRPr="00240575">
        <w:t xml:space="preserve">ан. Режим доступа: </w:t>
      </w:r>
      <w:hyperlink r:id="rId15" w:history="1">
        <w:r w:rsidRPr="00EF3C26">
          <w:rPr>
            <w:rStyle w:val="a4"/>
            <w:color w:val="auto"/>
          </w:rPr>
          <w:t>http://stocks.investfunds.ru/stocks/leaders_dividend_yield/</w:t>
        </w:r>
      </w:hyperlink>
      <w:r w:rsidRPr="00240575">
        <w:t>, свобод</w:t>
      </w:r>
      <w:r w:rsidRPr="00240575">
        <w:softHyphen/>
        <w:t xml:space="preserve">ный. – </w:t>
      </w:r>
      <w:proofErr w:type="spellStart"/>
      <w:r w:rsidRPr="00240575">
        <w:t>Загл</w:t>
      </w:r>
      <w:proofErr w:type="spellEnd"/>
      <w:r w:rsidRPr="00240575">
        <w:t>. с экрана</w:t>
      </w:r>
      <w:proofErr w:type="gramStart"/>
      <w:r w:rsidRPr="00240575">
        <w:t>.(</w:t>
      </w:r>
      <w:proofErr w:type="gramEnd"/>
      <w:r w:rsidRPr="00240575">
        <w:t xml:space="preserve">дата обращения </w:t>
      </w:r>
      <w:r w:rsidRPr="0003069C">
        <w:t>23.10.2014</w:t>
      </w:r>
      <w:r>
        <w:t>).</w:t>
      </w:r>
    </w:p>
    <w:p w:rsidR="00EF3C26" w:rsidRPr="00EF3C26" w:rsidRDefault="00EF3C26" w:rsidP="00FB7008">
      <w:pPr>
        <w:pStyle w:val="a3"/>
        <w:numPr>
          <w:ilvl w:val="0"/>
          <w:numId w:val="2"/>
        </w:numPr>
        <w:spacing w:after="120"/>
        <w:contextualSpacing w:val="0"/>
        <w:jc w:val="both"/>
        <w:rPr>
          <w:shd w:val="clear" w:color="auto" w:fill="FFFFFF"/>
        </w:rPr>
      </w:pPr>
      <w:r w:rsidRPr="00EF3C26">
        <w:rPr>
          <w:shd w:val="clear" w:color="auto" w:fill="FFFFFF"/>
        </w:rPr>
        <w:t>Галанов В.А. Рынок ценных бумаг: Учебное пособие / В.А. Галанов. - М.: ИЦ РИОР: ИНФРА-М, 2014. - 378 с.</w:t>
      </w:r>
    </w:p>
    <w:p w:rsidR="00EF3C26" w:rsidRPr="00EF3C26" w:rsidRDefault="00EF3C26" w:rsidP="00FB7008">
      <w:pPr>
        <w:pStyle w:val="a3"/>
        <w:numPr>
          <w:ilvl w:val="0"/>
          <w:numId w:val="2"/>
        </w:numPr>
        <w:spacing w:after="120"/>
        <w:contextualSpacing w:val="0"/>
        <w:jc w:val="both"/>
        <w:rPr>
          <w:shd w:val="clear" w:color="auto" w:fill="FFFFFF"/>
        </w:rPr>
      </w:pPr>
      <w:r w:rsidRPr="00EF3C26">
        <w:rPr>
          <w:shd w:val="clear" w:color="auto" w:fill="FFFFFF"/>
        </w:rPr>
        <w:t>Кирьянов И.В. Рынок ценных бумаг и биржевое дело: Учебное пособие / И.В. Кирьянов. - М.: НИЦ Инфра-М, 2013. - 264 с.</w:t>
      </w:r>
    </w:p>
    <w:p w:rsidR="00EF3C26" w:rsidRDefault="00EF3C26" w:rsidP="00FB7008">
      <w:pPr>
        <w:pStyle w:val="a3"/>
        <w:numPr>
          <w:ilvl w:val="0"/>
          <w:numId w:val="2"/>
        </w:numPr>
        <w:spacing w:after="120"/>
        <w:contextualSpacing w:val="0"/>
        <w:jc w:val="both"/>
      </w:pPr>
      <w:r w:rsidRPr="00EF3C26">
        <w:rPr>
          <w:rFonts w:eastAsia="Times New Roman"/>
          <w:lang w:eastAsia="ru-RU"/>
        </w:rPr>
        <w:t xml:space="preserve">Мировые индексы  </w:t>
      </w:r>
      <w:r w:rsidRPr="00240575">
        <w:t>[электрон</w:t>
      </w:r>
      <w:r w:rsidRPr="00240575">
        <w:softHyphen/>
        <w:t xml:space="preserve">ный ресурс] // </w:t>
      </w:r>
      <w:proofErr w:type="spellStart"/>
      <w:r w:rsidRPr="00EF3C26">
        <w:rPr>
          <w:lang w:val="en-US"/>
        </w:rPr>
        <w:t>Investfunds</w:t>
      </w:r>
      <w:proofErr w:type="spellEnd"/>
      <w:r w:rsidRPr="00240575">
        <w:t>. – Электрон</w:t>
      </w:r>
      <w:proofErr w:type="gramStart"/>
      <w:r w:rsidRPr="00240575">
        <w:t>.</w:t>
      </w:r>
      <w:proofErr w:type="gramEnd"/>
      <w:r w:rsidRPr="00240575">
        <w:t xml:space="preserve"> </w:t>
      </w:r>
      <w:proofErr w:type="gramStart"/>
      <w:r w:rsidRPr="00240575">
        <w:t>д</w:t>
      </w:r>
      <w:proofErr w:type="gramEnd"/>
      <w:r w:rsidRPr="00240575">
        <w:t xml:space="preserve">ан. Режим доступа: </w:t>
      </w:r>
      <w:hyperlink r:id="rId16" w:history="1">
        <w:r w:rsidRPr="00EF3C26">
          <w:rPr>
            <w:rStyle w:val="a4"/>
            <w:color w:val="auto"/>
          </w:rPr>
          <w:t>http://stocks.investfunds.ru/indicators/world/</w:t>
        </w:r>
      </w:hyperlink>
      <w:r w:rsidRPr="00240575">
        <w:t xml:space="preserve"> , св</w:t>
      </w:r>
      <w:r w:rsidRPr="00240575">
        <w:t>о</w:t>
      </w:r>
      <w:r w:rsidRPr="00240575">
        <w:t>бод</w:t>
      </w:r>
      <w:r w:rsidRPr="00240575">
        <w:softHyphen/>
        <w:t xml:space="preserve">ный. – </w:t>
      </w:r>
      <w:proofErr w:type="spellStart"/>
      <w:r w:rsidRPr="00240575">
        <w:t>Загл</w:t>
      </w:r>
      <w:proofErr w:type="spellEnd"/>
      <w:r w:rsidRPr="00240575">
        <w:t>. с экрана</w:t>
      </w:r>
      <w:proofErr w:type="gramStart"/>
      <w:r w:rsidRPr="00240575">
        <w:t>.(</w:t>
      </w:r>
      <w:proofErr w:type="gramEnd"/>
      <w:r w:rsidRPr="00240575">
        <w:t>дата обращения</w:t>
      </w:r>
      <w:r>
        <w:t xml:space="preserve"> </w:t>
      </w:r>
      <w:r w:rsidRPr="0003069C">
        <w:t>2</w:t>
      </w:r>
      <w:r>
        <w:t>4</w:t>
      </w:r>
      <w:r w:rsidRPr="0003069C">
        <w:t>.10.2014</w:t>
      </w:r>
      <w:r>
        <w:t>).</w:t>
      </w:r>
    </w:p>
    <w:p w:rsidR="00EF3C26" w:rsidRPr="00240575" w:rsidRDefault="00EF3C26" w:rsidP="00FB7008">
      <w:pPr>
        <w:pStyle w:val="a3"/>
        <w:numPr>
          <w:ilvl w:val="0"/>
          <w:numId w:val="2"/>
        </w:numPr>
        <w:spacing w:after="120"/>
        <w:contextualSpacing w:val="0"/>
        <w:jc w:val="both"/>
      </w:pPr>
      <w:r w:rsidRPr="00EF3C26">
        <w:rPr>
          <w:rFonts w:eastAsia="Times New Roman"/>
          <w:lang w:eastAsia="ru-RU"/>
        </w:rPr>
        <w:t xml:space="preserve">Показатели индексов ММВБ и РТС </w:t>
      </w:r>
      <w:r w:rsidRPr="00240575">
        <w:t>[электрон</w:t>
      </w:r>
      <w:r w:rsidRPr="00240575">
        <w:softHyphen/>
        <w:t xml:space="preserve">ный ресурс] // </w:t>
      </w:r>
      <w:proofErr w:type="spellStart"/>
      <w:r w:rsidRPr="00EF3C26">
        <w:rPr>
          <w:lang w:val="en-US"/>
        </w:rPr>
        <w:t>Investfunds</w:t>
      </w:r>
      <w:proofErr w:type="spellEnd"/>
      <w:r w:rsidRPr="00240575">
        <w:t>. – Электрон</w:t>
      </w:r>
      <w:proofErr w:type="gramStart"/>
      <w:r w:rsidRPr="00240575">
        <w:t>.</w:t>
      </w:r>
      <w:proofErr w:type="gramEnd"/>
      <w:r w:rsidRPr="00240575">
        <w:t xml:space="preserve"> </w:t>
      </w:r>
      <w:proofErr w:type="gramStart"/>
      <w:r w:rsidRPr="00240575">
        <w:t>д</w:t>
      </w:r>
      <w:proofErr w:type="gramEnd"/>
      <w:r w:rsidRPr="00240575">
        <w:t xml:space="preserve">ан. Режим доступа:  </w:t>
      </w:r>
      <w:r w:rsidRPr="00EF3C26">
        <w:rPr>
          <w:u w:val="single"/>
        </w:rPr>
        <w:t>http://stocks.investfunds.ru/indicators/</w:t>
      </w:r>
      <w:hyperlink r:id="rId17" w:history="1"/>
      <w:r w:rsidRPr="00240575">
        <w:t>, свобод</w:t>
      </w:r>
      <w:r w:rsidRPr="00240575">
        <w:softHyphen/>
        <w:t xml:space="preserve">ный. – </w:t>
      </w:r>
      <w:proofErr w:type="spellStart"/>
      <w:r w:rsidRPr="00240575">
        <w:t>Загл</w:t>
      </w:r>
      <w:proofErr w:type="spellEnd"/>
      <w:r w:rsidRPr="00240575">
        <w:t>. с экрана</w:t>
      </w:r>
      <w:proofErr w:type="gramStart"/>
      <w:r w:rsidRPr="00240575">
        <w:t>.(</w:t>
      </w:r>
      <w:proofErr w:type="gramEnd"/>
      <w:r w:rsidRPr="00240575">
        <w:t xml:space="preserve">дата обращения </w:t>
      </w:r>
      <w:r w:rsidRPr="0003069C">
        <w:t>2</w:t>
      </w:r>
      <w:r>
        <w:t>4</w:t>
      </w:r>
      <w:r w:rsidRPr="0003069C">
        <w:t>.10.2014</w:t>
      </w:r>
      <w:r>
        <w:t>)</w:t>
      </w:r>
    </w:p>
    <w:p w:rsidR="00EF3C26" w:rsidRPr="00240575" w:rsidRDefault="00EF3C26" w:rsidP="00FB7008">
      <w:pPr>
        <w:pStyle w:val="a3"/>
        <w:numPr>
          <w:ilvl w:val="0"/>
          <w:numId w:val="2"/>
        </w:numPr>
        <w:spacing w:after="120"/>
        <w:contextualSpacing w:val="0"/>
        <w:jc w:val="both"/>
      </w:pPr>
      <w:r w:rsidRPr="00E57241">
        <w:t>Рейтинг ведущих фондовых бирж мира по размеру рыночной капит</w:t>
      </w:r>
      <w:r w:rsidRPr="00E57241">
        <w:t>а</w:t>
      </w:r>
      <w:r w:rsidRPr="00E57241">
        <w:t>лизации по сост</w:t>
      </w:r>
      <w:r>
        <w:t>оянию на 31 января 2014 г</w:t>
      </w:r>
      <w:r w:rsidRPr="00EF3C26">
        <w:rPr>
          <w:color w:val="000000" w:themeColor="text1"/>
        </w:rPr>
        <w:t>ода</w:t>
      </w:r>
      <w:r w:rsidRPr="00E57241">
        <w:t xml:space="preserve"> </w:t>
      </w:r>
      <w:r w:rsidRPr="00541BBC">
        <w:t>[электрон</w:t>
      </w:r>
      <w:r w:rsidRPr="00541BBC">
        <w:softHyphen/>
        <w:t>ный ресурс] //</w:t>
      </w:r>
      <w:r>
        <w:t xml:space="preserve"> </w:t>
      </w:r>
      <w:r w:rsidRPr="00EF3C26">
        <w:rPr>
          <w:lang w:val="en-US"/>
        </w:rPr>
        <w:t>Business</w:t>
      </w:r>
      <w:r w:rsidRPr="00E57241">
        <w:t xml:space="preserve"> </w:t>
      </w:r>
      <w:r w:rsidRPr="00EF3C26">
        <w:rPr>
          <w:lang w:val="en-US"/>
        </w:rPr>
        <w:t>Forecast</w:t>
      </w:r>
      <w:r>
        <w:t>.</w:t>
      </w:r>
      <w:r w:rsidRPr="00EF3C26">
        <w:rPr>
          <w:color w:val="000000" w:themeColor="text1"/>
        </w:rPr>
        <w:t xml:space="preserve"> – Электрон</w:t>
      </w:r>
      <w:proofErr w:type="gramStart"/>
      <w:r w:rsidRPr="00EF3C26">
        <w:rPr>
          <w:color w:val="000000" w:themeColor="text1"/>
        </w:rPr>
        <w:t>.</w:t>
      </w:r>
      <w:proofErr w:type="gramEnd"/>
      <w:r w:rsidRPr="00EF3C26">
        <w:rPr>
          <w:color w:val="000000" w:themeColor="text1"/>
        </w:rPr>
        <w:t xml:space="preserve"> </w:t>
      </w:r>
      <w:proofErr w:type="gramStart"/>
      <w:r w:rsidRPr="00EF3C26">
        <w:rPr>
          <w:color w:val="000000" w:themeColor="text1"/>
        </w:rPr>
        <w:t>д</w:t>
      </w:r>
      <w:proofErr w:type="gramEnd"/>
      <w:r w:rsidRPr="00EF3C26">
        <w:rPr>
          <w:color w:val="000000" w:themeColor="text1"/>
        </w:rPr>
        <w:t>ан. Режим доступа:</w:t>
      </w:r>
      <w:r w:rsidRPr="00E57241">
        <w:t xml:space="preserve"> </w:t>
      </w:r>
      <w:hyperlink r:id="rId18" w:history="1">
        <w:r w:rsidRPr="00EF3C26">
          <w:rPr>
            <w:rStyle w:val="a4"/>
            <w:color w:val="auto"/>
          </w:rPr>
          <w:t>http://businessforecast.by/partners/ratings/1028/</w:t>
        </w:r>
      </w:hyperlink>
      <w:r w:rsidRPr="00240575">
        <w:t xml:space="preserve"> , свобод</w:t>
      </w:r>
      <w:r w:rsidRPr="00240575">
        <w:softHyphen/>
        <w:t xml:space="preserve">ный. – </w:t>
      </w:r>
      <w:proofErr w:type="spellStart"/>
      <w:r w:rsidRPr="00240575">
        <w:t>Загл</w:t>
      </w:r>
      <w:proofErr w:type="spellEnd"/>
      <w:r w:rsidRPr="00240575">
        <w:t>. с экрана</w:t>
      </w:r>
      <w:proofErr w:type="gramStart"/>
      <w:r w:rsidRPr="00240575">
        <w:t>.</w:t>
      </w:r>
      <w:proofErr w:type="gramEnd"/>
      <w:r w:rsidR="00FB7008" w:rsidRPr="00FB7008">
        <w:t xml:space="preserve"> </w:t>
      </w:r>
      <w:r w:rsidR="00FB7008" w:rsidRPr="00240575">
        <w:t>(</w:t>
      </w:r>
      <w:proofErr w:type="gramStart"/>
      <w:r w:rsidR="00FB7008" w:rsidRPr="00240575">
        <w:t>д</w:t>
      </w:r>
      <w:proofErr w:type="gramEnd"/>
      <w:r w:rsidR="00FB7008" w:rsidRPr="00240575">
        <w:t xml:space="preserve">ата обращения </w:t>
      </w:r>
      <w:r w:rsidR="00FB7008" w:rsidRPr="0003069C">
        <w:t>2</w:t>
      </w:r>
      <w:r w:rsidR="00FB7008">
        <w:t>4</w:t>
      </w:r>
      <w:r w:rsidR="00FB7008" w:rsidRPr="0003069C">
        <w:t>.10.2014</w:t>
      </w:r>
      <w:r w:rsidR="00FB7008">
        <w:t>)</w:t>
      </w:r>
    </w:p>
    <w:p w:rsidR="00EF3C26" w:rsidRPr="00EF3C26" w:rsidRDefault="00EF3C26" w:rsidP="00FB7008">
      <w:pPr>
        <w:pStyle w:val="a3"/>
        <w:numPr>
          <w:ilvl w:val="0"/>
          <w:numId w:val="2"/>
        </w:numPr>
        <w:spacing w:after="120"/>
        <w:contextualSpacing w:val="0"/>
        <w:jc w:val="both"/>
        <w:rPr>
          <w:shd w:val="clear" w:color="auto" w:fill="FFFFFF"/>
        </w:rPr>
      </w:pPr>
      <w:r w:rsidRPr="00EF3C26">
        <w:rPr>
          <w:shd w:val="clear" w:color="auto" w:fill="FFFFFF"/>
        </w:rPr>
        <w:t xml:space="preserve">Рынок ценных бумаг: Комплексный учебник. / Е.Ф. Жуков, Н.П. </w:t>
      </w:r>
      <w:proofErr w:type="spellStart"/>
      <w:r w:rsidRPr="00EF3C26">
        <w:rPr>
          <w:shd w:val="clear" w:color="auto" w:fill="FFFFFF"/>
        </w:rPr>
        <w:t>Н</w:t>
      </w:r>
      <w:r w:rsidRPr="00EF3C26">
        <w:rPr>
          <w:shd w:val="clear" w:color="auto" w:fill="FFFFFF"/>
        </w:rPr>
        <w:t>и</w:t>
      </w:r>
      <w:r w:rsidRPr="00EF3C26">
        <w:rPr>
          <w:shd w:val="clear" w:color="auto" w:fill="FFFFFF"/>
        </w:rPr>
        <w:t>шатов</w:t>
      </w:r>
      <w:proofErr w:type="spellEnd"/>
      <w:r w:rsidRPr="00EF3C26">
        <w:rPr>
          <w:shd w:val="clear" w:color="auto" w:fill="FFFFFF"/>
        </w:rPr>
        <w:t>, В.С. Торопцов и др. - М.: Вузовский учебник, 2010. - 254 с.</w:t>
      </w:r>
    </w:p>
    <w:p w:rsidR="00EF3C26" w:rsidRPr="00240575" w:rsidRDefault="00EF3C26" w:rsidP="00FB7008">
      <w:pPr>
        <w:pStyle w:val="a3"/>
        <w:numPr>
          <w:ilvl w:val="0"/>
          <w:numId w:val="2"/>
        </w:numPr>
        <w:spacing w:after="120"/>
        <w:contextualSpacing w:val="0"/>
        <w:jc w:val="both"/>
      </w:pPr>
      <w:r w:rsidRPr="00240575">
        <w:t>Рыночная стоимость и доходность акции [электрон</w:t>
      </w:r>
      <w:r w:rsidRPr="00240575">
        <w:softHyphen/>
        <w:t>ный ресурс] // Э</w:t>
      </w:r>
      <w:r w:rsidRPr="00240575">
        <w:t>н</w:t>
      </w:r>
      <w:r w:rsidRPr="00240575">
        <w:t xml:space="preserve">циклопедия экономиста </w:t>
      </w:r>
      <w:proofErr w:type="spellStart"/>
      <w:r w:rsidRPr="00EF3C26">
        <w:rPr>
          <w:lang w:val="en-US"/>
        </w:rPr>
        <w:t>Grandars</w:t>
      </w:r>
      <w:proofErr w:type="spellEnd"/>
      <w:r w:rsidRPr="00240575">
        <w:t>. – Электрон</w:t>
      </w:r>
      <w:proofErr w:type="gramStart"/>
      <w:r w:rsidRPr="00240575">
        <w:t>.</w:t>
      </w:r>
      <w:proofErr w:type="gramEnd"/>
      <w:r w:rsidRPr="00240575">
        <w:t xml:space="preserve"> </w:t>
      </w:r>
      <w:proofErr w:type="gramStart"/>
      <w:r w:rsidRPr="00240575">
        <w:t>д</w:t>
      </w:r>
      <w:proofErr w:type="gramEnd"/>
      <w:r w:rsidRPr="00240575">
        <w:t xml:space="preserve">ан. Режим доступа: </w:t>
      </w:r>
      <w:hyperlink r:id="rId19" w:history="1">
        <w:r w:rsidRPr="00EF3C26">
          <w:rPr>
            <w:rStyle w:val="a4"/>
            <w:color w:val="auto"/>
            <w:shd w:val="clear" w:color="auto" w:fill="FFFFFF"/>
          </w:rPr>
          <w:t>http://www.grandars.ru/student/finansy/stoimost-akcii.html</w:t>
        </w:r>
      </w:hyperlink>
      <w:r w:rsidRPr="00240575">
        <w:t>, свобод</w:t>
      </w:r>
      <w:r w:rsidRPr="00240575">
        <w:softHyphen/>
        <w:t xml:space="preserve">ный. – </w:t>
      </w:r>
      <w:proofErr w:type="spellStart"/>
      <w:r w:rsidRPr="00240575">
        <w:t>Загл</w:t>
      </w:r>
      <w:proofErr w:type="spellEnd"/>
      <w:r w:rsidRPr="00240575">
        <w:t>. с экрана</w:t>
      </w:r>
      <w:proofErr w:type="gramStart"/>
      <w:r w:rsidRPr="00240575">
        <w:t>.</w:t>
      </w:r>
      <w:proofErr w:type="gramEnd"/>
      <w:r w:rsidR="00FB7008" w:rsidRPr="00FB7008">
        <w:t xml:space="preserve"> </w:t>
      </w:r>
      <w:r w:rsidR="00FB7008" w:rsidRPr="00240575">
        <w:t>(</w:t>
      </w:r>
      <w:proofErr w:type="gramStart"/>
      <w:r w:rsidR="00FB7008" w:rsidRPr="00240575">
        <w:t>д</w:t>
      </w:r>
      <w:proofErr w:type="gramEnd"/>
      <w:r w:rsidR="00FB7008" w:rsidRPr="00240575">
        <w:t xml:space="preserve">ата обращения </w:t>
      </w:r>
      <w:r w:rsidR="00FB7008" w:rsidRPr="0003069C">
        <w:t>2</w:t>
      </w:r>
      <w:r w:rsidR="00FB7008">
        <w:t>2</w:t>
      </w:r>
      <w:r w:rsidR="00FB7008" w:rsidRPr="0003069C">
        <w:t>.10.2014</w:t>
      </w:r>
      <w:r w:rsidR="00FB7008">
        <w:t>)</w:t>
      </w:r>
    </w:p>
    <w:p w:rsidR="00EF3C26" w:rsidRDefault="00EF3C26" w:rsidP="00FB7008">
      <w:pPr>
        <w:pStyle w:val="a3"/>
        <w:numPr>
          <w:ilvl w:val="0"/>
          <w:numId w:val="2"/>
        </w:numPr>
        <w:spacing w:after="120"/>
        <w:contextualSpacing w:val="0"/>
        <w:jc w:val="both"/>
        <w:rPr>
          <w:shd w:val="clear" w:color="auto" w:fill="FFFFFF"/>
        </w:rPr>
      </w:pPr>
      <w:r w:rsidRPr="00EF3C26">
        <w:rPr>
          <w:shd w:val="clear" w:color="auto" w:fill="FFFFFF"/>
        </w:rPr>
        <w:t>Стародубцева Е.Б. Рынок ценных бумаг: Учебник / Е.Б. Стародубцева. - М.: ИД ФОРУМ: НИЦ ИНФРА-М, 2014. - 176 с.</w:t>
      </w:r>
    </w:p>
    <w:p w:rsidR="00FB7008" w:rsidRPr="00240575" w:rsidRDefault="00FB7008" w:rsidP="00FB7008">
      <w:pPr>
        <w:pStyle w:val="a3"/>
        <w:numPr>
          <w:ilvl w:val="0"/>
          <w:numId w:val="2"/>
        </w:numPr>
        <w:spacing w:after="120"/>
        <w:contextualSpacing w:val="0"/>
        <w:jc w:val="both"/>
      </w:pPr>
      <w:r w:rsidRPr="00904609">
        <w:t>Т</w:t>
      </w:r>
      <w:r>
        <w:t>оп</w:t>
      </w:r>
      <w:r w:rsidRPr="00904609">
        <w:t>-</w:t>
      </w:r>
      <w:r>
        <w:t>50</w:t>
      </w:r>
      <w:r w:rsidRPr="00904609">
        <w:t xml:space="preserve"> эмитентов по капитализации</w:t>
      </w:r>
      <w:r w:rsidRPr="00EF3C26">
        <w:rPr>
          <w:rFonts w:eastAsia="Times New Roman"/>
          <w:lang w:eastAsia="ru-RU"/>
        </w:rPr>
        <w:t xml:space="preserve"> </w:t>
      </w:r>
      <w:r w:rsidRPr="00240575">
        <w:t>[электрон</w:t>
      </w:r>
      <w:r w:rsidRPr="00240575">
        <w:softHyphen/>
        <w:t xml:space="preserve">ный ресурс] // </w:t>
      </w:r>
      <w:proofErr w:type="spellStart"/>
      <w:r w:rsidRPr="00EF3C26">
        <w:rPr>
          <w:lang w:val="en-US"/>
        </w:rPr>
        <w:t>Investfunds</w:t>
      </w:r>
      <w:proofErr w:type="spellEnd"/>
      <w:r w:rsidRPr="00240575">
        <w:t>. – Электрон</w:t>
      </w:r>
      <w:proofErr w:type="gramStart"/>
      <w:r w:rsidRPr="00240575">
        <w:t>.</w:t>
      </w:r>
      <w:proofErr w:type="gramEnd"/>
      <w:r w:rsidRPr="00240575">
        <w:t xml:space="preserve"> </w:t>
      </w:r>
      <w:proofErr w:type="gramStart"/>
      <w:r w:rsidRPr="00240575">
        <w:t>д</w:t>
      </w:r>
      <w:proofErr w:type="gramEnd"/>
      <w:r w:rsidRPr="00240575">
        <w:t>ан. Режим доступа:</w:t>
      </w:r>
      <w:r>
        <w:t xml:space="preserve"> </w:t>
      </w:r>
      <w:hyperlink r:id="rId20" w:history="1">
        <w:r w:rsidRPr="00FB7008">
          <w:rPr>
            <w:rStyle w:val="a4"/>
            <w:color w:val="auto"/>
          </w:rPr>
          <w:t>http://stocks.investfunds.ru/issuers/leaders_capitalization/</w:t>
        </w:r>
      </w:hyperlink>
      <w:r w:rsidRPr="00FB7008">
        <w:t xml:space="preserve"> . – </w:t>
      </w:r>
      <w:proofErr w:type="spellStart"/>
      <w:r w:rsidRPr="00FB7008">
        <w:t>Загл</w:t>
      </w:r>
      <w:proofErr w:type="spellEnd"/>
      <w:r w:rsidRPr="00FB7008">
        <w:t>. с экр</w:t>
      </w:r>
      <w:r w:rsidRPr="00FB7008">
        <w:t>а</w:t>
      </w:r>
      <w:r w:rsidRPr="00FB7008">
        <w:t>на</w:t>
      </w:r>
      <w:proofErr w:type="gramStart"/>
      <w:r w:rsidRPr="00FB7008">
        <w:t>.(</w:t>
      </w:r>
      <w:proofErr w:type="gramEnd"/>
      <w:r w:rsidRPr="00FB7008">
        <w:t>дата обращения 22.10.2014)</w:t>
      </w:r>
    </w:p>
    <w:p w:rsidR="00FB7008" w:rsidRPr="00FB7008" w:rsidRDefault="00FB7008" w:rsidP="00FB7008">
      <w:pPr>
        <w:spacing w:line="276" w:lineRule="auto"/>
        <w:ind w:left="360"/>
        <w:jc w:val="both"/>
        <w:rPr>
          <w:shd w:val="clear" w:color="auto" w:fill="FFFFFF"/>
        </w:rPr>
      </w:pPr>
    </w:p>
    <w:p w:rsidR="00151D74" w:rsidRPr="00D16DF7" w:rsidRDefault="00151D74" w:rsidP="00151D74">
      <w:pPr>
        <w:pStyle w:val="1"/>
        <w:spacing w:before="0" w:after="120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</w:p>
    <w:p w:rsidR="0025609C" w:rsidRPr="00D16DF7" w:rsidRDefault="0025609C" w:rsidP="0025609C">
      <w:pPr>
        <w:rPr>
          <w:lang w:eastAsia="ru-RU"/>
        </w:rPr>
      </w:pPr>
    </w:p>
    <w:p w:rsidR="00952D5E" w:rsidRPr="00413F4D" w:rsidRDefault="001C5AAB" w:rsidP="000774EE">
      <w:pPr>
        <w:pStyle w:val="1"/>
        <w:spacing w:before="0" w:after="120"/>
        <w:jc w:val="right"/>
        <w:rPr>
          <w:rFonts w:ascii="Times New Roman" w:hAnsi="Times New Roman" w:cs="Times New Roman"/>
          <w:b w:val="0"/>
          <w:color w:val="auto"/>
        </w:rPr>
      </w:pPr>
      <w:bookmarkStart w:id="37" w:name="_Toc402602170"/>
      <w:r w:rsidRPr="004B264C">
        <w:rPr>
          <w:rFonts w:ascii="Times New Roman" w:hAnsi="Times New Roman" w:cs="Times New Roman"/>
          <w:b w:val="0"/>
          <w:color w:val="auto"/>
        </w:rPr>
        <w:t>ПРИЛОЖЕНИЕ 1</w:t>
      </w:r>
      <w:bookmarkEnd w:id="37"/>
    </w:p>
    <w:p w:rsidR="000774EE" w:rsidRDefault="000774EE" w:rsidP="00904609">
      <w:pPr>
        <w:jc w:val="center"/>
      </w:pPr>
    </w:p>
    <w:p w:rsidR="000045CE" w:rsidRDefault="005237CA" w:rsidP="00904609">
      <w:pPr>
        <w:jc w:val="center"/>
      </w:pPr>
      <w:r>
        <w:t xml:space="preserve">Таблица 1. </w:t>
      </w:r>
      <w:r w:rsidR="00904609" w:rsidRPr="00904609">
        <w:t>ТОП-</w:t>
      </w:r>
      <w:r w:rsidR="000774EE">
        <w:t>50</w:t>
      </w:r>
      <w:r w:rsidR="00904609" w:rsidRPr="00904609">
        <w:t xml:space="preserve"> эмитентов по капитализации на 22.10.2014</w:t>
      </w:r>
    </w:p>
    <w:p w:rsidR="0025609C" w:rsidRPr="00D16DF7" w:rsidRDefault="0025609C" w:rsidP="00904609">
      <w:pPr>
        <w:jc w:val="center"/>
      </w:pPr>
    </w:p>
    <w:tbl>
      <w:tblPr>
        <w:tblW w:w="10361" w:type="dxa"/>
        <w:jc w:val="center"/>
        <w:tblInd w:w="78" w:type="dxa"/>
        <w:tblLook w:val="04A0" w:firstRow="1" w:lastRow="0" w:firstColumn="1" w:lastColumn="0" w:noHBand="0" w:noVBand="1"/>
      </w:tblPr>
      <w:tblGrid>
        <w:gridCol w:w="496"/>
        <w:gridCol w:w="4803"/>
        <w:gridCol w:w="1038"/>
        <w:gridCol w:w="1000"/>
        <w:gridCol w:w="1000"/>
        <w:gridCol w:w="1012"/>
        <w:gridCol w:w="1012"/>
      </w:tblGrid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single" w:sz="4" w:space="0" w:color="769DC5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CEE0F4"/>
            <w:vAlign w:val="center"/>
            <w:hideMark/>
          </w:tcPr>
          <w:p w:rsidR="00904609" w:rsidRPr="00904609" w:rsidRDefault="00904609" w:rsidP="0090460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4803" w:type="dxa"/>
            <w:tcBorders>
              <w:top w:val="single" w:sz="4" w:space="0" w:color="769DC5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CEE0F4"/>
            <w:vAlign w:val="center"/>
            <w:hideMark/>
          </w:tcPr>
          <w:p w:rsidR="00904609" w:rsidRPr="00904609" w:rsidRDefault="00904609" w:rsidP="0090460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Эмитент</w:t>
            </w:r>
          </w:p>
        </w:tc>
        <w:tc>
          <w:tcPr>
            <w:tcW w:w="1038" w:type="dxa"/>
            <w:tcBorders>
              <w:top w:val="single" w:sz="4" w:space="0" w:color="769DC5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CEE0F4"/>
            <w:vAlign w:val="center"/>
            <w:hideMark/>
          </w:tcPr>
          <w:p w:rsidR="00904609" w:rsidRPr="00904609" w:rsidRDefault="00904609" w:rsidP="0090460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00" w:type="dxa"/>
            <w:tcBorders>
              <w:top w:val="single" w:sz="4" w:space="0" w:color="769DC5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CEE0F4"/>
            <w:vAlign w:val="center"/>
            <w:hideMark/>
          </w:tcPr>
          <w:p w:rsidR="00904609" w:rsidRPr="00904609" w:rsidRDefault="00904609" w:rsidP="0090460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день</w:t>
            </w:r>
          </w:p>
        </w:tc>
        <w:tc>
          <w:tcPr>
            <w:tcW w:w="1000" w:type="dxa"/>
            <w:tcBorders>
              <w:top w:val="single" w:sz="4" w:space="0" w:color="769DC5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CEE0F4"/>
            <w:vAlign w:val="center"/>
            <w:hideMark/>
          </w:tcPr>
          <w:p w:rsidR="00904609" w:rsidRPr="00904609" w:rsidRDefault="00904609" w:rsidP="0090460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месяц</w:t>
            </w:r>
          </w:p>
        </w:tc>
        <w:tc>
          <w:tcPr>
            <w:tcW w:w="1012" w:type="dxa"/>
            <w:tcBorders>
              <w:top w:val="single" w:sz="4" w:space="0" w:color="769DC5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CEE0F4"/>
            <w:vAlign w:val="center"/>
            <w:hideMark/>
          </w:tcPr>
          <w:p w:rsidR="00904609" w:rsidRPr="00904609" w:rsidRDefault="00904609" w:rsidP="0090460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год</w:t>
            </w:r>
          </w:p>
        </w:tc>
        <w:tc>
          <w:tcPr>
            <w:tcW w:w="1012" w:type="dxa"/>
            <w:tcBorders>
              <w:top w:val="single" w:sz="4" w:space="0" w:color="769DC5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CEE0F4"/>
            <w:vAlign w:val="center"/>
            <w:hideMark/>
          </w:tcPr>
          <w:p w:rsidR="00904609" w:rsidRPr="00904609" w:rsidRDefault="00904609" w:rsidP="0090460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года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Газпром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3 160 414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-0.37%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-1.15%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-13.31%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-19.58%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AB2EEC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Роснефть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2 388 829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-1.24%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-13.31%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12.43%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Лукойл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1 671 272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-1.26%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-4.15%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-6.79%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12.54%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Сбербанк России ОАО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1 607 155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-0.94%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-5.34%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-31.84%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-12.17%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НОВАТЭК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1 228 186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-0.85%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2.77%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-0.68%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4.47%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ГМК Норильский никель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1 207 413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1.72%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6.56%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56.77%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-3.74%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Сургутнефтегаз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1 131 824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-1.71%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-3.44%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-8.69%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13.05%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Магнит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953 178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5.77%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17.94%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262.53%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Газпром нефть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682 273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-0.42%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-2.61%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12.64%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МегаФон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591 480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-1.65%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-8.29%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-21.16%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Татнефть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497 476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-0.89%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-3.7%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-0.08%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51.85%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ВТБ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496 389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-3.11%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-11.63%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-30.04%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МТС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484 781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2.67%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-14.38%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-32.08%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23.86%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Уралкалий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401 060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-1.48%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-3.54%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-21.9%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-47.68%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Северсталь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352 680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-1.84%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44.23%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-9.8%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ЯНДЕКС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292 977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2.65%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-0.41%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Новолипецкий металлургический комбинат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292 709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0.18%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-13.19%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-14.62%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-37.36%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АЛРОСА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-1.48%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1.96%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8.78%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РусГидро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260 722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-2.63%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-6.77%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46.03%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-17.23%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Банк Москвы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244 571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-9.07%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8.43%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63.86%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Ростелеком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177 075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-0.94%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-2.91%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-47.07%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-61.12%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ФосАгро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171 717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-2.57%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-1.56%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32.6%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45.62%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Кокс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168 858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Башнефть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164 944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-2.52%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-27.83%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-60.03%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-60.03%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Э.ОН Россия (ОГК-4)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146 588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-0.64%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-9.18%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-9.45%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-0.68%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Росгосстрах (ОАО)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138 112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0.18%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Транснефть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136 674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-0.49%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4.09%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1.62%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164.44%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АФК Система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133 170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-0.65%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-37.73%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-61.18%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-42.38%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Московская Биржа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132 161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0.09%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-3.81%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-18.26%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Polymetal</w:t>
            </w:r>
            <w:proofErr w:type="spellEnd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International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129 613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-2.53%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2.67%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5.98%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Банк ФК Открытие (</w:t>
            </w:r>
            <w:proofErr w:type="spell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бывш</w:t>
            </w:r>
            <w:proofErr w:type="spellEnd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НОМОС-Банк</w:t>
            </w:r>
            <w:proofErr w:type="spellEnd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  <w:proofErr w:type="gram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121 135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-19.66%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9.76%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42.46%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112.95%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Славнефть</w:t>
            </w:r>
            <w:proofErr w:type="spellEnd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-Мегионнефтегаз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99 597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-0.29%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66.83%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78.01%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ИНТЕР РАО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96 591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-1.15%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-0.13%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-12.89%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-72.96%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Мособлбанк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94 720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-58.35%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Группа Компаний ПИК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89 828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0.29%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4.25%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114.17%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108.01%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ММК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89 171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-3.17%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2.97%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-4.76%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-46.33%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Полюс Золото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-0.64%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-5.45%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-47.16%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-75.03%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Россети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83 555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-9.32%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-43.35%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-27.35%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ВСМПО-АВИСМА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73 789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-0.62%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-8.99%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9.76%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41.47%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ТМК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-1.89%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-9.41%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-12.61%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-15.21%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ФСК ЕЭС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69 714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-2.13%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-5.21%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-45.82%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-79.5%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42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РОСБАНК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67 951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-14.1%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-24.02%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-45.31%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Группа ЛСР (ОАО)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59 139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-1.88%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-10.77%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-4.81%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АЛРОСА-Нюрба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9.2%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9.38%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9.38%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ГАЗКОН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54 205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10.49%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10.49%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ГАЗ-сервис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54 186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10.45%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10.45%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ГАЗ-Тек</w:t>
            </w:r>
            <w:proofErr w:type="gram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52 659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8.34%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Акрон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52 086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-0.46%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35.12%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-10.08%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Дикси</w:t>
            </w:r>
            <w:proofErr w:type="spellEnd"/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Групп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46 532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-6.45%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-10.55%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-14.18%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000000" w:fill="EFF5FC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36.13%</w:t>
            </w:r>
          </w:p>
        </w:tc>
      </w:tr>
      <w:tr w:rsidR="00904609" w:rsidRPr="00904609" w:rsidTr="00822CE1">
        <w:trPr>
          <w:trHeight w:val="276"/>
          <w:jc w:val="center"/>
        </w:trPr>
        <w:tc>
          <w:tcPr>
            <w:tcW w:w="496" w:type="dxa"/>
            <w:tcBorders>
              <w:top w:val="nil"/>
              <w:left w:val="single" w:sz="4" w:space="0" w:color="769DC5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Московская объединенная электросетевая компания (МОЭСК)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46 272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-5.24%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-25.38%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769DC5"/>
              <w:right w:val="single" w:sz="4" w:space="0" w:color="769DC5"/>
            </w:tcBorders>
            <w:shd w:val="clear" w:color="auto" w:fill="auto"/>
            <w:noWrap/>
            <w:vAlign w:val="center"/>
            <w:hideMark/>
          </w:tcPr>
          <w:p w:rsidR="00904609" w:rsidRPr="00904609" w:rsidRDefault="00904609" w:rsidP="0090460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046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-36.78%</w:t>
            </w:r>
          </w:p>
        </w:tc>
      </w:tr>
    </w:tbl>
    <w:p w:rsidR="00904609" w:rsidRPr="001C5AAB" w:rsidRDefault="00904609" w:rsidP="001C5AAB">
      <w:pPr>
        <w:tabs>
          <w:tab w:val="left" w:pos="-1843"/>
        </w:tabs>
        <w:spacing w:after="200" w:line="360" w:lineRule="auto"/>
        <w:ind w:left="-1560" w:firstLine="709"/>
        <w:jc w:val="center"/>
      </w:pPr>
    </w:p>
    <w:p w:rsidR="0003069C" w:rsidRDefault="0003069C">
      <w:pPr>
        <w:spacing w:after="200" w:line="276" w:lineRule="auto"/>
      </w:pPr>
      <w:r>
        <w:br w:type="page"/>
      </w:r>
    </w:p>
    <w:p w:rsidR="0003069C" w:rsidRPr="00413F4D" w:rsidRDefault="0003069C" w:rsidP="0003069C">
      <w:pPr>
        <w:pStyle w:val="1"/>
        <w:spacing w:before="0" w:after="120"/>
        <w:jc w:val="right"/>
        <w:rPr>
          <w:rFonts w:ascii="Times New Roman" w:hAnsi="Times New Roman" w:cs="Times New Roman"/>
          <w:b w:val="0"/>
          <w:color w:val="auto"/>
        </w:rPr>
      </w:pPr>
      <w:bookmarkStart w:id="38" w:name="_Toc402602171"/>
      <w:r>
        <w:rPr>
          <w:rFonts w:ascii="Times New Roman" w:hAnsi="Times New Roman" w:cs="Times New Roman"/>
          <w:b w:val="0"/>
          <w:color w:val="auto"/>
        </w:rPr>
        <w:lastRenderedPageBreak/>
        <w:t>ПРИЛОЖЕНИЕ 2</w:t>
      </w:r>
      <w:bookmarkEnd w:id="38"/>
    </w:p>
    <w:p w:rsidR="0003069C" w:rsidRDefault="0003069C" w:rsidP="0003069C">
      <w:pPr>
        <w:jc w:val="center"/>
      </w:pPr>
    </w:p>
    <w:p w:rsidR="0003069C" w:rsidRDefault="0003069C" w:rsidP="0003069C">
      <w:pPr>
        <w:spacing w:after="240"/>
        <w:jc w:val="center"/>
      </w:pPr>
      <w:r>
        <w:t xml:space="preserve">Таблица 2. Лидеры по дивидендной доходности </w:t>
      </w:r>
      <w:r w:rsidRPr="0003069C">
        <w:t>(на 23.10.2014)</w:t>
      </w:r>
    </w:p>
    <w:p w:rsidR="0003069C" w:rsidRDefault="0003069C" w:rsidP="004B264C">
      <w:pPr>
        <w:spacing w:after="200" w:line="276" w:lineRule="auto"/>
        <w:ind w:left="-1134"/>
        <w:jc w:val="center"/>
      </w:pPr>
      <w:r>
        <w:rPr>
          <w:noProof/>
          <w:lang w:eastAsia="ru-RU"/>
        </w:rPr>
        <w:drawing>
          <wp:inline distT="0" distB="0" distL="0" distR="0" wp14:anchorId="0BBF3A50" wp14:editId="422CB5A7">
            <wp:extent cx="5328920" cy="58966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920" cy="589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19F" w:rsidRDefault="00F4319F" w:rsidP="004B264C">
      <w:pPr>
        <w:spacing w:after="200" w:line="276" w:lineRule="auto"/>
        <w:ind w:left="-1134"/>
        <w:jc w:val="center"/>
      </w:pPr>
    </w:p>
    <w:p w:rsidR="00F4319F" w:rsidRDefault="00F4319F">
      <w:pPr>
        <w:spacing w:after="200" w:line="276" w:lineRule="auto"/>
      </w:pPr>
      <w:r>
        <w:br w:type="page"/>
      </w:r>
    </w:p>
    <w:p w:rsidR="00F4319F" w:rsidRPr="00413F4D" w:rsidRDefault="00F4319F" w:rsidP="00F4319F">
      <w:pPr>
        <w:pStyle w:val="1"/>
        <w:spacing w:before="0" w:after="120"/>
        <w:jc w:val="right"/>
        <w:rPr>
          <w:rFonts w:ascii="Times New Roman" w:hAnsi="Times New Roman" w:cs="Times New Roman"/>
          <w:b w:val="0"/>
          <w:color w:val="auto"/>
        </w:rPr>
      </w:pPr>
      <w:bookmarkStart w:id="39" w:name="_Toc402602172"/>
      <w:r>
        <w:rPr>
          <w:rFonts w:ascii="Times New Roman" w:hAnsi="Times New Roman" w:cs="Times New Roman"/>
          <w:b w:val="0"/>
          <w:color w:val="auto"/>
        </w:rPr>
        <w:lastRenderedPageBreak/>
        <w:t>ПРИЛОЖЕНИЕ 3</w:t>
      </w:r>
      <w:bookmarkEnd w:id="39"/>
    </w:p>
    <w:p w:rsidR="00F4319F" w:rsidRDefault="00F4319F" w:rsidP="00F4319F">
      <w:pPr>
        <w:jc w:val="center"/>
      </w:pPr>
    </w:p>
    <w:p w:rsidR="00F4319F" w:rsidRDefault="00F4319F" w:rsidP="00F4319F">
      <w:pPr>
        <w:spacing w:after="240"/>
        <w:jc w:val="center"/>
      </w:pPr>
      <w:r>
        <w:t xml:space="preserve">Рисунок 1. Показатели индексов ММВБ и РТС </w:t>
      </w:r>
      <w:r w:rsidRPr="0003069C">
        <w:t>(на 2</w:t>
      </w:r>
      <w:r>
        <w:t>4</w:t>
      </w:r>
      <w:r w:rsidRPr="0003069C">
        <w:t>.10.2014)</w:t>
      </w:r>
      <w:r>
        <w:t>.</w:t>
      </w:r>
    </w:p>
    <w:p w:rsidR="00F4319F" w:rsidRDefault="00F4319F" w:rsidP="004B264C">
      <w:pPr>
        <w:spacing w:after="200" w:line="276" w:lineRule="auto"/>
        <w:ind w:left="-1134"/>
        <w:jc w:val="center"/>
      </w:pPr>
    </w:p>
    <w:p w:rsidR="004B264C" w:rsidRDefault="004C2634" w:rsidP="004B264C">
      <w:pPr>
        <w:spacing w:after="200" w:line="276" w:lineRule="auto"/>
        <w:ind w:left="-1134"/>
        <w:jc w:val="center"/>
      </w:pPr>
      <w:r>
        <w:rPr>
          <w:noProof/>
          <w:lang w:eastAsia="ru-RU"/>
        </w:rPr>
        <w:drawing>
          <wp:inline distT="0" distB="0" distL="0" distR="0">
            <wp:extent cx="6855872" cy="5603358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103" cy="5617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264C" w:rsidRPr="004B264C">
        <w:t xml:space="preserve"> </w:t>
      </w:r>
    </w:p>
    <w:p w:rsidR="00F4319F" w:rsidRDefault="00F4319F" w:rsidP="00F4319F">
      <w:pPr>
        <w:pStyle w:val="1"/>
        <w:spacing w:before="0" w:after="120"/>
        <w:jc w:val="right"/>
        <w:rPr>
          <w:rFonts w:ascii="Times New Roman" w:hAnsi="Times New Roman" w:cs="Times New Roman"/>
          <w:b w:val="0"/>
          <w:color w:val="auto"/>
        </w:rPr>
      </w:pPr>
    </w:p>
    <w:p w:rsidR="00F4319F" w:rsidRDefault="00F4319F">
      <w:pPr>
        <w:spacing w:after="200" w:line="276" w:lineRule="auto"/>
        <w:rPr>
          <w:rFonts w:eastAsiaTheme="majorEastAsia"/>
          <w:bCs/>
        </w:rPr>
      </w:pPr>
      <w:r>
        <w:rPr>
          <w:b/>
        </w:rPr>
        <w:br w:type="page"/>
      </w:r>
    </w:p>
    <w:p w:rsidR="00F4319F" w:rsidRPr="00413F4D" w:rsidRDefault="00F4319F" w:rsidP="00F4319F">
      <w:pPr>
        <w:pStyle w:val="1"/>
        <w:spacing w:before="0" w:after="120"/>
        <w:jc w:val="right"/>
        <w:rPr>
          <w:rFonts w:ascii="Times New Roman" w:hAnsi="Times New Roman" w:cs="Times New Roman"/>
          <w:b w:val="0"/>
          <w:color w:val="auto"/>
        </w:rPr>
      </w:pPr>
      <w:bookmarkStart w:id="40" w:name="_Toc402602173"/>
      <w:r>
        <w:rPr>
          <w:rFonts w:ascii="Times New Roman" w:hAnsi="Times New Roman" w:cs="Times New Roman"/>
          <w:b w:val="0"/>
          <w:color w:val="auto"/>
        </w:rPr>
        <w:lastRenderedPageBreak/>
        <w:t>ПРИЛОЖЕНИЕ 4</w:t>
      </w:r>
      <w:bookmarkEnd w:id="40"/>
    </w:p>
    <w:p w:rsidR="00F4319F" w:rsidRDefault="00F4319F" w:rsidP="00F4319F">
      <w:pPr>
        <w:jc w:val="center"/>
      </w:pPr>
    </w:p>
    <w:p w:rsidR="00F4319F" w:rsidRDefault="00F4319F" w:rsidP="00F4319F">
      <w:pPr>
        <w:spacing w:after="240"/>
        <w:jc w:val="center"/>
      </w:pPr>
      <w:r>
        <w:t xml:space="preserve">Рисунок 2. Мировые индексы </w:t>
      </w:r>
      <w:r w:rsidRPr="0003069C">
        <w:t>(на 2</w:t>
      </w:r>
      <w:r>
        <w:t>4</w:t>
      </w:r>
      <w:r w:rsidRPr="0003069C">
        <w:t>.10.2014)</w:t>
      </w:r>
      <w:r>
        <w:t>.</w:t>
      </w:r>
    </w:p>
    <w:p w:rsidR="00F4319F" w:rsidRDefault="00F4319F" w:rsidP="004B264C">
      <w:pPr>
        <w:spacing w:after="200" w:line="276" w:lineRule="auto"/>
        <w:ind w:left="-1134"/>
        <w:jc w:val="center"/>
      </w:pPr>
    </w:p>
    <w:p w:rsidR="00DA3DBC" w:rsidRDefault="00DA3DBC" w:rsidP="004B264C">
      <w:pPr>
        <w:spacing w:after="200" w:line="276" w:lineRule="auto"/>
        <w:ind w:left="-1134"/>
        <w:jc w:val="center"/>
      </w:pPr>
      <w:r>
        <w:rPr>
          <w:noProof/>
          <w:lang w:eastAsia="ru-RU"/>
        </w:rPr>
        <w:drawing>
          <wp:inline distT="0" distB="0" distL="0" distR="0">
            <wp:extent cx="6996610" cy="3700131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3806" cy="370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DBC" w:rsidRDefault="00DA3DBC" w:rsidP="004B264C">
      <w:pPr>
        <w:spacing w:after="200" w:line="276" w:lineRule="auto"/>
        <w:ind w:left="-1134"/>
        <w:jc w:val="center"/>
      </w:pPr>
    </w:p>
    <w:p w:rsidR="00DA3DBC" w:rsidRDefault="00DA3DBC" w:rsidP="004B264C">
      <w:pPr>
        <w:spacing w:after="200" w:line="276" w:lineRule="auto"/>
        <w:ind w:left="-1134"/>
        <w:jc w:val="center"/>
      </w:pPr>
    </w:p>
    <w:p w:rsidR="00DA3DBC" w:rsidRDefault="00DA3DBC" w:rsidP="004B264C">
      <w:pPr>
        <w:spacing w:after="200" w:line="276" w:lineRule="auto"/>
        <w:ind w:left="-1134"/>
        <w:jc w:val="center"/>
      </w:pPr>
    </w:p>
    <w:p w:rsidR="00DA3DBC" w:rsidRDefault="00DA3DBC" w:rsidP="004B264C">
      <w:pPr>
        <w:spacing w:after="200" w:line="276" w:lineRule="auto"/>
        <w:ind w:left="-1134"/>
        <w:jc w:val="center"/>
      </w:pPr>
    </w:p>
    <w:p w:rsidR="00DA3DBC" w:rsidRDefault="00DA3DBC" w:rsidP="004B264C">
      <w:pPr>
        <w:spacing w:after="200" w:line="276" w:lineRule="auto"/>
        <w:ind w:left="-1134"/>
        <w:jc w:val="center"/>
      </w:pPr>
    </w:p>
    <w:p w:rsidR="00830734" w:rsidRDefault="00830734" w:rsidP="004B264C">
      <w:pPr>
        <w:spacing w:after="200" w:line="276" w:lineRule="auto"/>
        <w:ind w:left="-1134"/>
        <w:jc w:val="center"/>
      </w:pPr>
    </w:p>
    <w:p w:rsidR="00DA3DBC" w:rsidRDefault="00DA3DBC" w:rsidP="004B264C">
      <w:pPr>
        <w:spacing w:after="200" w:line="276" w:lineRule="auto"/>
        <w:ind w:left="-1134"/>
        <w:jc w:val="center"/>
        <w:rPr>
          <w:shd w:val="clear" w:color="auto" w:fill="FFFFFF"/>
        </w:rPr>
      </w:pPr>
    </w:p>
    <w:p w:rsidR="00830734" w:rsidRPr="001C5AAB" w:rsidRDefault="00830734" w:rsidP="004B264C">
      <w:pPr>
        <w:spacing w:after="200" w:line="276" w:lineRule="auto"/>
        <w:ind w:left="-1134"/>
        <w:jc w:val="center"/>
        <w:rPr>
          <w:shd w:val="clear" w:color="auto" w:fill="FFFFFF"/>
        </w:rPr>
      </w:pPr>
    </w:p>
    <w:p w:rsidR="00F4319F" w:rsidRDefault="00F4319F">
      <w:pPr>
        <w:spacing w:after="200" w:line="276" w:lineRule="auto"/>
      </w:pPr>
      <w:r>
        <w:br w:type="page"/>
      </w:r>
    </w:p>
    <w:p w:rsidR="004D455A" w:rsidRDefault="00417BDD" w:rsidP="00E04061">
      <w:hyperlink r:id="rId24" w:history="1">
        <w:r w:rsidR="00F4319F" w:rsidRPr="00696887">
          <w:rPr>
            <w:rStyle w:val="a4"/>
          </w:rPr>
          <w:t>http://ru.saxobank.com/trading-products/stocks/world-stocks</w:t>
        </w:r>
      </w:hyperlink>
    </w:p>
    <w:p w:rsidR="00F4319F" w:rsidRDefault="00417BDD" w:rsidP="00F4319F">
      <w:pPr>
        <w:spacing w:after="200" w:line="276" w:lineRule="auto"/>
        <w:jc w:val="both"/>
        <w:rPr>
          <w:shd w:val="clear" w:color="auto" w:fill="FFFFFF"/>
        </w:rPr>
      </w:pPr>
      <w:hyperlink r:id="rId25" w:anchor="none" w:history="1">
        <w:r w:rsidR="00F4319F" w:rsidRPr="00210DDD">
          <w:rPr>
            <w:rStyle w:val="a4"/>
            <w:shd w:val="clear" w:color="auto" w:fill="FFFFFF"/>
          </w:rPr>
          <w:t>http://znanium.com/bookread.php?book=189169#none</w:t>
        </w:r>
      </w:hyperlink>
    </w:p>
    <w:p w:rsidR="00F4319F" w:rsidRDefault="00417BDD" w:rsidP="00F4319F">
      <w:pPr>
        <w:spacing w:after="200" w:line="276" w:lineRule="auto"/>
        <w:jc w:val="both"/>
        <w:rPr>
          <w:shd w:val="clear" w:color="auto" w:fill="FFFFFF"/>
        </w:rPr>
      </w:pPr>
      <w:hyperlink r:id="rId26" w:anchor="none" w:history="1">
        <w:r w:rsidR="00F4319F" w:rsidRPr="00210DDD">
          <w:rPr>
            <w:rStyle w:val="a4"/>
            <w:shd w:val="clear" w:color="auto" w:fill="FFFFFF"/>
          </w:rPr>
          <w:t>http://znanium.com/bookread.php?book=209524#none</w:t>
        </w:r>
      </w:hyperlink>
    </w:p>
    <w:p w:rsidR="00F4319F" w:rsidRDefault="00417BDD" w:rsidP="00F4319F">
      <w:pPr>
        <w:spacing w:after="200" w:line="276" w:lineRule="auto"/>
        <w:jc w:val="both"/>
        <w:rPr>
          <w:shd w:val="clear" w:color="auto" w:fill="FFFFFF"/>
        </w:rPr>
      </w:pPr>
      <w:hyperlink r:id="rId27" w:history="1">
        <w:r w:rsidR="00F4319F" w:rsidRPr="00210DDD">
          <w:rPr>
            <w:rStyle w:val="a4"/>
            <w:shd w:val="clear" w:color="auto" w:fill="FFFFFF"/>
          </w:rPr>
          <w:t>http://znanium.com/bookread.php?book=392206</w:t>
        </w:r>
      </w:hyperlink>
    </w:p>
    <w:p w:rsidR="00F4319F" w:rsidRDefault="00417BDD" w:rsidP="00F4319F">
      <w:pPr>
        <w:spacing w:after="200" w:line="276" w:lineRule="auto"/>
        <w:jc w:val="both"/>
        <w:rPr>
          <w:shd w:val="clear" w:color="auto" w:fill="FFFFFF"/>
        </w:rPr>
      </w:pPr>
      <w:hyperlink r:id="rId28" w:anchor="none" w:history="1">
        <w:r w:rsidR="00F4319F" w:rsidRPr="00210DDD">
          <w:rPr>
            <w:rStyle w:val="a4"/>
            <w:shd w:val="clear" w:color="auto" w:fill="FFFFFF"/>
          </w:rPr>
          <w:t>http://znanium.com/bookread.php?book=426879#none</w:t>
        </w:r>
      </w:hyperlink>
    </w:p>
    <w:p w:rsidR="00F4319F" w:rsidRDefault="00417BDD" w:rsidP="00F4319F">
      <w:pPr>
        <w:spacing w:after="200" w:line="276" w:lineRule="auto"/>
        <w:jc w:val="both"/>
        <w:rPr>
          <w:shd w:val="clear" w:color="auto" w:fill="FFFFFF"/>
        </w:rPr>
      </w:pPr>
      <w:hyperlink r:id="rId29" w:anchor="none" w:history="1">
        <w:r w:rsidR="00F4319F" w:rsidRPr="00210DDD">
          <w:rPr>
            <w:rStyle w:val="a4"/>
            <w:shd w:val="clear" w:color="auto" w:fill="FFFFFF"/>
          </w:rPr>
          <w:t>http://znanium.com/bookread.php?book=460848#none</w:t>
        </w:r>
      </w:hyperlink>
    </w:p>
    <w:p w:rsidR="00854450" w:rsidRPr="00854450" w:rsidRDefault="00417BDD" w:rsidP="00854450">
      <w:pPr>
        <w:spacing w:after="200" w:line="360" w:lineRule="auto"/>
        <w:ind w:firstLine="709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</w:rPr>
      </w:pPr>
      <w:hyperlink r:id="rId30" w:history="1">
        <w:r w:rsidR="00854450" w:rsidRPr="009C4C56">
          <w:rPr>
            <w:rStyle w:val="a4"/>
            <w:rFonts w:asciiTheme="majorHAnsi" w:eastAsiaTheme="majorEastAsia" w:hAnsiTheme="majorHAnsi" w:cstheme="majorBidi"/>
            <w:b/>
            <w:bCs/>
            <w:lang w:val="en-US"/>
          </w:rPr>
          <w:t>http</w:t>
        </w:r>
        <w:r w:rsidR="00854450" w:rsidRPr="00854450">
          <w:rPr>
            <w:rStyle w:val="a4"/>
            <w:rFonts w:asciiTheme="majorHAnsi" w:eastAsiaTheme="majorEastAsia" w:hAnsiTheme="majorHAnsi" w:cstheme="majorBidi"/>
            <w:b/>
            <w:bCs/>
          </w:rPr>
          <w:t>://</w:t>
        </w:r>
        <w:r w:rsidR="00854450" w:rsidRPr="009C4C56">
          <w:rPr>
            <w:rStyle w:val="a4"/>
            <w:rFonts w:asciiTheme="majorHAnsi" w:eastAsiaTheme="majorEastAsia" w:hAnsiTheme="majorHAnsi" w:cstheme="majorBidi"/>
            <w:b/>
            <w:bCs/>
            <w:lang w:val="en-US"/>
          </w:rPr>
          <w:t>www</w:t>
        </w:r>
        <w:r w:rsidR="00854450" w:rsidRPr="00854450">
          <w:rPr>
            <w:rStyle w:val="a4"/>
            <w:rFonts w:asciiTheme="majorHAnsi" w:eastAsiaTheme="majorEastAsia" w:hAnsiTheme="majorHAnsi" w:cstheme="majorBidi"/>
            <w:b/>
            <w:bCs/>
          </w:rPr>
          <w:t>.</w:t>
        </w:r>
        <w:proofErr w:type="spellStart"/>
        <w:r w:rsidR="00854450" w:rsidRPr="009C4C56">
          <w:rPr>
            <w:rStyle w:val="a4"/>
            <w:rFonts w:asciiTheme="majorHAnsi" w:eastAsiaTheme="majorEastAsia" w:hAnsiTheme="majorHAnsi" w:cstheme="majorBidi"/>
            <w:b/>
            <w:bCs/>
            <w:lang w:val="en-US"/>
          </w:rPr>
          <w:t>finam</w:t>
        </w:r>
        <w:proofErr w:type="spellEnd"/>
        <w:r w:rsidR="00854450" w:rsidRPr="00854450">
          <w:rPr>
            <w:rStyle w:val="a4"/>
            <w:rFonts w:asciiTheme="majorHAnsi" w:eastAsiaTheme="majorEastAsia" w:hAnsiTheme="majorHAnsi" w:cstheme="majorBidi"/>
            <w:b/>
            <w:bCs/>
          </w:rPr>
          <w:t>.</w:t>
        </w:r>
        <w:proofErr w:type="spellStart"/>
        <w:r w:rsidR="00854450" w:rsidRPr="009C4C56">
          <w:rPr>
            <w:rStyle w:val="a4"/>
            <w:rFonts w:asciiTheme="majorHAnsi" w:eastAsiaTheme="majorEastAsia" w:hAnsiTheme="majorHAnsi" w:cstheme="majorBidi"/>
            <w:b/>
            <w:bCs/>
            <w:lang w:val="en-US"/>
          </w:rPr>
          <w:t>ru</w:t>
        </w:r>
        <w:proofErr w:type="spellEnd"/>
        <w:r w:rsidR="00854450" w:rsidRPr="00854450">
          <w:rPr>
            <w:rStyle w:val="a4"/>
            <w:rFonts w:asciiTheme="majorHAnsi" w:eastAsiaTheme="majorEastAsia" w:hAnsiTheme="majorHAnsi" w:cstheme="majorBidi"/>
            <w:b/>
            <w:bCs/>
          </w:rPr>
          <w:t>/</w:t>
        </w:r>
        <w:r w:rsidR="00854450" w:rsidRPr="009C4C56">
          <w:rPr>
            <w:rStyle w:val="a4"/>
            <w:rFonts w:asciiTheme="majorHAnsi" w:eastAsiaTheme="majorEastAsia" w:hAnsiTheme="majorHAnsi" w:cstheme="majorBidi"/>
            <w:b/>
            <w:bCs/>
            <w:lang w:val="en-US"/>
          </w:rPr>
          <w:t>analysis</w:t>
        </w:r>
        <w:r w:rsidR="00854450" w:rsidRPr="00854450">
          <w:rPr>
            <w:rStyle w:val="a4"/>
            <w:rFonts w:asciiTheme="majorHAnsi" w:eastAsiaTheme="majorEastAsia" w:hAnsiTheme="majorHAnsi" w:cstheme="majorBidi"/>
            <w:b/>
            <w:bCs/>
          </w:rPr>
          <w:t>/</w:t>
        </w:r>
        <w:r w:rsidR="00854450" w:rsidRPr="009C4C56">
          <w:rPr>
            <w:rStyle w:val="a4"/>
            <w:rFonts w:asciiTheme="majorHAnsi" w:eastAsiaTheme="majorEastAsia" w:hAnsiTheme="majorHAnsi" w:cstheme="majorBidi"/>
            <w:b/>
            <w:bCs/>
            <w:lang w:val="en-US"/>
          </w:rPr>
          <w:t>forecasts</w:t>
        </w:r>
        <w:r w:rsidR="00854450" w:rsidRPr="00854450">
          <w:rPr>
            <w:rStyle w:val="a4"/>
            <w:rFonts w:asciiTheme="majorHAnsi" w:eastAsiaTheme="majorEastAsia" w:hAnsiTheme="majorHAnsi" w:cstheme="majorBidi"/>
            <w:b/>
            <w:bCs/>
          </w:rPr>
          <w:t>0141</w:t>
        </w:r>
        <w:r w:rsidR="00854450" w:rsidRPr="009C4C56">
          <w:rPr>
            <w:rStyle w:val="a4"/>
            <w:rFonts w:asciiTheme="majorHAnsi" w:eastAsiaTheme="majorEastAsia" w:hAnsiTheme="majorHAnsi" w:cstheme="majorBidi"/>
            <w:b/>
            <w:bCs/>
            <w:lang w:val="en-US"/>
          </w:rPr>
          <w:t>F</w:t>
        </w:r>
        <w:r w:rsidR="00854450" w:rsidRPr="00854450">
          <w:rPr>
            <w:rStyle w:val="a4"/>
            <w:rFonts w:asciiTheme="majorHAnsi" w:eastAsiaTheme="majorEastAsia" w:hAnsiTheme="majorHAnsi" w:cstheme="majorBidi"/>
            <w:b/>
            <w:bCs/>
          </w:rPr>
          <w:t>/</w:t>
        </w:r>
      </w:hyperlink>
    </w:p>
    <w:p w:rsidR="00854450" w:rsidRDefault="00417BDD" w:rsidP="00854450">
      <w:hyperlink r:id="rId31" w:history="1">
        <w:r w:rsidR="00854450" w:rsidRPr="00E9059B">
          <w:rPr>
            <w:rStyle w:val="a4"/>
          </w:rPr>
          <w:t>http://stocks.investfunds.ru/</w:t>
        </w:r>
      </w:hyperlink>
    </w:p>
    <w:p w:rsidR="00854450" w:rsidRDefault="00417BDD" w:rsidP="00854450">
      <w:hyperlink r:id="rId32" w:history="1">
        <w:r w:rsidR="00854450" w:rsidRPr="00E9059B">
          <w:rPr>
            <w:rStyle w:val="a4"/>
          </w:rPr>
          <w:t>http://quote.rbc.ru/shares/</w:t>
        </w:r>
      </w:hyperlink>
    </w:p>
    <w:p w:rsidR="00854450" w:rsidRDefault="00417BDD" w:rsidP="00854450">
      <w:hyperlink r:id="rId33" w:history="1">
        <w:r w:rsidR="00854450" w:rsidRPr="00E9059B">
          <w:rPr>
            <w:rStyle w:val="a4"/>
          </w:rPr>
          <w:t>http://stocks.investfunds.ru/stocks/leaders_dividend_yield/</w:t>
        </w:r>
      </w:hyperlink>
    </w:p>
    <w:p w:rsidR="00854450" w:rsidRDefault="00417BDD" w:rsidP="00854450">
      <w:hyperlink r:id="rId34" w:history="1">
        <w:r w:rsidR="00854450" w:rsidRPr="00E9059B">
          <w:rPr>
            <w:rStyle w:val="a4"/>
          </w:rPr>
          <w:t>http://www.iep.ru/files/RePEc/gai/ruserr/</w:t>
        </w:r>
      </w:hyperlink>
    </w:p>
    <w:p w:rsidR="00854450" w:rsidRDefault="00417BDD" w:rsidP="00854450">
      <w:hyperlink r:id="rId35" w:history="1">
        <w:r w:rsidR="00854450" w:rsidRPr="00E9059B">
          <w:rPr>
            <w:rStyle w:val="a4"/>
          </w:rPr>
          <w:t>http://www.iep.ru/files/text/RED/2014/Russian_Economic_Developments_09_2014.pdf</w:t>
        </w:r>
      </w:hyperlink>
    </w:p>
    <w:p w:rsidR="00854450" w:rsidRDefault="00417BDD" w:rsidP="00854450">
      <w:hyperlink r:id="rId36" w:history="1">
        <w:r w:rsidR="00854450" w:rsidRPr="00E9059B">
          <w:rPr>
            <w:rStyle w:val="a4"/>
          </w:rPr>
          <w:t>http://stock-maks.com/fs/</w:t>
        </w:r>
      </w:hyperlink>
    </w:p>
    <w:p w:rsidR="00854450" w:rsidRDefault="00854450" w:rsidP="00854450"/>
    <w:p w:rsidR="00854450" w:rsidRDefault="00854450" w:rsidP="00854450">
      <w:r w:rsidRPr="009A63E1">
        <w:t>businessforecast.by/</w:t>
      </w:r>
      <w:proofErr w:type="spellStart"/>
      <w:r w:rsidRPr="009A63E1">
        <w:t>partners</w:t>
      </w:r>
      <w:proofErr w:type="spellEnd"/>
      <w:r w:rsidRPr="009A63E1">
        <w:t>/</w:t>
      </w:r>
      <w:proofErr w:type="spellStart"/>
      <w:r w:rsidRPr="009A63E1">
        <w:t>ratings</w:t>
      </w:r>
      <w:proofErr w:type="spellEnd"/>
      <w:r w:rsidRPr="009A63E1">
        <w:t>/1028/</w:t>
      </w:r>
    </w:p>
    <w:p w:rsidR="007252D6" w:rsidRDefault="007252D6" w:rsidP="00E04061">
      <w:pPr>
        <w:rPr>
          <w:lang w:val="en-US"/>
        </w:rPr>
      </w:pPr>
    </w:p>
    <w:p w:rsidR="00854450" w:rsidRPr="00854450" w:rsidRDefault="00854450" w:rsidP="00E04061">
      <w:pPr>
        <w:rPr>
          <w:lang w:val="en-US"/>
        </w:rPr>
      </w:pPr>
    </w:p>
    <w:sectPr w:rsidR="00854450" w:rsidRPr="00854450" w:rsidSect="00413F4D">
      <w:headerReference w:type="default" r:id="rId3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DD" w:rsidRDefault="00417BDD" w:rsidP="00413F4D">
      <w:r>
        <w:separator/>
      </w:r>
    </w:p>
  </w:endnote>
  <w:endnote w:type="continuationSeparator" w:id="0">
    <w:p w:rsidR="00417BDD" w:rsidRDefault="00417BDD" w:rsidP="0041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DD" w:rsidRDefault="00417BDD" w:rsidP="00413F4D">
      <w:r>
        <w:separator/>
      </w:r>
    </w:p>
  </w:footnote>
  <w:footnote w:type="continuationSeparator" w:id="0">
    <w:p w:rsidR="00417BDD" w:rsidRDefault="00417BDD" w:rsidP="00413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671408"/>
      <w:docPartObj>
        <w:docPartGallery w:val="Page Numbers (Top of Page)"/>
        <w:docPartUnique/>
      </w:docPartObj>
    </w:sdtPr>
    <w:sdtEndPr/>
    <w:sdtContent>
      <w:p w:rsidR="00D16DF7" w:rsidRDefault="00D16DF7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673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16DF7" w:rsidRDefault="00D16DF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C02E5"/>
    <w:multiLevelType w:val="hybridMultilevel"/>
    <w:tmpl w:val="3A18F89A"/>
    <w:lvl w:ilvl="0" w:tplc="EC866C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976BE"/>
    <w:multiLevelType w:val="hybridMultilevel"/>
    <w:tmpl w:val="3A18F89A"/>
    <w:lvl w:ilvl="0" w:tplc="EC866C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F5822"/>
    <w:multiLevelType w:val="multilevel"/>
    <w:tmpl w:val="BBEAB7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A525AE"/>
    <w:multiLevelType w:val="hybridMultilevel"/>
    <w:tmpl w:val="EF367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A3533B"/>
    <w:multiLevelType w:val="multilevel"/>
    <w:tmpl w:val="889408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58289D"/>
    <w:multiLevelType w:val="multilevel"/>
    <w:tmpl w:val="6D3047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DE6B5A"/>
    <w:multiLevelType w:val="multilevel"/>
    <w:tmpl w:val="53AA33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247944"/>
    <w:multiLevelType w:val="hybridMultilevel"/>
    <w:tmpl w:val="3A18F89A"/>
    <w:lvl w:ilvl="0" w:tplc="EC866C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1CB"/>
    <w:rsid w:val="000045CE"/>
    <w:rsid w:val="00006299"/>
    <w:rsid w:val="0002162F"/>
    <w:rsid w:val="0003069C"/>
    <w:rsid w:val="00055871"/>
    <w:rsid w:val="00075985"/>
    <w:rsid w:val="000774EE"/>
    <w:rsid w:val="000A76CC"/>
    <w:rsid w:val="000A789B"/>
    <w:rsid w:val="000B272D"/>
    <w:rsid w:val="000B2DC0"/>
    <w:rsid w:val="000B5C74"/>
    <w:rsid w:val="000D6D98"/>
    <w:rsid w:val="000E5ED9"/>
    <w:rsid w:val="0012004A"/>
    <w:rsid w:val="00124BB3"/>
    <w:rsid w:val="00135B50"/>
    <w:rsid w:val="00135FA9"/>
    <w:rsid w:val="001451F3"/>
    <w:rsid w:val="00151D74"/>
    <w:rsid w:val="001C5AAB"/>
    <w:rsid w:val="001E11CB"/>
    <w:rsid w:val="001E4410"/>
    <w:rsid w:val="001E75D1"/>
    <w:rsid w:val="00204491"/>
    <w:rsid w:val="00240575"/>
    <w:rsid w:val="00242CE6"/>
    <w:rsid w:val="00253F56"/>
    <w:rsid w:val="0025609C"/>
    <w:rsid w:val="002610DB"/>
    <w:rsid w:val="00275921"/>
    <w:rsid w:val="002A5F42"/>
    <w:rsid w:val="002B0A02"/>
    <w:rsid w:val="002F07C1"/>
    <w:rsid w:val="002F1E3B"/>
    <w:rsid w:val="0031192B"/>
    <w:rsid w:val="00323C08"/>
    <w:rsid w:val="003262E6"/>
    <w:rsid w:val="00331A69"/>
    <w:rsid w:val="00355F55"/>
    <w:rsid w:val="00364D8E"/>
    <w:rsid w:val="00373FD7"/>
    <w:rsid w:val="003831BF"/>
    <w:rsid w:val="0038410A"/>
    <w:rsid w:val="00395A10"/>
    <w:rsid w:val="003E6403"/>
    <w:rsid w:val="004110AA"/>
    <w:rsid w:val="00413F4D"/>
    <w:rsid w:val="00417BDD"/>
    <w:rsid w:val="0043567A"/>
    <w:rsid w:val="00447F85"/>
    <w:rsid w:val="00454218"/>
    <w:rsid w:val="00476B2F"/>
    <w:rsid w:val="00492C83"/>
    <w:rsid w:val="004A18B4"/>
    <w:rsid w:val="004B264C"/>
    <w:rsid w:val="004B498F"/>
    <w:rsid w:val="004C2634"/>
    <w:rsid w:val="004D06DC"/>
    <w:rsid w:val="004D455A"/>
    <w:rsid w:val="004E0F3B"/>
    <w:rsid w:val="004F23B7"/>
    <w:rsid w:val="005071D4"/>
    <w:rsid w:val="00507B06"/>
    <w:rsid w:val="005218DB"/>
    <w:rsid w:val="005237CA"/>
    <w:rsid w:val="00541BBC"/>
    <w:rsid w:val="005605AD"/>
    <w:rsid w:val="00571B6B"/>
    <w:rsid w:val="0057704F"/>
    <w:rsid w:val="005A2742"/>
    <w:rsid w:val="005C3923"/>
    <w:rsid w:val="005C6CAD"/>
    <w:rsid w:val="005D6940"/>
    <w:rsid w:val="005E439A"/>
    <w:rsid w:val="005E4FB9"/>
    <w:rsid w:val="005F5ECA"/>
    <w:rsid w:val="006122E3"/>
    <w:rsid w:val="006131ED"/>
    <w:rsid w:val="0063020F"/>
    <w:rsid w:val="006337EC"/>
    <w:rsid w:val="006423D5"/>
    <w:rsid w:val="006550D7"/>
    <w:rsid w:val="006641A8"/>
    <w:rsid w:val="006679C3"/>
    <w:rsid w:val="00685336"/>
    <w:rsid w:val="0068750B"/>
    <w:rsid w:val="0069446D"/>
    <w:rsid w:val="006A3B22"/>
    <w:rsid w:val="006B2531"/>
    <w:rsid w:val="006C50AB"/>
    <w:rsid w:val="006E1565"/>
    <w:rsid w:val="00705ABC"/>
    <w:rsid w:val="007149BD"/>
    <w:rsid w:val="007252D6"/>
    <w:rsid w:val="00757383"/>
    <w:rsid w:val="007573B1"/>
    <w:rsid w:val="007A08CF"/>
    <w:rsid w:val="007B5561"/>
    <w:rsid w:val="007C0FE8"/>
    <w:rsid w:val="007D3ED3"/>
    <w:rsid w:val="007D45E7"/>
    <w:rsid w:val="007E11F8"/>
    <w:rsid w:val="00804B74"/>
    <w:rsid w:val="00816B1E"/>
    <w:rsid w:val="00822CE1"/>
    <w:rsid w:val="00827E93"/>
    <w:rsid w:val="00830734"/>
    <w:rsid w:val="00841251"/>
    <w:rsid w:val="00852DDE"/>
    <w:rsid w:val="00854450"/>
    <w:rsid w:val="008766A9"/>
    <w:rsid w:val="00877802"/>
    <w:rsid w:val="00893D6F"/>
    <w:rsid w:val="00897407"/>
    <w:rsid w:val="008C3F1E"/>
    <w:rsid w:val="008D0622"/>
    <w:rsid w:val="008F7FC6"/>
    <w:rsid w:val="00904609"/>
    <w:rsid w:val="009053AC"/>
    <w:rsid w:val="00924725"/>
    <w:rsid w:val="00932BBA"/>
    <w:rsid w:val="00936FD8"/>
    <w:rsid w:val="009413E8"/>
    <w:rsid w:val="00944F7E"/>
    <w:rsid w:val="00952D5E"/>
    <w:rsid w:val="009624E5"/>
    <w:rsid w:val="00983B18"/>
    <w:rsid w:val="00995B67"/>
    <w:rsid w:val="00996EB8"/>
    <w:rsid w:val="009A63E1"/>
    <w:rsid w:val="009B67F7"/>
    <w:rsid w:val="009D32D5"/>
    <w:rsid w:val="009E3662"/>
    <w:rsid w:val="009E3A41"/>
    <w:rsid w:val="00A03100"/>
    <w:rsid w:val="00A1697C"/>
    <w:rsid w:val="00A3087A"/>
    <w:rsid w:val="00A45A93"/>
    <w:rsid w:val="00A84032"/>
    <w:rsid w:val="00AA5177"/>
    <w:rsid w:val="00AB0E6C"/>
    <w:rsid w:val="00AB2EEC"/>
    <w:rsid w:val="00AC5C16"/>
    <w:rsid w:val="00AD505B"/>
    <w:rsid w:val="00AE2A77"/>
    <w:rsid w:val="00AE4DB8"/>
    <w:rsid w:val="00B355D6"/>
    <w:rsid w:val="00B42F0C"/>
    <w:rsid w:val="00B60A91"/>
    <w:rsid w:val="00B619C9"/>
    <w:rsid w:val="00B72317"/>
    <w:rsid w:val="00BA0FE0"/>
    <w:rsid w:val="00BA79DE"/>
    <w:rsid w:val="00BB07BA"/>
    <w:rsid w:val="00BC1CE4"/>
    <w:rsid w:val="00BE7016"/>
    <w:rsid w:val="00C00796"/>
    <w:rsid w:val="00C00D77"/>
    <w:rsid w:val="00C16E01"/>
    <w:rsid w:val="00C378DB"/>
    <w:rsid w:val="00C54609"/>
    <w:rsid w:val="00C60C03"/>
    <w:rsid w:val="00C655BB"/>
    <w:rsid w:val="00C7464E"/>
    <w:rsid w:val="00C851BD"/>
    <w:rsid w:val="00C97096"/>
    <w:rsid w:val="00CE2968"/>
    <w:rsid w:val="00CE37A0"/>
    <w:rsid w:val="00CF1194"/>
    <w:rsid w:val="00CF2167"/>
    <w:rsid w:val="00D16DF7"/>
    <w:rsid w:val="00D56242"/>
    <w:rsid w:val="00D62A76"/>
    <w:rsid w:val="00D62C71"/>
    <w:rsid w:val="00D63F08"/>
    <w:rsid w:val="00D6455E"/>
    <w:rsid w:val="00D82F73"/>
    <w:rsid w:val="00DA1D7B"/>
    <w:rsid w:val="00DA3DBC"/>
    <w:rsid w:val="00DA53ED"/>
    <w:rsid w:val="00DB5174"/>
    <w:rsid w:val="00DC0BA3"/>
    <w:rsid w:val="00DC51FF"/>
    <w:rsid w:val="00DD7D08"/>
    <w:rsid w:val="00DE2BF2"/>
    <w:rsid w:val="00DE40B4"/>
    <w:rsid w:val="00DF1145"/>
    <w:rsid w:val="00E04061"/>
    <w:rsid w:val="00E10736"/>
    <w:rsid w:val="00E16733"/>
    <w:rsid w:val="00E225B9"/>
    <w:rsid w:val="00E36E89"/>
    <w:rsid w:val="00E40AF8"/>
    <w:rsid w:val="00E57241"/>
    <w:rsid w:val="00E6516A"/>
    <w:rsid w:val="00E74CA5"/>
    <w:rsid w:val="00E82426"/>
    <w:rsid w:val="00E9436A"/>
    <w:rsid w:val="00E95B2B"/>
    <w:rsid w:val="00EA0F9F"/>
    <w:rsid w:val="00EB230C"/>
    <w:rsid w:val="00EE2E2D"/>
    <w:rsid w:val="00EF3C26"/>
    <w:rsid w:val="00F17E3D"/>
    <w:rsid w:val="00F4319F"/>
    <w:rsid w:val="00F60D8D"/>
    <w:rsid w:val="00F814D5"/>
    <w:rsid w:val="00F853B4"/>
    <w:rsid w:val="00FA1EA4"/>
    <w:rsid w:val="00FA3E45"/>
    <w:rsid w:val="00FB59DF"/>
    <w:rsid w:val="00FB7008"/>
    <w:rsid w:val="00FC0337"/>
    <w:rsid w:val="00FE42F4"/>
    <w:rsid w:val="00FF2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6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2044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27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C50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E040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04061"/>
    <w:rPr>
      <w:rFonts w:ascii="Times New Roman" w:hAnsi="Times New Roman"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044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04491"/>
    <w:pPr>
      <w:ind w:left="720"/>
      <w:contextualSpacing/>
    </w:pPr>
  </w:style>
  <w:style w:type="character" w:customStyle="1" w:styleId="apple-converted-space">
    <w:name w:val="apple-converted-space"/>
    <w:basedOn w:val="a0"/>
    <w:rsid w:val="000B2DC0"/>
  </w:style>
  <w:style w:type="character" w:styleId="a4">
    <w:name w:val="Hyperlink"/>
    <w:basedOn w:val="a0"/>
    <w:uiPriority w:val="99"/>
    <w:unhideWhenUsed/>
    <w:rsid w:val="009B67F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A3B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3B2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476B2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685336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6C50A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styleId="a9">
    <w:name w:val="Strong"/>
    <w:basedOn w:val="a0"/>
    <w:uiPriority w:val="22"/>
    <w:qFormat/>
    <w:rsid w:val="006C50AB"/>
    <w:rPr>
      <w:b/>
      <w:bCs/>
    </w:rPr>
  </w:style>
  <w:style w:type="paragraph" w:styleId="aa">
    <w:name w:val="TOC Heading"/>
    <w:basedOn w:val="1"/>
    <w:next w:val="a"/>
    <w:uiPriority w:val="39"/>
    <w:semiHidden/>
    <w:unhideWhenUsed/>
    <w:qFormat/>
    <w:rsid w:val="004B264C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B264C"/>
    <w:pPr>
      <w:spacing w:after="100"/>
    </w:pPr>
  </w:style>
  <w:style w:type="paragraph" w:styleId="ab">
    <w:name w:val="header"/>
    <w:basedOn w:val="a"/>
    <w:link w:val="ac"/>
    <w:uiPriority w:val="99"/>
    <w:unhideWhenUsed/>
    <w:rsid w:val="00413F4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13F4D"/>
    <w:rPr>
      <w:rFonts w:ascii="Times New Roman" w:hAnsi="Times New Roman" w:cs="Times New Roman"/>
      <w:sz w:val="28"/>
      <w:szCs w:val="28"/>
    </w:rPr>
  </w:style>
  <w:style w:type="paragraph" w:styleId="ad">
    <w:name w:val="footer"/>
    <w:basedOn w:val="a"/>
    <w:link w:val="ae"/>
    <w:uiPriority w:val="99"/>
    <w:semiHidden/>
    <w:unhideWhenUsed/>
    <w:rsid w:val="00413F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13F4D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B27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">
    <w:name w:val="Emphasis"/>
    <w:basedOn w:val="a0"/>
    <w:uiPriority w:val="20"/>
    <w:qFormat/>
    <w:rsid w:val="00995B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tock-list.ru/microsoft.html" TargetMode="External"/><Relationship Id="rId18" Type="http://schemas.openxmlformats.org/officeDocument/2006/relationships/hyperlink" Target="http://businessforecast.by/partners/ratings/1028/" TargetMode="External"/><Relationship Id="rId26" Type="http://schemas.openxmlformats.org/officeDocument/2006/relationships/hyperlink" Target="http://znanium.com/bookread.php?book=209524" TargetMode="External"/><Relationship Id="rId39" Type="http://schemas.openxmlformats.org/officeDocument/2006/relationships/theme" Target="theme/theme1.xml"/><Relationship Id="rId21" Type="http://schemas.openxmlformats.org/officeDocument/2006/relationships/image" Target="media/image1.png"/><Relationship Id="rId34" Type="http://schemas.openxmlformats.org/officeDocument/2006/relationships/hyperlink" Target="http://www.iep.ru/files/RePEc/gai/ruserr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stock-list.ru/apple1.html" TargetMode="External"/><Relationship Id="rId17" Type="http://schemas.openxmlformats.org/officeDocument/2006/relationships/hyperlink" Target="http://stocks.investfunds.ru/stocks/leaders_dividend_yield/" TargetMode="External"/><Relationship Id="rId25" Type="http://schemas.openxmlformats.org/officeDocument/2006/relationships/hyperlink" Target="http://znanium.com/bookread.php?book=189169" TargetMode="External"/><Relationship Id="rId33" Type="http://schemas.openxmlformats.org/officeDocument/2006/relationships/hyperlink" Target="http://stocks.investfunds.ru/stocks/leaders_dividend_yield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tocks.investfunds.ru/indicators/world/" TargetMode="External"/><Relationship Id="rId20" Type="http://schemas.openxmlformats.org/officeDocument/2006/relationships/hyperlink" Target="http://stocks.investfunds.ru/issuers/leaders_capitalization/" TargetMode="External"/><Relationship Id="rId29" Type="http://schemas.openxmlformats.org/officeDocument/2006/relationships/hyperlink" Target="http://znanium.com/bookread.php?book=46084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tock-list.ru/nokia.html" TargetMode="External"/><Relationship Id="rId24" Type="http://schemas.openxmlformats.org/officeDocument/2006/relationships/hyperlink" Target="http://ru.saxobank.com/trading-products/stocks/world-stocks" TargetMode="External"/><Relationship Id="rId32" Type="http://schemas.openxmlformats.org/officeDocument/2006/relationships/hyperlink" Target="http://quote.rbc.ru/shares/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stocks.investfunds.ru/stocks/leaders_dividend_yield/" TargetMode="External"/><Relationship Id="rId23" Type="http://schemas.openxmlformats.org/officeDocument/2006/relationships/image" Target="media/image3.png"/><Relationship Id="rId28" Type="http://schemas.openxmlformats.org/officeDocument/2006/relationships/hyperlink" Target="http://znanium.com/bookread.php?book=426879" TargetMode="External"/><Relationship Id="rId36" Type="http://schemas.openxmlformats.org/officeDocument/2006/relationships/hyperlink" Target="http://stock-maks.com/fs/" TargetMode="External"/><Relationship Id="rId10" Type="http://schemas.openxmlformats.org/officeDocument/2006/relationships/hyperlink" Target="http://stock-list.ru/google.html" TargetMode="External"/><Relationship Id="rId19" Type="http://schemas.openxmlformats.org/officeDocument/2006/relationships/hyperlink" Target="http://www.grandars.ru/student/finansy/stoimost-akcii.html" TargetMode="External"/><Relationship Id="rId31" Type="http://schemas.openxmlformats.org/officeDocument/2006/relationships/hyperlink" Target="http://stocks.investfunds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tock-list.ru/facebook2.html" TargetMode="External"/><Relationship Id="rId14" Type="http://schemas.openxmlformats.org/officeDocument/2006/relationships/hyperlink" Target="http://www.consultant.ru/document/cons_doc_LAW_166224/" TargetMode="External"/><Relationship Id="rId22" Type="http://schemas.openxmlformats.org/officeDocument/2006/relationships/image" Target="media/image2.png"/><Relationship Id="rId27" Type="http://schemas.openxmlformats.org/officeDocument/2006/relationships/hyperlink" Target="http://znanium.com/bookread.php?book=392206" TargetMode="External"/><Relationship Id="rId30" Type="http://schemas.openxmlformats.org/officeDocument/2006/relationships/hyperlink" Target="http://www.finam.ru/analysis/forecasts0141F/" TargetMode="External"/><Relationship Id="rId35" Type="http://schemas.openxmlformats.org/officeDocument/2006/relationships/hyperlink" Target="http://www.iep.ru/files/text/RED/2014/Russian_Economic_Developments_09_2014.pdf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9BB4B0-189C-4F42-92E3-DDF1885AB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2770</TotalTime>
  <Pages>20</Pages>
  <Words>3982</Words>
  <Characters>22702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Any_Zzz</dc:creator>
  <cp:lastModifiedBy>AnnA</cp:lastModifiedBy>
  <cp:revision>96</cp:revision>
  <cp:lastPrinted>2014-04-18T09:08:00Z</cp:lastPrinted>
  <dcterms:created xsi:type="dcterms:W3CDTF">2014-03-25T15:31:00Z</dcterms:created>
  <dcterms:modified xsi:type="dcterms:W3CDTF">2015-04-03T05:32:00Z</dcterms:modified>
</cp:coreProperties>
</file>