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75CE" w:rsidRPr="00B075CE" w:rsidRDefault="00B075CE" w:rsidP="00B075C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Задача 1</w:t>
      </w:r>
    </w:p>
    <w:p w:rsidR="00B075CE" w:rsidRPr="00B075CE" w:rsidRDefault="00B075CE" w:rsidP="00B075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75CE" w:rsidRPr="00B075CE" w:rsidRDefault="00B075CE" w:rsidP="00B075CE">
      <w:pPr>
        <w:tabs>
          <w:tab w:val="left" w:pos="42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Определить абсолютный и относительный прирост доходов государственного бюджета (</w:t>
      </w:r>
      <w:r w:rsidRPr="00B075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Y</w:t>
      </w: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>) на основании индексной модели</w:t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2093"/>
        <w:gridCol w:w="1701"/>
      </w:tblGrid>
      <w:tr w:rsidR="00B075CE" w:rsidRPr="00B075CE" w:rsidTr="00F02FD7">
        <w:trPr>
          <w:trHeight w:val="580"/>
        </w:trPr>
        <w:tc>
          <w:tcPr>
            <w:tcW w:w="3969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Показатель </w:t>
            </w:r>
          </w:p>
        </w:tc>
        <w:tc>
          <w:tcPr>
            <w:tcW w:w="2093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Базисный год, млрд. грн.</w:t>
            </w:r>
          </w:p>
        </w:tc>
        <w:tc>
          <w:tcPr>
            <w:tcW w:w="1701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Отчетный год</w:t>
            </w:r>
          </w:p>
        </w:tc>
      </w:tr>
      <w:tr w:rsidR="00B075CE" w:rsidRPr="00B075CE" w:rsidTr="00F02FD7">
        <w:tc>
          <w:tcPr>
            <w:tcW w:w="3969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Валовой внутренний продукт</w:t>
            </w:r>
          </w:p>
        </w:tc>
        <w:tc>
          <w:tcPr>
            <w:tcW w:w="2093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1225,5</w:t>
            </w:r>
          </w:p>
        </w:tc>
        <w:tc>
          <w:tcPr>
            <w:tcW w:w="1701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1310,4</w:t>
            </w:r>
          </w:p>
        </w:tc>
      </w:tr>
      <w:tr w:rsidR="00B075CE" w:rsidRPr="00B075CE" w:rsidTr="00F02FD7">
        <w:tc>
          <w:tcPr>
            <w:tcW w:w="3969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Валовой национальный продукт</w:t>
            </w:r>
          </w:p>
        </w:tc>
        <w:tc>
          <w:tcPr>
            <w:tcW w:w="2093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1143,8</w:t>
            </w:r>
          </w:p>
        </w:tc>
        <w:tc>
          <w:tcPr>
            <w:tcW w:w="1701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1145,2</w:t>
            </w:r>
          </w:p>
        </w:tc>
      </w:tr>
      <w:tr w:rsidR="00B075CE" w:rsidRPr="00B075CE" w:rsidTr="00F02FD7">
        <w:tc>
          <w:tcPr>
            <w:tcW w:w="3969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государственного бюджета</w:t>
            </w:r>
          </w:p>
        </w:tc>
        <w:tc>
          <w:tcPr>
            <w:tcW w:w="2093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1701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245,4</w:t>
            </w:r>
          </w:p>
        </w:tc>
      </w:tr>
    </w:tbl>
    <w:p w:rsidR="00B075CE" w:rsidRPr="00B075CE" w:rsidRDefault="00B075CE" w:rsidP="00B075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75CE" w:rsidRPr="00B075CE" w:rsidRDefault="00B075CE" w:rsidP="00B075C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Решение: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Индексная модель имеет вид </w:t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Y</w:t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=</w:t>
      </w:r>
      <w:proofErr w:type="spellStart"/>
      <w:r w:rsidRPr="00B075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abc</w:t>
      </w:r>
      <w:proofErr w:type="spellEnd"/>
    </w:p>
    <w:p w:rsidR="00B075CE" w:rsidRPr="00B075CE" w:rsidRDefault="00B075CE" w:rsidP="00B075C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Рассчитаем значения факторов</w:t>
      </w:r>
    </w:p>
    <w:p w:rsidR="00B075CE" w:rsidRPr="00B075CE" w:rsidRDefault="00B075CE" w:rsidP="00B075CE">
      <w:pPr>
        <w:keepNext/>
        <w:spacing w:after="0" w:line="240" w:lineRule="auto"/>
        <w:ind w:firstLine="284"/>
        <w:jc w:val="both"/>
        <w:outlineLvl w:val="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факторов индексной модели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1276"/>
        <w:gridCol w:w="1842"/>
        <w:gridCol w:w="1843"/>
        <w:gridCol w:w="1418"/>
      </w:tblGrid>
      <w:tr w:rsidR="00B075CE" w:rsidRPr="00B075CE" w:rsidTr="00F02FD7">
        <w:tc>
          <w:tcPr>
            <w:tcW w:w="3544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Фактор</w:t>
            </w:r>
          </w:p>
        </w:tc>
        <w:tc>
          <w:tcPr>
            <w:tcW w:w="1276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Условное обозначение</w:t>
            </w:r>
          </w:p>
        </w:tc>
        <w:tc>
          <w:tcPr>
            <w:tcW w:w="1842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Базисный год</w:t>
            </w:r>
          </w:p>
        </w:tc>
        <w:tc>
          <w:tcPr>
            <w:tcW w:w="1843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Отчетный год</w:t>
            </w:r>
          </w:p>
        </w:tc>
        <w:tc>
          <w:tcPr>
            <w:tcW w:w="1418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Индекс</w:t>
            </w:r>
          </w:p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75CE" w:rsidRPr="00B075CE" w:rsidTr="00F02FD7">
        <w:tc>
          <w:tcPr>
            <w:tcW w:w="3544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2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075CE" w:rsidRPr="00B075CE" w:rsidTr="00F02FD7">
        <w:tc>
          <w:tcPr>
            <w:tcW w:w="3544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Объем ВВП, млрд. грн.</w:t>
            </w:r>
          </w:p>
        </w:tc>
        <w:tc>
          <w:tcPr>
            <w:tcW w:w="1276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1842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1225,5</w:t>
            </w:r>
          </w:p>
        </w:tc>
        <w:tc>
          <w:tcPr>
            <w:tcW w:w="1843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1310,4</w:t>
            </w:r>
          </w:p>
        </w:tc>
        <w:tc>
          <w:tcPr>
            <w:tcW w:w="1418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a</w:t>
            </w: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 1,06928</w:t>
            </w:r>
          </w:p>
        </w:tc>
      </w:tr>
      <w:tr w:rsidR="00B075CE" w:rsidRPr="00B075CE" w:rsidTr="00F02FD7">
        <w:tc>
          <w:tcPr>
            <w:tcW w:w="3544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Коэффициент ВВП и ВНП</w:t>
            </w:r>
          </w:p>
        </w:tc>
        <w:tc>
          <w:tcPr>
            <w:tcW w:w="1276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1842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1143,8/1225,5=</w:t>
            </w:r>
          </w:p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0,93333 </w:t>
            </w:r>
          </w:p>
        </w:tc>
        <w:tc>
          <w:tcPr>
            <w:tcW w:w="1843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1145,2/1310,4=</w:t>
            </w:r>
          </w:p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0,87393</w:t>
            </w:r>
          </w:p>
        </w:tc>
        <w:tc>
          <w:tcPr>
            <w:tcW w:w="1418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b</w:t>
            </w:r>
            <w:proofErr w:type="spellEnd"/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 0,93636</w:t>
            </w:r>
          </w:p>
        </w:tc>
      </w:tr>
      <w:tr w:rsidR="00B075CE" w:rsidRPr="00B075CE" w:rsidTr="00F02FD7">
        <w:tc>
          <w:tcPr>
            <w:tcW w:w="3544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Доля доходов госбюджета в использованном нац. доходе</w:t>
            </w:r>
          </w:p>
        </w:tc>
        <w:tc>
          <w:tcPr>
            <w:tcW w:w="1276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</w:p>
        </w:tc>
        <w:tc>
          <w:tcPr>
            <w:tcW w:w="1842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164/1143,8=</w:t>
            </w:r>
          </w:p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0,14338</w:t>
            </w:r>
          </w:p>
        </w:tc>
        <w:tc>
          <w:tcPr>
            <w:tcW w:w="1843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245,4/1145,2=</w:t>
            </w:r>
          </w:p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0,21428</w:t>
            </w:r>
          </w:p>
        </w:tc>
        <w:tc>
          <w:tcPr>
            <w:tcW w:w="1418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c</w:t>
            </w:r>
            <w:proofErr w:type="spellEnd"/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 1,49449</w:t>
            </w:r>
          </w:p>
        </w:tc>
      </w:tr>
    </w:tbl>
    <w:p w:rsidR="00B075CE" w:rsidRPr="00B075CE" w:rsidRDefault="00B075CE" w:rsidP="00B075CE">
      <w:pPr>
        <w:tabs>
          <w:tab w:val="left" w:pos="42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75CE" w:rsidRPr="00B075CE" w:rsidRDefault="00B075CE" w:rsidP="00B075CE">
      <w:pPr>
        <w:tabs>
          <w:tab w:val="left" w:pos="42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факторы, кроме второго, положительно повлияли на изменение суммы доходов госбюджета. Рассчитаем уровни доходов госбюджета с учетом изменения факторов:</w:t>
      </w:r>
    </w:p>
    <w:p w:rsidR="00B075CE" w:rsidRPr="00B075CE" w:rsidRDefault="00B075CE" w:rsidP="00B075CE">
      <w:pPr>
        <w:numPr>
          <w:ilvl w:val="0"/>
          <w:numId w:val="1"/>
        </w:numPr>
        <w:tabs>
          <w:tab w:val="left" w:pos="42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объема ВВП: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Y</w:t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val="en-US" w:eastAsia="ru-RU"/>
        </w:rPr>
        <w:t xml:space="preserve">1 </w:t>
      </w:r>
      <w:proofErr w:type="gramStart"/>
      <w:r w:rsidRPr="00B075CE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val="en-US" w:eastAsia="ru-RU"/>
        </w:rPr>
        <w:t xml:space="preserve">a </w:t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 xml:space="preserve"> =</w:t>
      </w:r>
      <w:proofErr w:type="gramEnd"/>
      <w:r w:rsidRPr="00B075CE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 xml:space="preserve"> </w:t>
      </w:r>
      <w:proofErr w:type="spellStart"/>
      <w:r w:rsidRPr="00B075CE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Y</w:t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val="en-US" w:eastAsia="ru-RU"/>
        </w:rPr>
        <w:t>o</w:t>
      </w:r>
      <w:proofErr w:type="spellEnd"/>
      <w:r w:rsidRPr="00B075CE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sym w:font="Symbol" w:char="F0D7"/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val="en-US" w:eastAsia="ru-RU"/>
        </w:rPr>
        <w:t xml:space="preserve"> </w:t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I</w:t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val="en-US" w:eastAsia="ru-RU"/>
        </w:rPr>
        <w:t>a</w:t>
      </w:r>
      <w:r w:rsidRPr="00B075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= 164</w:t>
      </w:r>
      <w:r w:rsidRPr="00B075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sym w:font="Symbol" w:char="F0D7"/>
      </w:r>
      <w:r w:rsidRPr="00B075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1,06928 = 175,36192 (</w:t>
      </w:r>
      <w:proofErr w:type="spellStart"/>
      <w:r w:rsidRPr="00B075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млрд</w:t>
      </w:r>
      <w:proofErr w:type="spellEnd"/>
      <w:r w:rsidRPr="00B075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proofErr w:type="spellStart"/>
      <w:r w:rsidRPr="00B075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грн</w:t>
      </w:r>
      <w:proofErr w:type="spellEnd"/>
      <w:r w:rsidRPr="00B075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.)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2) </w:t>
      </w:r>
      <w:proofErr w:type="gramStart"/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коэффициента</w:t>
      </w:r>
      <w:proofErr w:type="gramEnd"/>
      <w:r w:rsidRPr="00B075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>ВНП</w:t>
      </w:r>
      <w:r w:rsidRPr="00B075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075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>ВВП</w:t>
      </w:r>
      <w:r w:rsidRPr="00B075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: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Y</w:t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val="en-US" w:eastAsia="ru-RU"/>
        </w:rPr>
        <w:t xml:space="preserve">1 ab </w:t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= Y</w:t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val="en-US" w:eastAsia="ru-RU"/>
        </w:rPr>
        <w:t>1 a</w:t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sym w:font="Symbol" w:char="F0D7"/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val="en-US" w:eastAsia="ru-RU"/>
        </w:rPr>
        <w:t xml:space="preserve"> </w:t>
      </w:r>
      <w:proofErr w:type="spellStart"/>
      <w:r w:rsidRPr="00B075CE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I</w:t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val="en-US" w:eastAsia="ru-RU"/>
        </w:rPr>
        <w:t>b</w:t>
      </w:r>
      <w:proofErr w:type="spellEnd"/>
      <w:r w:rsidRPr="00B075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= 175</w:t>
      </w:r>
      <w:proofErr w:type="gramStart"/>
      <w:r w:rsidRPr="00B075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,36192</w:t>
      </w:r>
      <w:proofErr w:type="gramEnd"/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D7"/>
      </w:r>
      <w:r w:rsidRPr="00B075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0,93636 = 164,201887 (</w:t>
      </w: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>млрд</w:t>
      </w:r>
      <w:r w:rsidRPr="00B075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proofErr w:type="spellStart"/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>грн</w:t>
      </w:r>
      <w:proofErr w:type="spellEnd"/>
      <w:r w:rsidRPr="00B075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.)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>3) доли доходов госбюджета: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Y</w:t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eastAsia="ru-RU"/>
        </w:rPr>
        <w:t xml:space="preserve"> 1 </w:t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val="en-US" w:eastAsia="ru-RU"/>
        </w:rPr>
        <w:t>ab</w:t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eastAsia="ru-RU"/>
        </w:rPr>
        <w:t>с</w:t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= </w:t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Y</w:t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eastAsia="ru-RU"/>
        </w:rPr>
        <w:t xml:space="preserve">1 </w:t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val="en-US" w:eastAsia="ru-RU"/>
        </w:rPr>
        <w:t>ab</w:t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sym w:font="Symbol" w:char="F0D7"/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I</w:t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eastAsia="ru-RU"/>
        </w:rPr>
        <w:t>с</w:t>
      </w: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164,201887</w:t>
      </w:r>
      <w:r w:rsidRPr="00B075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sym w:font="Symbol" w:char="F0D7"/>
      </w: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Start"/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>,49449</w:t>
      </w:r>
      <w:proofErr w:type="gramEnd"/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245,398079 (млрд. грн.)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Определим абсолютный прирост доходов государственного бюджета, обусловленный изменением: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>1) объема ВВП: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ym w:font="Symbol" w:char="F044"/>
      </w:r>
      <w:proofErr w:type="spellStart"/>
      <w:r w:rsidRPr="00B075CE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Y</w:t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val="en-US" w:eastAsia="ru-RU"/>
        </w:rPr>
        <w:t>a</w:t>
      </w:r>
      <w:proofErr w:type="spellEnd"/>
      <w:r w:rsidRPr="00B075CE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eastAsia="ru-RU"/>
        </w:rPr>
        <w:t xml:space="preserve"> </w:t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= </w:t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Y</w:t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eastAsia="ru-RU"/>
        </w:rPr>
        <w:t xml:space="preserve">1 </w:t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val="en-US" w:eastAsia="ru-RU"/>
        </w:rPr>
        <w:t>a</w:t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eastAsia="ru-RU"/>
        </w:rPr>
        <w:t xml:space="preserve"> </w:t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– </w:t>
      </w:r>
      <w:proofErr w:type="spellStart"/>
      <w:r w:rsidRPr="00B075CE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Y</w:t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val="en-US" w:eastAsia="ru-RU"/>
        </w:rPr>
        <w:t>o</w:t>
      </w:r>
      <w:proofErr w:type="spellEnd"/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175</w:t>
      </w:r>
      <w:proofErr w:type="gramStart"/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>,36192</w:t>
      </w:r>
      <w:proofErr w:type="gramEnd"/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164 = 11,36192 (млрд. грн.)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>2) коэффициента ВВП и ВНП: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sym w:font="Symbol" w:char="F044"/>
      </w:r>
      <w:proofErr w:type="spellStart"/>
      <w:r w:rsidRPr="00B075CE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Y</w:t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val="en-US" w:eastAsia="ru-RU"/>
        </w:rPr>
        <w:t>b</w:t>
      </w:r>
      <w:proofErr w:type="spellEnd"/>
      <w:r w:rsidRPr="00B075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= </w:t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Y</w:t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eastAsia="ru-RU"/>
        </w:rPr>
        <w:t xml:space="preserve">1 </w:t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val="en-US" w:eastAsia="ru-RU"/>
        </w:rPr>
        <w:t>ab</w:t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– </w:t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Y</w:t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eastAsia="ru-RU"/>
        </w:rPr>
        <w:t xml:space="preserve">1 </w:t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val="en-US" w:eastAsia="ru-RU"/>
        </w:rPr>
        <w:t>a</w:t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>= 164,201887 – 175</w:t>
      </w:r>
      <w:proofErr w:type="gramStart"/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>,36192</w:t>
      </w:r>
      <w:proofErr w:type="gramEnd"/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- 11,160033 (млрд. грн.)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>3)доли</w:t>
      </w:r>
      <w:proofErr w:type="gramEnd"/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доходов госбюджета в использованном национальном доходе: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sym w:font="Symbol" w:char="F044"/>
      </w:r>
      <w:proofErr w:type="spellStart"/>
      <w:r w:rsidRPr="00B075CE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Y</w:t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val="en-US" w:eastAsia="ru-RU"/>
        </w:rPr>
        <w:t>c</w:t>
      </w:r>
      <w:proofErr w:type="spellEnd"/>
      <w:r w:rsidRPr="00B075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= </w:t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Y</w:t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eastAsia="ru-RU"/>
        </w:rPr>
        <w:t xml:space="preserve">1 </w:t>
      </w:r>
      <w:proofErr w:type="spellStart"/>
      <w:proofErr w:type="gramStart"/>
      <w:r w:rsidRPr="00B075CE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val="en-US" w:eastAsia="ru-RU"/>
        </w:rPr>
        <w:t>abc</w:t>
      </w:r>
      <w:proofErr w:type="spellEnd"/>
      <w:proofErr w:type="gramEnd"/>
      <w:r w:rsidRPr="00B075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– </w:t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Y</w:t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eastAsia="ru-RU"/>
        </w:rPr>
        <w:t xml:space="preserve">1 </w:t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val="en-US" w:eastAsia="ru-RU"/>
        </w:rPr>
        <w:t>ab</w:t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>= 245,398079 – 164,201887 = 81,196192 (млрд. грн.)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Общий прирост доходов госбюджета равен: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ym w:font="Symbol" w:char="F044"/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Y</w:t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= </w:t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sym w:font="Symbol" w:char="F044"/>
      </w:r>
      <w:proofErr w:type="spellStart"/>
      <w:r w:rsidRPr="00B075CE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Y</w:t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val="en-US" w:eastAsia="ru-RU"/>
        </w:rPr>
        <w:t>a</w:t>
      </w:r>
      <w:proofErr w:type="spellEnd"/>
      <w:r w:rsidRPr="00B075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+</w:t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sym w:font="Symbol" w:char="F044"/>
      </w:r>
      <w:proofErr w:type="spellStart"/>
      <w:r w:rsidRPr="00B075CE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Y</w:t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val="en-US" w:eastAsia="ru-RU"/>
        </w:rPr>
        <w:t>b</w:t>
      </w:r>
      <w:proofErr w:type="spellEnd"/>
      <w:r w:rsidRPr="00B075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+</w:t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sym w:font="Symbol" w:char="F044"/>
      </w:r>
      <w:proofErr w:type="spellStart"/>
      <w:r w:rsidRPr="00B075CE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Y</w:t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val="en-US" w:eastAsia="ru-RU"/>
        </w:rPr>
        <w:t>c</w:t>
      </w:r>
      <w:proofErr w:type="spellEnd"/>
      <w:r w:rsidRPr="00B075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= </w:t>
      </w: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proofErr w:type="gramStart"/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>,36192</w:t>
      </w:r>
      <w:proofErr w:type="gramEnd"/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(-11,160033) + 81,16192 = </w:t>
      </w:r>
      <w:r w:rsidRPr="00B075C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81,398079</w:t>
      </w: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(млрд. грн.)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или </w:t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sym w:font="Symbol" w:char="F044"/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Y</w:t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= </w:t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Y</w:t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eastAsia="ru-RU"/>
        </w:rPr>
        <w:t>1</w:t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– </w:t>
      </w:r>
      <w:proofErr w:type="spellStart"/>
      <w:r w:rsidRPr="00B075CE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Y</w:t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val="en-US" w:eastAsia="ru-RU"/>
        </w:rPr>
        <w:t>o</w:t>
      </w:r>
      <w:proofErr w:type="spellEnd"/>
      <w:r w:rsidRPr="00B075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= </w:t>
      </w: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245,398079 – 164 = </w:t>
      </w:r>
      <w:r w:rsidRPr="00B075C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81,398079</w:t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>(млрд. грн.)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Рассчитаем темп прироста доходов государственного бюджета, вызванного изменением: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1) ВВП: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ym w:font="Symbol" w:char="F044"/>
      </w:r>
      <w:proofErr w:type="spellStart"/>
      <w:r w:rsidRPr="00B075CE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I</w:t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val="en-US" w:eastAsia="ru-RU"/>
        </w:rPr>
        <w:t>Ya</w:t>
      </w:r>
      <w:proofErr w:type="spellEnd"/>
      <w:r w:rsidRPr="00B075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= </w:t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I</w:t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val="en-US" w:eastAsia="ru-RU"/>
        </w:rPr>
        <w:t>a</w:t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– 1</w:t>
      </w: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1</w:t>
      </w:r>
      <w:proofErr w:type="gramStart"/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>,06928</w:t>
      </w:r>
      <w:proofErr w:type="gramEnd"/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1 = 0,06928;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2) ВНП и ВВП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ym w:font="Symbol" w:char="F044"/>
      </w:r>
      <w:proofErr w:type="spellStart"/>
      <w:r w:rsidRPr="00B075CE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I</w:t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val="en-US" w:eastAsia="ru-RU"/>
        </w:rPr>
        <w:t>Yb</w:t>
      </w:r>
      <w:proofErr w:type="spellEnd"/>
      <w:r w:rsidRPr="00B075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= </w:t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I</w:t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val="en-US" w:eastAsia="ru-RU"/>
        </w:rPr>
        <w:t>a</w:t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sym w:font="Symbol" w:char="F0D7"/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I</w:t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eastAsia="ru-RU"/>
        </w:rPr>
        <w:t xml:space="preserve"> </w:t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val="en-US" w:eastAsia="ru-RU"/>
        </w:rPr>
        <w:t>b</w:t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– </w:t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I</w:t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eastAsia="ru-RU"/>
        </w:rPr>
        <w:t xml:space="preserve"> </w:t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val="en-US" w:eastAsia="ru-RU"/>
        </w:rPr>
        <w:t>a</w:t>
      </w: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1</w:t>
      </w:r>
      <w:proofErr w:type="gramStart"/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>,06928</w:t>
      </w:r>
      <w:proofErr w:type="gramEnd"/>
      <w:r w:rsidRPr="00B075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sym w:font="Symbol" w:char="F0D7"/>
      </w: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>0,93636 – 1,06928 = 0,06804898;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3) доли доходов в госбюджете: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ym w:font="Symbol" w:char="F044"/>
      </w:r>
      <w:proofErr w:type="spellStart"/>
      <w:r w:rsidRPr="00B075CE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I</w:t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val="en-US" w:eastAsia="ru-RU"/>
        </w:rPr>
        <w:t>Yc</w:t>
      </w:r>
      <w:proofErr w:type="spellEnd"/>
      <w:r w:rsidRPr="00B075CE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 xml:space="preserve"> = I</w:t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val="en-US" w:eastAsia="ru-RU"/>
        </w:rPr>
        <w:t>a</w:t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sym w:font="Symbol" w:char="F0D7"/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 xml:space="preserve"> I</w:t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val="en-US" w:eastAsia="ru-RU"/>
        </w:rPr>
        <w:t xml:space="preserve"> b</w:t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sym w:font="Symbol" w:char="F0D7"/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 xml:space="preserve"> </w:t>
      </w:r>
      <w:proofErr w:type="spellStart"/>
      <w:r w:rsidRPr="00B075CE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I</w:t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val="en-US" w:eastAsia="ru-RU"/>
        </w:rPr>
        <w:t>c</w:t>
      </w:r>
      <w:proofErr w:type="spellEnd"/>
      <w:r w:rsidRPr="00B075CE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 xml:space="preserve"> – I</w:t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val="en-US" w:eastAsia="ru-RU"/>
        </w:rPr>
        <w:t xml:space="preserve"> a</w:t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sym w:font="Symbol" w:char="F0D7"/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 xml:space="preserve"> </w:t>
      </w:r>
      <w:proofErr w:type="spellStart"/>
      <w:r w:rsidRPr="00B075CE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I</w:t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val="en-US" w:eastAsia="ru-RU"/>
        </w:rPr>
        <w:t>b</w:t>
      </w:r>
      <w:proofErr w:type="spellEnd"/>
      <w:r w:rsidRPr="00B075CE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 xml:space="preserve"> </w:t>
      </w:r>
      <w:r w:rsidRPr="00B075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= 1</w:t>
      </w:r>
      <w:proofErr w:type="gramStart"/>
      <w:r w:rsidRPr="00B075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,00123102</w:t>
      </w:r>
      <w:proofErr w:type="gramEnd"/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D7"/>
      </w:r>
      <w:r w:rsidRPr="00B075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1,49449 – 1,00123102 = 0,49509873;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Совокупный темп прироста доходов госбюджета равен: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ym w:font="Symbol" w:char="F044"/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I</w:t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val="en-US" w:eastAsia="ru-RU"/>
        </w:rPr>
        <w:t xml:space="preserve"> y</w:t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 xml:space="preserve"> = </w:t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ym w:font="Symbol" w:char="F044"/>
      </w:r>
      <w:proofErr w:type="spellStart"/>
      <w:r w:rsidRPr="00B075CE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I</w:t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val="en-US" w:eastAsia="ru-RU"/>
        </w:rPr>
        <w:t>ya</w:t>
      </w:r>
      <w:proofErr w:type="spellEnd"/>
      <w:r w:rsidRPr="00B075CE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 xml:space="preserve"> + </w:t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ym w:font="Symbol" w:char="F044"/>
      </w:r>
      <w:proofErr w:type="spellStart"/>
      <w:r w:rsidRPr="00B075CE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I</w:t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val="en-US" w:eastAsia="ru-RU"/>
        </w:rPr>
        <w:t>yb</w:t>
      </w:r>
      <w:proofErr w:type="spellEnd"/>
      <w:r w:rsidRPr="00B075CE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 xml:space="preserve"> + </w:t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ym w:font="Symbol" w:char="F044"/>
      </w:r>
      <w:proofErr w:type="spellStart"/>
      <w:r w:rsidRPr="00B075CE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I</w:t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val="en-US" w:eastAsia="ru-RU"/>
        </w:rPr>
        <w:t>yc</w:t>
      </w:r>
      <w:proofErr w:type="spellEnd"/>
      <w:r w:rsidRPr="00B075CE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 xml:space="preserve"> +</w:t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ym w:font="Symbol" w:char="F044"/>
      </w:r>
      <w:proofErr w:type="spellStart"/>
      <w:r w:rsidRPr="00B075CE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I</w:t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val="en-US" w:eastAsia="ru-RU"/>
        </w:rPr>
        <w:t>yd</w:t>
      </w:r>
      <w:proofErr w:type="spellEnd"/>
      <w:r w:rsidRPr="00B075CE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 xml:space="preserve"> +</w:t>
      </w:r>
      <w:r w:rsidRPr="00B075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ym w:font="Symbol" w:char="F044"/>
      </w:r>
      <w:proofErr w:type="spellStart"/>
      <w:r w:rsidRPr="00B075CE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I</w:t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val="en-US" w:eastAsia="ru-RU"/>
        </w:rPr>
        <w:t>ye</w:t>
      </w:r>
      <w:proofErr w:type="spellEnd"/>
      <w:r w:rsidRPr="00B075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= 0</w:t>
      </w:r>
      <w:proofErr w:type="gramStart"/>
      <w:r w:rsidRPr="00B075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,06928</w:t>
      </w:r>
      <w:proofErr w:type="gramEnd"/>
      <w:r w:rsidRPr="00B075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+(-0,06804898)+0,49509873=0,49632975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Таким образом, уменьшение коэффициента ВВП и ВНП на 6,804898% обусловило сокращение доходов госбюджета на 11,160033 млрд. грн. Из факторов, положительно повлиявших на динамику доходов госбюджета, наибольшее воздействие оказало увеличение доли доходов государственного бюджета в использованном национальном доходе.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75CE" w:rsidRPr="00B075CE" w:rsidRDefault="00B075CE" w:rsidP="00B075CE">
      <w:pPr>
        <w:tabs>
          <w:tab w:val="left" w:pos="42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Задача 2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75CE" w:rsidRPr="00B075CE" w:rsidRDefault="00B075CE" w:rsidP="00B075CE">
      <w:pPr>
        <w:tabs>
          <w:tab w:val="left" w:pos="42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Произвести расчет тесноты связи между абсолютными приростами доходов госбюджета области и приростами расходов на социально-культурные нужды, и найти регрессионную зависимость между показателями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Доходы госбюджета и расходы на соц. -культ. нужды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70"/>
        <w:gridCol w:w="988"/>
        <w:gridCol w:w="988"/>
        <w:gridCol w:w="988"/>
        <w:gridCol w:w="988"/>
        <w:gridCol w:w="988"/>
        <w:gridCol w:w="988"/>
        <w:gridCol w:w="988"/>
        <w:gridCol w:w="988"/>
      </w:tblGrid>
      <w:tr w:rsidR="00B075CE" w:rsidRPr="00B075CE" w:rsidTr="00F02FD7">
        <w:trPr>
          <w:trHeight w:val="218"/>
        </w:trPr>
        <w:tc>
          <w:tcPr>
            <w:tcW w:w="1970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988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8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8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88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88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88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88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88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B075CE" w:rsidRPr="00B075CE" w:rsidTr="00F02FD7">
        <w:trPr>
          <w:trHeight w:val="430"/>
        </w:trPr>
        <w:tc>
          <w:tcPr>
            <w:tcW w:w="1970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млн. грн.</w:t>
            </w:r>
          </w:p>
        </w:tc>
        <w:tc>
          <w:tcPr>
            <w:tcW w:w="988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0,7353</w:t>
            </w:r>
          </w:p>
        </w:tc>
        <w:tc>
          <w:tcPr>
            <w:tcW w:w="988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0,8987</w:t>
            </w:r>
          </w:p>
        </w:tc>
        <w:tc>
          <w:tcPr>
            <w:tcW w:w="988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0,817</w:t>
            </w:r>
          </w:p>
        </w:tc>
        <w:tc>
          <w:tcPr>
            <w:tcW w:w="988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0,9804</w:t>
            </w:r>
          </w:p>
        </w:tc>
        <w:tc>
          <w:tcPr>
            <w:tcW w:w="988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1,0621</w:t>
            </w:r>
          </w:p>
        </w:tc>
        <w:tc>
          <w:tcPr>
            <w:tcW w:w="988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1,1438</w:t>
            </w:r>
          </w:p>
        </w:tc>
        <w:tc>
          <w:tcPr>
            <w:tcW w:w="988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1,2255</w:t>
            </w:r>
          </w:p>
        </w:tc>
        <w:tc>
          <w:tcPr>
            <w:tcW w:w="988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1,4706</w:t>
            </w:r>
          </w:p>
        </w:tc>
      </w:tr>
      <w:tr w:rsidR="00B075CE" w:rsidRPr="00B075CE" w:rsidTr="00F02FD7">
        <w:trPr>
          <w:trHeight w:val="430"/>
        </w:trPr>
        <w:tc>
          <w:tcPr>
            <w:tcW w:w="1970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млн. грн.</w:t>
            </w:r>
          </w:p>
        </w:tc>
        <w:tc>
          <w:tcPr>
            <w:tcW w:w="988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0,1634</w:t>
            </w:r>
          </w:p>
        </w:tc>
        <w:tc>
          <w:tcPr>
            <w:tcW w:w="988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0,2451</w:t>
            </w:r>
          </w:p>
        </w:tc>
        <w:tc>
          <w:tcPr>
            <w:tcW w:w="988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0,2451</w:t>
            </w:r>
          </w:p>
        </w:tc>
        <w:tc>
          <w:tcPr>
            <w:tcW w:w="988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0,3268</w:t>
            </w:r>
          </w:p>
        </w:tc>
        <w:tc>
          <w:tcPr>
            <w:tcW w:w="988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0,3268</w:t>
            </w:r>
          </w:p>
        </w:tc>
        <w:tc>
          <w:tcPr>
            <w:tcW w:w="988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0,4085</w:t>
            </w:r>
          </w:p>
        </w:tc>
        <w:tc>
          <w:tcPr>
            <w:tcW w:w="988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0,4085</w:t>
            </w:r>
          </w:p>
        </w:tc>
        <w:tc>
          <w:tcPr>
            <w:tcW w:w="988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0,4902</w:t>
            </w:r>
          </w:p>
        </w:tc>
      </w:tr>
    </w:tbl>
    <w:p w:rsidR="00B075CE" w:rsidRPr="00B075CE" w:rsidRDefault="00B075CE" w:rsidP="00B075CE">
      <w:pPr>
        <w:tabs>
          <w:tab w:val="left" w:pos="42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75CE" w:rsidRPr="00B075CE" w:rsidRDefault="00B075CE" w:rsidP="00B075CE">
      <w:pPr>
        <w:tabs>
          <w:tab w:val="left" w:pos="42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75CE" w:rsidRPr="00B075CE" w:rsidRDefault="00B075CE" w:rsidP="00B075CE">
      <w:pPr>
        <w:tabs>
          <w:tab w:val="left" w:pos="42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Расчетные данные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0"/>
        <w:gridCol w:w="1119"/>
        <w:gridCol w:w="964"/>
        <w:gridCol w:w="964"/>
        <w:gridCol w:w="964"/>
        <w:gridCol w:w="964"/>
        <w:gridCol w:w="964"/>
        <w:gridCol w:w="964"/>
        <w:gridCol w:w="964"/>
      </w:tblGrid>
      <w:tr w:rsidR="00B075CE" w:rsidRPr="00B075CE" w:rsidTr="00F02FD7">
        <w:trPr>
          <w:trHeight w:val="289"/>
        </w:trPr>
        <w:tc>
          <w:tcPr>
            <w:tcW w:w="1980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119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4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4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4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4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4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64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4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</w:tr>
      <w:tr w:rsidR="00B075CE" w:rsidRPr="00B075CE" w:rsidTr="00F02FD7">
        <w:trPr>
          <w:trHeight w:val="567"/>
        </w:trPr>
        <w:tc>
          <w:tcPr>
            <w:tcW w:w="1980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Прирост дох. </w:t>
            </w: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119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0,1634</w:t>
            </w:r>
          </w:p>
        </w:tc>
        <w:tc>
          <w:tcPr>
            <w:tcW w:w="964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-0,0817</w:t>
            </w:r>
          </w:p>
        </w:tc>
        <w:tc>
          <w:tcPr>
            <w:tcW w:w="964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0,1634</w:t>
            </w:r>
          </w:p>
        </w:tc>
        <w:tc>
          <w:tcPr>
            <w:tcW w:w="964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0,0817</w:t>
            </w:r>
          </w:p>
        </w:tc>
        <w:tc>
          <w:tcPr>
            <w:tcW w:w="964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0,0817</w:t>
            </w:r>
          </w:p>
        </w:tc>
        <w:tc>
          <w:tcPr>
            <w:tcW w:w="964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0,0817</w:t>
            </w:r>
          </w:p>
        </w:tc>
        <w:tc>
          <w:tcPr>
            <w:tcW w:w="964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0,2451</w:t>
            </w:r>
          </w:p>
        </w:tc>
        <w:tc>
          <w:tcPr>
            <w:tcW w:w="964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0,7353</w:t>
            </w:r>
          </w:p>
        </w:tc>
      </w:tr>
      <w:tr w:rsidR="00B075CE" w:rsidRPr="00B075CE" w:rsidTr="00F02FD7">
        <w:trPr>
          <w:trHeight w:val="567"/>
        </w:trPr>
        <w:tc>
          <w:tcPr>
            <w:tcW w:w="1980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</w:t>
            </w:r>
            <w:proofErr w:type="spellEnd"/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</w:t>
            </w:r>
            <w:proofErr w:type="spellEnd"/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Y</w:t>
            </w:r>
          </w:p>
        </w:tc>
        <w:tc>
          <w:tcPr>
            <w:tcW w:w="1119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0,0817</w:t>
            </w:r>
          </w:p>
        </w:tc>
        <w:tc>
          <w:tcPr>
            <w:tcW w:w="964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4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0,0817</w:t>
            </w:r>
          </w:p>
        </w:tc>
        <w:tc>
          <w:tcPr>
            <w:tcW w:w="964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4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0,0817</w:t>
            </w:r>
          </w:p>
        </w:tc>
        <w:tc>
          <w:tcPr>
            <w:tcW w:w="964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4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0,0817</w:t>
            </w:r>
          </w:p>
        </w:tc>
        <w:tc>
          <w:tcPr>
            <w:tcW w:w="964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0,3268</w:t>
            </w:r>
          </w:p>
        </w:tc>
      </w:tr>
      <w:tr w:rsidR="00B075CE" w:rsidRPr="00B075CE" w:rsidTr="00F02FD7">
        <w:trPr>
          <w:trHeight w:val="567"/>
        </w:trPr>
        <w:tc>
          <w:tcPr>
            <w:tcW w:w="1980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en-US"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en-US" w:eastAsia="ru-RU"/>
              </w:rPr>
              <w:t>2</w:t>
            </w:r>
          </w:p>
        </w:tc>
        <w:tc>
          <w:tcPr>
            <w:tcW w:w="1119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0,02669956</w:t>
            </w:r>
          </w:p>
        </w:tc>
        <w:tc>
          <w:tcPr>
            <w:tcW w:w="964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0,00667489</w:t>
            </w:r>
          </w:p>
        </w:tc>
        <w:tc>
          <w:tcPr>
            <w:tcW w:w="964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0,02669956</w:t>
            </w:r>
          </w:p>
        </w:tc>
        <w:tc>
          <w:tcPr>
            <w:tcW w:w="964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0,00667489</w:t>
            </w:r>
          </w:p>
        </w:tc>
        <w:tc>
          <w:tcPr>
            <w:tcW w:w="964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0,00667489</w:t>
            </w:r>
          </w:p>
        </w:tc>
        <w:tc>
          <w:tcPr>
            <w:tcW w:w="964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0,00667489</w:t>
            </w:r>
          </w:p>
        </w:tc>
        <w:tc>
          <w:tcPr>
            <w:tcW w:w="964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0,06007401</w:t>
            </w:r>
          </w:p>
        </w:tc>
        <w:tc>
          <w:tcPr>
            <w:tcW w:w="964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0,14017269</w:t>
            </w:r>
          </w:p>
        </w:tc>
      </w:tr>
      <w:tr w:rsidR="00B075CE" w:rsidRPr="00B075CE" w:rsidTr="00F02FD7">
        <w:trPr>
          <w:trHeight w:val="567"/>
        </w:trPr>
        <w:tc>
          <w:tcPr>
            <w:tcW w:w="1980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en-US"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Y</w:t>
            </w: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en-US" w:eastAsia="ru-RU"/>
              </w:rPr>
              <w:t>2</w:t>
            </w:r>
          </w:p>
        </w:tc>
        <w:tc>
          <w:tcPr>
            <w:tcW w:w="1119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0,00667489</w:t>
            </w:r>
          </w:p>
        </w:tc>
        <w:tc>
          <w:tcPr>
            <w:tcW w:w="964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4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0,00667489</w:t>
            </w:r>
          </w:p>
        </w:tc>
        <w:tc>
          <w:tcPr>
            <w:tcW w:w="964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4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0,00667489</w:t>
            </w:r>
          </w:p>
        </w:tc>
        <w:tc>
          <w:tcPr>
            <w:tcW w:w="964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4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0,00667489</w:t>
            </w:r>
          </w:p>
        </w:tc>
        <w:tc>
          <w:tcPr>
            <w:tcW w:w="964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0,02669956</w:t>
            </w:r>
          </w:p>
        </w:tc>
      </w:tr>
      <w:tr w:rsidR="00B075CE" w:rsidRPr="00B075CE" w:rsidTr="00F02FD7">
        <w:trPr>
          <w:trHeight w:val="578"/>
        </w:trPr>
        <w:tc>
          <w:tcPr>
            <w:tcW w:w="1980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sym w:font="Symbol" w:char="F0D7"/>
            </w: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Y</w:t>
            </w:r>
          </w:p>
        </w:tc>
        <w:tc>
          <w:tcPr>
            <w:tcW w:w="1119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0,01334978</w:t>
            </w:r>
          </w:p>
        </w:tc>
        <w:tc>
          <w:tcPr>
            <w:tcW w:w="964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4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0,01334978</w:t>
            </w:r>
          </w:p>
        </w:tc>
        <w:tc>
          <w:tcPr>
            <w:tcW w:w="964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4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0,00667489</w:t>
            </w:r>
          </w:p>
        </w:tc>
        <w:tc>
          <w:tcPr>
            <w:tcW w:w="964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4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0,02002467</w:t>
            </w:r>
          </w:p>
        </w:tc>
        <w:tc>
          <w:tcPr>
            <w:tcW w:w="964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0,05339912</w:t>
            </w:r>
          </w:p>
        </w:tc>
      </w:tr>
    </w:tbl>
    <w:p w:rsidR="00B075CE" w:rsidRPr="00B075CE" w:rsidRDefault="00B075CE" w:rsidP="00B075CE">
      <w:pPr>
        <w:tabs>
          <w:tab w:val="left" w:pos="42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качестве характеристики тесноты связи используется коэффициент корреляции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Коэффициент корреляции между переменными </w:t>
      </w:r>
      <w:r w:rsidRPr="00B075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</w:t>
      </w: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B075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Y</w:t>
      </w: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вычисляется по формуле: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520" w:dyaOrig="7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pt;height:37pt" o:ole="" fillcolor="window">
            <v:imagedata r:id="rId5" o:title=""/>
          </v:shape>
          <o:OLEObject Type="Embed" ProgID="Equation.3" ShapeID="_x0000_i1025" DrawAspect="Content" ObjectID="_1489331722" r:id="rId6"/>
        </w:object>
      </w: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840" w:dyaOrig="820">
          <v:shape id="_x0000_i1026" type="#_x0000_t75" style="width:92pt;height:41pt" o:ole="" fillcolor="window">
            <v:imagedata r:id="rId7" o:title=""/>
          </v:shape>
          <o:OLEObject Type="Embed" ProgID="Equation.2" ShapeID="_x0000_i1026" DrawAspect="Content" ObjectID="_1489331723" r:id="rId8"/>
        </w:object>
      </w: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>= 1/7 * 0,05339912 = 0,00763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300" w:dyaOrig="820">
          <v:shape id="_x0000_i1027" type="#_x0000_t75" style="width:65pt;height:41pt" o:ole="" fillcolor="window">
            <v:imagedata r:id="rId9" o:title=""/>
          </v:shape>
          <o:OLEObject Type="Embed" ProgID="Equation.2" ShapeID="_x0000_i1027" DrawAspect="Content" ObjectID="_1489331724" r:id="rId10"/>
        </w:object>
      </w: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 1/7*0,7353 = 0,10504; среднее переменной </w:t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Y</w:t>
      </w: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равно </w:t>
      </w: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260" w:dyaOrig="820">
          <v:shape id="_x0000_i1028" type="#_x0000_t75" style="width:63pt;height:41pt" o:ole="" fillcolor="window">
            <v:imagedata r:id="rId11" o:title=""/>
          </v:shape>
          <o:OLEObject Type="Embed" ProgID="Equation.2" ShapeID="_x0000_i1028" DrawAspect="Content" ObjectID="_1489331725" r:id="rId12"/>
        </w:object>
      </w: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>= 0,3268/7 = =0,04668;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500" w:dyaOrig="820">
          <v:shape id="_x0000_i1029" type="#_x0000_t75" style="width:75pt;height:41pt" o:ole="" fillcolor="window">
            <v:imagedata r:id="rId13" o:title=""/>
          </v:shape>
          <o:OLEObject Type="Embed" ProgID="Equation.2" ShapeID="_x0000_i1029" DrawAspect="Content" ObjectID="_1489331726" r:id="rId14"/>
        </w:object>
      </w: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 0,14017269/7 = 0,02002; </w:t>
      </w: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820">
          <v:shape id="_x0000_i1030" type="#_x0000_t75" style="width:1in;height:41pt" o:ole="" fillcolor="window">
            <v:imagedata r:id="rId15" o:title=""/>
          </v:shape>
          <o:OLEObject Type="Embed" ProgID="Equation.2" ShapeID="_x0000_i1030" DrawAspect="Content" ObjectID="_1489331727" r:id="rId16"/>
        </w:object>
      </w: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>= 0,02669956/7 = 0,00381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Среднеквадратические отклонения равны: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position w:val="-12"/>
          <w:sz w:val="24"/>
          <w:szCs w:val="24"/>
          <w:lang w:eastAsia="ru-RU"/>
        </w:rPr>
        <w:object w:dxaOrig="4040" w:dyaOrig="499">
          <v:shape id="_x0000_i1031" type="#_x0000_t75" style="width:202pt;height:25pt" o:ole="" fillcolor="window">
            <v:imagedata r:id="rId17" o:title=""/>
          </v:shape>
          <o:OLEObject Type="Embed" ProgID="Equation.3" ShapeID="_x0000_i1031" DrawAspect="Content" ObjectID="_1489331728" r:id="rId18"/>
        </w:object>
      </w: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>=  0,094797679;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position w:val="-14"/>
          <w:sz w:val="24"/>
          <w:szCs w:val="24"/>
          <w:lang w:eastAsia="ru-RU"/>
        </w:rPr>
        <w:object w:dxaOrig="3920" w:dyaOrig="520">
          <v:shape id="_x0000_i1032" type="#_x0000_t75" style="width:196pt;height:26pt" o:ole="" fillcolor="window">
            <v:imagedata r:id="rId19" o:title=""/>
          </v:shape>
          <o:OLEObject Type="Embed" ProgID="Equation.3" ShapeID="_x0000_i1032" DrawAspect="Content" ObjectID="_1489331729" r:id="rId20"/>
        </w:object>
      </w: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>=  0,00163.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>Тогда коэффициент корреляции равен: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position w:val="-28"/>
          <w:sz w:val="24"/>
          <w:szCs w:val="24"/>
          <w:lang w:eastAsia="ru-RU"/>
        </w:rPr>
        <w:object w:dxaOrig="3100" w:dyaOrig="660">
          <v:shape id="_x0000_i1033" type="#_x0000_t75" style="width:155pt;height:33pt" o:ole="" fillcolor="window">
            <v:imagedata r:id="rId21" o:title=""/>
          </v:shape>
          <o:OLEObject Type="Embed" ProgID="Equation.3" ShapeID="_x0000_i1033" DrawAspect="Content" ObjectID="_1489331730" r:id="rId22"/>
        </w:object>
      </w: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17,64643.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Таким образом, исходные данные по региону говорят о том, что связь между приростом доходов местного бюджета и приростом расходов на социальные есть и она значима.</w:t>
      </w: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Найдем оценки параметров регрессии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075CE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 xml:space="preserve">  </w:t>
      </w:r>
      <w:r w:rsidRPr="00B075CE">
        <w:rPr>
          <w:rFonts w:ascii="Times New Roman" w:eastAsia="Times New Roman" w:hAnsi="Times New Roman" w:cs="Times New Roman"/>
          <w:i/>
          <w:sz w:val="24"/>
          <w:szCs w:val="20"/>
          <w:lang w:val="en-US" w:eastAsia="ru-RU"/>
        </w:rPr>
        <w:t>Y</w:t>
      </w:r>
      <w:r w:rsidRPr="00B075CE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 xml:space="preserve"> =</w:t>
      </w:r>
      <w:r w:rsidRPr="00B075CE">
        <w:rPr>
          <w:rFonts w:ascii="Symbol" w:eastAsia="Times New Roman" w:hAnsi="Symbol" w:cs="Times New Roman"/>
          <w:i/>
          <w:sz w:val="24"/>
          <w:szCs w:val="20"/>
          <w:lang w:val="en-US" w:eastAsia="ru-RU"/>
        </w:rPr>
        <w:t></w:t>
      </w:r>
      <w:r w:rsidRPr="00B075CE">
        <w:rPr>
          <w:rFonts w:ascii="Symbol" w:eastAsia="Times New Roman" w:hAnsi="Symbol" w:cs="Times New Roman"/>
          <w:i/>
          <w:sz w:val="24"/>
          <w:szCs w:val="20"/>
          <w:lang w:val="en-US" w:eastAsia="ru-RU"/>
        </w:rPr>
        <w:t></w:t>
      </w:r>
      <w:r w:rsidRPr="00B075CE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 xml:space="preserve">+ </w:t>
      </w:r>
      <w:r w:rsidRPr="00B075CE">
        <w:rPr>
          <w:rFonts w:ascii="Symbol" w:eastAsia="Times New Roman" w:hAnsi="Symbol" w:cs="Times New Roman"/>
          <w:i/>
          <w:sz w:val="24"/>
          <w:szCs w:val="20"/>
          <w:lang w:val="en-US" w:eastAsia="ru-RU"/>
        </w:rPr>
        <w:t></w:t>
      </w:r>
      <w:r w:rsidRPr="00B075CE">
        <w:rPr>
          <w:rFonts w:ascii="Times New Roman" w:eastAsia="Times New Roman" w:hAnsi="Times New Roman" w:cs="Times New Roman"/>
          <w:i/>
          <w:sz w:val="24"/>
          <w:szCs w:val="20"/>
          <w:lang w:val="en-US" w:eastAsia="ru-RU"/>
        </w:rPr>
        <w:sym w:font="Symbol" w:char="F0D7"/>
      </w:r>
      <w:r w:rsidRPr="00B075CE">
        <w:rPr>
          <w:rFonts w:ascii="Times New Roman" w:eastAsia="Times New Roman" w:hAnsi="Times New Roman" w:cs="Times New Roman"/>
          <w:i/>
          <w:sz w:val="24"/>
          <w:szCs w:val="20"/>
          <w:lang w:val="en-US" w:eastAsia="ru-RU"/>
        </w:rPr>
        <w:t>X</w:t>
      </w:r>
      <w:r w:rsidRPr="00B075CE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>+</w:t>
      </w:r>
      <w:r w:rsidRPr="00B075CE">
        <w:rPr>
          <w:rFonts w:ascii="Times New Roman" w:eastAsia="Times New Roman" w:hAnsi="Times New Roman" w:cs="Times New Roman"/>
          <w:i/>
          <w:sz w:val="24"/>
          <w:szCs w:val="20"/>
          <w:lang w:val="en-US" w:eastAsia="ru-RU"/>
        </w:rPr>
        <w:t>U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075CE">
        <w:rPr>
          <w:rFonts w:ascii="Times New Roman" w:eastAsia="Times New Roman" w:hAnsi="Times New Roman" w:cs="Times New Roman"/>
          <w:position w:val="-30"/>
          <w:sz w:val="24"/>
          <w:szCs w:val="24"/>
          <w:lang w:eastAsia="ru-RU"/>
        </w:rPr>
        <w:object w:dxaOrig="4580" w:dyaOrig="780">
          <v:shape id="_x0000_i1034" type="#_x0000_t75" style="width:229pt;height:39pt" o:ole="" fillcolor="window">
            <v:imagedata r:id="rId23" o:title=""/>
          </v:shape>
          <o:OLEObject Type="Embed" ProgID="Equation.3" ShapeID="_x0000_i1034" DrawAspect="Content" ObjectID="_1489331731" r:id="rId24"/>
        </w:object>
      </w:r>
      <w:r w:rsidRPr="00B075CE">
        <w:rPr>
          <w:rFonts w:ascii="Times New Roman" w:eastAsia="Times New Roman" w:hAnsi="Times New Roman" w:cs="Times New Roman"/>
          <w:position w:val="-30"/>
          <w:sz w:val="24"/>
          <w:szCs w:val="24"/>
          <w:lang w:eastAsia="ru-RU"/>
        </w:rPr>
        <w:object w:dxaOrig="5980" w:dyaOrig="720">
          <v:shape id="_x0000_i1035" type="#_x0000_t75" style="width:299pt;height:36pt" o:ole="" fillcolor="window">
            <v:imagedata r:id="rId25" o:title=""/>
          </v:shape>
          <o:OLEObject Type="Embed" ProgID="Equation.3" ShapeID="_x0000_i1035" DrawAspect="Content" ObjectID="_1489331732" r:id="rId26"/>
        </w:objec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Таким образом, оцененная регрессионная зависимость имеет вид: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Y</w:t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= 0</w:t>
      </w:r>
      <w:proofErr w:type="gramStart"/>
      <w:r w:rsidRPr="00B075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,01485</w:t>
      </w:r>
      <w:proofErr w:type="gramEnd"/>
      <w:r w:rsidRPr="00B075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+ 0,30303 </w:t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X</w:t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+ </w:t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U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Прирост расходов на соц. нужды, судя по этой зависимости, определяется некоторой постоянной составляющей 0,01485, а вот по регрессионной зависимости видно, что увеличение доходов местного бюджета ведет к незначительному увеличению расходов на соц. куль. нужды.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75CE" w:rsidRPr="00B075CE" w:rsidRDefault="00B075CE" w:rsidP="00B075C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Задача 3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75CE" w:rsidRPr="00B075CE" w:rsidRDefault="00B075CE" w:rsidP="00B075C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Провести анализ общей рентабельности промышленного предприятия.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Результаты производственной и финансовой деятельности </w:t>
      </w:r>
      <w:proofErr w:type="spellStart"/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</w:t>
      </w:r>
      <w:proofErr w:type="spellEnd"/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предприятия (тыс. грн.)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1134"/>
        <w:gridCol w:w="1134"/>
        <w:gridCol w:w="1134"/>
      </w:tblGrid>
      <w:tr w:rsidR="00B075CE" w:rsidRPr="00B075CE" w:rsidTr="00F02FD7">
        <w:tc>
          <w:tcPr>
            <w:tcW w:w="4536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1134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Обозн</w:t>
            </w:r>
            <w:proofErr w:type="spellEnd"/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Баз. Год</w:t>
            </w:r>
          </w:p>
        </w:tc>
        <w:tc>
          <w:tcPr>
            <w:tcW w:w="1134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</w:t>
            </w:r>
            <w:proofErr w:type="spellEnd"/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Год</w:t>
            </w:r>
          </w:p>
        </w:tc>
      </w:tr>
      <w:tr w:rsidR="00B075CE" w:rsidRPr="00B075CE" w:rsidTr="00F02FD7">
        <w:tc>
          <w:tcPr>
            <w:tcW w:w="4536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Среднегодовая стоимость основных производственных фондов</w:t>
            </w:r>
          </w:p>
        </w:tc>
        <w:tc>
          <w:tcPr>
            <w:tcW w:w="1134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</w:t>
            </w:r>
          </w:p>
        </w:tc>
        <w:tc>
          <w:tcPr>
            <w:tcW w:w="1134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40,85</w:t>
            </w:r>
          </w:p>
        </w:tc>
        <w:tc>
          <w:tcPr>
            <w:tcW w:w="1134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44,935</w:t>
            </w:r>
          </w:p>
        </w:tc>
      </w:tr>
      <w:tr w:rsidR="00B075CE" w:rsidRPr="00B075CE" w:rsidTr="00F02FD7">
        <w:tc>
          <w:tcPr>
            <w:tcW w:w="4536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Средние остатки оборотных средств</w:t>
            </w:r>
          </w:p>
        </w:tc>
        <w:tc>
          <w:tcPr>
            <w:tcW w:w="1134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</w:t>
            </w:r>
          </w:p>
        </w:tc>
        <w:tc>
          <w:tcPr>
            <w:tcW w:w="1134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16,34</w:t>
            </w:r>
          </w:p>
        </w:tc>
        <w:tc>
          <w:tcPr>
            <w:tcW w:w="1134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12,255</w:t>
            </w:r>
          </w:p>
        </w:tc>
      </w:tr>
      <w:tr w:rsidR="00B075CE" w:rsidRPr="00B075CE" w:rsidTr="00F02FD7">
        <w:tc>
          <w:tcPr>
            <w:tcW w:w="4536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Производственные фонды (стр.1+стр.2)</w:t>
            </w:r>
          </w:p>
        </w:tc>
        <w:tc>
          <w:tcPr>
            <w:tcW w:w="1134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ПФ</w:t>
            </w:r>
          </w:p>
        </w:tc>
        <w:tc>
          <w:tcPr>
            <w:tcW w:w="1134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57,19</w:t>
            </w:r>
          </w:p>
        </w:tc>
        <w:tc>
          <w:tcPr>
            <w:tcW w:w="1134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57,19</w:t>
            </w:r>
          </w:p>
        </w:tc>
      </w:tr>
      <w:tr w:rsidR="00B075CE" w:rsidRPr="00B075CE" w:rsidTr="00F02FD7">
        <w:tc>
          <w:tcPr>
            <w:tcW w:w="4536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Реализация продукции (вал. доход)</w:t>
            </w:r>
          </w:p>
        </w:tc>
        <w:tc>
          <w:tcPr>
            <w:tcW w:w="1134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q</w:t>
            </w: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sym w:font="Symbol" w:char="F0D7"/>
            </w: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</w:p>
        </w:tc>
        <w:tc>
          <w:tcPr>
            <w:tcW w:w="1134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163,4</w:t>
            </w:r>
          </w:p>
        </w:tc>
        <w:tc>
          <w:tcPr>
            <w:tcW w:w="1134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204,25</w:t>
            </w:r>
          </w:p>
        </w:tc>
      </w:tr>
      <w:tr w:rsidR="00B075CE" w:rsidRPr="00B075CE" w:rsidTr="00F02FD7">
        <w:tc>
          <w:tcPr>
            <w:tcW w:w="4536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Реализация продукции в ценах баз. периода</w:t>
            </w:r>
          </w:p>
        </w:tc>
        <w:tc>
          <w:tcPr>
            <w:tcW w:w="1134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q</w:t>
            </w: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sym w:font="Symbol" w:char="F0D7"/>
            </w:r>
            <w:proofErr w:type="spellStart"/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o</w:t>
            </w:r>
            <w:proofErr w:type="spellEnd"/>
          </w:p>
        </w:tc>
        <w:tc>
          <w:tcPr>
            <w:tcW w:w="1134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163,4</w:t>
            </w:r>
          </w:p>
        </w:tc>
        <w:tc>
          <w:tcPr>
            <w:tcW w:w="1134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212,42</w:t>
            </w:r>
          </w:p>
        </w:tc>
      </w:tr>
      <w:tr w:rsidR="00B075CE" w:rsidRPr="00B075CE" w:rsidTr="00F02FD7">
        <w:tc>
          <w:tcPr>
            <w:tcW w:w="4536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Полная себестоимость (вал. затраты)</w:t>
            </w:r>
          </w:p>
        </w:tc>
        <w:tc>
          <w:tcPr>
            <w:tcW w:w="1134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q</w:t>
            </w: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sym w:font="Symbol" w:char="F0D7"/>
            </w: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z</w:t>
            </w:r>
          </w:p>
        </w:tc>
        <w:tc>
          <w:tcPr>
            <w:tcW w:w="1134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130,72</w:t>
            </w:r>
          </w:p>
        </w:tc>
        <w:tc>
          <w:tcPr>
            <w:tcW w:w="1134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163,4</w:t>
            </w:r>
          </w:p>
        </w:tc>
      </w:tr>
      <w:tr w:rsidR="00B075CE" w:rsidRPr="00B075CE" w:rsidTr="00F02FD7">
        <w:tc>
          <w:tcPr>
            <w:tcW w:w="4536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 Реализованная в </w:t>
            </w:r>
            <w:proofErr w:type="spellStart"/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</w:t>
            </w:r>
            <w:proofErr w:type="spellEnd"/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году продукция по себестоимости баз. года </w:t>
            </w:r>
          </w:p>
        </w:tc>
        <w:tc>
          <w:tcPr>
            <w:tcW w:w="1134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q</w:t>
            </w: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sym w:font="Symbol" w:char="F0D7"/>
            </w: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z</w:t>
            </w: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о</w:t>
            </w:r>
          </w:p>
        </w:tc>
        <w:tc>
          <w:tcPr>
            <w:tcW w:w="1134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171,57</w:t>
            </w:r>
          </w:p>
        </w:tc>
      </w:tr>
      <w:tr w:rsidR="00B075CE" w:rsidRPr="00B075CE" w:rsidTr="00F02FD7">
        <w:tc>
          <w:tcPr>
            <w:tcW w:w="4536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Прибыль (стр. 4 – стр. 6)</w:t>
            </w:r>
          </w:p>
        </w:tc>
        <w:tc>
          <w:tcPr>
            <w:tcW w:w="1134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134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32,68</w:t>
            </w:r>
          </w:p>
        </w:tc>
        <w:tc>
          <w:tcPr>
            <w:tcW w:w="1134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40,85</w:t>
            </w:r>
          </w:p>
        </w:tc>
      </w:tr>
      <w:tr w:rsidR="00B075CE" w:rsidRPr="00B075CE" w:rsidTr="00F02FD7">
        <w:tc>
          <w:tcPr>
            <w:tcW w:w="4536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Общая рентабельность (стр.8/стр.3</w:t>
            </w: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ym w:font="Symbol" w:char="F0D7"/>
            </w: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100)</w:t>
            </w:r>
          </w:p>
        </w:tc>
        <w:tc>
          <w:tcPr>
            <w:tcW w:w="1134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</w:t>
            </w:r>
          </w:p>
        </w:tc>
        <w:tc>
          <w:tcPr>
            <w:tcW w:w="1134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57,14%</w:t>
            </w:r>
          </w:p>
        </w:tc>
        <w:tc>
          <w:tcPr>
            <w:tcW w:w="1134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71,43%</w:t>
            </w:r>
          </w:p>
        </w:tc>
      </w:tr>
    </w:tbl>
    <w:p w:rsidR="00B075CE" w:rsidRPr="00B075CE" w:rsidRDefault="00B075CE" w:rsidP="00B075C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75CE" w:rsidRPr="00B075CE" w:rsidRDefault="00B075CE" w:rsidP="00B075C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Решение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Таким образом, общая рентабельность увеличилась на </w:t>
      </w:r>
      <w:r w:rsidRPr="00B075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fldChar w:fldCharType="begin"/>
      </w: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=</w:instrText>
      </w:r>
      <w:r w:rsidRPr="00B075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instrText>d</w:instrText>
      </w: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>9/</w:instrText>
      </w:r>
      <w:r w:rsidRPr="00B075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instrText>d</w:instrText>
      </w: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4*100 \# "0,00%" </w:instrText>
      </w:r>
      <w:r w:rsidRPr="00B075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fldChar w:fldCharType="separate"/>
      </w: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>71,43%</w:t>
      </w: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B075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fldChar w:fldCharType="begin"/>
      </w: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=</w:instrText>
      </w:r>
      <w:r w:rsidRPr="00B075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instrText>c</w:instrText>
      </w: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>9/</w:instrText>
      </w:r>
      <w:r w:rsidRPr="00B075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instrText>c</w:instrText>
      </w: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4*100 \# "0,00%" </w:instrText>
      </w:r>
      <w:r w:rsidRPr="00B075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fldChar w:fldCharType="separate"/>
      </w: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>57,14%</w:t>
      </w: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>=  14</w:t>
      </w:r>
      <w:proofErr w:type="gramEnd"/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>,3%.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Этот прирост был обусловлен: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увеличением прибыли: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position w:val="-30"/>
          <w:sz w:val="24"/>
          <w:szCs w:val="20"/>
          <w:lang w:eastAsia="ru-RU"/>
        </w:rPr>
        <w:object w:dxaOrig="4260" w:dyaOrig="680">
          <v:shape id="_x0000_i1036" type="#_x0000_t75" style="width:213pt;height:34pt" o:ole="" fillcolor="window">
            <v:imagedata r:id="rId27" o:title=""/>
          </v:shape>
          <o:OLEObject Type="Embed" ProgID="Equation.3" ShapeID="_x0000_i1036" DrawAspect="Content" ObjectID="_1489331733" r:id="rId28"/>
        </w:object>
      </w: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>= 2,18%.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>Абсолютный прирост прибыли от реализации продукции обусловлен изменением следующих факторов: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отпускных цен: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44"/>
      </w:r>
      <w:proofErr w:type="spellStart"/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</w:t>
      </w:r>
      <w:r w:rsidRPr="00B075C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р</w:t>
      </w:r>
      <w:proofErr w:type="spellEnd"/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Pr="00B075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</w:t>
      </w:r>
      <w:r w:rsidRPr="00B075C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B075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sym w:font="Symbol" w:char="F0D7"/>
      </w:r>
      <w:r w:rsidRPr="00B075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q</w:t>
      </w:r>
      <w:r w:rsidRPr="00B075C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B075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</w:t>
      </w:r>
      <w:r w:rsidRPr="00B075C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0</w:t>
      </w:r>
      <w:r w:rsidRPr="00B075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sym w:font="Symbol" w:char="F0D7"/>
      </w:r>
      <w:r w:rsidRPr="00B075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q</w:t>
      </w:r>
      <w:r w:rsidRPr="00B075C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204,25 – 212,42 = - 8,17 (тыс. грн.) 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себестоимости единицы продукции: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44"/>
      </w: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</w:t>
      </w:r>
      <w:r w:rsidRPr="00B075C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</w:t>
      </w:r>
      <w:r w:rsidRPr="00B075CE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z</w:t>
      </w: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Pr="00B075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</w:t>
      </w:r>
      <w:r w:rsidRPr="00B075C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0</w:t>
      </w:r>
      <w:r w:rsidRPr="00B075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sym w:font="Symbol" w:char="F0D7"/>
      </w:r>
      <w:r w:rsidRPr="00B075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q</w:t>
      </w:r>
      <w:r w:rsidRPr="00B075C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B075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</w:t>
      </w:r>
      <w:r w:rsidRPr="00B075C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B075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sym w:font="Symbol" w:char="F0D7"/>
      </w:r>
      <w:r w:rsidRPr="00B075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q</w:t>
      </w:r>
      <w:r w:rsidRPr="00B075C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171,57 – 163,4 = 8,17 (тыс. грн.)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объема реализованной продукции: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44"/>
      </w: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</w:t>
      </w:r>
      <w:r w:rsidRPr="00B075CE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q</w:t>
      </w: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ПР</w:t>
      </w:r>
      <w:r w:rsidRPr="00B075C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0</w:t>
      </w: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B075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B075CE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q</w:t>
      </w:r>
      <w:proofErr w:type="spellEnd"/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gramStart"/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>1)=</w:t>
      </w:r>
      <w:proofErr w:type="gramEnd"/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>32,68</w:t>
      </w:r>
      <w:r w:rsidRPr="00B075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sym w:font="Symbol" w:char="F0D7"/>
      </w: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>(212,42/163,4 – 1) = 9,804 (тыс. грн.)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ассортимента реализованной продукции: 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44"/>
      </w:r>
      <w:proofErr w:type="spellStart"/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</w:t>
      </w:r>
      <w:r w:rsidRPr="00B075C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асс</w:t>
      </w:r>
      <w:proofErr w:type="spellEnd"/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2100" w:dyaOrig="760">
          <v:shape id="_x0000_i1037" type="#_x0000_t75" style="width:105pt;height:38pt" o:ole="" fillcolor="window">
            <v:imagedata r:id="rId29" o:title=""/>
          </v:shape>
          <o:OLEObject Type="Embed" ProgID="Equation.2" ShapeID="_x0000_i1037" DrawAspect="Content" ObjectID="_1489331734" r:id="rId30"/>
        </w:object>
      </w: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r w:rsidRPr="00B075CE">
        <w:rPr>
          <w:rFonts w:ascii="Times New Roman" w:eastAsia="Times New Roman" w:hAnsi="Times New Roman" w:cs="Times New Roman"/>
          <w:position w:val="-30"/>
          <w:sz w:val="24"/>
          <w:szCs w:val="24"/>
          <w:lang w:eastAsia="ru-RU"/>
        </w:rPr>
        <w:object w:dxaOrig="3379" w:dyaOrig="720">
          <v:shape id="_x0000_i1038" type="#_x0000_t75" style="width:169pt;height:36pt" o:ole="" fillcolor="window">
            <v:imagedata r:id="rId31" o:title=""/>
          </v:shape>
          <o:OLEObject Type="Embed" ProgID="Equation.3" ShapeID="_x0000_i1038" DrawAspect="Content" ObjectID="_1489331735" r:id="rId32"/>
        </w:object>
      </w: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>= (0,19231 – 0,2)</w:t>
      </w: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D7"/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D7"/>
      </w: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>212,42 = -1,63351 (тыс. грн.)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Теперь можно определить влияние отдельных факторов на прирост общей рентабельности. Он (2,18%) обусловлен изменением следующих показателей: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отпускных </w:t>
      </w:r>
      <w:proofErr w:type="gramStart"/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 </w:t>
      </w:r>
      <w:r w:rsidRPr="00B075CE">
        <w:rPr>
          <w:rFonts w:ascii="Times New Roman" w:eastAsia="Times New Roman" w:hAnsi="Times New Roman" w:cs="Times New Roman"/>
          <w:position w:val="-28"/>
          <w:sz w:val="24"/>
          <w:szCs w:val="24"/>
          <w:lang w:eastAsia="ru-RU"/>
        </w:rPr>
        <w:object w:dxaOrig="2160" w:dyaOrig="660">
          <v:shape id="_x0000_i1039" type="#_x0000_t75" style="width:108pt;height:33pt" o:ole="" fillcolor="window">
            <v:imagedata r:id="rId33" o:title=""/>
          </v:shape>
          <o:OLEObject Type="Embed" ProgID="Equation.3" ShapeID="_x0000_i1039" DrawAspect="Content" ObjectID="_1489331736" r:id="rId34"/>
        </w:object>
      </w: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proofErr w:type="gramEnd"/>
    </w:p>
    <w:p w:rsidR="00B075CE" w:rsidRPr="00B075CE" w:rsidRDefault="00B075CE" w:rsidP="00B075C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себестоимости единицы продукции </w:t>
      </w:r>
      <w:r w:rsidRPr="00B075CE">
        <w:rPr>
          <w:rFonts w:ascii="Times New Roman" w:eastAsia="Times New Roman" w:hAnsi="Times New Roman" w:cs="Times New Roman"/>
          <w:position w:val="-28"/>
          <w:sz w:val="24"/>
          <w:szCs w:val="24"/>
          <w:lang w:eastAsia="ru-RU"/>
        </w:rPr>
        <w:object w:dxaOrig="1939" w:dyaOrig="660">
          <v:shape id="_x0000_i1040" type="#_x0000_t75" style="width:97pt;height:33pt" o:ole="" fillcolor="window">
            <v:imagedata r:id="rId35" o:title=""/>
          </v:shape>
          <o:OLEObject Type="Embed" ProgID="Equation.3" ShapeID="_x0000_i1040" DrawAspect="Content" ObjectID="_1489331737" r:id="rId36"/>
        </w:objec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объема реализованной продукции </w:t>
      </w:r>
      <w:r w:rsidRPr="00B075CE">
        <w:rPr>
          <w:rFonts w:ascii="Times New Roman" w:eastAsia="Times New Roman" w:hAnsi="Times New Roman" w:cs="Times New Roman"/>
          <w:position w:val="-28"/>
          <w:sz w:val="24"/>
          <w:szCs w:val="24"/>
          <w:lang w:eastAsia="ru-RU"/>
        </w:rPr>
        <w:object w:dxaOrig="1939" w:dyaOrig="660">
          <v:shape id="_x0000_i1041" type="#_x0000_t75" style="width:97pt;height:33pt" o:ole="" fillcolor="window">
            <v:imagedata r:id="rId37" o:title=""/>
          </v:shape>
          <o:OLEObject Type="Embed" ProgID="Equation.3" ShapeID="_x0000_i1041" DrawAspect="Content" ObjectID="_1489331738" r:id="rId38"/>
        </w:objec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ассортимента реализованной </w:t>
      </w:r>
      <w:proofErr w:type="gramStart"/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продукции </w:t>
      </w:r>
      <w:r w:rsidRPr="00B075CE">
        <w:rPr>
          <w:rFonts w:ascii="Times New Roman" w:eastAsia="Times New Roman" w:hAnsi="Times New Roman" w:cs="Times New Roman"/>
          <w:position w:val="-28"/>
          <w:sz w:val="24"/>
          <w:szCs w:val="24"/>
          <w:lang w:eastAsia="ru-RU"/>
        </w:rPr>
        <w:object w:dxaOrig="2360" w:dyaOrig="660">
          <v:shape id="_x0000_i1042" type="#_x0000_t75" style="width:118pt;height:33pt" o:ole="" fillcolor="window">
            <v:imagedata r:id="rId39" o:title=""/>
          </v:shape>
          <o:OLEObject Type="Embed" ProgID="Equation.3" ShapeID="_x0000_i1042" DrawAspect="Content" ObjectID="_1489331739" r:id="rId40"/>
        </w:object>
      </w: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B075CE" w:rsidRPr="00B075CE" w:rsidRDefault="00B075CE" w:rsidP="00B075C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Совокупное изменение общей рентабельности за счет факторов прибыли от реализации продукции равно: -14,28+14,28+17,14+(-2,</w:t>
      </w:r>
      <w:proofErr w:type="gramStart"/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>86)=</w:t>
      </w:r>
      <w:proofErr w:type="gramEnd"/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>14,28%.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Влияние на изменение общей рентабельности прироста производственных фондов составит: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2299" w:dyaOrig="700">
          <v:shape id="_x0000_i1043" type="#_x0000_t75" style="width:115pt;height:35pt" o:ole="" fillcolor="window">
            <v:imagedata r:id="rId41" o:title=""/>
          </v:shape>
          <o:OLEObject Type="Embed" ProgID="Equation.2" ShapeID="_x0000_i1043" DrawAspect="Content" ObjectID="_1489331740" r:id="rId42"/>
        </w:object>
      </w:r>
      <w:r w:rsidRPr="00B075CE">
        <w:rPr>
          <w:rFonts w:ascii="Times New Roman" w:eastAsia="Times New Roman" w:hAnsi="Times New Roman" w:cs="Times New Roman"/>
          <w:position w:val="-28"/>
          <w:sz w:val="24"/>
          <w:szCs w:val="24"/>
          <w:lang w:eastAsia="ru-RU"/>
        </w:rPr>
        <w:object w:dxaOrig="2340" w:dyaOrig="660">
          <v:shape id="_x0000_i1044" type="#_x0000_t75" style="width:117pt;height:33.5pt" o:ole="" fillcolor="window">
            <v:imagedata r:id="rId43" o:title=""/>
          </v:shape>
          <o:OLEObject Type="Embed" ProgID="Equation.3" ShapeID="_x0000_i1044" DrawAspect="Content" ObjectID="_1489331741" r:id="rId44"/>
        </w:object>
      </w: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>= 0%;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за счет за счет </w:t>
      </w:r>
      <w:proofErr w:type="gramStart"/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прироста  основных</w:t>
      </w:r>
      <w:proofErr w:type="gramEnd"/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производственных фондов: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3700" w:dyaOrig="700">
          <v:shape id="_x0000_i1045" type="#_x0000_t75" style="width:185pt;height:35pt" o:ole="" fillcolor="window">
            <v:imagedata r:id="rId45" o:title=""/>
          </v:shape>
          <o:OLEObject Type="Embed" ProgID="Equation.2" ShapeID="_x0000_i1045" DrawAspect="Content" ObjectID="_1489331742" r:id="rId46"/>
        </w:object>
      </w: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r w:rsidRPr="00B075CE">
        <w:rPr>
          <w:rFonts w:ascii="Times New Roman" w:eastAsia="Times New Roman" w:hAnsi="Times New Roman" w:cs="Times New Roman"/>
          <w:position w:val="-28"/>
          <w:sz w:val="24"/>
          <w:szCs w:val="24"/>
          <w:lang w:eastAsia="ru-RU"/>
        </w:rPr>
        <w:object w:dxaOrig="2560" w:dyaOrig="660">
          <v:shape id="_x0000_i1046" type="#_x0000_t75" style="width:128pt;height:33pt" o:ole="" fillcolor="window">
            <v:imagedata r:id="rId47" o:title=""/>
          </v:shape>
          <o:OLEObject Type="Embed" ProgID="Equation.3" ShapeID="_x0000_i1046" DrawAspect="Content" ObjectID="_1489331743" r:id="rId48"/>
        </w:object>
      </w: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>=  53,3 – 57,14 = -3,84%;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оборотных средств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3540" w:dyaOrig="700">
          <v:shape id="_x0000_i1047" type="#_x0000_t75" style="width:177pt;height:35pt" o:ole="" fillcolor="window">
            <v:imagedata r:id="rId49" o:title=""/>
          </v:shape>
          <o:OLEObject Type="Embed" ProgID="Equation.2" ShapeID="_x0000_i1047" DrawAspect="Content" ObjectID="_1489331744" r:id="rId50"/>
        </w:object>
      </w: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r w:rsidRPr="00B075CE">
        <w:rPr>
          <w:rFonts w:ascii="Times New Roman" w:eastAsia="Times New Roman" w:hAnsi="Times New Roman" w:cs="Times New Roman"/>
          <w:position w:val="-28"/>
          <w:sz w:val="24"/>
          <w:szCs w:val="24"/>
          <w:lang w:eastAsia="ru-RU"/>
        </w:rPr>
        <w:object w:dxaOrig="3980" w:dyaOrig="660">
          <v:shape id="_x0000_i1048" type="#_x0000_t75" style="width:199pt;height:33pt" o:ole="" fillcolor="window">
            <v:imagedata r:id="rId51" o:title=""/>
          </v:shape>
          <o:OLEObject Type="Embed" ProgID="Equation.3" ShapeID="_x0000_i1048" DrawAspect="Content" ObjectID="_1489331745" r:id="rId52"/>
        </w:object>
      </w: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>=57,14 – 53,3= 3,84%.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Таким образом, общее изменение рентабельности: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44"/>
      </w:r>
      <w:r w:rsidRPr="00B075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</w:t>
      </w: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Pr="00B075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sym w:font="Symbol" w:char="F044"/>
      </w:r>
      <w:r w:rsidRPr="00B075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</w:t>
      </w:r>
      <w:r w:rsidRPr="00B075C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ПР</w:t>
      </w: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44"/>
      </w:r>
      <w:r w:rsidRPr="00B075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</w:t>
      </w:r>
      <w:r w:rsidRPr="00B075C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ПФ</w:t>
      </w: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2</w:t>
      </w:r>
      <w:proofErr w:type="gramStart"/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>,18</w:t>
      </w:r>
      <w:proofErr w:type="gramEnd"/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>+0 =  2,18%.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75CE" w:rsidRPr="00B075CE" w:rsidRDefault="00B075CE" w:rsidP="00B075C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Задача 4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75CE" w:rsidRPr="00B075CE" w:rsidRDefault="00B075CE" w:rsidP="00B075C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Вычислить показатели оборачиваемости оборотных средств по данным строительного управления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1701"/>
        <w:gridCol w:w="1701"/>
      </w:tblGrid>
      <w:tr w:rsidR="00B075CE" w:rsidRPr="00B075CE" w:rsidTr="00F02FD7">
        <w:trPr>
          <w:jc w:val="center"/>
        </w:trPr>
        <w:tc>
          <w:tcPr>
            <w:tcW w:w="4536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(тыс. грн.)</w:t>
            </w:r>
          </w:p>
        </w:tc>
        <w:tc>
          <w:tcPr>
            <w:tcW w:w="1701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Базисный год</w:t>
            </w:r>
          </w:p>
        </w:tc>
        <w:tc>
          <w:tcPr>
            <w:tcW w:w="1701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Отчетный год</w:t>
            </w:r>
          </w:p>
        </w:tc>
      </w:tr>
      <w:tr w:rsidR="00B075CE" w:rsidRPr="00B075CE" w:rsidTr="00F02FD7">
        <w:trPr>
          <w:jc w:val="center"/>
        </w:trPr>
        <w:tc>
          <w:tcPr>
            <w:tcW w:w="4536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Объем строительно-монтажных работ </w:t>
            </w:r>
          </w:p>
        </w:tc>
        <w:tc>
          <w:tcPr>
            <w:tcW w:w="1701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2042,5</w:t>
            </w:r>
          </w:p>
        </w:tc>
        <w:tc>
          <w:tcPr>
            <w:tcW w:w="1701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2532,7</w:t>
            </w:r>
          </w:p>
        </w:tc>
      </w:tr>
      <w:tr w:rsidR="00B075CE" w:rsidRPr="00B075CE" w:rsidTr="00F02FD7">
        <w:trPr>
          <w:jc w:val="center"/>
        </w:trPr>
        <w:tc>
          <w:tcPr>
            <w:tcW w:w="4536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 Средние остатки оборотных средств</w:t>
            </w:r>
          </w:p>
        </w:tc>
        <w:tc>
          <w:tcPr>
            <w:tcW w:w="1701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653,6</w:t>
            </w:r>
          </w:p>
        </w:tc>
        <w:tc>
          <w:tcPr>
            <w:tcW w:w="1701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817</w:t>
            </w:r>
          </w:p>
        </w:tc>
      </w:tr>
    </w:tbl>
    <w:p w:rsidR="00B075CE" w:rsidRPr="00B075CE" w:rsidRDefault="00B075CE" w:rsidP="00B075C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75CE" w:rsidRPr="00B075CE" w:rsidRDefault="00B075CE" w:rsidP="00B075C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Решение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Эффективность использования оборотных средств измеряется показателями оборачиваемости, к которым относятся: количество оборотов оборотных средств, продолжительность одного оборота, коэффициент закрепления (относительный уровень запасов оборотных средств), размер оборотных средств, высвободившихся из обращения в результате ускорения их оборачиваемости.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оборотов оборотных средств</w:t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B075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>) определяется отношением стоимости реализованной продукции (РП) к средним остаткам оборотных средств (ОС):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859" w:dyaOrig="639">
          <v:shape id="_x0000_i1049" type="#_x0000_t75" style="width:43pt;height:32pt" o:ole="" fillcolor="window">
            <v:imagedata r:id="rId53" o:title=""/>
          </v:shape>
          <o:OLEObject Type="Embed" ProgID="Equation.2" ShapeID="_x0000_i1049" DrawAspect="Content" ObjectID="_1489331746" r:id="rId54"/>
        </w:object>
      </w: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Этот показатель является прямой характеристикой скорости обращения оборотных средств.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Продолжительность одного оборота оборотных средств (</w:t>
      </w:r>
      <w:r w:rsidRPr="00B075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</w:t>
      </w: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определяется </w:t>
      </w:r>
      <w:proofErr w:type="gramStart"/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отношением  среднего</w:t>
      </w:r>
      <w:proofErr w:type="gramEnd"/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остатка оборотных средств к однодневному обороту по реализации продукции, который рассчитывается делением стоимости реализованной продукции на число календарных дней в изучаемом периоде (Д):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140" w:dyaOrig="639">
          <v:shape id="_x0000_i1050" type="#_x0000_t75" style="width:57pt;height:32pt" o:ole="" fillcolor="window">
            <v:imagedata r:id="rId55" o:title=""/>
          </v:shape>
          <o:OLEObject Type="Embed" ProgID="Equation.2" ShapeID="_x0000_i1050" DrawAspect="Content" ObjectID="_1489331747" r:id="rId56"/>
        </w:object>
      </w: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Уменьшение длительности оборачиваемости свидетельствует о повышении скорости обращения оборотных средств.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 этими коэффициентами существует взаимосвязь: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560" w:dyaOrig="639">
          <v:shape id="_x0000_i1051" type="#_x0000_t75" style="width:78pt;height:32pt" o:ole="" fillcolor="window">
            <v:imagedata r:id="rId57" o:title=""/>
          </v:shape>
          <o:OLEObject Type="Embed" ProgID="Equation.2" ShapeID="_x0000_i1051" DrawAspect="Content" ObjectID="_1489331748" r:id="rId58"/>
        </w:object>
      </w: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Коэффициент закрепления (К) (относительный уровень запаса оборотных средств) является </w:t>
      </w:r>
      <w:proofErr w:type="gramStart"/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обратным  по</w:t>
      </w:r>
      <w:proofErr w:type="gramEnd"/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отношению к количеству оборотов. Он характеризует размер оборотных средств, израсходованных для получения реализованной продукции стоимостью в одну гривну. Его уменьшение показывает экономию оборотных средств вследствие ускорения их оборачиваемости.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500" w:dyaOrig="639">
          <v:shape id="_x0000_i1052" type="#_x0000_t75" style="width:75pt;height:32pt" o:ole="" fillcolor="window">
            <v:imagedata r:id="rId59" o:title=""/>
          </v:shape>
          <o:OLEObject Type="Embed" ProgID="Equation.2" ShapeID="_x0000_i1052" DrawAspect="Content" ObjectID="_1489331749" r:id="rId60"/>
        </w:object>
      </w: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Размер оборотных </w:t>
      </w:r>
      <w:proofErr w:type="gramStart"/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 ,</w:t>
      </w:r>
      <w:proofErr w:type="gramEnd"/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высвободившихся в процессе  ускорения  оборачиваемости, определяется по формулам: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данных о периоде обращения оборотных средств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2100" w:dyaOrig="680">
          <v:shape id="_x0000_i1053" type="#_x0000_t75" style="width:105pt;height:34pt" o:ole="" fillcolor="window">
            <v:imagedata r:id="rId61" o:title=""/>
          </v:shape>
          <o:OLEObject Type="Embed" ProgID="Equation.2" ShapeID="_x0000_i1053" DrawAspect="Content" ObjectID="_1489331750" r:id="rId62"/>
        </w:object>
      </w: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>и на основании сведений о коэффициенте их закрепления: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proofErr w:type="spellStart"/>
      <w:r w:rsidRPr="00B075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ОС</w:t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eastAsia="ru-RU"/>
        </w:rPr>
        <w:t>в</w:t>
      </w:r>
      <w:proofErr w:type="spellEnd"/>
      <w:r w:rsidRPr="00B075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= (К</w:t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eastAsia="ru-RU"/>
        </w:rPr>
        <w:t>1</w:t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– </w:t>
      </w:r>
      <w:proofErr w:type="gramStart"/>
      <w:r w:rsidRPr="00B075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</w:t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eastAsia="ru-RU"/>
        </w:rPr>
        <w:t>о</w:t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</w:t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ym w:font="Symbol" w:char="F0D7"/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РП</w:t>
      </w:r>
      <w:proofErr w:type="gramEnd"/>
      <w:r w:rsidRPr="00B075CE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eastAsia="ru-RU"/>
        </w:rPr>
        <w:t>1</w:t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 со знаком “</w:t>
      </w:r>
      <w:proofErr w:type="gramStart"/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>-“ показывает</w:t>
      </w:r>
      <w:proofErr w:type="gramEnd"/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сумму высвободившихся  оборотных средств, а со знаком “+” – сумму дополнительно вовлеченных в оборот средств.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Количество оборотов оборотных средств строительного управления составляет: 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 базисном году </w:t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n</w:t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val="en-US" w:eastAsia="ru-RU"/>
        </w:rPr>
        <w:t>o</w:t>
      </w: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2042,5/653,6 = 3,</w:t>
      </w:r>
      <w:proofErr w:type="gramStart"/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>125 ;</w:t>
      </w:r>
      <w:proofErr w:type="gramEnd"/>
    </w:p>
    <w:p w:rsidR="00B075CE" w:rsidRPr="00B075CE" w:rsidRDefault="00B075CE" w:rsidP="00B075C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 отчетном году </w:t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n</w:t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val="en-US" w:eastAsia="ru-RU"/>
        </w:rPr>
        <w:t>o</w:t>
      </w: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2532,7/817 = 3,1.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Продолжительность одного оборота: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B075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</w:t>
      </w:r>
      <w:r w:rsidRPr="00B075CE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o</w:t>
      </w:r>
      <w:proofErr w:type="gramEnd"/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360/3,125 = 115,2 дня; 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075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</w:t>
      </w:r>
      <w:r w:rsidRPr="00B075C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360/3</w:t>
      </w:r>
      <w:proofErr w:type="gramStart"/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>,1</w:t>
      </w:r>
      <w:proofErr w:type="gramEnd"/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116,13 дня.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Коэффициент закрепления: 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</w:t>
      </w:r>
      <w:r w:rsidRPr="00B075C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о</w:t>
      </w: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653,6/2042,5 = 0,32;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>К</w:t>
      </w:r>
      <w:r w:rsidRPr="00B075C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817/2532,7 = 0,323.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Таким образом, произошло замедление оборачиваемости оборотных средств, в результате чего дополнительно вовлечено 6,5379 тыс. грн. в оборот: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>ОС</w:t>
      </w:r>
      <w:r w:rsidRPr="00B075C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в</w:t>
      </w:r>
      <w:proofErr w:type="spellEnd"/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(116,13 – 115,2)</w:t>
      </w: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D7"/>
      </w: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>2532,7/360 = 6,5379 (тыс. грн.).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75CE" w:rsidRPr="00B075CE" w:rsidRDefault="00B075CE" w:rsidP="00B075CE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75CE" w:rsidRPr="00B075CE" w:rsidRDefault="00B075CE" w:rsidP="00B075CE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75CE" w:rsidRPr="00B075CE" w:rsidRDefault="00B075CE" w:rsidP="00B075C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Задача 5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75CE" w:rsidRPr="00B075CE" w:rsidRDefault="00B075CE" w:rsidP="00B075C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Произвести анализ пользования кредитом двух отраслей промышленности на основании следующих данных 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75CE" w:rsidRPr="00B075CE" w:rsidRDefault="00B075CE" w:rsidP="00B075C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Кредитование банками отраслей промышленности, млн грн.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340"/>
        <w:gridCol w:w="1340"/>
        <w:gridCol w:w="1310"/>
        <w:gridCol w:w="10"/>
        <w:gridCol w:w="1300"/>
        <w:gridCol w:w="1320"/>
      </w:tblGrid>
      <w:tr w:rsidR="00B075CE" w:rsidRPr="00B075CE" w:rsidTr="00F02FD7">
        <w:tc>
          <w:tcPr>
            <w:tcW w:w="1340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Отрасль</w:t>
            </w:r>
          </w:p>
        </w:tc>
        <w:tc>
          <w:tcPr>
            <w:tcW w:w="2660" w:type="dxa"/>
            <w:gridSpan w:val="3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Средние остатки кредитов</w:t>
            </w:r>
          </w:p>
        </w:tc>
        <w:tc>
          <w:tcPr>
            <w:tcW w:w="1300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Погашено</w:t>
            </w:r>
          </w:p>
        </w:tc>
        <w:tc>
          <w:tcPr>
            <w:tcW w:w="1320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кредитов</w:t>
            </w:r>
          </w:p>
        </w:tc>
      </w:tr>
      <w:tr w:rsidR="00B075CE" w:rsidRPr="00B075CE" w:rsidTr="00F02FD7">
        <w:tc>
          <w:tcPr>
            <w:tcW w:w="1340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базисный год</w:t>
            </w:r>
          </w:p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gridSpan w:val="2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отчетный год</w:t>
            </w:r>
          </w:p>
        </w:tc>
        <w:tc>
          <w:tcPr>
            <w:tcW w:w="1300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базисный год</w:t>
            </w:r>
          </w:p>
        </w:tc>
        <w:tc>
          <w:tcPr>
            <w:tcW w:w="1320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отчетный год</w:t>
            </w:r>
          </w:p>
        </w:tc>
      </w:tr>
      <w:tr w:rsidR="00B075CE" w:rsidRPr="00B075CE" w:rsidTr="00F02FD7">
        <w:trPr>
          <w:cantSplit/>
        </w:trPr>
        <w:tc>
          <w:tcPr>
            <w:tcW w:w="1340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0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81,7</w:t>
            </w:r>
          </w:p>
        </w:tc>
        <w:tc>
          <w:tcPr>
            <w:tcW w:w="1310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122,55</w:t>
            </w:r>
          </w:p>
        </w:tc>
        <w:tc>
          <w:tcPr>
            <w:tcW w:w="1310" w:type="dxa"/>
            <w:gridSpan w:val="2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571,7</w:t>
            </w:r>
          </w:p>
        </w:tc>
        <w:tc>
          <w:tcPr>
            <w:tcW w:w="1320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980,4</w:t>
            </w:r>
          </w:p>
        </w:tc>
      </w:tr>
      <w:tr w:rsidR="00B075CE" w:rsidRPr="00B075CE" w:rsidTr="00F02FD7">
        <w:trPr>
          <w:cantSplit/>
        </w:trPr>
        <w:tc>
          <w:tcPr>
            <w:tcW w:w="1340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0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40,85</w:t>
            </w:r>
          </w:p>
        </w:tc>
        <w:tc>
          <w:tcPr>
            <w:tcW w:w="1310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49,32</w:t>
            </w:r>
          </w:p>
        </w:tc>
        <w:tc>
          <w:tcPr>
            <w:tcW w:w="1310" w:type="dxa"/>
            <w:gridSpan w:val="2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367,65</w:t>
            </w:r>
          </w:p>
        </w:tc>
        <w:tc>
          <w:tcPr>
            <w:tcW w:w="1320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490,2</w:t>
            </w:r>
          </w:p>
        </w:tc>
      </w:tr>
      <w:tr w:rsidR="00B075CE" w:rsidRPr="00B075CE" w:rsidTr="00F02FD7">
        <w:trPr>
          <w:cantSplit/>
        </w:trPr>
        <w:tc>
          <w:tcPr>
            <w:tcW w:w="1340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340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122,55</w:t>
            </w:r>
          </w:p>
        </w:tc>
        <w:tc>
          <w:tcPr>
            <w:tcW w:w="1310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171,87</w:t>
            </w:r>
          </w:p>
        </w:tc>
        <w:tc>
          <w:tcPr>
            <w:tcW w:w="1310" w:type="dxa"/>
            <w:gridSpan w:val="2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939,55</w:t>
            </w:r>
          </w:p>
        </w:tc>
        <w:tc>
          <w:tcPr>
            <w:tcW w:w="1320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1470,6</w:t>
            </w:r>
          </w:p>
        </w:tc>
      </w:tr>
    </w:tbl>
    <w:p w:rsidR="00B075CE" w:rsidRPr="00B075CE" w:rsidRDefault="00B075CE" w:rsidP="00B075C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75CE" w:rsidRPr="00B075CE" w:rsidRDefault="00B075CE" w:rsidP="00B075C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Решение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75CE" w:rsidRPr="00B075CE" w:rsidRDefault="00B075CE" w:rsidP="00B075C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Предварительно вычислим уровни длительности пользования кре</w:t>
      </w: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дитом и однодневного оборота по погашению по каждой отрасли и в целом по двум отраслям за базисный и отчетный год.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длительности пользования кредитом и однодневного оборота по погашению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940"/>
        <w:gridCol w:w="1880"/>
        <w:gridCol w:w="1892"/>
        <w:gridCol w:w="2181"/>
        <w:gridCol w:w="2127"/>
      </w:tblGrid>
      <w:tr w:rsidR="00B075CE" w:rsidRPr="00B075CE" w:rsidTr="00F02FD7">
        <w:trPr>
          <w:cantSplit/>
          <w:trHeight w:val="803"/>
        </w:trPr>
        <w:tc>
          <w:tcPr>
            <w:tcW w:w="19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Отрасль</w:t>
            </w:r>
          </w:p>
        </w:tc>
        <w:tc>
          <w:tcPr>
            <w:tcW w:w="3772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Однодневный оборот по погаше</w:t>
            </w: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нию, млн. грн.</w:t>
            </w:r>
          </w:p>
        </w:tc>
        <w:tc>
          <w:tcPr>
            <w:tcW w:w="430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Длительность пользования кредитом,</w:t>
            </w:r>
          </w:p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</w:t>
            </w:r>
            <w:proofErr w:type="spellEnd"/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B075CE" w:rsidRPr="00B075CE" w:rsidTr="00F02FD7">
        <w:trPr>
          <w:cantSplit/>
          <w:trHeight w:val="822"/>
        </w:trPr>
        <w:tc>
          <w:tcPr>
            <w:tcW w:w="19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базисный год </w:t>
            </w: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</w:t>
            </w: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o</w:t>
            </w:r>
          </w:p>
        </w:tc>
        <w:tc>
          <w:tcPr>
            <w:tcW w:w="1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отчетный год </w:t>
            </w: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</w:t>
            </w: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1</w:t>
            </w:r>
          </w:p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базисный год</w:t>
            </w:r>
          </w:p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</w:t>
            </w: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o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отчетный год</w:t>
            </w:r>
          </w:p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</w:t>
            </w: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1</w:t>
            </w:r>
          </w:p>
        </w:tc>
      </w:tr>
      <w:tr w:rsidR="00B075CE" w:rsidRPr="00B075CE" w:rsidTr="00F02FD7">
        <w:trPr>
          <w:cantSplit/>
          <w:trHeight w:val="519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571,9:360= 1,5886</w:t>
            </w:r>
          </w:p>
        </w:tc>
        <w:tc>
          <w:tcPr>
            <w:tcW w:w="1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980,4:360= 2,7233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81,7:1,5886=51,43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122,55:2,7233=45</w:t>
            </w:r>
          </w:p>
        </w:tc>
      </w:tr>
      <w:tr w:rsidR="00B075CE" w:rsidRPr="00B075CE" w:rsidTr="00F02FD7">
        <w:trPr>
          <w:cantSplit/>
          <w:trHeight w:val="528"/>
        </w:trPr>
        <w:tc>
          <w:tcPr>
            <w:tcW w:w="1940" w:type="dxa"/>
            <w:tcBorders>
              <w:left w:val="single" w:sz="4" w:space="0" w:color="auto"/>
              <w:right w:val="single" w:sz="4" w:space="0" w:color="auto"/>
            </w:tcBorders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367,65:360= 1,02125</w:t>
            </w:r>
          </w:p>
        </w:tc>
        <w:tc>
          <w:tcPr>
            <w:tcW w:w="1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490,2:360= 1,3617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40,85:1,02125=40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49,32:1,3617=36,22</w:t>
            </w:r>
          </w:p>
        </w:tc>
      </w:tr>
      <w:tr w:rsidR="00B075CE" w:rsidRPr="00B075CE" w:rsidTr="00F02FD7">
        <w:trPr>
          <w:cantSplit/>
          <w:trHeight w:val="528"/>
        </w:trPr>
        <w:tc>
          <w:tcPr>
            <w:tcW w:w="19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целом по двум отраслям</w:t>
            </w:r>
          </w:p>
        </w:tc>
        <w:tc>
          <w:tcPr>
            <w:tcW w:w="18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939,55:360= 2,6099</w:t>
            </w:r>
          </w:p>
        </w:tc>
        <w:tc>
          <w:tcPr>
            <w:tcW w:w="1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1470,6:360= 4,085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122,55:2,6099=46,95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171,87:4,085=42,07</w:t>
            </w:r>
          </w:p>
        </w:tc>
      </w:tr>
    </w:tbl>
    <w:p w:rsidR="00B075CE" w:rsidRPr="00B075CE" w:rsidRDefault="00B075CE" w:rsidP="00B075C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Индекс средней длительности пользования кредитом переменного состава равен: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219" w:dyaOrig="340">
          <v:shape id="_x0000_i1054" type="#_x0000_t75" style="width:61pt;height:17pt" o:ole="" fillcolor="window">
            <v:imagedata r:id="rId63" o:title=""/>
          </v:shape>
          <o:OLEObject Type="Embed" ProgID="Equation.2" ShapeID="_x0000_i1054" DrawAspect="Content" ObjectID="_1489331751" r:id="rId64"/>
        </w:object>
      </w: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42,07 : 46,95 = 89,6%.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Абсолютный прирост средней длительности пользования кредитом составляет: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00" w:dyaOrig="340">
          <v:shape id="_x0000_i1055" type="#_x0000_t75" style="width:70pt;height:17pt" o:ole="" fillcolor="window">
            <v:imagedata r:id="rId65" o:title=""/>
          </v:shape>
          <o:OLEObject Type="Embed" ProgID="Equation.2" ShapeID="_x0000_i1055" DrawAspect="Content" ObjectID="_1489331752" r:id="rId66"/>
        </w:object>
      </w: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42,07 – 46,95 = -4,88 (</w:t>
      </w:r>
      <w:proofErr w:type="spellStart"/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>дн</w:t>
      </w:r>
      <w:proofErr w:type="spellEnd"/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Индекс средней длительности пользования кредитом постоянного состава равен: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position w:val="-30"/>
          <w:sz w:val="24"/>
          <w:szCs w:val="24"/>
          <w:lang w:val="en-US" w:eastAsia="ru-RU"/>
        </w:rPr>
        <w:object w:dxaOrig="7580" w:dyaOrig="680">
          <v:shape id="_x0000_i1056" type="#_x0000_t75" style="width:379pt;height:34pt" o:ole="" fillcolor="window">
            <v:imagedata r:id="rId67" o:title=""/>
          </v:shape>
          <o:OLEObject Type="Embed" ProgID="Equation.3" ShapeID="_x0000_i1056" DrawAspect="Content" ObjectID="_1489331753" r:id="rId68"/>
        </w:object>
      </w: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88,3%.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>Абсолютный прирост средней длительности пользования кредитом за счет изменения длительности в отдельных отраслях промышленности достигает: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80" w:dyaOrig="340">
          <v:shape id="_x0000_i1057" type="#_x0000_t75" style="width:9pt;height:17pt" o:ole="" fillcolor="window">
            <v:imagedata r:id="rId69" o:title=""/>
          </v:shape>
          <o:OLEObject Type="Embed" ProgID="Equation.2" ShapeID="_x0000_i1057" DrawAspect="Content" ObjectID="_1489331754" r:id="rId70"/>
        </w:object>
      </w:r>
      <w:r w:rsidRPr="00B075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object w:dxaOrig="2500" w:dyaOrig="700">
          <v:shape id="_x0000_i1058" type="#_x0000_t75" style="width:125pt;height:35pt" o:ole="" fillcolor="window">
            <v:imagedata r:id="rId71" o:title=""/>
          </v:shape>
          <o:OLEObject Type="Embed" ProgID="Equation.2" ShapeID="_x0000_i1058" DrawAspect="Content" ObjectID="_1489331755" r:id="rId72"/>
        </w:object>
      </w: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42,07 – 73,48 = -31,41 (</w:t>
      </w:r>
      <w:proofErr w:type="spellStart"/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>дн</w:t>
      </w:r>
      <w:proofErr w:type="spellEnd"/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.) 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Индекс структурных сдвигов равен: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075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object w:dxaOrig="2420" w:dyaOrig="700">
          <v:shape id="_x0000_i1059" type="#_x0000_t75" style="width:121pt;height:35pt" o:ole="" fillcolor="window">
            <v:imagedata r:id="rId73" o:title=""/>
          </v:shape>
          <o:OLEObject Type="Embed" ProgID="Equation.2" ShapeID="_x0000_i1059" DrawAspect="Content" ObjectID="_1489331756" r:id="rId74"/>
        </w:object>
      </w: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 </w:t>
      </w:r>
      <w:proofErr w:type="gramStart"/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>46,95:46</w:t>
      </w:r>
      <w:proofErr w:type="gramEnd"/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>,95 = 1 или 100%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Абсолютный прирост средней длительности пользования кредитом вследствие структурных сдвигов в однодневном обороте по погашению составляет: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2420" w:dyaOrig="400">
          <v:shape id="_x0000_i1060" type="#_x0000_t75" style="width:121pt;height:20pt" o:ole="" fillcolor="window">
            <v:imagedata r:id="rId75" o:title=""/>
          </v:shape>
          <o:OLEObject Type="Embed" ProgID="Equation.2" ShapeID="_x0000_i1060" DrawAspect="Content" ObjectID="_1489331757" r:id="rId76"/>
        </w:object>
      </w: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>= 46,95 – 46,95 = 0 (</w:t>
      </w:r>
      <w:proofErr w:type="spellStart"/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>дн</w:t>
      </w:r>
      <w:proofErr w:type="spellEnd"/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Таким образом, средняя длительность пользования кредитом умень</w:t>
      </w: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шилась в отчетном периоде по сравнению с базисным на 10,4% (89,6 - 100), что составило в абсолютном выражении 4,88 </w:t>
      </w:r>
      <w:proofErr w:type="spellStart"/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>дн</w:t>
      </w:r>
      <w:proofErr w:type="spellEnd"/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>. Это изменение было обусловлено сокращением длительности пользования ссудами в отдельных отраслях промышленности на 11,7% (88,3 - 100), или на 31,41 день, и структурными сдвигами в однодневном обороте по пога</w:t>
      </w: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шению, вызвавшими рост средней длительности пользования ссудами на 0% (100 - 100), что составляет 0 дней.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75CE" w:rsidRPr="00B075CE" w:rsidRDefault="00B075CE" w:rsidP="00B075C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Задача 6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75CE" w:rsidRPr="00B075CE" w:rsidRDefault="00B075CE" w:rsidP="00B075C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Проанализировать скорость оборачиваемости совокупной денежной массы на основании данных таблиц (млрд. грн.)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103"/>
        <w:gridCol w:w="1701"/>
        <w:gridCol w:w="1701"/>
      </w:tblGrid>
      <w:tr w:rsidR="00B075CE" w:rsidRPr="00B075CE" w:rsidTr="00F02FD7">
        <w:tc>
          <w:tcPr>
            <w:tcW w:w="5103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1701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Базисный год</w:t>
            </w:r>
          </w:p>
        </w:tc>
        <w:tc>
          <w:tcPr>
            <w:tcW w:w="1701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Отчетный год</w:t>
            </w:r>
          </w:p>
        </w:tc>
      </w:tr>
      <w:tr w:rsidR="00B075CE" w:rsidRPr="00B075CE" w:rsidTr="00F02FD7">
        <w:tc>
          <w:tcPr>
            <w:tcW w:w="5103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Валовой национальный продукт</w:t>
            </w:r>
          </w:p>
        </w:tc>
        <w:tc>
          <w:tcPr>
            <w:tcW w:w="1701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980,4</w:t>
            </w:r>
          </w:p>
        </w:tc>
        <w:tc>
          <w:tcPr>
            <w:tcW w:w="1701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1225,5</w:t>
            </w:r>
          </w:p>
        </w:tc>
      </w:tr>
      <w:tr w:rsidR="00B075CE" w:rsidRPr="00B075CE" w:rsidTr="00F02FD7">
        <w:tc>
          <w:tcPr>
            <w:tcW w:w="5103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Денежная масса</w:t>
            </w:r>
          </w:p>
        </w:tc>
        <w:tc>
          <w:tcPr>
            <w:tcW w:w="1701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326,8</w:t>
            </w:r>
          </w:p>
        </w:tc>
        <w:tc>
          <w:tcPr>
            <w:tcW w:w="1701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</w:t>
            </w:r>
          </w:p>
        </w:tc>
      </w:tr>
      <w:tr w:rsidR="00B075CE" w:rsidRPr="00B075CE" w:rsidTr="00F02FD7">
        <w:tc>
          <w:tcPr>
            <w:tcW w:w="5103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Параметр М1</w:t>
            </w:r>
          </w:p>
        </w:tc>
        <w:tc>
          <w:tcPr>
            <w:tcW w:w="1701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81,7</w:t>
            </w:r>
          </w:p>
        </w:tc>
        <w:tc>
          <w:tcPr>
            <w:tcW w:w="1701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82,5</w:t>
            </w:r>
          </w:p>
        </w:tc>
      </w:tr>
    </w:tbl>
    <w:p w:rsidR="00B075CE" w:rsidRPr="00B075CE" w:rsidRDefault="00B075CE" w:rsidP="00B075C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75CE" w:rsidRPr="00B075CE" w:rsidRDefault="00B075CE" w:rsidP="00B075C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Решение</w:t>
      </w: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103"/>
        <w:gridCol w:w="1701"/>
        <w:gridCol w:w="1701"/>
      </w:tblGrid>
      <w:tr w:rsidR="00B075CE" w:rsidRPr="00B075CE" w:rsidTr="00F02FD7">
        <w:tc>
          <w:tcPr>
            <w:tcW w:w="5103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1701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Базисный год</w:t>
            </w:r>
          </w:p>
        </w:tc>
        <w:tc>
          <w:tcPr>
            <w:tcW w:w="1701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Отчетный год</w:t>
            </w:r>
          </w:p>
        </w:tc>
      </w:tr>
      <w:tr w:rsidR="00B075CE" w:rsidRPr="00B075CE" w:rsidTr="00F02FD7">
        <w:tc>
          <w:tcPr>
            <w:tcW w:w="5103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Валовой национальный продукт</w:t>
            </w:r>
          </w:p>
        </w:tc>
        <w:tc>
          <w:tcPr>
            <w:tcW w:w="1701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980,4</w:t>
            </w:r>
          </w:p>
        </w:tc>
        <w:tc>
          <w:tcPr>
            <w:tcW w:w="1701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1225,5</w:t>
            </w:r>
          </w:p>
        </w:tc>
      </w:tr>
      <w:tr w:rsidR="00B075CE" w:rsidRPr="00B075CE" w:rsidTr="00F02FD7">
        <w:tc>
          <w:tcPr>
            <w:tcW w:w="5103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Денежная масса</w:t>
            </w:r>
          </w:p>
        </w:tc>
        <w:tc>
          <w:tcPr>
            <w:tcW w:w="1701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326,8</w:t>
            </w:r>
          </w:p>
        </w:tc>
        <w:tc>
          <w:tcPr>
            <w:tcW w:w="1701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</w:t>
            </w:r>
          </w:p>
        </w:tc>
      </w:tr>
      <w:tr w:rsidR="00B075CE" w:rsidRPr="00B075CE" w:rsidTr="00F02FD7">
        <w:tc>
          <w:tcPr>
            <w:tcW w:w="5103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Параметр М1</w:t>
            </w:r>
          </w:p>
        </w:tc>
        <w:tc>
          <w:tcPr>
            <w:tcW w:w="1701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81,7</w:t>
            </w:r>
          </w:p>
        </w:tc>
        <w:tc>
          <w:tcPr>
            <w:tcW w:w="1701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82,5</w:t>
            </w:r>
          </w:p>
        </w:tc>
      </w:tr>
      <w:tr w:rsidR="00B075CE" w:rsidRPr="00B075CE" w:rsidTr="00F02FD7">
        <w:tc>
          <w:tcPr>
            <w:tcW w:w="5103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Доля параметра М1 в общем размере денежной массы (</w:t>
            </w:r>
            <w:proofErr w:type="spellStart"/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:</w:t>
            </w:r>
            <w:proofErr w:type="gramEnd"/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2)</w:t>
            </w:r>
          </w:p>
        </w:tc>
        <w:tc>
          <w:tcPr>
            <w:tcW w:w="1701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1701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0,20</w:t>
            </w:r>
          </w:p>
        </w:tc>
      </w:tr>
      <w:tr w:rsidR="00B075CE" w:rsidRPr="00B075CE" w:rsidTr="00F02FD7">
        <w:tc>
          <w:tcPr>
            <w:tcW w:w="5103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Совокупная скорость обращения де</w:t>
            </w: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нег (стр. </w:t>
            </w:r>
            <w:proofErr w:type="gramStart"/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:</w:t>
            </w:r>
            <w:proofErr w:type="gramEnd"/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2)</w:t>
            </w:r>
          </w:p>
        </w:tc>
        <w:tc>
          <w:tcPr>
            <w:tcW w:w="1701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2,98</w:t>
            </w:r>
          </w:p>
        </w:tc>
      </w:tr>
      <w:tr w:rsidR="00B075CE" w:rsidRPr="00B075CE" w:rsidTr="00F02FD7">
        <w:tc>
          <w:tcPr>
            <w:tcW w:w="5103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Скорость обращения М1 (стр. </w:t>
            </w:r>
            <w:proofErr w:type="gramStart"/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:</w:t>
            </w:r>
            <w:proofErr w:type="gramEnd"/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3)</w:t>
            </w:r>
          </w:p>
        </w:tc>
        <w:tc>
          <w:tcPr>
            <w:tcW w:w="1701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</w:tcPr>
          <w:p w:rsidR="00B075CE" w:rsidRPr="00B075CE" w:rsidRDefault="00B075CE" w:rsidP="00B075C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75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14,85</w:t>
            </w:r>
          </w:p>
        </w:tc>
      </w:tr>
    </w:tbl>
    <w:p w:rsidR="00B075CE" w:rsidRPr="00B075CE" w:rsidRDefault="00B075CE" w:rsidP="00B075C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75CE" w:rsidRPr="00B075CE" w:rsidRDefault="00B075CE" w:rsidP="00B075C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Совокупная скорость обращения денежной массы формируется под воздействием оборачиваемости денежных агрегатов, уровень которой для отдельных параметров неодинаковый и может различаться в ди</w:t>
      </w: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намике. С помощью индексного метода можно количественно измерить прирост средней скорости обращения денег, обусловленный изменением скорости отдельных агрегатов денег, структурными изменениями в массе денег и неодинаковыми темпами параметров денежной массы. Влияние первого фактора, т. е. скорости изменения денежных агрегатов, измеряется путем построения индекса средней скорости денежной массы постоянного состава, а изменение средней скорости обращения денег, обусловленное структурными изменениями в денежной массе, опреде</w:t>
      </w: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ляется на основании индекса структурных сдвигов.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>Анализ влияния состава денежной массы на среднюю ее оборачи</w:t>
      </w: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ваемость можно производить так же с помощью многофакторных ин</w:t>
      </w: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дексных экономико-математических моделей, которая имеет следующий вид: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2079" w:dyaOrig="700">
          <v:shape id="_x0000_i1061" type="#_x0000_t75" style="width:104pt;height:35pt" o:ole="" fillcolor="window">
            <v:imagedata r:id="rId77" o:title=""/>
          </v:shape>
          <o:OLEObject Type="Embed" ProgID="Equation.2" ShapeID="_x0000_i1061" DrawAspect="Content" ObjectID="_1489331758" r:id="rId78"/>
        </w:object>
      </w: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V</w:t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=</w:t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V</w:t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’</w:t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sym w:font="Symbol" w:char="F0D7"/>
      </w:r>
      <w:proofErr w:type="gramStart"/>
      <w:r w:rsidRPr="00B075CE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d</w:t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;</w:t>
      </w:r>
      <w:proofErr w:type="gramEnd"/>
    </w:p>
    <w:p w:rsidR="00B075CE" w:rsidRPr="00B075CE" w:rsidRDefault="00B075CE" w:rsidP="00B075C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где М - совокупная масса денег, М</w:t>
      </w:r>
      <w:r w:rsidRPr="00B075C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агрегат самых ликвидных денег.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Такое формульное представление скорости обращения денег позво</w:t>
      </w: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ляет с помощью индексного метода определить абсолютный прирост скорости обращения массы денег, обусловленный изменением скорости обращения денег, входящих в параметр М</w:t>
      </w:r>
      <w:r w:rsidRPr="00B075C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>, и долю этого параметра в общей денежной массе.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Абсолютный прирост совокупной скорости денежной массы, обус</w:t>
      </w: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ловленный изменением скорости денег параметра М</w:t>
      </w:r>
      <w:r w:rsidRPr="00B075C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>, определяется по формуле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ym w:font="Symbol" w:char="F044"/>
      </w:r>
      <w:proofErr w:type="gramStart"/>
      <w:r w:rsidRPr="00B075CE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V</w:t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proofErr w:type="gramEnd"/>
      <w:r w:rsidRPr="00B075CE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V</w:t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’)=(</w:t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V</w:t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eastAsia="ru-RU"/>
        </w:rPr>
        <w:t>1</w:t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’</w:t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-V</w:t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val="en-US" w:eastAsia="ru-RU"/>
        </w:rPr>
        <w:t>o</w:t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’)</w:t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sym w:font="Symbol" w:char="F0D7"/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d</w:t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eastAsia="ru-RU"/>
        </w:rPr>
        <w:t>1</w:t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..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Влияние второго фактора — изменения доли М</w:t>
      </w:r>
      <w:r w:rsidRPr="00B075C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общем размере денежной массы можно рассчитать по формуле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sym w:font="Symbol" w:char="F044"/>
      </w:r>
      <w:proofErr w:type="gramStart"/>
      <w:r w:rsidRPr="00B075CE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V</w:t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proofErr w:type="gramEnd"/>
      <w:r w:rsidRPr="00B075CE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d</w:t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)=(</w:t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d</w:t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eastAsia="ru-RU"/>
        </w:rPr>
        <w:t>1</w:t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-d</w:t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val="en-US" w:eastAsia="ru-RU"/>
        </w:rPr>
        <w:t>o</w:t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</w:t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sym w:font="Symbol" w:char="F0D7"/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V</w:t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val="en-US" w:eastAsia="ru-RU"/>
        </w:rPr>
        <w:t>o</w:t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’.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Расчет совмещен с таблицей исходных данных.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Совокупная скорость обращения денежной массы снизилась в изу</w:t>
      </w: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чаемом периоде на 0,018 оборота и составила 2,98 оборота. Замедление совокупной оборачиваемости денежной массы полностью было обус</w:t>
      </w: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ловлено уменьшением скорости обращения массы денег, входящей в параметр М</w:t>
      </w:r>
      <w:r w:rsidRPr="00B075C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>. Размер влияния этого фактора составил 0,57 оборота (14,85—12)</w:t>
      </w: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D7"/>
      </w: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>0,20. Доля агрегата М</w:t>
      </w:r>
      <w:r w:rsidRPr="00B075C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общей величине денежной массы уменьшилась на -5 пункта (20-25), что обусловило рост совокупной средней скорости денег на +0,6 оборота (0,05</w:t>
      </w: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D7"/>
      </w: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12). 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75CE" w:rsidRPr="00B075CE" w:rsidRDefault="00B075CE" w:rsidP="00B075C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Задача 7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75CE" w:rsidRPr="00B075CE" w:rsidRDefault="00B075CE" w:rsidP="00B075C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Сумма ежегодно получаемых дивидендов с одной акции акционерного общества составляет 1,634 грн., требуемый уровень прибыльности — 13,17% годовых, текущая рыночная стоимость этих акций составляет 32,68 грн. Целесообразно ли приобретение подобных акций? Рассчитать действительную стоимость акции и сравнить ее с курсовой стоимостью. Предполагаемый рост дивидендов в год составляет в среднем 8,17%.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75CE" w:rsidRPr="00B075CE" w:rsidRDefault="00B075CE" w:rsidP="00B075C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Решение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Курсовая стоимость акции — это ее текущая цена, которая скла</w:t>
      </w: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дывается на фондовом рынке.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Действительная стоимость акции определяется с учетом требу</w:t>
      </w: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емого уровня прибыльности и суммы получаемого дохода. Зная дей</w:t>
      </w: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ствительную стоимость ценной бумаги, можно сравнить ее с курсовой стоимостью и сделать вывод о целесообразности приобретения. Расчет действительной стоимости акции (или другой ценной бумаги) прово</w:t>
      </w: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дится по формуле: 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СА = </w:t>
      </w:r>
      <w:proofErr w:type="gramStart"/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>Д :</w:t>
      </w:r>
      <w:proofErr w:type="gramEnd"/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К, 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где СА — стоимость акции; 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Д — сумма дивидендов; 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 — требуемый уровень прибыльности (проценты, деленные на 100).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Действительная стоимость акции составит 12,41 грн. (</w:t>
      </w:r>
      <w:proofErr w:type="gramStart"/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>1,634:0</w:t>
      </w:r>
      <w:proofErr w:type="gramEnd"/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>,1317), что ниже по сравнению с ее курсовой стоимостью. Поэтому приобретение акций этого общества нецелесообразно, или, если они имеются, нужно продать по текущей рыночной цене.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>В приведенной выше формуле расчета действительной стоимости акции не учитывается рост дивидендов акционерного общества в бу</w:t>
      </w: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дущем. Чтобы учесть это условие, которое реально, необходимо ис</w:t>
      </w: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пользовать следующую формулу: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500" w:dyaOrig="620">
          <v:shape id="_x0000_i1062" type="#_x0000_t75" style="width:75pt;height:31pt" o:ole="" fillcolor="window">
            <v:imagedata r:id="rId79" o:title=""/>
          </v:shape>
          <o:OLEObject Type="Embed" ProgID="Equation.3" ShapeID="_x0000_i1062" DrawAspect="Content" ObjectID="_1489331759" r:id="rId80"/>
        </w:object>
      </w: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где </w:t>
      </w:r>
      <w:r w:rsidRPr="00B075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</w:t>
      </w: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предполагаемый ежегодный рост дивидендов.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дополнение к приведенным выше данным известно, что предпо</w:t>
      </w: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лагаемый рост дивидендов в год в среднем 8,17%. Тогда действительная стоимость акций составит: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075CE">
        <w:rPr>
          <w:rFonts w:ascii="Times New Roman" w:eastAsia="Times New Roman" w:hAnsi="Times New Roman" w:cs="Times New Roman"/>
          <w:position w:val="-28"/>
          <w:sz w:val="24"/>
          <w:szCs w:val="24"/>
          <w:lang w:eastAsia="ru-RU"/>
        </w:rPr>
        <w:object w:dxaOrig="2920" w:dyaOrig="660">
          <v:shape id="_x0000_i1063" type="#_x0000_t75" style="width:146pt;height:33pt" o:ole="" fillcolor="window">
            <v:imagedata r:id="rId81" o:title=""/>
          </v:shape>
          <o:OLEObject Type="Embed" ProgID="Equation.3" ShapeID="_x0000_i1063" DrawAspect="Content" ObjectID="_1489331760" r:id="rId82"/>
        </w:object>
      </w: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грн.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Таким образом, с учетом прироста дивидендов действительная сто</w:t>
      </w:r>
      <w:r w:rsidRPr="00B075C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имость акции выше рыночной, и в них можно вкладывать деньги.</w:t>
      </w:r>
    </w:p>
    <w:p w:rsidR="00B075CE" w:rsidRPr="00B075CE" w:rsidRDefault="00B075CE" w:rsidP="00B075CE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4C91" w:rsidRDefault="00EF4C91">
      <w:bookmarkStart w:id="0" w:name="_GoBack"/>
      <w:bookmarkEnd w:id="0"/>
    </w:p>
    <w:sectPr w:rsidR="00EF4C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AB456C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36884DD5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>
    <w:nsid w:val="463B77D0"/>
    <w:multiLevelType w:val="hybridMultilevel"/>
    <w:tmpl w:val="99EED14A"/>
    <w:lvl w:ilvl="0" w:tplc="5A72378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75CE"/>
    <w:rsid w:val="00B075CE"/>
    <w:rsid w:val="00EF4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141D14-1B71-4AE2-BE75-0E3C0AAC8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B075C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B075CE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B075CE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B075CE"/>
    <w:pPr>
      <w:keepNext/>
      <w:spacing w:after="0" w:line="240" w:lineRule="auto"/>
      <w:outlineLvl w:val="7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075C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B075C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B075C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B075C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B075CE"/>
  </w:style>
  <w:style w:type="paragraph" w:styleId="21">
    <w:name w:val="Body Text 2"/>
    <w:basedOn w:val="a"/>
    <w:link w:val="22"/>
    <w:rsid w:val="00B075C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B075C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3">
    <w:name w:val="СтильХ"/>
    <w:basedOn w:val="a"/>
    <w:rsid w:val="00B075C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0">
    <w:name w:val="Основной текст1"/>
    <w:basedOn w:val="a"/>
    <w:rsid w:val="00B075C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List Paragraph"/>
    <w:basedOn w:val="a"/>
    <w:uiPriority w:val="34"/>
    <w:qFormat/>
    <w:rsid w:val="00B075C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laceholder Text"/>
    <w:basedOn w:val="a0"/>
    <w:uiPriority w:val="99"/>
    <w:semiHidden/>
    <w:rsid w:val="00B075CE"/>
    <w:rPr>
      <w:color w:val="808080"/>
    </w:rPr>
  </w:style>
  <w:style w:type="paragraph" w:styleId="23">
    <w:name w:val="Body Text Indent 2"/>
    <w:basedOn w:val="a"/>
    <w:link w:val="24"/>
    <w:uiPriority w:val="99"/>
    <w:semiHidden/>
    <w:unhideWhenUsed/>
    <w:rsid w:val="00B075CE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B075C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B075C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B075C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B075C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B075C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21" Type="http://schemas.openxmlformats.org/officeDocument/2006/relationships/image" Target="media/image9.wmf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63" Type="http://schemas.openxmlformats.org/officeDocument/2006/relationships/image" Target="media/image30.wmf"/><Relationship Id="rId68" Type="http://schemas.openxmlformats.org/officeDocument/2006/relationships/oleObject" Target="embeddings/oleObject32.bin"/><Relationship Id="rId84" Type="http://schemas.openxmlformats.org/officeDocument/2006/relationships/theme" Target="theme/theme1.xml"/><Relationship Id="rId16" Type="http://schemas.openxmlformats.org/officeDocument/2006/relationships/oleObject" Target="embeddings/oleObject6.bin"/><Relationship Id="rId11" Type="http://schemas.openxmlformats.org/officeDocument/2006/relationships/image" Target="media/image4.wmf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7.bin"/><Relationship Id="rId74" Type="http://schemas.openxmlformats.org/officeDocument/2006/relationships/oleObject" Target="embeddings/oleObject35.bin"/><Relationship Id="rId79" Type="http://schemas.openxmlformats.org/officeDocument/2006/relationships/image" Target="media/image38.wmf"/><Relationship Id="rId5" Type="http://schemas.openxmlformats.org/officeDocument/2006/relationships/image" Target="media/image1.wmf"/><Relationship Id="rId61" Type="http://schemas.openxmlformats.org/officeDocument/2006/relationships/image" Target="media/image29.wmf"/><Relationship Id="rId82" Type="http://schemas.openxmlformats.org/officeDocument/2006/relationships/oleObject" Target="embeddings/oleObject39.bin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26.bin"/><Relationship Id="rId64" Type="http://schemas.openxmlformats.org/officeDocument/2006/relationships/oleObject" Target="embeddings/oleObject30.bin"/><Relationship Id="rId69" Type="http://schemas.openxmlformats.org/officeDocument/2006/relationships/image" Target="media/image33.wmf"/><Relationship Id="rId77" Type="http://schemas.openxmlformats.org/officeDocument/2006/relationships/image" Target="media/image37.wmf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72" Type="http://schemas.openxmlformats.org/officeDocument/2006/relationships/oleObject" Target="embeddings/oleObject34.bin"/><Relationship Id="rId80" Type="http://schemas.openxmlformats.org/officeDocument/2006/relationships/oleObject" Target="embeddings/oleObject38.bin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image" Target="media/image28.wmf"/><Relationship Id="rId67" Type="http://schemas.openxmlformats.org/officeDocument/2006/relationships/image" Target="media/image32.wmf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29.bin"/><Relationship Id="rId70" Type="http://schemas.openxmlformats.org/officeDocument/2006/relationships/oleObject" Target="embeddings/oleObject33.bin"/><Relationship Id="rId75" Type="http://schemas.openxmlformats.org/officeDocument/2006/relationships/image" Target="media/image36.wmf"/><Relationship Id="rId83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image" Target="media/image31.wmf"/><Relationship Id="rId73" Type="http://schemas.openxmlformats.org/officeDocument/2006/relationships/image" Target="media/image35.wmf"/><Relationship Id="rId78" Type="http://schemas.openxmlformats.org/officeDocument/2006/relationships/oleObject" Target="embeddings/oleObject37.bin"/><Relationship Id="rId81" Type="http://schemas.openxmlformats.org/officeDocument/2006/relationships/image" Target="media/image39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image" Target="media/image18.wmf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3.bin"/><Relationship Id="rId55" Type="http://schemas.openxmlformats.org/officeDocument/2006/relationships/image" Target="media/image26.wmf"/><Relationship Id="rId76" Type="http://schemas.openxmlformats.org/officeDocument/2006/relationships/oleObject" Target="embeddings/oleObject36.bin"/><Relationship Id="rId7" Type="http://schemas.openxmlformats.org/officeDocument/2006/relationships/image" Target="media/image2.wmf"/><Relationship Id="rId71" Type="http://schemas.openxmlformats.org/officeDocument/2006/relationships/image" Target="media/image34.wmf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66" Type="http://schemas.openxmlformats.org/officeDocument/2006/relationships/oleObject" Target="embeddings/oleObject3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2491</Words>
  <Characters>14202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torip3ng@outlook.com</dc:creator>
  <cp:keywords/>
  <dc:description/>
  <cp:lastModifiedBy>torip3ng@outlook.com</cp:lastModifiedBy>
  <cp:revision>1</cp:revision>
  <dcterms:created xsi:type="dcterms:W3CDTF">2015-03-31T15:21:00Z</dcterms:created>
  <dcterms:modified xsi:type="dcterms:W3CDTF">2015-03-31T15:22:00Z</dcterms:modified>
</cp:coreProperties>
</file>