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 w:displacedByCustomXml="next"/>
    <w:sdt>
      <w:sdtPr>
        <w:rPr>
          <w:rFonts w:ascii="Times New Roman" w:eastAsiaTheme="minorHAnsi" w:hAnsi="Times New Roman" w:cstheme="minorBidi"/>
          <w:b w:val="0"/>
          <w:bCs w:val="0"/>
          <w:color w:val="auto"/>
          <w:sz w:val="24"/>
          <w:szCs w:val="22"/>
          <w:lang w:eastAsia="en-US"/>
        </w:rPr>
        <w:id w:val="-847021173"/>
        <w:docPartObj>
          <w:docPartGallery w:val="Table of Contents"/>
          <w:docPartUnique/>
        </w:docPartObj>
      </w:sdtPr>
      <w:sdtEndPr/>
      <w:sdtContent>
        <w:p w:rsidR="00E74DC8" w:rsidRPr="00E74DC8" w:rsidRDefault="00E74DC8" w:rsidP="00E74DC8">
          <w:pPr>
            <w:pStyle w:val="a7"/>
            <w:jc w:val="center"/>
            <w:rPr>
              <w:rStyle w:val="10"/>
              <w:b/>
              <w:color w:val="auto"/>
            </w:rPr>
          </w:pPr>
          <w:r w:rsidRPr="00E74DC8">
            <w:rPr>
              <w:rStyle w:val="10"/>
              <w:b/>
              <w:color w:val="auto"/>
            </w:rPr>
            <w:t>СОДЕРЖАНИЕ</w:t>
          </w:r>
        </w:p>
        <w:p w:rsidR="00303EB6" w:rsidRDefault="00E74DC8">
          <w:pPr>
            <w:pStyle w:val="11"/>
            <w:tabs>
              <w:tab w:val="right" w:leader="dot" w:pos="9344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r w:rsidRPr="00E74DC8">
            <w:rPr>
              <w:rFonts w:cs="Times New Roman"/>
              <w:sz w:val="28"/>
              <w:szCs w:val="28"/>
            </w:rPr>
            <w:fldChar w:fldCharType="begin"/>
          </w:r>
          <w:r w:rsidRPr="00E74DC8">
            <w:rPr>
              <w:rFonts w:cs="Times New Roman"/>
              <w:sz w:val="28"/>
              <w:szCs w:val="28"/>
            </w:rPr>
            <w:instrText xml:space="preserve"> TOC \o "1-3" \h \z \u </w:instrText>
          </w:r>
          <w:r w:rsidRPr="00E74DC8">
            <w:rPr>
              <w:rFonts w:cs="Times New Roman"/>
              <w:sz w:val="28"/>
              <w:szCs w:val="28"/>
            </w:rPr>
            <w:fldChar w:fldCharType="separate"/>
          </w:r>
          <w:hyperlink w:anchor="_Toc415312788" w:history="1">
            <w:r w:rsidR="00303EB6" w:rsidRPr="00A106EE">
              <w:rPr>
                <w:rStyle w:val="a8"/>
                <w:rFonts w:cs="Times New Roman"/>
                <w:noProof/>
              </w:rPr>
              <w:t>ВВЕДЕНИЕ</w:t>
            </w:r>
            <w:r w:rsidR="00303EB6">
              <w:rPr>
                <w:noProof/>
                <w:webHidden/>
              </w:rPr>
              <w:tab/>
            </w:r>
            <w:r w:rsidR="00303EB6">
              <w:rPr>
                <w:noProof/>
                <w:webHidden/>
              </w:rPr>
              <w:fldChar w:fldCharType="begin"/>
            </w:r>
            <w:r w:rsidR="00303EB6">
              <w:rPr>
                <w:noProof/>
                <w:webHidden/>
              </w:rPr>
              <w:instrText xml:space="preserve"> PAGEREF _Toc415312788 \h </w:instrText>
            </w:r>
            <w:r w:rsidR="00303EB6">
              <w:rPr>
                <w:noProof/>
                <w:webHidden/>
              </w:rPr>
            </w:r>
            <w:r w:rsidR="00303EB6">
              <w:rPr>
                <w:noProof/>
                <w:webHidden/>
              </w:rPr>
              <w:fldChar w:fldCharType="separate"/>
            </w:r>
            <w:r w:rsidR="00303EB6">
              <w:rPr>
                <w:noProof/>
                <w:webHidden/>
              </w:rPr>
              <w:t>2</w:t>
            </w:r>
            <w:r w:rsidR="00303EB6">
              <w:rPr>
                <w:noProof/>
                <w:webHidden/>
              </w:rPr>
              <w:fldChar w:fldCharType="end"/>
            </w:r>
          </w:hyperlink>
        </w:p>
        <w:p w:rsidR="00303EB6" w:rsidRDefault="00303EB6">
          <w:pPr>
            <w:pStyle w:val="11"/>
            <w:tabs>
              <w:tab w:val="right" w:leader="dot" w:pos="9344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15312789" w:history="1">
            <w:r w:rsidRPr="00A106EE">
              <w:rPr>
                <w:rStyle w:val="a8"/>
                <w:rFonts w:cs="Times New Roman"/>
                <w:noProof/>
              </w:rPr>
              <w:t>1.Изменения валового регионального продукта и финансовой системы Краснодарского края.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_Toc415312789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03EB6" w:rsidRDefault="00303EB6">
          <w:pPr>
            <w:pStyle w:val="11"/>
            <w:tabs>
              <w:tab w:val="right" w:leader="dot" w:pos="9344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15312790" w:history="1">
            <w:r w:rsidRPr="00A106EE">
              <w:rPr>
                <w:rStyle w:val="a8"/>
                <w:rFonts w:cs="Times New Roman"/>
                <w:noProof/>
              </w:rPr>
              <w:t>2.Изменение деловой и инвестиционной активности.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_Toc415312790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03EB6" w:rsidRDefault="00303EB6">
          <w:pPr>
            <w:pStyle w:val="11"/>
            <w:tabs>
              <w:tab w:val="right" w:leader="dot" w:pos="9344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15312791" w:history="1">
            <w:r w:rsidRPr="00A106EE">
              <w:rPr>
                <w:rStyle w:val="a8"/>
                <w:rFonts w:cs="Times New Roman"/>
                <w:noProof/>
              </w:rPr>
              <w:t>3.Инвестиционная привлекательность Краснодарского края.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_Toc415312791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03EB6" w:rsidRDefault="00303EB6">
          <w:pPr>
            <w:pStyle w:val="11"/>
            <w:tabs>
              <w:tab w:val="right" w:leader="dot" w:pos="9344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15312792" w:history="1">
            <w:r w:rsidRPr="00A106EE">
              <w:rPr>
                <w:rStyle w:val="a8"/>
                <w:rFonts w:cs="Times New Roman"/>
                <w:noProof/>
              </w:rPr>
              <w:t>4.Туристическая активность.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_Toc415312792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03EB6" w:rsidRDefault="00303EB6">
          <w:pPr>
            <w:pStyle w:val="11"/>
            <w:tabs>
              <w:tab w:val="right" w:leader="dot" w:pos="9344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15312793" w:history="1">
            <w:r w:rsidRPr="00A106EE">
              <w:rPr>
                <w:rStyle w:val="a8"/>
                <w:rFonts w:cs="Times New Roman"/>
                <w:noProof/>
              </w:rPr>
              <w:t>5.Имидж города.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_Toc415312793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03EB6" w:rsidRDefault="00303EB6">
          <w:pPr>
            <w:pStyle w:val="11"/>
            <w:tabs>
              <w:tab w:val="right" w:leader="dot" w:pos="9344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15312794" w:history="1">
            <w:r w:rsidRPr="00A106EE">
              <w:rPr>
                <w:rStyle w:val="a8"/>
                <w:rFonts w:cs="Times New Roman"/>
                <w:noProof/>
              </w:rPr>
              <w:t>6.Международные мероприятия.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_Toc415312794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03EB6" w:rsidRDefault="00303EB6">
          <w:pPr>
            <w:pStyle w:val="11"/>
            <w:tabs>
              <w:tab w:val="right" w:leader="dot" w:pos="9344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15312795" w:history="1">
            <w:r w:rsidRPr="00A106EE">
              <w:rPr>
                <w:rStyle w:val="a8"/>
                <w:rFonts w:cs="Times New Roman"/>
                <w:noProof/>
              </w:rPr>
              <w:t>7.Изменение качества жизни.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_Toc415312795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03EB6" w:rsidRDefault="00303EB6">
          <w:pPr>
            <w:pStyle w:val="11"/>
            <w:tabs>
              <w:tab w:val="right" w:leader="dot" w:pos="9344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15312796" w:history="1">
            <w:r w:rsidRPr="00A106EE">
              <w:rPr>
                <w:rStyle w:val="a8"/>
                <w:rFonts w:cs="Times New Roman"/>
                <w:noProof/>
              </w:rPr>
              <w:t>Заключение.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_Toc415312796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03EB6" w:rsidRDefault="00303EB6">
          <w:pPr>
            <w:pStyle w:val="11"/>
            <w:tabs>
              <w:tab w:val="right" w:leader="dot" w:pos="9344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15312797" w:history="1">
            <w:r w:rsidRPr="00A106EE">
              <w:rPr>
                <w:rStyle w:val="a8"/>
                <w:rFonts w:cs="Times New Roman"/>
                <w:noProof/>
              </w:rPr>
              <w:t>Список литературы: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_Toc415312797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74DC8" w:rsidRDefault="00E74DC8">
          <w:r w:rsidRPr="00E74DC8">
            <w:rPr>
              <w:rFonts w:cs="Times New Roman"/>
              <w:b/>
              <w:bCs/>
              <w:sz w:val="28"/>
              <w:szCs w:val="28"/>
            </w:rPr>
            <w:fldChar w:fldCharType="end"/>
          </w:r>
        </w:p>
      </w:sdtContent>
    </w:sdt>
    <w:bookmarkEnd w:id="0" w:displacedByCustomXml="prev"/>
    <w:p w:rsidR="00E74DC8" w:rsidRDefault="00E74DC8">
      <w:pPr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br w:type="page"/>
      </w:r>
    </w:p>
    <w:p w:rsidR="00817385" w:rsidRPr="00FB1CF6" w:rsidRDefault="00E74DC8" w:rsidP="00E74DC8">
      <w:pPr>
        <w:pStyle w:val="1"/>
        <w:rPr>
          <w:rFonts w:cs="Times New Roman"/>
        </w:rPr>
      </w:pPr>
      <w:bookmarkStart w:id="1" w:name="_Toc415312788"/>
      <w:r w:rsidRPr="00FB1CF6">
        <w:rPr>
          <w:rFonts w:cs="Times New Roman"/>
        </w:rPr>
        <w:lastRenderedPageBreak/>
        <w:t>ВВЕДЕНИЕ</w:t>
      </w:r>
      <w:bookmarkEnd w:id="1"/>
    </w:p>
    <w:p w:rsidR="00F970D6" w:rsidRPr="00FB1CF6" w:rsidRDefault="00F970D6" w:rsidP="00F970D6">
      <w:pPr>
        <w:rPr>
          <w:rFonts w:cs="Times New Roman"/>
          <w:sz w:val="28"/>
          <w:szCs w:val="28"/>
        </w:rPr>
      </w:pPr>
      <w:r w:rsidRPr="00FB1CF6">
        <w:rPr>
          <w:rFonts w:cs="Times New Roman"/>
          <w:sz w:val="28"/>
          <w:szCs w:val="28"/>
        </w:rPr>
        <w:t>До церемонии открытия Олимпийских игр 2014 остается буквально 70 дней, поэтому тема экономического значения является наиболее актуальна в данный момент. Безусловно</w:t>
      </w:r>
      <w:r w:rsidR="00DF4E88" w:rsidRPr="00FB1CF6">
        <w:rPr>
          <w:rFonts w:cs="Times New Roman"/>
          <w:sz w:val="28"/>
          <w:szCs w:val="28"/>
        </w:rPr>
        <w:t>,</w:t>
      </w:r>
      <w:r w:rsidRPr="00FB1CF6">
        <w:rPr>
          <w:rFonts w:cs="Times New Roman"/>
          <w:sz w:val="28"/>
          <w:szCs w:val="28"/>
        </w:rPr>
        <w:t xml:space="preserve"> наследие Олимпиады открывает небывалые экономические возможности не только для города или региона, но и для всех страны в целом. </w:t>
      </w:r>
      <w:r w:rsidR="00DF4E88" w:rsidRPr="00FB1CF6">
        <w:rPr>
          <w:rFonts w:cs="Times New Roman"/>
          <w:sz w:val="28"/>
          <w:szCs w:val="28"/>
        </w:rPr>
        <w:t xml:space="preserve">В </w:t>
      </w:r>
      <w:r w:rsidR="003F13BE" w:rsidRPr="00FB1CF6">
        <w:rPr>
          <w:rFonts w:cs="Times New Roman"/>
          <w:sz w:val="28"/>
          <w:szCs w:val="28"/>
        </w:rPr>
        <w:t xml:space="preserve">данной работе </w:t>
      </w:r>
      <w:r w:rsidR="00DF4E88" w:rsidRPr="00FB1CF6">
        <w:rPr>
          <w:rFonts w:cs="Times New Roman"/>
          <w:sz w:val="28"/>
          <w:szCs w:val="28"/>
        </w:rPr>
        <w:t xml:space="preserve">за основу будет взят экономический взгляд на Олимпиаду, но стоит </w:t>
      </w:r>
      <w:r w:rsidR="003F13BE" w:rsidRPr="00FB1CF6">
        <w:rPr>
          <w:rFonts w:cs="Times New Roman"/>
          <w:sz w:val="28"/>
          <w:szCs w:val="28"/>
        </w:rPr>
        <w:t>понимать,</w:t>
      </w:r>
      <w:r w:rsidR="00DF4E88" w:rsidRPr="00FB1CF6">
        <w:rPr>
          <w:rFonts w:cs="Times New Roman"/>
          <w:sz w:val="28"/>
          <w:szCs w:val="28"/>
        </w:rPr>
        <w:t xml:space="preserve"> что помимо экономических изменений, в Сочи произошли огромные изменения и в других сферах общественного влияния. В работе будут задеты социальная </w:t>
      </w:r>
      <w:r w:rsidR="003F13BE" w:rsidRPr="00FB1CF6">
        <w:rPr>
          <w:rFonts w:cs="Times New Roman"/>
          <w:sz w:val="28"/>
          <w:szCs w:val="28"/>
        </w:rPr>
        <w:t>сфера,</w:t>
      </w:r>
      <w:r w:rsidR="00DF4E88" w:rsidRPr="00FB1CF6">
        <w:rPr>
          <w:rFonts w:cs="Times New Roman"/>
          <w:sz w:val="28"/>
          <w:szCs w:val="28"/>
        </w:rPr>
        <w:t xml:space="preserve"> и экология города Сочи.</w:t>
      </w:r>
    </w:p>
    <w:p w:rsidR="00DF4E88" w:rsidRPr="00FB1CF6" w:rsidRDefault="00DF4E88" w:rsidP="00DF4E88">
      <w:pPr>
        <w:rPr>
          <w:rFonts w:cs="Times New Roman"/>
          <w:sz w:val="28"/>
          <w:szCs w:val="28"/>
        </w:rPr>
      </w:pPr>
      <w:r w:rsidRPr="00FB1CF6">
        <w:rPr>
          <w:rFonts w:cs="Times New Roman"/>
          <w:sz w:val="28"/>
          <w:szCs w:val="28"/>
        </w:rPr>
        <w:t>Целью исследования является не только выявление и оценка воздействия, оказываемого Олимпийскими играми (в дальнейшем Играми) на город-хозяин Игр, регион и страну, где они проводятся, но и оценка наследия Игр, что может быть использовано организаторами последующих игр.</w:t>
      </w:r>
    </w:p>
    <w:p w:rsidR="00DF4E88" w:rsidRPr="00FB1CF6" w:rsidRDefault="00DF4E88" w:rsidP="00DF4E88">
      <w:pPr>
        <w:rPr>
          <w:rFonts w:cs="Times New Roman"/>
          <w:sz w:val="28"/>
          <w:szCs w:val="28"/>
        </w:rPr>
      </w:pPr>
      <w:r w:rsidRPr="00FB1CF6">
        <w:rPr>
          <w:rFonts w:cs="Times New Roman"/>
          <w:sz w:val="28"/>
          <w:szCs w:val="28"/>
        </w:rPr>
        <w:t xml:space="preserve">Методология исследования построена с учетом концепции устойчивого развития, и поэтому влияние Игр анализируется в разрезе трех направлений развития, а именно: экономического, социально–культурного и экологического, но упор, конечно </w:t>
      </w:r>
      <w:r w:rsidR="003F13BE" w:rsidRPr="00FB1CF6">
        <w:rPr>
          <w:rFonts w:cs="Times New Roman"/>
          <w:sz w:val="28"/>
          <w:szCs w:val="28"/>
        </w:rPr>
        <w:t>же,</w:t>
      </w:r>
      <w:r w:rsidRPr="00FB1CF6">
        <w:rPr>
          <w:rFonts w:cs="Times New Roman"/>
          <w:sz w:val="28"/>
          <w:szCs w:val="28"/>
        </w:rPr>
        <w:t xml:space="preserve"> будет оказан на основную тему работы. При этом в центре внимания находятся вопросы долгосрочного влияния Игр.</w:t>
      </w:r>
    </w:p>
    <w:p w:rsidR="003F13BE" w:rsidRPr="00FB1CF6" w:rsidRDefault="003F13BE" w:rsidP="003F13BE">
      <w:pPr>
        <w:rPr>
          <w:rFonts w:cs="Times New Roman"/>
          <w:sz w:val="28"/>
          <w:szCs w:val="28"/>
        </w:rPr>
      </w:pPr>
      <w:r w:rsidRPr="00FB1CF6">
        <w:rPr>
          <w:rFonts w:cs="Times New Roman"/>
          <w:sz w:val="28"/>
          <w:szCs w:val="28"/>
        </w:rPr>
        <w:t>Вопросы развития города Сочи и экономики региона находились в центре внимания организаторов с самого начала Олимпийского проекта. Еще на этапе заявочной кампании «Сочи 2014» планы проведения Игр строили в синергии с долгосрочными планами развития города.</w:t>
      </w:r>
    </w:p>
    <w:p w:rsidR="003F13BE" w:rsidRPr="00FB1CF6" w:rsidRDefault="003F13BE" w:rsidP="003F13BE">
      <w:pPr>
        <w:rPr>
          <w:rFonts w:cs="Times New Roman"/>
          <w:sz w:val="28"/>
          <w:szCs w:val="28"/>
        </w:rPr>
      </w:pPr>
      <w:r w:rsidRPr="00FB1CF6">
        <w:rPr>
          <w:rFonts w:cs="Times New Roman"/>
          <w:sz w:val="28"/>
          <w:szCs w:val="28"/>
        </w:rPr>
        <w:t>Благодаря Играм из регионального летнего курорта город Сочи превращается в многофункциональный спортивный центр мирового уровня, всесезонный деловой и туристический центр с современной социальной, транспортной, телекоммуникационной и энергетической инфраструктурой.</w:t>
      </w:r>
    </w:p>
    <w:p w:rsidR="00FB1CF6" w:rsidRDefault="00FB1CF6">
      <w:pPr>
        <w:spacing w:after="200" w:line="276" w:lineRule="auto"/>
        <w:ind w:firstLine="0"/>
        <w:jc w:val="lef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br w:type="page"/>
      </w:r>
    </w:p>
    <w:p w:rsidR="003F13BE" w:rsidRPr="00FB1CF6" w:rsidRDefault="003F13BE" w:rsidP="003F13BE">
      <w:pPr>
        <w:rPr>
          <w:rFonts w:cs="Times New Roman"/>
          <w:sz w:val="28"/>
          <w:szCs w:val="28"/>
        </w:rPr>
      </w:pPr>
      <w:r w:rsidRPr="00FB1CF6">
        <w:rPr>
          <w:rFonts w:cs="Times New Roman"/>
          <w:sz w:val="28"/>
          <w:szCs w:val="28"/>
        </w:rPr>
        <w:lastRenderedPageBreak/>
        <w:t xml:space="preserve">Для Краснодарского края проведение Игр стало катализатором развития региона в целом, затрагивающего: </w:t>
      </w:r>
    </w:p>
    <w:p w:rsidR="003F13BE" w:rsidRPr="00FB1CF6" w:rsidRDefault="003F13BE" w:rsidP="003F13BE">
      <w:pPr>
        <w:pStyle w:val="ab"/>
        <w:numPr>
          <w:ilvl w:val="0"/>
          <w:numId w:val="1"/>
        </w:numPr>
        <w:rPr>
          <w:rFonts w:cs="Times New Roman"/>
          <w:sz w:val="28"/>
          <w:szCs w:val="28"/>
        </w:rPr>
      </w:pPr>
      <w:r w:rsidRPr="00FB1CF6">
        <w:rPr>
          <w:rFonts w:cs="Times New Roman"/>
          <w:sz w:val="28"/>
          <w:szCs w:val="28"/>
        </w:rPr>
        <w:t>Повышение инвестиционной привлекательности.</w:t>
      </w:r>
    </w:p>
    <w:p w:rsidR="003F13BE" w:rsidRPr="00FB1CF6" w:rsidRDefault="003F13BE" w:rsidP="003F13BE">
      <w:pPr>
        <w:pStyle w:val="ab"/>
        <w:numPr>
          <w:ilvl w:val="0"/>
          <w:numId w:val="1"/>
        </w:numPr>
        <w:rPr>
          <w:rFonts w:cs="Times New Roman"/>
          <w:sz w:val="28"/>
          <w:szCs w:val="28"/>
        </w:rPr>
      </w:pPr>
      <w:r w:rsidRPr="00FB1CF6">
        <w:rPr>
          <w:rFonts w:cs="Times New Roman"/>
          <w:sz w:val="28"/>
          <w:szCs w:val="28"/>
        </w:rPr>
        <w:t>Рост деловой активности.</w:t>
      </w:r>
    </w:p>
    <w:p w:rsidR="003F13BE" w:rsidRPr="00FB1CF6" w:rsidRDefault="003F13BE" w:rsidP="003F13BE">
      <w:pPr>
        <w:pStyle w:val="ab"/>
        <w:numPr>
          <w:ilvl w:val="0"/>
          <w:numId w:val="1"/>
        </w:numPr>
        <w:rPr>
          <w:rFonts w:cs="Times New Roman"/>
          <w:sz w:val="28"/>
          <w:szCs w:val="28"/>
        </w:rPr>
      </w:pPr>
      <w:r w:rsidRPr="00FB1CF6">
        <w:rPr>
          <w:rFonts w:cs="Times New Roman"/>
          <w:sz w:val="28"/>
          <w:szCs w:val="28"/>
        </w:rPr>
        <w:t>Создание современного спортивного кластера федерального значения.</w:t>
      </w:r>
    </w:p>
    <w:p w:rsidR="003F13BE" w:rsidRPr="00FB1CF6" w:rsidRDefault="003F13BE" w:rsidP="003F13BE">
      <w:pPr>
        <w:pStyle w:val="ab"/>
        <w:numPr>
          <w:ilvl w:val="0"/>
          <w:numId w:val="1"/>
        </w:numPr>
        <w:rPr>
          <w:rFonts w:cs="Times New Roman"/>
          <w:sz w:val="28"/>
          <w:szCs w:val="28"/>
        </w:rPr>
      </w:pPr>
      <w:r w:rsidRPr="00FB1CF6">
        <w:rPr>
          <w:rFonts w:cs="Times New Roman"/>
          <w:sz w:val="28"/>
          <w:szCs w:val="28"/>
        </w:rPr>
        <w:t>Создание новых рабочих мест.</w:t>
      </w:r>
    </w:p>
    <w:p w:rsidR="003F13BE" w:rsidRPr="00FB1CF6" w:rsidRDefault="003F13BE" w:rsidP="003F13BE">
      <w:pPr>
        <w:pStyle w:val="ab"/>
        <w:numPr>
          <w:ilvl w:val="0"/>
          <w:numId w:val="1"/>
        </w:numPr>
        <w:rPr>
          <w:rFonts w:cs="Times New Roman"/>
          <w:sz w:val="28"/>
          <w:szCs w:val="28"/>
        </w:rPr>
      </w:pPr>
      <w:r w:rsidRPr="00FB1CF6">
        <w:rPr>
          <w:rFonts w:cs="Times New Roman"/>
          <w:sz w:val="28"/>
          <w:szCs w:val="28"/>
        </w:rPr>
        <w:t>Развитие транспортной инфраструктуры.</w:t>
      </w:r>
    </w:p>
    <w:p w:rsidR="003F13BE" w:rsidRPr="00FB1CF6" w:rsidRDefault="003F13BE" w:rsidP="003F13BE">
      <w:pPr>
        <w:rPr>
          <w:rFonts w:cs="Times New Roman"/>
          <w:sz w:val="28"/>
          <w:szCs w:val="28"/>
        </w:rPr>
      </w:pPr>
      <w:r w:rsidRPr="00FB1CF6">
        <w:rPr>
          <w:rFonts w:cs="Times New Roman"/>
          <w:sz w:val="28"/>
          <w:szCs w:val="28"/>
        </w:rPr>
        <w:t>Традиционно основная часть затрат, необходимых для подготовки Игр, связана с реализацией сопроводительных и инфраструктурных проектов и мероприятий (коммунальная, транспортная и другие виды инфраструктуры).</w:t>
      </w:r>
    </w:p>
    <w:p w:rsidR="00177B7C" w:rsidRPr="00FB1CF6" w:rsidRDefault="00177B7C" w:rsidP="00177B7C">
      <w:pPr>
        <w:rPr>
          <w:rFonts w:cs="Times New Roman"/>
          <w:sz w:val="28"/>
          <w:szCs w:val="28"/>
        </w:rPr>
      </w:pPr>
      <w:r w:rsidRPr="00FB1CF6">
        <w:rPr>
          <w:rFonts w:cs="Times New Roman"/>
          <w:sz w:val="28"/>
          <w:szCs w:val="28"/>
        </w:rPr>
        <w:t>Россия потратила на проведение Олимпиады огромные деньги. Однако они не только материализуются в объекты недвижимости и стимулируют развитие экономики, но и послужат неплохим инструментом инвестирования. Министр экономического развития и торговли России Герман Греф полагает, что затраты на проведение Олимпиады окупятся в течение 10 лет. Часть из них предполагается компенсировать за счет продажи прав телевизионных трансляций и получения других доходов во время Игр. Только налоговые платежи от послеолимпийской эксплуатации спортивных сооружений и сопутствующей инфраструктуры в течение 10 лет превысят 300 миллиардов рублей.</w:t>
      </w:r>
    </w:p>
    <w:p w:rsidR="00177B7C" w:rsidRPr="00FB1CF6" w:rsidRDefault="00177B7C" w:rsidP="00177B7C">
      <w:pPr>
        <w:rPr>
          <w:rFonts w:cs="Times New Roman"/>
          <w:sz w:val="28"/>
          <w:szCs w:val="28"/>
        </w:rPr>
      </w:pPr>
      <w:r w:rsidRPr="00FB1CF6">
        <w:rPr>
          <w:rFonts w:cs="Times New Roman"/>
          <w:sz w:val="28"/>
          <w:szCs w:val="28"/>
        </w:rPr>
        <w:t>Объектом исследования являются Олимпийские игры 2014 г.</w:t>
      </w:r>
    </w:p>
    <w:p w:rsidR="00C43679" w:rsidRPr="00FB1CF6" w:rsidRDefault="00177B7C" w:rsidP="00177B7C">
      <w:pPr>
        <w:rPr>
          <w:rFonts w:cs="Times New Roman"/>
          <w:sz w:val="28"/>
          <w:szCs w:val="28"/>
        </w:rPr>
      </w:pPr>
      <w:r w:rsidRPr="00FB1CF6">
        <w:rPr>
          <w:rFonts w:cs="Times New Roman"/>
          <w:sz w:val="28"/>
          <w:szCs w:val="28"/>
        </w:rPr>
        <w:t xml:space="preserve">Предметом исследования является влияние Игр на экономику города Сочи, региона и страны </w:t>
      </w:r>
      <w:r w:rsidR="008B77EA" w:rsidRPr="00FB1CF6">
        <w:rPr>
          <w:rFonts w:cs="Times New Roman"/>
          <w:sz w:val="28"/>
          <w:szCs w:val="28"/>
        </w:rPr>
        <w:t>в целом</w:t>
      </w:r>
      <w:r w:rsidRPr="00FB1CF6">
        <w:rPr>
          <w:rFonts w:cs="Times New Roman"/>
          <w:sz w:val="28"/>
          <w:szCs w:val="28"/>
        </w:rPr>
        <w:t>.</w:t>
      </w:r>
    </w:p>
    <w:p w:rsidR="00C43679" w:rsidRPr="00FB1CF6" w:rsidRDefault="00C43679">
      <w:pPr>
        <w:spacing w:after="200" w:line="276" w:lineRule="auto"/>
        <w:ind w:firstLine="0"/>
        <w:jc w:val="left"/>
        <w:rPr>
          <w:rFonts w:cs="Times New Roman"/>
          <w:sz w:val="28"/>
          <w:szCs w:val="28"/>
        </w:rPr>
      </w:pPr>
      <w:r w:rsidRPr="00FB1CF6">
        <w:rPr>
          <w:rFonts w:cs="Times New Roman"/>
          <w:sz w:val="28"/>
          <w:szCs w:val="28"/>
        </w:rPr>
        <w:br w:type="page"/>
      </w:r>
    </w:p>
    <w:p w:rsidR="008B77EA" w:rsidRPr="00FB1CF6" w:rsidRDefault="00127FAB" w:rsidP="008B77EA">
      <w:pPr>
        <w:pStyle w:val="1"/>
        <w:rPr>
          <w:rFonts w:cs="Times New Roman"/>
        </w:rPr>
      </w:pPr>
      <w:bookmarkStart w:id="2" w:name="_Toc415312789"/>
      <w:r w:rsidRPr="00FB1CF6">
        <w:rPr>
          <w:rFonts w:cs="Times New Roman"/>
        </w:rPr>
        <w:lastRenderedPageBreak/>
        <w:t>1.</w:t>
      </w:r>
      <w:r w:rsidR="008B77EA" w:rsidRPr="00FB1CF6">
        <w:rPr>
          <w:rFonts w:cs="Times New Roman"/>
        </w:rPr>
        <w:t>Изменения валового регионального продукта и финансовой системы Краснодарского края.</w:t>
      </w:r>
      <w:bookmarkEnd w:id="2"/>
    </w:p>
    <w:p w:rsidR="002D3C62" w:rsidRPr="00FB1CF6" w:rsidRDefault="008B77EA" w:rsidP="008B77EA">
      <w:pPr>
        <w:rPr>
          <w:rFonts w:cs="Times New Roman"/>
          <w:sz w:val="28"/>
          <w:szCs w:val="28"/>
        </w:rPr>
      </w:pPr>
      <w:r w:rsidRPr="00FB1CF6">
        <w:rPr>
          <w:rFonts w:cs="Times New Roman"/>
          <w:sz w:val="28"/>
          <w:szCs w:val="28"/>
        </w:rPr>
        <w:t>Динамика валового регионального продукта (ВРП) Краснодарского края с 2005 г. характеризовалась ускорением роста при некотором снижении в пик кризиса и последующим возвращени</w:t>
      </w:r>
      <w:r w:rsidR="002D3C62" w:rsidRPr="00FB1CF6">
        <w:rPr>
          <w:rFonts w:cs="Times New Roman"/>
          <w:sz w:val="28"/>
          <w:szCs w:val="28"/>
        </w:rPr>
        <w:t>ем на линию восходящего тренда с</w:t>
      </w:r>
      <w:r w:rsidRPr="00FB1CF6">
        <w:rPr>
          <w:rFonts w:cs="Times New Roman"/>
          <w:sz w:val="28"/>
          <w:szCs w:val="28"/>
        </w:rPr>
        <w:t xml:space="preserve"> 2010 г. При этом в указанный период рост ВРП (в текущих основных ценах) с 372,93 млрд. руб. (2005 г.) до 1008,15 млрд. руб. (2010 г.) обеспечивался, в основном, за счет увеличения объемов производства и занятости в строительном и транспортном секторах региональной экономики.</w:t>
      </w:r>
      <w:r w:rsidR="002D3C62" w:rsidRPr="00FB1CF6">
        <w:rPr>
          <w:rFonts w:cs="Times New Roman"/>
          <w:sz w:val="28"/>
          <w:szCs w:val="28"/>
        </w:rPr>
        <w:t xml:space="preserve"> </w:t>
      </w:r>
    </w:p>
    <w:p w:rsidR="008B77EA" w:rsidRPr="00FB1CF6" w:rsidRDefault="008B77EA" w:rsidP="008B77EA">
      <w:pPr>
        <w:rPr>
          <w:rFonts w:cs="Times New Roman"/>
          <w:sz w:val="28"/>
          <w:szCs w:val="28"/>
        </w:rPr>
      </w:pPr>
      <w:r w:rsidRPr="00FB1CF6">
        <w:rPr>
          <w:rFonts w:cs="Times New Roman"/>
          <w:sz w:val="28"/>
          <w:szCs w:val="28"/>
        </w:rPr>
        <w:t xml:space="preserve">Основным источником инвестиционных средств является краевая целевая программа </w:t>
      </w:r>
      <w:r w:rsidR="002D3C62" w:rsidRPr="00FB1CF6">
        <w:rPr>
          <w:rFonts w:cs="Times New Roman"/>
          <w:sz w:val="28"/>
          <w:szCs w:val="28"/>
        </w:rPr>
        <w:t xml:space="preserve"> </w:t>
      </w:r>
      <w:r w:rsidRPr="00FB1CF6">
        <w:rPr>
          <w:rFonts w:cs="Times New Roman"/>
          <w:sz w:val="28"/>
          <w:szCs w:val="28"/>
        </w:rPr>
        <w:t>«Обеспечение строительства олимпийских объектов и</w:t>
      </w:r>
      <w:r w:rsidR="002D3C62" w:rsidRPr="00FB1CF6">
        <w:rPr>
          <w:rFonts w:cs="Times New Roman"/>
          <w:sz w:val="28"/>
          <w:szCs w:val="28"/>
        </w:rPr>
        <w:t xml:space="preserve"> развития города Сочи как горно</w:t>
      </w:r>
      <w:r w:rsidRPr="00FB1CF6">
        <w:rPr>
          <w:rFonts w:cs="Times New Roman"/>
          <w:sz w:val="28"/>
          <w:szCs w:val="28"/>
        </w:rPr>
        <w:t xml:space="preserve">климатического и бальнеологического курорта». В течение рассматриваемого периода </w:t>
      </w:r>
      <w:r w:rsidR="002D3C62" w:rsidRPr="00FB1CF6">
        <w:rPr>
          <w:rFonts w:cs="Times New Roman"/>
          <w:sz w:val="28"/>
          <w:szCs w:val="28"/>
        </w:rPr>
        <w:t>2005–2013</w:t>
      </w:r>
      <w:r w:rsidRPr="00FB1CF6">
        <w:rPr>
          <w:rFonts w:cs="Times New Roman"/>
          <w:sz w:val="28"/>
          <w:szCs w:val="28"/>
        </w:rPr>
        <w:t xml:space="preserve"> гг. эффект притока олимпийских инвестиций наиболее отчетливо проявился на краевом бюджетном уровне, выступая в качестве одного из факторов стабильного ежегодного прироста (в среднем за период — при</w:t>
      </w:r>
      <w:r w:rsidR="002D3C62" w:rsidRPr="00FB1CF6">
        <w:rPr>
          <w:rFonts w:cs="Times New Roman"/>
          <w:sz w:val="28"/>
          <w:szCs w:val="28"/>
        </w:rPr>
        <w:t>мерно на 10–15%) бюджетных дохо</w:t>
      </w:r>
      <w:r w:rsidRPr="00FB1CF6">
        <w:rPr>
          <w:rFonts w:cs="Times New Roman"/>
          <w:sz w:val="28"/>
          <w:szCs w:val="28"/>
        </w:rPr>
        <w:t>дов Краснодарского края, что позволило сгладить снижение доходов в период кризиса.</w:t>
      </w:r>
    </w:p>
    <w:p w:rsidR="008B77EA" w:rsidRPr="00FB1CF6" w:rsidRDefault="002D3C62" w:rsidP="008B77EA">
      <w:pPr>
        <w:rPr>
          <w:rFonts w:cs="Times New Roman"/>
          <w:sz w:val="28"/>
          <w:szCs w:val="28"/>
        </w:rPr>
      </w:pPr>
      <w:r w:rsidRPr="00FB1CF6">
        <w:rPr>
          <w:rFonts w:cs="Times New Roman"/>
          <w:sz w:val="28"/>
          <w:szCs w:val="28"/>
        </w:rPr>
        <w:t>Расходы краевого бюджета за 8</w:t>
      </w:r>
      <w:r w:rsidR="008B77EA" w:rsidRPr="00FB1CF6">
        <w:rPr>
          <w:rFonts w:cs="Times New Roman"/>
          <w:sz w:val="28"/>
          <w:szCs w:val="28"/>
        </w:rPr>
        <w:t xml:space="preserve"> лет без учета</w:t>
      </w:r>
      <w:r w:rsidRPr="00FB1CF6">
        <w:rPr>
          <w:rFonts w:cs="Times New Roman"/>
          <w:sz w:val="28"/>
          <w:szCs w:val="28"/>
        </w:rPr>
        <w:t xml:space="preserve"> инфляции возросли более чем в 6</w:t>
      </w:r>
      <w:r w:rsidR="008B77EA" w:rsidRPr="00FB1CF6">
        <w:rPr>
          <w:rFonts w:cs="Times New Roman"/>
          <w:sz w:val="28"/>
          <w:szCs w:val="28"/>
        </w:rPr>
        <w:t xml:space="preserve"> раза, существенно опередив темпы роста на муниципальном (г. </w:t>
      </w:r>
      <w:r w:rsidRPr="00FB1CF6">
        <w:rPr>
          <w:rFonts w:cs="Times New Roman"/>
          <w:sz w:val="28"/>
          <w:szCs w:val="28"/>
        </w:rPr>
        <w:t>Сочи — 2,2 раза) и феде</w:t>
      </w:r>
      <w:r w:rsidR="008B77EA" w:rsidRPr="00FB1CF6">
        <w:rPr>
          <w:rFonts w:cs="Times New Roman"/>
          <w:sz w:val="28"/>
          <w:szCs w:val="28"/>
        </w:rPr>
        <w:t>ральном (более чем в 3 раза) уровнях.</w:t>
      </w:r>
      <w:r w:rsidRPr="00FB1CF6">
        <w:rPr>
          <w:rFonts w:cs="Times New Roman"/>
          <w:sz w:val="28"/>
          <w:szCs w:val="28"/>
        </w:rPr>
        <w:t xml:space="preserve"> </w:t>
      </w:r>
      <w:r w:rsidR="008B77EA" w:rsidRPr="00FB1CF6">
        <w:rPr>
          <w:rFonts w:cs="Times New Roman"/>
          <w:sz w:val="28"/>
          <w:szCs w:val="28"/>
        </w:rPr>
        <w:t>Важным элементом системного анализа воздействия Игр является учет налогового эффекта от реализации олимпийских проектов. На данной стадии не представляется возможным достоверно определить частный нало</w:t>
      </w:r>
      <w:r w:rsidRPr="00FB1CF6">
        <w:rPr>
          <w:rFonts w:cs="Times New Roman"/>
          <w:sz w:val="28"/>
          <w:szCs w:val="28"/>
        </w:rPr>
        <w:t>говый эффект от реализации олим</w:t>
      </w:r>
      <w:r w:rsidR="008B77EA" w:rsidRPr="00FB1CF6">
        <w:rPr>
          <w:rFonts w:cs="Times New Roman"/>
          <w:sz w:val="28"/>
          <w:szCs w:val="28"/>
        </w:rPr>
        <w:t>пийских мероприятий для местного и краевого бюджетов. Косвенной характеристикой увеличения налоговых поступлений служит увели</w:t>
      </w:r>
      <w:r w:rsidRPr="00FB1CF6">
        <w:rPr>
          <w:rFonts w:cs="Times New Roman"/>
          <w:sz w:val="28"/>
          <w:szCs w:val="28"/>
        </w:rPr>
        <w:t>чение доходов бюджета, формируе</w:t>
      </w:r>
      <w:r w:rsidR="008B77EA" w:rsidRPr="00FB1CF6">
        <w:rPr>
          <w:rFonts w:cs="Times New Roman"/>
          <w:sz w:val="28"/>
          <w:szCs w:val="28"/>
        </w:rPr>
        <w:t>мых за счет отчислений от налогов на прибыль и на доход</w:t>
      </w:r>
      <w:r w:rsidRPr="00FB1CF6">
        <w:rPr>
          <w:rFonts w:cs="Times New Roman"/>
          <w:sz w:val="28"/>
          <w:szCs w:val="28"/>
        </w:rPr>
        <w:t>ы физических лиц. Суммар</w:t>
      </w:r>
      <w:r w:rsidR="008B77EA" w:rsidRPr="00FB1CF6">
        <w:rPr>
          <w:rFonts w:cs="Times New Roman"/>
          <w:sz w:val="28"/>
          <w:szCs w:val="28"/>
        </w:rPr>
        <w:t xml:space="preserve">ные поступления от этих видов налогов с начала реализации олимпийского проекта ежегодно </w:t>
      </w:r>
      <w:r w:rsidR="008B77EA" w:rsidRPr="00FB1CF6">
        <w:rPr>
          <w:rFonts w:cs="Times New Roman"/>
          <w:sz w:val="28"/>
          <w:szCs w:val="28"/>
        </w:rPr>
        <w:lastRenderedPageBreak/>
        <w:t>увеличиваю</w:t>
      </w:r>
      <w:r w:rsidRPr="00FB1CF6">
        <w:rPr>
          <w:rFonts w:cs="Times New Roman"/>
          <w:sz w:val="28"/>
          <w:szCs w:val="28"/>
        </w:rPr>
        <w:t>тся на 5–7%. К 2011 г. бюджетно-</w:t>
      </w:r>
      <w:r w:rsidR="008B77EA" w:rsidRPr="00FB1CF6">
        <w:rPr>
          <w:rFonts w:cs="Times New Roman"/>
          <w:sz w:val="28"/>
          <w:szCs w:val="28"/>
        </w:rPr>
        <w:t>налоговый эффект от начала реализации олимпийских мероприятий стал заметным.</w:t>
      </w:r>
    </w:p>
    <w:p w:rsidR="008B77EA" w:rsidRPr="00FB1CF6" w:rsidRDefault="008B77EA" w:rsidP="008B77EA">
      <w:pPr>
        <w:rPr>
          <w:rFonts w:cs="Times New Roman"/>
          <w:sz w:val="28"/>
          <w:szCs w:val="28"/>
        </w:rPr>
      </w:pPr>
      <w:r w:rsidRPr="00FB1CF6">
        <w:rPr>
          <w:rFonts w:cs="Times New Roman"/>
          <w:sz w:val="28"/>
          <w:szCs w:val="28"/>
        </w:rPr>
        <w:t>С момента начала реализации олимпийских проектов в 2008 г. на уровне краевой финансовой системы наблюдается стабильное увеличение налогооблагаемой базы, частичное замещение бюджетных расходов, а такж</w:t>
      </w:r>
      <w:r w:rsidR="002D3C62" w:rsidRPr="00FB1CF6">
        <w:rPr>
          <w:rFonts w:cs="Times New Roman"/>
          <w:sz w:val="28"/>
          <w:szCs w:val="28"/>
        </w:rPr>
        <w:t>е увеличение объемов безвозмезд</w:t>
      </w:r>
      <w:r w:rsidRPr="00FB1CF6">
        <w:rPr>
          <w:rFonts w:cs="Times New Roman"/>
          <w:sz w:val="28"/>
          <w:szCs w:val="28"/>
        </w:rPr>
        <w:t>ных поступлений из федерального бюджета.</w:t>
      </w:r>
    </w:p>
    <w:p w:rsidR="008B77EA" w:rsidRPr="00FB1CF6" w:rsidRDefault="008B77EA" w:rsidP="008B77EA">
      <w:pPr>
        <w:rPr>
          <w:rFonts w:cs="Times New Roman"/>
          <w:sz w:val="28"/>
          <w:szCs w:val="28"/>
        </w:rPr>
      </w:pPr>
    </w:p>
    <w:p w:rsidR="00D761EB" w:rsidRPr="00FB1CF6" w:rsidRDefault="00127FAB" w:rsidP="00C43679">
      <w:pPr>
        <w:pStyle w:val="1"/>
        <w:rPr>
          <w:rFonts w:cs="Times New Roman"/>
        </w:rPr>
      </w:pPr>
      <w:bookmarkStart w:id="3" w:name="_Toc415312790"/>
      <w:r w:rsidRPr="00FB1CF6">
        <w:rPr>
          <w:rFonts w:cs="Times New Roman"/>
        </w:rPr>
        <w:t>2.</w:t>
      </w:r>
      <w:r w:rsidR="00C43679" w:rsidRPr="00FB1CF6">
        <w:rPr>
          <w:rFonts w:cs="Times New Roman"/>
        </w:rPr>
        <w:t>Изменение деловой и инвестиционной активности.</w:t>
      </w:r>
      <w:bookmarkEnd w:id="3"/>
    </w:p>
    <w:p w:rsidR="00C43679" w:rsidRPr="00FB1CF6" w:rsidRDefault="00C43679" w:rsidP="00C43679">
      <w:pPr>
        <w:rPr>
          <w:rFonts w:cs="Times New Roman"/>
          <w:sz w:val="28"/>
          <w:szCs w:val="28"/>
        </w:rPr>
      </w:pPr>
      <w:r w:rsidRPr="00FB1CF6">
        <w:rPr>
          <w:rFonts w:cs="Times New Roman"/>
          <w:sz w:val="28"/>
          <w:szCs w:val="28"/>
        </w:rPr>
        <w:t xml:space="preserve">В рамках подготовки к Играм в 2008 — 2010 годах </w:t>
      </w:r>
      <w:r w:rsidR="002D3C62" w:rsidRPr="00FB1CF6">
        <w:rPr>
          <w:rFonts w:cs="Times New Roman"/>
          <w:sz w:val="28"/>
          <w:szCs w:val="28"/>
        </w:rPr>
        <w:t>наблюдался устойчивый рост дело</w:t>
      </w:r>
      <w:r w:rsidRPr="00FB1CF6">
        <w:rPr>
          <w:rFonts w:cs="Times New Roman"/>
          <w:sz w:val="28"/>
          <w:szCs w:val="28"/>
        </w:rPr>
        <w:t>вой активности компаний и предпринимателей России в целом, Краснодарского края и г. Сочи. Так, в два раза выросло общее число контрагентов Оргкомитета «Сочи 2014», увеличился набор задействованных отраслей и подо</w:t>
      </w:r>
      <w:r w:rsidR="002D3C62" w:rsidRPr="00FB1CF6">
        <w:rPr>
          <w:rFonts w:cs="Times New Roman"/>
          <w:sz w:val="28"/>
          <w:szCs w:val="28"/>
        </w:rPr>
        <w:t>траслей экономики, что подтверж</w:t>
      </w:r>
      <w:r w:rsidRPr="00FB1CF6">
        <w:rPr>
          <w:rFonts w:cs="Times New Roman"/>
          <w:sz w:val="28"/>
          <w:szCs w:val="28"/>
        </w:rPr>
        <w:t xml:space="preserve">дает тенденцию отраслевой диверсификации экономики, работающей на Игры. </w:t>
      </w:r>
    </w:p>
    <w:p w:rsidR="00C43679" w:rsidRPr="00FB1CF6" w:rsidRDefault="00C43679" w:rsidP="00C43679">
      <w:pPr>
        <w:rPr>
          <w:rFonts w:cs="Times New Roman"/>
          <w:sz w:val="28"/>
          <w:szCs w:val="28"/>
        </w:rPr>
      </w:pPr>
      <w:r w:rsidRPr="00FB1CF6">
        <w:rPr>
          <w:rFonts w:cs="Times New Roman"/>
          <w:sz w:val="28"/>
          <w:szCs w:val="28"/>
        </w:rPr>
        <w:t>Анализ деловой активности, отраженной в количестве предприятий, действующих на рынке г. Сочи, показал устойчивый и более знач</w:t>
      </w:r>
      <w:r w:rsidR="002D3C62" w:rsidRPr="00FB1CF6">
        <w:rPr>
          <w:rFonts w:cs="Times New Roman"/>
          <w:sz w:val="28"/>
          <w:szCs w:val="28"/>
        </w:rPr>
        <w:t>ительный рост общего числа пред</w:t>
      </w:r>
      <w:r w:rsidRPr="00FB1CF6">
        <w:rPr>
          <w:rFonts w:cs="Times New Roman"/>
          <w:sz w:val="28"/>
          <w:szCs w:val="28"/>
        </w:rPr>
        <w:t>приятий за период 2005–2010 гг. по сравнению с Ро</w:t>
      </w:r>
      <w:r w:rsidR="002D3C62" w:rsidRPr="00FB1CF6">
        <w:rPr>
          <w:rFonts w:cs="Times New Roman"/>
          <w:sz w:val="28"/>
          <w:szCs w:val="28"/>
        </w:rPr>
        <w:t>ссийской Федерацией (рост соста</w:t>
      </w:r>
      <w:r w:rsidRPr="00FB1CF6">
        <w:rPr>
          <w:rFonts w:cs="Times New Roman"/>
          <w:sz w:val="28"/>
          <w:szCs w:val="28"/>
        </w:rPr>
        <w:t>вил в 2011 г. 178,8% к уровню 2005 г. при среднероссийском значении 101,2%), что демонстрирует возрастание деловой активности в связи с Играми. Основную массу предприятий в городе составляют микро– и малые предприятия (порядка 96,2 %), с 2010 по 2011 гг. их доля продолжала увеличиваться (рост — 103,7%).</w:t>
      </w:r>
      <w:r w:rsidR="002D3C62" w:rsidRPr="00FB1CF6">
        <w:rPr>
          <w:rFonts w:cs="Times New Roman"/>
          <w:sz w:val="28"/>
          <w:szCs w:val="28"/>
        </w:rPr>
        <w:t xml:space="preserve"> </w:t>
      </w:r>
      <w:r w:rsidRPr="00FB1CF6">
        <w:rPr>
          <w:rFonts w:cs="Times New Roman"/>
          <w:sz w:val="28"/>
          <w:szCs w:val="28"/>
        </w:rPr>
        <w:t>Программы инвестирования в 2011 г. способствовали созданию новых и поддержке функционирования существующих 686 контрагентов Оргкомитета «Сочи 2014» (в том числе 400 — российские организации, 59 — иностран</w:t>
      </w:r>
      <w:r w:rsidR="002D3C62" w:rsidRPr="00FB1CF6">
        <w:rPr>
          <w:rFonts w:cs="Times New Roman"/>
          <w:sz w:val="28"/>
          <w:szCs w:val="28"/>
        </w:rPr>
        <w:t>ные контрагенты; 216 — индивиду</w:t>
      </w:r>
      <w:r w:rsidRPr="00FB1CF6">
        <w:rPr>
          <w:rFonts w:cs="Times New Roman"/>
          <w:sz w:val="28"/>
          <w:szCs w:val="28"/>
        </w:rPr>
        <w:t>альные предприниматели, частные лица и др.).</w:t>
      </w:r>
    </w:p>
    <w:p w:rsidR="00C43679" w:rsidRPr="00FB1CF6" w:rsidRDefault="00C43679" w:rsidP="00C43679">
      <w:pPr>
        <w:rPr>
          <w:rFonts w:cs="Times New Roman"/>
          <w:sz w:val="28"/>
          <w:szCs w:val="28"/>
        </w:rPr>
      </w:pPr>
      <w:r w:rsidRPr="00FB1CF6">
        <w:rPr>
          <w:rFonts w:cs="Times New Roman"/>
          <w:sz w:val="28"/>
          <w:szCs w:val="28"/>
        </w:rPr>
        <w:t>Поставщиками товаров и услуг ГК «Олимпстрой» выступают более 1000 организаций. В их составе самую крупную группу представляют поставщики материалов (25,4%), оборудования и механизмов (24,3%), а также исп</w:t>
      </w:r>
      <w:r w:rsidR="002D3C62" w:rsidRPr="00FB1CF6">
        <w:rPr>
          <w:rFonts w:cs="Times New Roman"/>
          <w:sz w:val="28"/>
          <w:szCs w:val="28"/>
        </w:rPr>
        <w:t>олняющие проектирование и строи</w:t>
      </w:r>
      <w:r w:rsidRPr="00FB1CF6">
        <w:rPr>
          <w:rFonts w:cs="Times New Roman"/>
          <w:sz w:val="28"/>
          <w:szCs w:val="28"/>
        </w:rPr>
        <w:t xml:space="preserve">тельно–монтажные работы (22,9%). </w:t>
      </w:r>
      <w:r w:rsidRPr="00FB1CF6">
        <w:rPr>
          <w:rFonts w:cs="Times New Roman"/>
          <w:sz w:val="28"/>
          <w:szCs w:val="28"/>
        </w:rPr>
        <w:lastRenderedPageBreak/>
        <w:t>Следует заметить, что значительное чис</w:t>
      </w:r>
      <w:r w:rsidR="002D3C62" w:rsidRPr="00FB1CF6">
        <w:rPr>
          <w:rFonts w:cs="Times New Roman"/>
          <w:sz w:val="28"/>
          <w:szCs w:val="28"/>
        </w:rPr>
        <w:t>ло контр</w:t>
      </w:r>
      <w:r w:rsidRPr="00FB1CF6">
        <w:rPr>
          <w:rFonts w:cs="Times New Roman"/>
          <w:sz w:val="28"/>
          <w:szCs w:val="28"/>
        </w:rPr>
        <w:t xml:space="preserve">агентов ГК «Олимпстрой» нацелены на принесение инновационного компонента в олимпийское строительство, предлагая и внедряя новые технологии (около 10% от общего количества контрагентов). </w:t>
      </w:r>
    </w:p>
    <w:p w:rsidR="00C43679" w:rsidRPr="00FB1CF6" w:rsidRDefault="00C43679" w:rsidP="00C43679">
      <w:pPr>
        <w:rPr>
          <w:rFonts w:cs="Times New Roman"/>
          <w:sz w:val="28"/>
          <w:szCs w:val="28"/>
        </w:rPr>
      </w:pPr>
      <w:r w:rsidRPr="00FB1CF6">
        <w:rPr>
          <w:rFonts w:cs="Times New Roman"/>
          <w:sz w:val="28"/>
          <w:szCs w:val="28"/>
        </w:rPr>
        <w:t xml:space="preserve">Полученные результаты позволяют сделать вывод о том, что </w:t>
      </w:r>
      <w:r w:rsidR="002D3C62" w:rsidRPr="00FB1CF6">
        <w:rPr>
          <w:rFonts w:cs="Times New Roman"/>
          <w:sz w:val="28"/>
          <w:szCs w:val="28"/>
        </w:rPr>
        <w:t>подготовка к проведе</w:t>
      </w:r>
      <w:r w:rsidRPr="00FB1CF6">
        <w:rPr>
          <w:rFonts w:cs="Times New Roman"/>
          <w:sz w:val="28"/>
          <w:szCs w:val="28"/>
        </w:rPr>
        <w:t>нию Игр способствует созданию малых и средних</w:t>
      </w:r>
      <w:r w:rsidR="002D3C62" w:rsidRPr="00FB1CF6">
        <w:rPr>
          <w:rFonts w:cs="Times New Roman"/>
          <w:sz w:val="28"/>
          <w:szCs w:val="28"/>
        </w:rPr>
        <w:t xml:space="preserve"> предприятий. Об этом свидетель</w:t>
      </w:r>
      <w:r w:rsidRPr="00FB1CF6">
        <w:rPr>
          <w:rFonts w:cs="Times New Roman"/>
          <w:sz w:val="28"/>
          <w:szCs w:val="28"/>
        </w:rPr>
        <w:t xml:space="preserve">ствует то, что значительная часть российских </w:t>
      </w:r>
      <w:r w:rsidR="002D3C62" w:rsidRPr="00FB1CF6">
        <w:rPr>
          <w:rFonts w:cs="Times New Roman"/>
          <w:sz w:val="28"/>
          <w:szCs w:val="28"/>
        </w:rPr>
        <w:t>контрагентов, включенных в Олим</w:t>
      </w:r>
      <w:r w:rsidRPr="00FB1CF6">
        <w:rPr>
          <w:rFonts w:cs="Times New Roman"/>
          <w:sz w:val="28"/>
          <w:szCs w:val="28"/>
        </w:rPr>
        <w:t>пийский проект, относится к группе индивидуальных предпринимателей, и их доля возрастает: с 18% в 2008 г. до 31,5 % в 2011 г. При этом их общее число увеличилось в 2,4 раза.</w:t>
      </w:r>
    </w:p>
    <w:p w:rsidR="00C43679" w:rsidRPr="00FB1CF6" w:rsidRDefault="00F77562" w:rsidP="00C43679">
      <w:pPr>
        <w:rPr>
          <w:rFonts w:cs="Times New Roman"/>
          <w:sz w:val="28"/>
          <w:szCs w:val="28"/>
        </w:rPr>
      </w:pPr>
      <w:r w:rsidRPr="00FB1CF6">
        <w:rPr>
          <w:rFonts w:cs="Times New Roman"/>
          <w:sz w:val="28"/>
          <w:szCs w:val="28"/>
        </w:rPr>
        <w:t>По итогам 2005–2013</w:t>
      </w:r>
      <w:r w:rsidR="00C43679" w:rsidRPr="00FB1CF6">
        <w:rPr>
          <w:rFonts w:cs="Times New Roman"/>
          <w:sz w:val="28"/>
          <w:szCs w:val="28"/>
        </w:rPr>
        <w:t xml:space="preserve"> гг. Краснодарский край входит в число регионов–лидеров по</w:t>
      </w:r>
      <w:r w:rsidRPr="00FB1CF6">
        <w:rPr>
          <w:rFonts w:cs="Times New Roman"/>
          <w:sz w:val="28"/>
          <w:szCs w:val="28"/>
        </w:rPr>
        <w:t xml:space="preserve"> </w:t>
      </w:r>
      <w:r w:rsidR="00C43679" w:rsidRPr="00FB1CF6">
        <w:rPr>
          <w:rFonts w:cs="Times New Roman"/>
          <w:sz w:val="28"/>
          <w:szCs w:val="28"/>
        </w:rPr>
        <w:t xml:space="preserve">среднегодовым темпам роста инвестиций в основной капитал, а его доля в общем объеме инвестиций Южного федерального округа в 2011 г. составила около 66%. По объему поступивших прямых иностранных инвестиций Краснодарский край входит в 15 регионов–лидеров 2011 г. </w:t>
      </w:r>
    </w:p>
    <w:p w:rsidR="00C43679" w:rsidRPr="00FB1CF6" w:rsidRDefault="00C43679" w:rsidP="00C43679">
      <w:pPr>
        <w:rPr>
          <w:rFonts w:cs="Times New Roman"/>
          <w:sz w:val="28"/>
          <w:szCs w:val="28"/>
        </w:rPr>
      </w:pPr>
      <w:r w:rsidRPr="00FB1CF6">
        <w:rPr>
          <w:rFonts w:cs="Times New Roman"/>
          <w:sz w:val="28"/>
          <w:szCs w:val="28"/>
        </w:rPr>
        <w:t>Таким образом, по объему инвестиций в основной капитал на душу населения регион переместился с 27–ого места в рейтинге регионов России в 2005 г. на 14–е — в 2011 г. Приток инвестиций определил опережающее развитие строительной отрасли, что во многом способствовало изменению в занятости населения. В целом анализ свидетельствует о положительной тенденции: индекс концентрации (Herfindah — Hirschman Index) экономик Краснодарско</w:t>
      </w:r>
      <w:r w:rsidR="00F77562" w:rsidRPr="00FB1CF6">
        <w:rPr>
          <w:rFonts w:cs="Times New Roman"/>
          <w:sz w:val="28"/>
          <w:szCs w:val="28"/>
        </w:rPr>
        <w:t>го края и РФ продолжает снижать</w:t>
      </w:r>
      <w:r w:rsidRPr="00FB1CF6">
        <w:rPr>
          <w:rFonts w:cs="Times New Roman"/>
          <w:sz w:val="28"/>
          <w:szCs w:val="28"/>
        </w:rPr>
        <w:t xml:space="preserve">ся — за период с 2005 по 2010 гг. последовательно уменьшается: для РФ — с 0,788 в 2005 г. до 0,726 в 2010 г.; для Краснодарского края — с 0,786 </w:t>
      </w:r>
      <w:r w:rsidR="00F77562" w:rsidRPr="00FB1CF6">
        <w:rPr>
          <w:rFonts w:cs="Times New Roman"/>
          <w:sz w:val="28"/>
          <w:szCs w:val="28"/>
        </w:rPr>
        <w:t>до 0,731 соответствен</w:t>
      </w:r>
      <w:r w:rsidRPr="00FB1CF6">
        <w:rPr>
          <w:rFonts w:cs="Times New Roman"/>
          <w:sz w:val="28"/>
          <w:szCs w:val="28"/>
        </w:rPr>
        <w:t>но. Причем по Краснодарскому краю темп уменьшени</w:t>
      </w:r>
      <w:r w:rsidR="00F77562" w:rsidRPr="00FB1CF6">
        <w:rPr>
          <w:rFonts w:cs="Times New Roman"/>
          <w:sz w:val="28"/>
          <w:szCs w:val="28"/>
        </w:rPr>
        <w:t>я этого индекса значительно воз</w:t>
      </w:r>
      <w:r w:rsidRPr="00FB1CF6">
        <w:rPr>
          <w:rFonts w:cs="Times New Roman"/>
          <w:sz w:val="28"/>
          <w:szCs w:val="28"/>
        </w:rPr>
        <w:t xml:space="preserve">рос с 2007 г. В кризисном 2009 г. темп снижения </w:t>
      </w:r>
      <w:r w:rsidR="00F77562" w:rsidRPr="00FB1CF6">
        <w:rPr>
          <w:rFonts w:cs="Times New Roman"/>
          <w:sz w:val="28"/>
          <w:szCs w:val="28"/>
        </w:rPr>
        <w:t>индекса концентрации по РФ суще</w:t>
      </w:r>
      <w:r w:rsidRPr="00FB1CF6">
        <w:rPr>
          <w:rFonts w:cs="Times New Roman"/>
          <w:sz w:val="28"/>
          <w:szCs w:val="28"/>
        </w:rPr>
        <w:t>ственно замедлился, для Краснодарского края же, наоборот, существенно увеличился</w:t>
      </w:r>
      <w:r w:rsidR="00F77562" w:rsidRPr="00FB1CF6">
        <w:rPr>
          <w:rFonts w:cs="Times New Roman"/>
          <w:sz w:val="28"/>
          <w:szCs w:val="28"/>
        </w:rPr>
        <w:t>.</w:t>
      </w:r>
    </w:p>
    <w:p w:rsidR="00C43679" w:rsidRPr="00FB1CF6" w:rsidRDefault="00C43679" w:rsidP="00C43679">
      <w:pPr>
        <w:rPr>
          <w:rFonts w:cs="Times New Roman"/>
          <w:sz w:val="28"/>
          <w:szCs w:val="28"/>
        </w:rPr>
      </w:pPr>
    </w:p>
    <w:p w:rsidR="00C43679" w:rsidRPr="00FB1CF6" w:rsidRDefault="00127FAB" w:rsidP="00C43679">
      <w:pPr>
        <w:pStyle w:val="1"/>
        <w:rPr>
          <w:rFonts w:cs="Times New Roman"/>
        </w:rPr>
      </w:pPr>
      <w:bookmarkStart w:id="4" w:name="_Toc415312791"/>
      <w:r w:rsidRPr="00FB1CF6">
        <w:rPr>
          <w:rFonts w:cs="Times New Roman"/>
        </w:rPr>
        <w:lastRenderedPageBreak/>
        <w:t>3.</w:t>
      </w:r>
      <w:r w:rsidR="00C43679" w:rsidRPr="00FB1CF6">
        <w:rPr>
          <w:rFonts w:cs="Times New Roman"/>
        </w:rPr>
        <w:t>Инвестиционная привлекательность Краснодарского края.</w:t>
      </w:r>
      <w:bookmarkEnd w:id="4"/>
    </w:p>
    <w:p w:rsidR="00F94000" w:rsidRPr="00FB1CF6" w:rsidRDefault="00F94000" w:rsidP="00F94000">
      <w:pPr>
        <w:rPr>
          <w:rFonts w:cs="Times New Roman"/>
          <w:sz w:val="28"/>
          <w:szCs w:val="28"/>
        </w:rPr>
      </w:pPr>
      <w:r w:rsidRPr="00FB1CF6">
        <w:rPr>
          <w:rFonts w:cs="Times New Roman"/>
          <w:sz w:val="28"/>
          <w:szCs w:val="28"/>
        </w:rPr>
        <w:t xml:space="preserve">Инвестиционный климат в крае характеризуется </w:t>
      </w:r>
      <w:r w:rsidR="00F77562" w:rsidRPr="00FB1CF6">
        <w:rPr>
          <w:rFonts w:cs="Times New Roman"/>
          <w:sz w:val="28"/>
          <w:szCs w:val="28"/>
        </w:rPr>
        <w:t>стабильностью и повышением пока</w:t>
      </w:r>
      <w:r w:rsidRPr="00FB1CF6">
        <w:rPr>
          <w:rFonts w:cs="Times New Roman"/>
          <w:sz w:val="28"/>
          <w:szCs w:val="28"/>
        </w:rPr>
        <w:t>зателей инвестиционной привлекательности.</w:t>
      </w:r>
      <w:r w:rsidR="00F77562" w:rsidRPr="00FB1CF6">
        <w:rPr>
          <w:rFonts w:cs="Times New Roman"/>
          <w:sz w:val="28"/>
          <w:szCs w:val="28"/>
        </w:rPr>
        <w:t xml:space="preserve"> В течение 2010–2013</w:t>
      </w:r>
      <w:r w:rsidRPr="00FB1CF6">
        <w:rPr>
          <w:rFonts w:cs="Times New Roman"/>
          <w:sz w:val="28"/>
          <w:szCs w:val="28"/>
        </w:rPr>
        <w:t xml:space="preserve"> гг. прогноз «Стабильный», присвоенный Краснодарскому краю агентством Standard &amp; Poor’s , был изменен на «Позитивный». </w:t>
      </w:r>
    </w:p>
    <w:p w:rsidR="00F94000" w:rsidRPr="00FB1CF6" w:rsidRDefault="00F94000" w:rsidP="00F94000">
      <w:pPr>
        <w:rPr>
          <w:rFonts w:cs="Times New Roman"/>
          <w:sz w:val="28"/>
          <w:szCs w:val="28"/>
        </w:rPr>
      </w:pPr>
      <w:r w:rsidRPr="00FB1CF6">
        <w:rPr>
          <w:rFonts w:cs="Times New Roman"/>
          <w:sz w:val="28"/>
          <w:szCs w:val="28"/>
        </w:rPr>
        <w:t>Оценка инвестиционного риска национальным рейтинговым агентством «Эксперт РА» показывает, что с 2006 г. по 2011г. (за исключением 2010 г.) регион стабильно входил  тройку лучших территорий по этой категории (при практически неизменном пятом месте по инвестиционному потенциалу).</w:t>
      </w:r>
    </w:p>
    <w:p w:rsidR="00F94000" w:rsidRPr="00FB1CF6" w:rsidRDefault="00F94000" w:rsidP="00F94000">
      <w:pPr>
        <w:rPr>
          <w:rFonts w:cs="Times New Roman"/>
          <w:sz w:val="28"/>
          <w:szCs w:val="28"/>
        </w:rPr>
      </w:pPr>
    </w:p>
    <w:p w:rsidR="00F94000" w:rsidRPr="00FB1CF6" w:rsidRDefault="00127FAB" w:rsidP="00F94000">
      <w:pPr>
        <w:pStyle w:val="1"/>
        <w:rPr>
          <w:rFonts w:cs="Times New Roman"/>
        </w:rPr>
      </w:pPr>
      <w:bookmarkStart w:id="5" w:name="_Toc415312792"/>
      <w:r w:rsidRPr="00FB1CF6">
        <w:rPr>
          <w:rFonts w:cs="Times New Roman"/>
        </w:rPr>
        <w:t>4.</w:t>
      </w:r>
      <w:r w:rsidR="00F94000" w:rsidRPr="00FB1CF6">
        <w:rPr>
          <w:rFonts w:cs="Times New Roman"/>
        </w:rPr>
        <w:t>Туристическая активность.</w:t>
      </w:r>
      <w:bookmarkEnd w:id="5"/>
    </w:p>
    <w:p w:rsidR="00F94000" w:rsidRPr="00FB1CF6" w:rsidRDefault="00F94000" w:rsidP="00F94000">
      <w:pPr>
        <w:rPr>
          <w:rFonts w:cs="Times New Roman"/>
          <w:sz w:val="28"/>
          <w:szCs w:val="28"/>
        </w:rPr>
      </w:pPr>
      <w:r w:rsidRPr="00FB1CF6">
        <w:rPr>
          <w:rFonts w:cs="Times New Roman"/>
          <w:sz w:val="28"/>
          <w:szCs w:val="28"/>
        </w:rPr>
        <w:t>Сочи до недавнего времени был исключительно летним курортом. Поэтому в годовом графике загрузки гостиничных мощностей и аэр</w:t>
      </w:r>
      <w:r w:rsidR="00F77562" w:rsidRPr="00FB1CF6">
        <w:rPr>
          <w:rFonts w:cs="Times New Roman"/>
          <w:sz w:val="28"/>
          <w:szCs w:val="28"/>
        </w:rPr>
        <w:t>опорта Сочи ярко выражена сезон</w:t>
      </w:r>
      <w:r w:rsidRPr="00FB1CF6">
        <w:rPr>
          <w:rFonts w:cs="Times New Roman"/>
          <w:sz w:val="28"/>
          <w:szCs w:val="28"/>
        </w:rPr>
        <w:t>ность. Создание спортивной инфраструктуры для занятий зимними видами спорта направлено на снижение сезонности Сочи.</w:t>
      </w:r>
      <w:r w:rsidR="00F77562" w:rsidRPr="00FB1CF6">
        <w:rPr>
          <w:rFonts w:cs="Times New Roman"/>
          <w:sz w:val="28"/>
          <w:szCs w:val="28"/>
        </w:rPr>
        <w:t xml:space="preserve"> </w:t>
      </w:r>
      <w:r w:rsidRPr="00FB1CF6">
        <w:rPr>
          <w:rFonts w:cs="Times New Roman"/>
          <w:sz w:val="28"/>
          <w:szCs w:val="28"/>
        </w:rPr>
        <w:t xml:space="preserve">Создание Горного кластера, а также предоставляемых всесезонных услуг (наличие бассейна, фитнес–услуг и т.п.) высокого уровня в гостиницах категории 4–5 звезд </w:t>
      </w:r>
      <w:r w:rsidR="00F77562" w:rsidRPr="00FB1CF6">
        <w:rPr>
          <w:rFonts w:cs="Times New Roman"/>
          <w:sz w:val="28"/>
          <w:szCs w:val="28"/>
        </w:rPr>
        <w:t>привели в 2010–2013</w:t>
      </w:r>
      <w:r w:rsidRPr="00FB1CF6">
        <w:rPr>
          <w:rFonts w:cs="Times New Roman"/>
          <w:sz w:val="28"/>
          <w:szCs w:val="28"/>
        </w:rPr>
        <w:t xml:space="preserve"> годах к уменьшению внутригодовой сезонности заполнения номерного фонда. В этих категориях гостиниц в последние годы стали наблюдаться декабрьско–январский и сдвинутый на август–сентябрь пики.</w:t>
      </w:r>
    </w:p>
    <w:p w:rsidR="00F94000" w:rsidRPr="00FB1CF6" w:rsidRDefault="00F94000" w:rsidP="00F94000">
      <w:pPr>
        <w:rPr>
          <w:rFonts w:cs="Times New Roman"/>
          <w:sz w:val="28"/>
          <w:szCs w:val="28"/>
        </w:rPr>
      </w:pPr>
      <w:r w:rsidRPr="00FB1CF6">
        <w:rPr>
          <w:rFonts w:cs="Times New Roman"/>
          <w:sz w:val="28"/>
          <w:szCs w:val="28"/>
        </w:rPr>
        <w:t>Анализ динамики прибывающих в г. Сочи туристов показал очевидную смену тенденций:</w:t>
      </w:r>
    </w:p>
    <w:p w:rsidR="00F94000" w:rsidRPr="00FB1CF6" w:rsidRDefault="00F94000" w:rsidP="00F77562">
      <w:pPr>
        <w:pStyle w:val="ab"/>
        <w:numPr>
          <w:ilvl w:val="0"/>
          <w:numId w:val="2"/>
        </w:numPr>
        <w:ind w:left="426"/>
        <w:rPr>
          <w:rFonts w:cs="Times New Roman"/>
          <w:sz w:val="28"/>
          <w:szCs w:val="28"/>
        </w:rPr>
      </w:pPr>
      <w:r w:rsidRPr="00FB1CF6">
        <w:rPr>
          <w:rFonts w:cs="Times New Roman"/>
          <w:sz w:val="28"/>
          <w:szCs w:val="28"/>
        </w:rPr>
        <w:t xml:space="preserve">Рост количества отдыхающих (с 3 до 5 млн. чел.) в 2005–2009 гг. Практически весь прирост получен за счет туристов, прибывающих из других регионов России, 90% из которых приезжали в г. Сочи ранее. При этом хорошо прослеживается начало стагнации в 2008 г., затем наблюдается значительный прирост в 2009 г. как реакция на экономический кризис и невозможность для части отдыхающих воспользоваться услугами зарубежных курортов. </w:t>
      </w:r>
    </w:p>
    <w:p w:rsidR="00F94000" w:rsidRPr="00FB1CF6" w:rsidRDefault="00F94000" w:rsidP="00F77562">
      <w:pPr>
        <w:pStyle w:val="ab"/>
        <w:numPr>
          <w:ilvl w:val="0"/>
          <w:numId w:val="2"/>
        </w:numPr>
        <w:ind w:left="426"/>
        <w:rPr>
          <w:rFonts w:cs="Times New Roman"/>
          <w:sz w:val="28"/>
          <w:szCs w:val="28"/>
        </w:rPr>
      </w:pPr>
      <w:r w:rsidRPr="00FB1CF6">
        <w:rPr>
          <w:rFonts w:cs="Times New Roman"/>
          <w:sz w:val="28"/>
          <w:szCs w:val="28"/>
        </w:rPr>
        <w:lastRenderedPageBreak/>
        <w:t>Стагнация (2010 г.). Более того, произошел незначительный спад туристического потока, что может свидетельствовать как о возврате части отдыхающих на зарубежные курорты, так и о перераспределе</w:t>
      </w:r>
      <w:r w:rsidR="00F77562" w:rsidRPr="00FB1CF6">
        <w:rPr>
          <w:rFonts w:cs="Times New Roman"/>
          <w:sz w:val="28"/>
          <w:szCs w:val="28"/>
        </w:rPr>
        <w:t>нии их в сторону менее «отягчен</w:t>
      </w:r>
      <w:r w:rsidRPr="00FB1CF6">
        <w:rPr>
          <w:rFonts w:cs="Times New Roman"/>
          <w:sz w:val="28"/>
          <w:szCs w:val="28"/>
        </w:rPr>
        <w:t>ных» строительным циклом курортов Черноморского побережья.</w:t>
      </w:r>
    </w:p>
    <w:p w:rsidR="00F94000" w:rsidRPr="00FB1CF6" w:rsidRDefault="00F94000" w:rsidP="00F77562">
      <w:pPr>
        <w:pStyle w:val="ab"/>
        <w:numPr>
          <w:ilvl w:val="0"/>
          <w:numId w:val="2"/>
        </w:numPr>
        <w:ind w:left="426"/>
        <w:rPr>
          <w:rFonts w:cs="Times New Roman"/>
          <w:sz w:val="28"/>
          <w:szCs w:val="28"/>
        </w:rPr>
      </w:pPr>
      <w:r w:rsidRPr="00FB1CF6">
        <w:rPr>
          <w:rFonts w:cs="Times New Roman"/>
          <w:sz w:val="28"/>
          <w:szCs w:val="28"/>
        </w:rPr>
        <w:t>Снижение количества отдыхающих в 2011 г. до уровня 2006 г. (3,9 млн. чел.). При этом численность отдыхающих из Красн</w:t>
      </w:r>
      <w:r w:rsidR="00F77562" w:rsidRPr="00FB1CF6">
        <w:rPr>
          <w:rFonts w:cs="Times New Roman"/>
          <w:sz w:val="28"/>
          <w:szCs w:val="28"/>
        </w:rPr>
        <w:t>одарского края и иностранных ту</w:t>
      </w:r>
      <w:r w:rsidRPr="00FB1CF6">
        <w:rPr>
          <w:rFonts w:cs="Times New Roman"/>
          <w:sz w:val="28"/>
          <w:szCs w:val="28"/>
        </w:rPr>
        <w:t xml:space="preserve">ристов продолжала расти на фоне резкого снижения (более чем на 1 млн. чел.) числа отдыхающих из других регионов России. В результате доля туристов из Краснодарского края достигла 16% против </w:t>
      </w:r>
      <w:r w:rsidR="00F77562" w:rsidRPr="00FB1CF6">
        <w:rPr>
          <w:rFonts w:cs="Times New Roman"/>
          <w:sz w:val="28"/>
          <w:szCs w:val="28"/>
        </w:rPr>
        <w:t>средней за предыдущий период на</w:t>
      </w:r>
      <w:r w:rsidRPr="00FB1CF6">
        <w:rPr>
          <w:rFonts w:cs="Times New Roman"/>
          <w:sz w:val="28"/>
          <w:szCs w:val="28"/>
        </w:rPr>
        <w:t xml:space="preserve">блюдений 9–12%. </w:t>
      </w:r>
    </w:p>
    <w:p w:rsidR="00F94000" w:rsidRPr="00FB1CF6" w:rsidRDefault="00F94000" w:rsidP="00F94000">
      <w:pPr>
        <w:rPr>
          <w:rFonts w:cs="Times New Roman"/>
          <w:sz w:val="28"/>
          <w:szCs w:val="28"/>
        </w:rPr>
      </w:pPr>
      <w:r w:rsidRPr="00FB1CF6">
        <w:rPr>
          <w:rFonts w:cs="Times New Roman"/>
          <w:sz w:val="28"/>
          <w:szCs w:val="28"/>
        </w:rPr>
        <w:t>Определенным феноменом является динамика пребывания иностранных туристов, количество которых за последний год возросло в 2,5 раза. Этот рост может быть связан с ростом интереса к Сочи как столице будущих зимних Игр, а также ростом популярности Сочи как места проведения разно</w:t>
      </w:r>
      <w:r w:rsidR="00F77562" w:rsidRPr="00FB1CF6">
        <w:rPr>
          <w:rFonts w:cs="Times New Roman"/>
          <w:sz w:val="28"/>
          <w:szCs w:val="28"/>
        </w:rPr>
        <w:t>образных международных мероприя</w:t>
      </w:r>
      <w:r w:rsidRPr="00FB1CF6">
        <w:rPr>
          <w:rFonts w:cs="Times New Roman"/>
          <w:sz w:val="28"/>
          <w:szCs w:val="28"/>
        </w:rPr>
        <w:t>тий, событий и фестивалей.</w:t>
      </w:r>
    </w:p>
    <w:p w:rsidR="00F94000" w:rsidRPr="00FB1CF6" w:rsidRDefault="00F94000" w:rsidP="00F94000">
      <w:pPr>
        <w:rPr>
          <w:rFonts w:cs="Times New Roman"/>
          <w:sz w:val="28"/>
          <w:szCs w:val="28"/>
        </w:rPr>
      </w:pPr>
    </w:p>
    <w:p w:rsidR="00F94000" w:rsidRPr="00FB1CF6" w:rsidRDefault="00127FAB" w:rsidP="00F94000">
      <w:pPr>
        <w:pStyle w:val="1"/>
        <w:rPr>
          <w:rFonts w:cs="Times New Roman"/>
        </w:rPr>
      </w:pPr>
      <w:bookmarkStart w:id="6" w:name="_Toc415312793"/>
      <w:r w:rsidRPr="00FB1CF6">
        <w:rPr>
          <w:rFonts w:cs="Times New Roman"/>
        </w:rPr>
        <w:t>5.</w:t>
      </w:r>
      <w:r w:rsidR="00F94000" w:rsidRPr="00FB1CF6">
        <w:rPr>
          <w:rFonts w:cs="Times New Roman"/>
        </w:rPr>
        <w:t>Имидж города.</w:t>
      </w:r>
      <w:bookmarkEnd w:id="6"/>
    </w:p>
    <w:p w:rsidR="00F94000" w:rsidRPr="00FB1CF6" w:rsidRDefault="00F94000" w:rsidP="00F94000">
      <w:pPr>
        <w:rPr>
          <w:rFonts w:cs="Times New Roman"/>
          <w:sz w:val="28"/>
          <w:szCs w:val="28"/>
        </w:rPr>
      </w:pPr>
      <w:r w:rsidRPr="00FB1CF6">
        <w:rPr>
          <w:rFonts w:cs="Times New Roman"/>
          <w:sz w:val="28"/>
          <w:szCs w:val="28"/>
        </w:rPr>
        <w:t>Имидж города Сочи находит отражение в публикациях СМИ. Интерес иностранных СМИ к Сочи, как правило, базируется на событийной состав</w:t>
      </w:r>
      <w:r w:rsidR="00F77562" w:rsidRPr="00FB1CF6">
        <w:rPr>
          <w:rFonts w:cs="Times New Roman"/>
          <w:sz w:val="28"/>
          <w:szCs w:val="28"/>
        </w:rPr>
        <w:t>ляющей процесса подготовки горо</w:t>
      </w:r>
      <w:r w:rsidRPr="00FB1CF6">
        <w:rPr>
          <w:rFonts w:cs="Times New Roman"/>
          <w:sz w:val="28"/>
          <w:szCs w:val="28"/>
        </w:rPr>
        <w:t xml:space="preserve">да к проведению Игр. Сюжетами, вызвавшими наибольший интерес зарубежных изданий, стали визиты Координационной комиссии МОК, а также выборы талисманов Игр в Сочи. </w:t>
      </w:r>
    </w:p>
    <w:p w:rsidR="00FB1CF6" w:rsidRDefault="00F94000" w:rsidP="00FB1CF6">
      <w:pPr>
        <w:rPr>
          <w:rFonts w:cs="Times New Roman"/>
          <w:sz w:val="28"/>
          <w:szCs w:val="28"/>
        </w:rPr>
      </w:pPr>
      <w:r w:rsidRPr="00FB1CF6">
        <w:rPr>
          <w:rFonts w:cs="Times New Roman"/>
          <w:sz w:val="28"/>
          <w:szCs w:val="28"/>
        </w:rPr>
        <w:t>В данном контексте закономерным выглядит тот факт,</w:t>
      </w:r>
      <w:r w:rsidR="00F77562" w:rsidRPr="00FB1CF6">
        <w:rPr>
          <w:rFonts w:cs="Times New Roman"/>
          <w:sz w:val="28"/>
          <w:szCs w:val="28"/>
        </w:rPr>
        <w:t xml:space="preserve"> что наиболее часто Сочи фигури</w:t>
      </w:r>
      <w:r w:rsidRPr="00FB1CF6">
        <w:rPr>
          <w:rFonts w:cs="Times New Roman"/>
          <w:sz w:val="28"/>
          <w:szCs w:val="28"/>
        </w:rPr>
        <w:t>ровал в качестве «Олимпийской столицы».В общем массиве сообщений зарубежных СМИ с упоминанием Сочи в 2009–2010 гг. преобладают позитивные факты. В полтора раза реже встре</w:t>
      </w:r>
      <w:r w:rsidR="00F77562" w:rsidRPr="00FB1CF6">
        <w:rPr>
          <w:rFonts w:cs="Times New Roman"/>
          <w:sz w:val="28"/>
          <w:szCs w:val="28"/>
        </w:rPr>
        <w:t>чается проблемная фак</w:t>
      </w:r>
      <w:r w:rsidRPr="00FB1CF6">
        <w:rPr>
          <w:rFonts w:cs="Times New Roman"/>
          <w:sz w:val="28"/>
          <w:szCs w:val="28"/>
        </w:rPr>
        <w:t xml:space="preserve">тура и совсем редко — полярная (разница в 5 раз). В 2011 г. ситуация кардинально не изменилась. </w:t>
      </w:r>
    </w:p>
    <w:p w:rsidR="00FB1CF6" w:rsidRDefault="00FB1CF6" w:rsidP="00FB1CF6">
      <w:r>
        <w:br w:type="page"/>
      </w:r>
    </w:p>
    <w:p w:rsidR="00F94000" w:rsidRPr="00FB1CF6" w:rsidRDefault="00F94000" w:rsidP="00FB1CF6">
      <w:pPr>
        <w:rPr>
          <w:rFonts w:cs="Times New Roman"/>
          <w:sz w:val="28"/>
          <w:szCs w:val="28"/>
        </w:rPr>
      </w:pPr>
      <w:r w:rsidRPr="00FB1CF6">
        <w:rPr>
          <w:rFonts w:cs="Times New Roman"/>
          <w:sz w:val="28"/>
          <w:szCs w:val="28"/>
        </w:rPr>
        <w:lastRenderedPageBreak/>
        <w:t>В общем массиве сообщений зарубежных изданий с упоминаниями Сочи значительную долю составляют позитивные факты — чуть менее половины всех материалов (45%), число позитивных фактов/мне</w:t>
      </w:r>
      <w:r w:rsidR="00F77562" w:rsidRPr="00FB1CF6">
        <w:rPr>
          <w:rFonts w:cs="Times New Roman"/>
          <w:sz w:val="28"/>
          <w:szCs w:val="28"/>
        </w:rPr>
        <w:t>ний в 2,7 раза превышает количе</w:t>
      </w:r>
      <w:r w:rsidRPr="00FB1CF6">
        <w:rPr>
          <w:rFonts w:cs="Times New Roman"/>
          <w:sz w:val="28"/>
          <w:szCs w:val="28"/>
        </w:rPr>
        <w:t xml:space="preserve">ство проблемных (427 против 157); оставшуюся часть составили нейтральные факты. </w:t>
      </w:r>
    </w:p>
    <w:p w:rsidR="00F77562" w:rsidRPr="00FB1CF6" w:rsidRDefault="00F94000" w:rsidP="00F94000">
      <w:pPr>
        <w:rPr>
          <w:rFonts w:cs="Times New Roman"/>
          <w:sz w:val="28"/>
          <w:szCs w:val="28"/>
        </w:rPr>
      </w:pPr>
      <w:r w:rsidRPr="00FB1CF6">
        <w:rPr>
          <w:rFonts w:cs="Times New Roman"/>
          <w:sz w:val="28"/>
          <w:szCs w:val="28"/>
        </w:rPr>
        <w:t xml:space="preserve">Обращает на себя внимание восходящий тренд на </w:t>
      </w:r>
      <w:r w:rsidR="00F77562" w:rsidRPr="00FB1CF6">
        <w:rPr>
          <w:rFonts w:cs="Times New Roman"/>
          <w:sz w:val="28"/>
          <w:szCs w:val="28"/>
        </w:rPr>
        <w:t>протяжении года в случае с пози</w:t>
      </w:r>
      <w:r w:rsidRPr="00FB1CF6">
        <w:rPr>
          <w:rFonts w:cs="Times New Roman"/>
          <w:sz w:val="28"/>
          <w:szCs w:val="28"/>
        </w:rPr>
        <w:t xml:space="preserve">тивными фактами/мнениями и, наоборот, нисходящий — в случае с критическими. В 2011 г. преобладали нейтрально–позитивные </w:t>
      </w:r>
      <w:r w:rsidR="00F77562" w:rsidRPr="00FB1CF6">
        <w:rPr>
          <w:rFonts w:cs="Times New Roman"/>
          <w:sz w:val="28"/>
          <w:szCs w:val="28"/>
        </w:rPr>
        <w:t>авторские оценки — в общей слож</w:t>
      </w:r>
      <w:r w:rsidRPr="00FB1CF6">
        <w:rPr>
          <w:rFonts w:cs="Times New Roman"/>
          <w:sz w:val="28"/>
          <w:szCs w:val="28"/>
        </w:rPr>
        <w:t>ности 92% от общего числа материалов, при этом 14% приходится на позитивные отклики. Количество авторских положительных оценок в 1,8 раза превышает долю проблемных комментариев.</w:t>
      </w:r>
    </w:p>
    <w:p w:rsidR="00F94000" w:rsidRPr="00FB1CF6" w:rsidRDefault="00F94000" w:rsidP="00F94000">
      <w:pPr>
        <w:rPr>
          <w:rFonts w:cs="Times New Roman"/>
          <w:sz w:val="28"/>
          <w:szCs w:val="28"/>
        </w:rPr>
      </w:pPr>
      <w:r w:rsidRPr="00FB1CF6">
        <w:rPr>
          <w:rFonts w:cs="Times New Roman"/>
          <w:sz w:val="28"/>
          <w:szCs w:val="28"/>
        </w:rPr>
        <w:t>Анализ центральных российских СМИ 2011 г. показал, что распределение публикаций с упоминанием Сочи в течение года было достаточно равномерным. Вместе с тем заметно, что интерес к Сочи увеличивался в период подготовки города к наплыву отдыхающих, и затем — в месяцы летнего курортного сезона. Кроме того, серьезный вклад в имидж города внес очередной междуна</w:t>
      </w:r>
      <w:r w:rsidR="00F77562" w:rsidRPr="00FB1CF6">
        <w:rPr>
          <w:rFonts w:cs="Times New Roman"/>
          <w:sz w:val="28"/>
          <w:szCs w:val="28"/>
        </w:rPr>
        <w:t>родный инвестиционный форум, со</w:t>
      </w:r>
      <w:r w:rsidRPr="00FB1CF6">
        <w:rPr>
          <w:rFonts w:cs="Times New Roman"/>
          <w:sz w:val="28"/>
          <w:szCs w:val="28"/>
        </w:rPr>
        <w:t xml:space="preserve">стоявшийся в сентябре 2011 г. В целом имидж Сочи представляется в центральной печати в нейтрально–позитивном ключе. Главным контекстом положительных упоминаний города в 2011 г. стала «Модернизация — «новый» Сочи» (46,4%). Таким образом, факты, мнения и оценки журналистов по поводу различных аспектов развития южной столицы России являются тем типом информации, который потенциально оказывает наиболее благоприятное влияние на имидж города. </w:t>
      </w:r>
    </w:p>
    <w:p w:rsidR="00F94000" w:rsidRPr="00FB1CF6" w:rsidRDefault="00F94000" w:rsidP="00F94000">
      <w:pPr>
        <w:rPr>
          <w:rFonts w:cs="Times New Roman"/>
          <w:sz w:val="28"/>
          <w:szCs w:val="28"/>
        </w:rPr>
      </w:pPr>
      <w:r w:rsidRPr="00FB1CF6">
        <w:rPr>
          <w:rFonts w:cs="Times New Roman"/>
          <w:sz w:val="28"/>
          <w:szCs w:val="28"/>
        </w:rPr>
        <w:t>Еще один значимый момент — явный рост интереса к Со</w:t>
      </w:r>
      <w:r w:rsidR="00F77562" w:rsidRPr="00FB1CF6">
        <w:rPr>
          <w:rFonts w:cs="Times New Roman"/>
          <w:sz w:val="28"/>
          <w:szCs w:val="28"/>
        </w:rPr>
        <w:t>чи как к городу–курорту. По ито</w:t>
      </w:r>
      <w:r w:rsidRPr="00FB1CF6">
        <w:rPr>
          <w:rFonts w:cs="Times New Roman"/>
          <w:sz w:val="28"/>
          <w:szCs w:val="28"/>
        </w:rPr>
        <w:t xml:space="preserve">гам обработки статистических данных этот профиль в имидже южной столицы почти так же популярен, как и ее олимпийский статус (33% и 40% публикаций соответственно). </w:t>
      </w:r>
      <w:r w:rsidRPr="00FB1CF6">
        <w:rPr>
          <w:rFonts w:cs="Times New Roman"/>
          <w:sz w:val="28"/>
          <w:szCs w:val="28"/>
        </w:rPr>
        <w:cr/>
      </w:r>
    </w:p>
    <w:p w:rsidR="00F94000" w:rsidRPr="00FB1CF6" w:rsidRDefault="00127FAB" w:rsidP="00F94000">
      <w:pPr>
        <w:pStyle w:val="1"/>
        <w:rPr>
          <w:rFonts w:cs="Times New Roman"/>
        </w:rPr>
      </w:pPr>
      <w:bookmarkStart w:id="7" w:name="_Toc415312794"/>
      <w:r w:rsidRPr="00FB1CF6">
        <w:rPr>
          <w:rFonts w:cs="Times New Roman"/>
        </w:rPr>
        <w:lastRenderedPageBreak/>
        <w:t>6.</w:t>
      </w:r>
      <w:r w:rsidR="00F94000" w:rsidRPr="00FB1CF6">
        <w:rPr>
          <w:rFonts w:cs="Times New Roman"/>
        </w:rPr>
        <w:t>Международные мероприятия.</w:t>
      </w:r>
      <w:bookmarkEnd w:id="7"/>
    </w:p>
    <w:p w:rsidR="00F94000" w:rsidRPr="00FB1CF6" w:rsidRDefault="00F94000" w:rsidP="00F94000">
      <w:pPr>
        <w:rPr>
          <w:rFonts w:cs="Times New Roman"/>
          <w:sz w:val="28"/>
          <w:szCs w:val="28"/>
        </w:rPr>
      </w:pPr>
      <w:r w:rsidRPr="00FB1CF6">
        <w:rPr>
          <w:rFonts w:cs="Times New Roman"/>
          <w:sz w:val="28"/>
          <w:szCs w:val="28"/>
        </w:rPr>
        <w:t>За период 2009–2011 гг. общее количество проведенных международных мероприятий как в г. Сочи, так и в целом в Краснодарском крае увеличилось (примерно на 70% в Сочи и более чем на 50% в целом по краю). Это свидетельствует об особом статусе региона и города, внимании к ним со стороны международной общественности в преддверии проведения Игр. В г. Сочи наиболее существенный рост отмечается по спортивным мероприятиям: в 2011 г. их было проведено примерно в 2 раза боль</w:t>
      </w:r>
      <w:r w:rsidR="00F77562" w:rsidRPr="00FB1CF6">
        <w:rPr>
          <w:rFonts w:cs="Times New Roman"/>
          <w:sz w:val="28"/>
          <w:szCs w:val="28"/>
        </w:rPr>
        <w:t>ше по сравнению с 2009 г. Основ</w:t>
      </w:r>
      <w:r w:rsidRPr="00FB1CF6">
        <w:rPr>
          <w:rFonts w:cs="Times New Roman"/>
          <w:sz w:val="28"/>
          <w:szCs w:val="28"/>
        </w:rPr>
        <w:t xml:space="preserve">ная часть спортивных мероприятий была связана </w:t>
      </w:r>
      <w:r w:rsidR="00F77562" w:rsidRPr="00FB1CF6">
        <w:rPr>
          <w:rFonts w:cs="Times New Roman"/>
          <w:sz w:val="28"/>
          <w:szCs w:val="28"/>
        </w:rPr>
        <w:t>с проведением тестовых мероприя</w:t>
      </w:r>
      <w:r w:rsidRPr="00FB1CF6">
        <w:rPr>
          <w:rFonts w:cs="Times New Roman"/>
          <w:sz w:val="28"/>
          <w:szCs w:val="28"/>
        </w:rPr>
        <w:t xml:space="preserve">тий на построенных объектах Горного кластера. </w:t>
      </w:r>
    </w:p>
    <w:p w:rsidR="00F94000" w:rsidRPr="00FB1CF6" w:rsidRDefault="00F94000" w:rsidP="00F94000">
      <w:pPr>
        <w:rPr>
          <w:rFonts w:cs="Times New Roman"/>
          <w:sz w:val="28"/>
          <w:szCs w:val="28"/>
        </w:rPr>
      </w:pPr>
      <w:r w:rsidRPr="00FB1CF6">
        <w:rPr>
          <w:rFonts w:cs="Times New Roman"/>
          <w:sz w:val="28"/>
          <w:szCs w:val="28"/>
        </w:rPr>
        <w:t>В составе международных мероприятий высока доля экономических мероприятий (более трети всех проведенных международных мероприятий в Сочи и более 60% — в крае), по сравнению с другими видами. Количество политических мероприятий, проведенных в г. Сочи, увеличилось за 2 года в 5 раз.</w:t>
      </w:r>
      <w:r w:rsidR="00F862F7" w:rsidRPr="00FB1CF6">
        <w:rPr>
          <w:rFonts w:cs="Times New Roman"/>
          <w:sz w:val="28"/>
          <w:szCs w:val="28"/>
        </w:rPr>
        <w:t xml:space="preserve"> </w:t>
      </w:r>
      <w:r w:rsidRPr="00FB1CF6">
        <w:rPr>
          <w:rFonts w:cs="Times New Roman"/>
          <w:sz w:val="28"/>
          <w:szCs w:val="28"/>
        </w:rPr>
        <w:t xml:space="preserve">Можно утверждать, что в крае формируется одно из направлений современного туризма — событийный туризм. </w:t>
      </w:r>
    </w:p>
    <w:p w:rsidR="00E97E1E" w:rsidRPr="00FB1CF6" w:rsidRDefault="00E97E1E" w:rsidP="00F94000">
      <w:pPr>
        <w:rPr>
          <w:rFonts w:cs="Times New Roman"/>
          <w:sz w:val="28"/>
          <w:szCs w:val="28"/>
        </w:rPr>
      </w:pPr>
    </w:p>
    <w:p w:rsidR="00E97E1E" w:rsidRPr="00FB1CF6" w:rsidRDefault="00127FAB" w:rsidP="00E97E1E">
      <w:pPr>
        <w:pStyle w:val="1"/>
        <w:rPr>
          <w:rFonts w:cs="Times New Roman"/>
        </w:rPr>
      </w:pPr>
      <w:bookmarkStart w:id="8" w:name="_Toc415312795"/>
      <w:r w:rsidRPr="00FB1CF6">
        <w:rPr>
          <w:rFonts w:cs="Times New Roman"/>
        </w:rPr>
        <w:t>7.</w:t>
      </w:r>
      <w:r w:rsidR="00E97E1E" w:rsidRPr="00FB1CF6">
        <w:rPr>
          <w:rFonts w:cs="Times New Roman"/>
        </w:rPr>
        <w:t>Изменение качества жизни.</w:t>
      </w:r>
      <w:bookmarkEnd w:id="8"/>
    </w:p>
    <w:p w:rsidR="00E97E1E" w:rsidRPr="00FB1CF6" w:rsidRDefault="00E97E1E" w:rsidP="00E97E1E">
      <w:pPr>
        <w:rPr>
          <w:rFonts w:cs="Times New Roman"/>
          <w:sz w:val="28"/>
          <w:szCs w:val="28"/>
        </w:rPr>
      </w:pPr>
      <w:r w:rsidRPr="00FB1CF6">
        <w:rPr>
          <w:rFonts w:cs="Times New Roman"/>
          <w:sz w:val="28"/>
          <w:szCs w:val="28"/>
        </w:rPr>
        <w:t>Качество жизни — комплексное понятие, которое включает в себя целую систему частных показателей, характеризующих степень реализации жизненных стратегий людей, удовлетворения их жизненных потребностей. Происходящие в Сочи и Краснодарском крае преобразования, вызванные подготовкой к Играм, являются предпосылками изменения качества жизни населения: расширения видов экономической деятельности населения, усовершенствования существующих рабочих мест, появления новых, улучшенного качества с достойными условиями труда, развития социальной инфраструктуры, расширения возможностей для социальной самореализации.</w:t>
      </w:r>
    </w:p>
    <w:p w:rsidR="00E97E1E" w:rsidRPr="00FB1CF6" w:rsidRDefault="00E97E1E">
      <w:pPr>
        <w:spacing w:after="200" w:line="276" w:lineRule="auto"/>
        <w:ind w:firstLine="0"/>
        <w:jc w:val="left"/>
        <w:rPr>
          <w:rFonts w:cs="Times New Roman"/>
          <w:sz w:val="28"/>
          <w:szCs w:val="28"/>
        </w:rPr>
      </w:pPr>
      <w:r w:rsidRPr="00FB1CF6">
        <w:rPr>
          <w:rFonts w:cs="Times New Roman"/>
          <w:sz w:val="28"/>
          <w:szCs w:val="28"/>
        </w:rPr>
        <w:br w:type="page"/>
      </w:r>
    </w:p>
    <w:p w:rsidR="00F94000" w:rsidRPr="00FB1CF6" w:rsidRDefault="00E97E1E" w:rsidP="00E97E1E">
      <w:pPr>
        <w:pStyle w:val="1"/>
        <w:rPr>
          <w:rFonts w:cs="Times New Roman"/>
        </w:rPr>
      </w:pPr>
      <w:bookmarkStart w:id="9" w:name="_Toc415312796"/>
      <w:r w:rsidRPr="00FB1CF6">
        <w:rPr>
          <w:rFonts w:cs="Times New Roman"/>
        </w:rPr>
        <w:lastRenderedPageBreak/>
        <w:t>Заключение.</w:t>
      </w:r>
      <w:bookmarkEnd w:id="9"/>
    </w:p>
    <w:p w:rsidR="00E97E1E" w:rsidRPr="00FB1CF6" w:rsidRDefault="00E97E1E" w:rsidP="00E97E1E">
      <w:pPr>
        <w:rPr>
          <w:rFonts w:cs="Times New Roman"/>
          <w:sz w:val="28"/>
          <w:szCs w:val="28"/>
        </w:rPr>
      </w:pPr>
      <w:r w:rsidRPr="00FB1CF6">
        <w:rPr>
          <w:rFonts w:cs="Times New Roman"/>
          <w:sz w:val="28"/>
          <w:szCs w:val="28"/>
        </w:rPr>
        <w:t xml:space="preserve">Подготовка к Играм дала толчок не только развитию инфраструктуры города Сочи, трансформации его в круглогодичный курорт мирового уровня с развитой спортивной инфраструктурой, но и оказывает заметное положительное влияние на социально–экономическую ситуацию в Краснодарском крае и городе Сочи. </w:t>
      </w:r>
    </w:p>
    <w:p w:rsidR="00E97E1E" w:rsidRPr="00FB1CF6" w:rsidRDefault="00E97E1E" w:rsidP="00E97E1E">
      <w:pPr>
        <w:rPr>
          <w:rFonts w:cs="Times New Roman"/>
          <w:sz w:val="28"/>
          <w:szCs w:val="28"/>
        </w:rPr>
      </w:pPr>
      <w:r w:rsidRPr="00FB1CF6">
        <w:rPr>
          <w:rFonts w:cs="Times New Roman"/>
          <w:sz w:val="28"/>
          <w:szCs w:val="28"/>
        </w:rPr>
        <w:t xml:space="preserve">При подготовке к Играм для города Сочи был избран инновационный сценарий, кардинально меняющий основные тренды социально–экономической динамики. В Сочи уже удалось разрешить тенденции сокращения населения, обеспечить восходящий тренд численности населения. При этом рождаемость превышает смертность, а положительные показатели миграции являются отражением возросшей привлекательности г. Сочи и появления значительного количества новых рабочих мест. </w:t>
      </w:r>
    </w:p>
    <w:p w:rsidR="00E97E1E" w:rsidRPr="00FB1CF6" w:rsidRDefault="00E97E1E" w:rsidP="00E97E1E">
      <w:pPr>
        <w:rPr>
          <w:rFonts w:cs="Times New Roman"/>
          <w:sz w:val="28"/>
          <w:szCs w:val="28"/>
        </w:rPr>
      </w:pPr>
      <w:r w:rsidRPr="00FB1CF6">
        <w:rPr>
          <w:rFonts w:cs="Times New Roman"/>
          <w:sz w:val="28"/>
          <w:szCs w:val="28"/>
        </w:rPr>
        <w:t>После завершения строительного этапа в Сочи значительно улучшатся качество жизни и состояние окружающей среды. Созданная транспортно–коммуникационная инфраструктура повысит связность внутригородского пространства, сократит затраты времени на перемещения. Произойдет восстановление природных комплексов, а вследствие созданной современной системы удаления и утилизации всех видов отходов улучшится экологическая ситуация как в городе, так и в прилегающих частях акватории Черного моря.</w:t>
      </w:r>
    </w:p>
    <w:p w:rsidR="00E97E1E" w:rsidRPr="00FB1CF6" w:rsidRDefault="00E97E1E" w:rsidP="00E97E1E">
      <w:pPr>
        <w:rPr>
          <w:rFonts w:cs="Times New Roman"/>
          <w:sz w:val="28"/>
          <w:szCs w:val="28"/>
        </w:rPr>
      </w:pPr>
      <w:r w:rsidRPr="00FB1CF6">
        <w:rPr>
          <w:rFonts w:cs="Times New Roman"/>
          <w:sz w:val="28"/>
          <w:szCs w:val="28"/>
        </w:rPr>
        <w:t xml:space="preserve">Появление горнолыжного кластера и возможностей проведения тренировок спортсменов в зимний период приведут к снижению сезонности, наносящей значительный ущерб экономике и населению г. Сочи и Краснодарского края. Существенно улучшается качество сферы услуг и уровень обслуживания, что повлечет за собой рост числа отдыхающих и туристов. В свою очередь это будет поддерживать функционирование созданных рабочих мест, обеспечивать круглогодичную занятость населения и рост потока доходов в муниципальный и краевой бюджеты. Рабочие места в сфере строительства будут замещены более качественными и </w:t>
      </w:r>
      <w:r w:rsidRPr="00FB1CF6">
        <w:rPr>
          <w:rFonts w:cs="Times New Roman"/>
          <w:sz w:val="28"/>
          <w:szCs w:val="28"/>
        </w:rPr>
        <w:lastRenderedPageBreak/>
        <w:t>современными рабочими местами в сфере эксплуатации построенных олимпийских объектов и обслуживания отдыхающих, туристов и спортсменов. Созданная безбарьерная среда делает г. Сочи привлекательным местом отдыха и досуга для людей с инвалидностью. Деятельность по подготовке к Играм стала катализатором изменения отношения к людям с инвалидностью, как со стороны государства, так и со стороны общества. Мероприятия, проводимые в рамках подготовки Игр, обеспечивают дальнейшее развитие наций и народностей, проживающих на территории Сочи, Краснодарского края и страны. В международном контексте тот факт, что в России в 2014 пройдут Игры, начал формировать позиции Российской Федерации как ведущей мировой спортивной державы.</w:t>
      </w:r>
    </w:p>
    <w:p w:rsidR="00E97E1E" w:rsidRPr="00FB1CF6" w:rsidRDefault="00E97E1E" w:rsidP="00E97E1E">
      <w:pPr>
        <w:rPr>
          <w:rFonts w:cs="Times New Roman"/>
          <w:sz w:val="28"/>
          <w:szCs w:val="28"/>
        </w:rPr>
      </w:pPr>
      <w:r w:rsidRPr="00FB1CF6">
        <w:rPr>
          <w:rFonts w:cs="Times New Roman"/>
          <w:sz w:val="28"/>
          <w:szCs w:val="28"/>
        </w:rPr>
        <w:t>Построенные в Сочи спортивные объекты образуют новый международный центр для занятий зимними видами спорта. Вокруг этого центра появляется обновленный город с сетью современных автомобильных дорог и развязок, международным аэропортом и морским портом в Имеретинской долине, восемью портопунктами для прибрежного плавания, тремя железнодорожными линиями и шестью вокзалами, гостиницами, деловыми центрами и концертными площадками. Реализация программы олимпийского строительства явилась демонстрацией возможности и готовности страны к реализации сложных инфраструктурных проектов, соответствующих лучшим международным практикам. Формирование человеческого потенциала организаторов крупных международных спортивных мероприятий также станет наследием Игр. Эти факторы, а также развитие социально–экономической ситуации явились залогом доверия, оказанного нашей стране международным сообществом в проведении в России серии крупнейших международных спортивных мероприятий:</w:t>
      </w:r>
    </w:p>
    <w:p w:rsidR="00E97E1E" w:rsidRPr="00FB1CF6" w:rsidRDefault="00FB1CF6" w:rsidP="00FB1CF6">
      <w:pPr>
        <w:ind w:firstLine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м</w:t>
      </w:r>
      <w:r w:rsidR="00E97E1E" w:rsidRPr="00FB1CF6">
        <w:rPr>
          <w:rFonts w:cs="Times New Roman"/>
          <w:sz w:val="28"/>
          <w:szCs w:val="28"/>
        </w:rPr>
        <w:t>ногочисленные спортивные соревнования, (из них 21 тестовое) в период 2011–2013 годов</w:t>
      </w:r>
      <w:r>
        <w:rPr>
          <w:rFonts w:cs="Times New Roman"/>
          <w:sz w:val="28"/>
          <w:szCs w:val="28"/>
        </w:rPr>
        <w:t>, у</w:t>
      </w:r>
      <w:r w:rsidR="00E97E1E" w:rsidRPr="00FB1CF6">
        <w:rPr>
          <w:rFonts w:cs="Times New Roman"/>
          <w:sz w:val="28"/>
          <w:szCs w:val="28"/>
        </w:rPr>
        <w:t>ниверсиада в Казани в 2013 году</w:t>
      </w:r>
      <w:r>
        <w:rPr>
          <w:rFonts w:cs="Times New Roman"/>
          <w:sz w:val="28"/>
          <w:szCs w:val="28"/>
        </w:rPr>
        <w:t>, п</w:t>
      </w:r>
      <w:r w:rsidR="00E97E1E" w:rsidRPr="00FB1CF6">
        <w:rPr>
          <w:rFonts w:cs="Times New Roman"/>
          <w:sz w:val="28"/>
          <w:szCs w:val="28"/>
        </w:rPr>
        <w:t>ервый Гран–При «Формулы–1» в Сочи в 2014 году</w:t>
      </w:r>
      <w:r>
        <w:rPr>
          <w:rFonts w:cs="Times New Roman"/>
          <w:sz w:val="28"/>
          <w:szCs w:val="28"/>
        </w:rPr>
        <w:t>, ч</w:t>
      </w:r>
      <w:r w:rsidR="00E97E1E" w:rsidRPr="00FB1CF6">
        <w:rPr>
          <w:rFonts w:cs="Times New Roman"/>
          <w:sz w:val="28"/>
          <w:szCs w:val="28"/>
        </w:rPr>
        <w:t>емпионат мира по хоккею в 2016 году</w:t>
      </w:r>
      <w:r>
        <w:rPr>
          <w:rFonts w:cs="Times New Roman"/>
          <w:sz w:val="28"/>
          <w:szCs w:val="28"/>
        </w:rPr>
        <w:t>, ч</w:t>
      </w:r>
      <w:r w:rsidR="00E97E1E" w:rsidRPr="00FB1CF6">
        <w:rPr>
          <w:rFonts w:cs="Times New Roman"/>
          <w:sz w:val="28"/>
          <w:szCs w:val="28"/>
        </w:rPr>
        <w:t>емпионат мира по футболу в 2018 году.</w:t>
      </w:r>
    </w:p>
    <w:p w:rsidR="00E97E1E" w:rsidRPr="00FB1CF6" w:rsidRDefault="00E97E1E" w:rsidP="00E97E1E">
      <w:pPr>
        <w:rPr>
          <w:rFonts w:cs="Times New Roman"/>
          <w:sz w:val="28"/>
          <w:szCs w:val="28"/>
        </w:rPr>
      </w:pPr>
      <w:r w:rsidRPr="00FB1CF6">
        <w:rPr>
          <w:rFonts w:cs="Times New Roman"/>
          <w:sz w:val="28"/>
          <w:szCs w:val="28"/>
        </w:rPr>
        <w:lastRenderedPageBreak/>
        <w:t>В итоге, по результатам проведенного авторитетным олимпийским порталом «Sportcal» исследования, Россия вошла в тройку самых влиятельных спортивных держав в 2012 году и получила статус лидера мирового спорта на период 2013–2018 годов.</w:t>
      </w:r>
      <w:r w:rsidR="001B438F" w:rsidRPr="00FB1CF6">
        <w:rPr>
          <w:rFonts w:cs="Times New Roman"/>
          <w:sz w:val="28"/>
          <w:szCs w:val="28"/>
        </w:rPr>
        <w:t xml:space="preserve"> </w:t>
      </w:r>
      <w:r w:rsidRPr="00FB1CF6">
        <w:rPr>
          <w:rFonts w:cs="Times New Roman"/>
          <w:sz w:val="28"/>
          <w:szCs w:val="28"/>
        </w:rPr>
        <w:t>Подготовка и проведение этих крупных международных мероприятий несомненно будет базироваться на опыте, накопленном при по</w:t>
      </w:r>
      <w:r w:rsidR="001B438F" w:rsidRPr="00FB1CF6">
        <w:rPr>
          <w:rFonts w:cs="Times New Roman"/>
          <w:sz w:val="28"/>
          <w:szCs w:val="28"/>
        </w:rPr>
        <w:t>дготовке и проведении Игр. Стро</w:t>
      </w:r>
      <w:r w:rsidRPr="00FB1CF6">
        <w:rPr>
          <w:rFonts w:cs="Times New Roman"/>
          <w:sz w:val="28"/>
          <w:szCs w:val="28"/>
        </w:rPr>
        <w:t>ительство новых и реконструкция действующих спортивных объектов, необходимые для успешного проведения этих мероприятий, также обеспечат дальнейшее развитие инфраструктуры спортивных объектов. А это, в свою</w:t>
      </w:r>
      <w:r w:rsidR="001B438F" w:rsidRPr="00FB1CF6">
        <w:rPr>
          <w:rFonts w:cs="Times New Roman"/>
          <w:sz w:val="28"/>
          <w:szCs w:val="28"/>
        </w:rPr>
        <w:t xml:space="preserve"> очередь, обеспечит России даль</w:t>
      </w:r>
      <w:r w:rsidRPr="00FB1CF6">
        <w:rPr>
          <w:rFonts w:cs="Times New Roman"/>
          <w:sz w:val="28"/>
          <w:szCs w:val="28"/>
        </w:rPr>
        <w:t>нейшее укрепление статуса ведущей спортивной державы.</w:t>
      </w:r>
    </w:p>
    <w:p w:rsidR="001B438F" w:rsidRPr="00FB1CF6" w:rsidRDefault="00E97E1E" w:rsidP="00E97E1E">
      <w:pPr>
        <w:rPr>
          <w:rFonts w:cs="Times New Roman"/>
          <w:sz w:val="28"/>
          <w:szCs w:val="28"/>
        </w:rPr>
      </w:pPr>
      <w:r w:rsidRPr="00FB1CF6">
        <w:rPr>
          <w:rFonts w:cs="Times New Roman"/>
          <w:sz w:val="28"/>
          <w:szCs w:val="28"/>
        </w:rPr>
        <w:t>«Подготовка к зимним Олимпийским играм в Сочи д</w:t>
      </w:r>
      <w:r w:rsidR="001B438F" w:rsidRPr="00FB1CF6">
        <w:rPr>
          <w:rFonts w:cs="Times New Roman"/>
          <w:sz w:val="28"/>
          <w:szCs w:val="28"/>
        </w:rPr>
        <w:t>ает мощнейший импульс для разви</w:t>
      </w:r>
      <w:r w:rsidRPr="00FB1CF6">
        <w:rPr>
          <w:rFonts w:cs="Times New Roman"/>
          <w:sz w:val="28"/>
          <w:szCs w:val="28"/>
        </w:rPr>
        <w:t>тия спорта в нашей стране. Проведение целого ряд</w:t>
      </w:r>
      <w:r w:rsidR="001B438F" w:rsidRPr="00FB1CF6">
        <w:rPr>
          <w:rFonts w:cs="Times New Roman"/>
          <w:sz w:val="28"/>
          <w:szCs w:val="28"/>
        </w:rPr>
        <w:t>а крупных международных спортив</w:t>
      </w:r>
      <w:r w:rsidRPr="00FB1CF6">
        <w:rPr>
          <w:rFonts w:cs="Times New Roman"/>
          <w:sz w:val="28"/>
          <w:szCs w:val="28"/>
        </w:rPr>
        <w:t>ных мероприятий в России закономерно выводит нашу страну в мировые лидеры среди наиболее развитых спортивных держав. Это один из</w:t>
      </w:r>
      <w:r w:rsidR="001B438F" w:rsidRPr="00FB1CF6">
        <w:rPr>
          <w:rFonts w:cs="Times New Roman"/>
          <w:sz w:val="28"/>
          <w:szCs w:val="28"/>
        </w:rPr>
        <w:t xml:space="preserve"> важнейших элементов олимпийско</w:t>
      </w:r>
      <w:r w:rsidRPr="00FB1CF6">
        <w:rPr>
          <w:rFonts w:cs="Times New Roman"/>
          <w:sz w:val="28"/>
          <w:szCs w:val="28"/>
        </w:rPr>
        <w:t>го наследия, который уже сегодня работает на разви</w:t>
      </w:r>
      <w:r w:rsidR="001B438F" w:rsidRPr="00FB1CF6">
        <w:rPr>
          <w:rFonts w:cs="Times New Roman"/>
          <w:sz w:val="28"/>
          <w:szCs w:val="28"/>
        </w:rPr>
        <w:t>тие массового и профессионально</w:t>
      </w:r>
      <w:r w:rsidRPr="00FB1CF6">
        <w:rPr>
          <w:rFonts w:cs="Times New Roman"/>
          <w:sz w:val="28"/>
          <w:szCs w:val="28"/>
        </w:rPr>
        <w:t>го спорта в стране, а также приносит ощутимые репутационные дивиденды», — отметил, комментируя результаты исследова</w:t>
      </w:r>
      <w:r w:rsidR="001B438F" w:rsidRPr="00FB1CF6">
        <w:rPr>
          <w:rFonts w:cs="Times New Roman"/>
          <w:sz w:val="28"/>
          <w:szCs w:val="28"/>
        </w:rPr>
        <w:t>ния, вице–премьер Дмитрий Козак.</w:t>
      </w:r>
    </w:p>
    <w:p w:rsidR="001B438F" w:rsidRPr="00FB1CF6" w:rsidRDefault="001B438F">
      <w:pPr>
        <w:spacing w:after="200" w:line="276" w:lineRule="auto"/>
        <w:ind w:firstLine="0"/>
        <w:jc w:val="left"/>
        <w:rPr>
          <w:rFonts w:cs="Times New Roman"/>
          <w:sz w:val="28"/>
          <w:szCs w:val="28"/>
        </w:rPr>
      </w:pPr>
      <w:r w:rsidRPr="00FB1CF6">
        <w:rPr>
          <w:rFonts w:cs="Times New Roman"/>
          <w:sz w:val="28"/>
          <w:szCs w:val="28"/>
        </w:rPr>
        <w:br w:type="page"/>
      </w:r>
    </w:p>
    <w:p w:rsidR="00E97E1E" w:rsidRPr="00FB1CF6" w:rsidRDefault="001B438F" w:rsidP="003C0C1C">
      <w:pPr>
        <w:pStyle w:val="1"/>
        <w:rPr>
          <w:rFonts w:cs="Times New Roman"/>
        </w:rPr>
      </w:pPr>
      <w:bookmarkStart w:id="10" w:name="_Toc415312797"/>
      <w:r w:rsidRPr="00FB1CF6">
        <w:rPr>
          <w:rFonts w:cs="Times New Roman"/>
        </w:rPr>
        <w:lastRenderedPageBreak/>
        <w:t>Список литературы:</w:t>
      </w:r>
      <w:bookmarkEnd w:id="10"/>
    </w:p>
    <w:p w:rsidR="001B438F" w:rsidRPr="00FB1CF6" w:rsidRDefault="001B438F" w:rsidP="003C0C1C">
      <w:pPr>
        <w:pStyle w:val="ab"/>
        <w:numPr>
          <w:ilvl w:val="0"/>
          <w:numId w:val="5"/>
        </w:numPr>
        <w:ind w:left="0"/>
        <w:rPr>
          <w:rFonts w:cs="Times New Roman"/>
          <w:sz w:val="28"/>
          <w:szCs w:val="28"/>
          <w:lang w:val="en-US"/>
        </w:rPr>
      </w:pPr>
      <w:r w:rsidRPr="00FB1CF6">
        <w:rPr>
          <w:rFonts w:cs="Times New Roman"/>
          <w:sz w:val="28"/>
          <w:szCs w:val="28"/>
          <w:shd w:val="clear" w:color="auto" w:fill="FFFFFF"/>
        </w:rPr>
        <w:t xml:space="preserve">Михаил Журавлев. Олимпиада превратит Сочи в Швейцарию. </w:t>
      </w:r>
      <w:r w:rsidRPr="00FB1CF6">
        <w:rPr>
          <w:rFonts w:cs="Times New Roman"/>
          <w:sz w:val="28"/>
          <w:szCs w:val="28"/>
          <w:shd w:val="clear" w:color="auto" w:fill="FFFFFF"/>
          <w:lang w:val="en-US"/>
        </w:rPr>
        <w:t>URL:</w:t>
      </w:r>
      <w:r w:rsidRPr="00FB1CF6">
        <w:rPr>
          <w:rFonts w:cs="Times New Roman"/>
          <w:sz w:val="28"/>
          <w:szCs w:val="28"/>
          <w:lang w:val="en-US"/>
        </w:rPr>
        <w:t xml:space="preserve"> </w:t>
      </w:r>
      <w:hyperlink r:id="rId8" w:history="1">
        <w:r w:rsidRPr="00FB1CF6">
          <w:rPr>
            <w:rStyle w:val="a8"/>
            <w:rFonts w:cs="Times New Roman"/>
            <w:sz w:val="28"/>
            <w:szCs w:val="28"/>
            <w:lang w:val="en-US"/>
          </w:rPr>
          <w:t>http://www.lawlinks.ru/view_data.php?id=65226</w:t>
        </w:r>
      </w:hyperlink>
    </w:p>
    <w:p w:rsidR="001B438F" w:rsidRPr="00FB1CF6" w:rsidRDefault="001B438F" w:rsidP="003C0C1C">
      <w:pPr>
        <w:pStyle w:val="ab"/>
        <w:numPr>
          <w:ilvl w:val="0"/>
          <w:numId w:val="5"/>
        </w:numPr>
        <w:ind w:left="0"/>
        <w:rPr>
          <w:rFonts w:cs="Times New Roman"/>
          <w:sz w:val="28"/>
          <w:szCs w:val="28"/>
        </w:rPr>
      </w:pPr>
      <w:r w:rsidRPr="00FB1CF6">
        <w:rPr>
          <w:rFonts w:cs="Times New Roman"/>
          <w:sz w:val="28"/>
          <w:szCs w:val="28"/>
        </w:rPr>
        <w:t xml:space="preserve">Российская экономика в 2010 году. Тенденции и перспективы. (Выпуск 32) – М.: Институт Гайдара, 2011. 591 с. </w:t>
      </w:r>
    </w:p>
    <w:p w:rsidR="001B438F" w:rsidRPr="00FB1CF6" w:rsidRDefault="001B438F" w:rsidP="003C0C1C">
      <w:pPr>
        <w:pStyle w:val="ab"/>
        <w:numPr>
          <w:ilvl w:val="0"/>
          <w:numId w:val="5"/>
        </w:numPr>
        <w:ind w:left="0"/>
        <w:rPr>
          <w:rFonts w:cs="Times New Roman"/>
          <w:sz w:val="28"/>
          <w:szCs w:val="28"/>
        </w:rPr>
      </w:pPr>
      <w:r w:rsidRPr="00FB1CF6">
        <w:rPr>
          <w:rFonts w:cs="Times New Roman"/>
          <w:sz w:val="28"/>
          <w:szCs w:val="28"/>
        </w:rPr>
        <w:t xml:space="preserve">Маркин, Евгений Валерьевич. Совершенствование механизма влияния макроэкономических факторов в рамках олимпийского делового цикла на рост экономики страны проведения олимпийских игр  </w:t>
      </w:r>
      <w:r w:rsidRPr="00FB1CF6">
        <w:rPr>
          <w:rFonts w:cs="Times New Roman"/>
          <w:sz w:val="28"/>
          <w:szCs w:val="28"/>
          <w:lang w:val="en-US"/>
        </w:rPr>
        <w:t>URL</w:t>
      </w:r>
      <w:r w:rsidRPr="00FB1CF6">
        <w:rPr>
          <w:rFonts w:cs="Times New Roman"/>
          <w:sz w:val="28"/>
          <w:szCs w:val="28"/>
        </w:rPr>
        <w:t xml:space="preserve">: </w:t>
      </w:r>
      <w:hyperlink r:id="rId9" w:history="1">
        <w:r w:rsidRPr="00FB1CF6">
          <w:rPr>
            <w:rStyle w:val="a8"/>
            <w:rFonts w:cs="Times New Roman"/>
            <w:sz w:val="28"/>
            <w:szCs w:val="28"/>
          </w:rPr>
          <w:t>http://dlib.rsl.ru/01004623066</w:t>
        </w:r>
      </w:hyperlink>
    </w:p>
    <w:p w:rsidR="001B438F" w:rsidRPr="00FB1CF6" w:rsidRDefault="00127FAB" w:rsidP="003C0C1C">
      <w:pPr>
        <w:pStyle w:val="ab"/>
        <w:numPr>
          <w:ilvl w:val="0"/>
          <w:numId w:val="5"/>
        </w:numPr>
        <w:ind w:left="0"/>
        <w:rPr>
          <w:rFonts w:cs="Times New Roman"/>
          <w:sz w:val="28"/>
          <w:szCs w:val="28"/>
        </w:rPr>
      </w:pPr>
      <w:r w:rsidRPr="00FB1CF6">
        <w:rPr>
          <w:rFonts w:cs="Times New Roman"/>
          <w:sz w:val="28"/>
          <w:szCs w:val="28"/>
        </w:rPr>
        <w:t xml:space="preserve">Пензина, Ольга Сергеевна. Разработка организационно-экономического механизма управления туристско-рекреационным комплексом на особо охраняемых природных территориях </w:t>
      </w:r>
      <w:r w:rsidRPr="00FB1CF6">
        <w:rPr>
          <w:rFonts w:cs="Times New Roman"/>
          <w:sz w:val="28"/>
          <w:szCs w:val="28"/>
          <w:lang w:val="en-US"/>
        </w:rPr>
        <w:t>URL</w:t>
      </w:r>
      <w:r w:rsidRPr="00FB1CF6">
        <w:rPr>
          <w:rFonts w:cs="Times New Roman"/>
          <w:sz w:val="28"/>
          <w:szCs w:val="28"/>
        </w:rPr>
        <w:t xml:space="preserve">: </w:t>
      </w:r>
      <w:hyperlink r:id="rId10" w:history="1">
        <w:r w:rsidRPr="00FB1CF6">
          <w:rPr>
            <w:rStyle w:val="a8"/>
            <w:rFonts w:cs="Times New Roman"/>
            <w:sz w:val="28"/>
            <w:szCs w:val="28"/>
          </w:rPr>
          <w:t>http://dlib.rsl.ru/01004582163</w:t>
        </w:r>
      </w:hyperlink>
    </w:p>
    <w:p w:rsidR="00127FAB" w:rsidRPr="00FB1CF6" w:rsidRDefault="00127FAB" w:rsidP="003C0C1C">
      <w:pPr>
        <w:pStyle w:val="ab"/>
        <w:numPr>
          <w:ilvl w:val="0"/>
          <w:numId w:val="5"/>
        </w:numPr>
        <w:ind w:left="0"/>
        <w:rPr>
          <w:rFonts w:cs="Times New Roman"/>
          <w:sz w:val="28"/>
          <w:szCs w:val="28"/>
          <w:lang w:val="en-US"/>
        </w:rPr>
      </w:pPr>
      <w:r w:rsidRPr="00FB1CF6">
        <w:rPr>
          <w:rFonts w:cs="Times New Roman"/>
          <w:sz w:val="28"/>
          <w:szCs w:val="28"/>
        </w:rPr>
        <w:t xml:space="preserve">СОЧИ, 15 ноября 2012 г. /Корр. ИТАР–ТАСС Татьяна Полинюк/. </w:t>
      </w:r>
      <w:r w:rsidRPr="00FB1CF6">
        <w:rPr>
          <w:rFonts w:cs="Times New Roman"/>
          <w:sz w:val="28"/>
          <w:szCs w:val="28"/>
          <w:lang w:val="en-US"/>
        </w:rPr>
        <w:t xml:space="preserve">URL: </w:t>
      </w:r>
      <w:hyperlink r:id="rId11" w:history="1">
        <w:r w:rsidRPr="00FB1CF6">
          <w:rPr>
            <w:rStyle w:val="a8"/>
            <w:rFonts w:cs="Times New Roman"/>
            <w:sz w:val="28"/>
            <w:szCs w:val="28"/>
            <w:lang w:val="en-US"/>
          </w:rPr>
          <w:t>http://sochi2014.blob.core.windows.net/storage/games/strategy/OGI%20Digest_Rus_fin.pdf</w:t>
        </w:r>
      </w:hyperlink>
    </w:p>
    <w:sectPr w:rsidR="00127FAB" w:rsidRPr="00FB1CF6" w:rsidSect="00FB1CF6">
      <w:footerReference w:type="default" r:id="rId12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431B" w:rsidRDefault="0002431B" w:rsidP="00E74DC8">
      <w:pPr>
        <w:spacing w:line="240" w:lineRule="auto"/>
      </w:pPr>
      <w:r>
        <w:separator/>
      </w:r>
    </w:p>
  </w:endnote>
  <w:endnote w:type="continuationSeparator" w:id="0">
    <w:p w:rsidR="0002431B" w:rsidRDefault="0002431B" w:rsidP="00E74DC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62166085"/>
      <w:docPartObj>
        <w:docPartGallery w:val="Page Numbers (Bottom of Page)"/>
        <w:docPartUnique/>
      </w:docPartObj>
    </w:sdtPr>
    <w:sdtEndPr/>
    <w:sdtContent>
      <w:p w:rsidR="00E2240F" w:rsidRDefault="00E2240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3EB6">
          <w:rPr>
            <w:noProof/>
          </w:rPr>
          <w:t>2</w:t>
        </w:r>
        <w:r>
          <w:fldChar w:fldCharType="end"/>
        </w:r>
      </w:p>
    </w:sdtContent>
  </w:sdt>
  <w:p w:rsidR="00E2240F" w:rsidRDefault="00E2240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431B" w:rsidRDefault="0002431B" w:rsidP="00E74DC8">
      <w:pPr>
        <w:spacing w:line="240" w:lineRule="auto"/>
      </w:pPr>
      <w:r>
        <w:separator/>
      </w:r>
    </w:p>
  </w:footnote>
  <w:footnote w:type="continuationSeparator" w:id="0">
    <w:p w:rsidR="0002431B" w:rsidRDefault="0002431B" w:rsidP="00E74DC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864E0F"/>
    <w:multiLevelType w:val="hybridMultilevel"/>
    <w:tmpl w:val="A7420C08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B083E03"/>
    <w:multiLevelType w:val="hybridMultilevel"/>
    <w:tmpl w:val="56EE5D2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36922DA2"/>
    <w:multiLevelType w:val="hybridMultilevel"/>
    <w:tmpl w:val="A85AF9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F90367"/>
    <w:multiLevelType w:val="hybridMultilevel"/>
    <w:tmpl w:val="7884DD16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655539F4"/>
    <w:multiLevelType w:val="hybridMultilevel"/>
    <w:tmpl w:val="1F2AFEC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D07"/>
    <w:rsid w:val="0002431B"/>
    <w:rsid w:val="000B6C8F"/>
    <w:rsid w:val="00127FAB"/>
    <w:rsid w:val="00177B7C"/>
    <w:rsid w:val="001B438F"/>
    <w:rsid w:val="002C1452"/>
    <w:rsid w:val="002D3C62"/>
    <w:rsid w:val="002F2CEB"/>
    <w:rsid w:val="00303EB6"/>
    <w:rsid w:val="003C0C1C"/>
    <w:rsid w:val="003F13BE"/>
    <w:rsid w:val="00472AEF"/>
    <w:rsid w:val="00525828"/>
    <w:rsid w:val="0053218D"/>
    <w:rsid w:val="005340AB"/>
    <w:rsid w:val="0064781D"/>
    <w:rsid w:val="00784587"/>
    <w:rsid w:val="007A09BC"/>
    <w:rsid w:val="00817385"/>
    <w:rsid w:val="008B77EA"/>
    <w:rsid w:val="009A2AC3"/>
    <w:rsid w:val="00A65D07"/>
    <w:rsid w:val="00B87647"/>
    <w:rsid w:val="00BE4FDC"/>
    <w:rsid w:val="00C43679"/>
    <w:rsid w:val="00D761EB"/>
    <w:rsid w:val="00DF4E88"/>
    <w:rsid w:val="00E2240F"/>
    <w:rsid w:val="00E74DC8"/>
    <w:rsid w:val="00E97E1E"/>
    <w:rsid w:val="00F77562"/>
    <w:rsid w:val="00F862F7"/>
    <w:rsid w:val="00F94000"/>
    <w:rsid w:val="00F94E13"/>
    <w:rsid w:val="00F970D6"/>
    <w:rsid w:val="00FB1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38E68F-BC92-4918-B5CE-DBB340EEB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781D"/>
    <w:pPr>
      <w:spacing w:after="0" w:line="360" w:lineRule="auto"/>
      <w:ind w:firstLine="567"/>
      <w:jc w:val="both"/>
    </w:pPr>
    <w:rPr>
      <w:rFonts w:ascii="Times New Roman" w:hAnsi="Times New Roman"/>
      <w:sz w:val="24"/>
    </w:rPr>
  </w:style>
  <w:style w:type="paragraph" w:styleId="1">
    <w:name w:val="heading 1"/>
    <w:aliases w:val="Содержание"/>
    <w:basedOn w:val="a"/>
    <w:next w:val="a"/>
    <w:link w:val="10"/>
    <w:uiPriority w:val="9"/>
    <w:qFormat/>
    <w:rsid w:val="00E74DC8"/>
    <w:pPr>
      <w:keepNext/>
      <w:keepLines/>
      <w:jc w:val="center"/>
      <w:outlineLvl w:val="0"/>
    </w:pPr>
    <w:rPr>
      <w:rFonts w:eastAsiaTheme="majorEastAsia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2">
    <w:name w:val="p2"/>
    <w:basedOn w:val="a"/>
    <w:rsid w:val="00A65D0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p4">
    <w:name w:val="p4"/>
    <w:basedOn w:val="a"/>
    <w:rsid w:val="00A65D0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p56">
    <w:name w:val="p56"/>
    <w:basedOn w:val="a"/>
    <w:rsid w:val="00A65D0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p68">
    <w:name w:val="p68"/>
    <w:basedOn w:val="a"/>
    <w:rsid w:val="00A65D0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p70">
    <w:name w:val="p70"/>
    <w:basedOn w:val="a"/>
    <w:rsid w:val="00A65D0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p72">
    <w:name w:val="p72"/>
    <w:basedOn w:val="a"/>
    <w:rsid w:val="00A65D0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p73">
    <w:name w:val="p73"/>
    <w:basedOn w:val="a"/>
    <w:rsid w:val="00A65D0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p75">
    <w:name w:val="p75"/>
    <w:basedOn w:val="a"/>
    <w:rsid w:val="00A65D0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s1">
    <w:name w:val="s1"/>
    <w:basedOn w:val="a0"/>
    <w:rsid w:val="00A65D07"/>
  </w:style>
  <w:style w:type="character" w:customStyle="1" w:styleId="s2">
    <w:name w:val="s2"/>
    <w:basedOn w:val="a0"/>
    <w:rsid w:val="00A65D07"/>
  </w:style>
  <w:style w:type="character" w:customStyle="1" w:styleId="s3">
    <w:name w:val="s3"/>
    <w:basedOn w:val="a0"/>
    <w:rsid w:val="00A65D07"/>
  </w:style>
  <w:style w:type="paragraph" w:styleId="a3">
    <w:name w:val="header"/>
    <w:basedOn w:val="a"/>
    <w:link w:val="a4"/>
    <w:uiPriority w:val="99"/>
    <w:unhideWhenUsed/>
    <w:rsid w:val="00E74DC8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74DC8"/>
  </w:style>
  <w:style w:type="paragraph" w:styleId="a5">
    <w:name w:val="footer"/>
    <w:basedOn w:val="a"/>
    <w:link w:val="a6"/>
    <w:uiPriority w:val="99"/>
    <w:unhideWhenUsed/>
    <w:rsid w:val="00E74DC8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74DC8"/>
  </w:style>
  <w:style w:type="character" w:customStyle="1" w:styleId="10">
    <w:name w:val="Заголовок 1 Знак"/>
    <w:aliases w:val="Содержание Знак"/>
    <w:basedOn w:val="a0"/>
    <w:link w:val="1"/>
    <w:uiPriority w:val="9"/>
    <w:rsid w:val="00E74DC8"/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a7">
    <w:name w:val="TOC Heading"/>
    <w:basedOn w:val="1"/>
    <w:next w:val="a"/>
    <w:uiPriority w:val="39"/>
    <w:unhideWhenUsed/>
    <w:qFormat/>
    <w:rsid w:val="00E74DC8"/>
    <w:pPr>
      <w:spacing w:before="480" w:line="276" w:lineRule="auto"/>
      <w:ind w:firstLine="0"/>
      <w:jc w:val="left"/>
      <w:outlineLvl w:val="9"/>
    </w:pPr>
    <w:rPr>
      <w:rFonts w:asciiTheme="majorHAnsi" w:hAnsiTheme="majorHAnsi"/>
      <w:color w:val="365F91" w:themeColor="accent1" w:themeShade="BF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E74DC8"/>
    <w:pPr>
      <w:spacing w:after="100"/>
    </w:pPr>
  </w:style>
  <w:style w:type="character" w:styleId="a8">
    <w:name w:val="Hyperlink"/>
    <w:basedOn w:val="a0"/>
    <w:uiPriority w:val="99"/>
    <w:unhideWhenUsed/>
    <w:rsid w:val="00E74DC8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E74DC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74DC8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3F13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511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awlinks.ru/view_data.php?id=65226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sochi2014.blob.core.windows.net/storage/games/strategy/OGI%20Digest_Rus_fin.pdf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dlib.rsl.ru/01004582163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lib.rsl.ru/01004623066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C740AE-45F3-4D1F-8675-4087B2164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2001</TotalTime>
  <Pages>14</Pages>
  <Words>3384</Words>
  <Characters>19290</Characters>
  <Application>Microsoft Office Word</Application>
  <DocSecurity>0</DocSecurity>
  <Lines>160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Герман Ковалев</dc:creator>
  <cp:lastModifiedBy>Наталья Ильина</cp:lastModifiedBy>
  <cp:revision>13</cp:revision>
  <dcterms:created xsi:type="dcterms:W3CDTF">2013-11-30T12:11:00Z</dcterms:created>
  <dcterms:modified xsi:type="dcterms:W3CDTF">2015-03-28T10:31:00Z</dcterms:modified>
</cp:coreProperties>
</file>