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EAE" w:rsidRPr="00E449E9" w:rsidRDefault="00E449E9" w:rsidP="00E449E9">
      <w:pPr>
        <w:autoSpaceDE w:val="0"/>
        <w:autoSpaceDN w:val="0"/>
        <w:adjustRightInd w:val="0"/>
        <w:spacing w:after="0" w:line="360" w:lineRule="auto"/>
        <w:jc w:val="center"/>
        <w:rPr>
          <w:rFonts w:ascii="Times New Roman" w:hAnsi="Times New Roman" w:cs="Times New Roman"/>
          <w:bCs/>
          <w:color w:val="231F20"/>
          <w:sz w:val="28"/>
          <w:szCs w:val="28"/>
        </w:rPr>
      </w:pPr>
      <w:r>
        <w:rPr>
          <w:rFonts w:ascii="Times New Roman" w:hAnsi="Times New Roman" w:cs="Times New Roman"/>
          <w:bCs/>
          <w:color w:val="231F20"/>
          <w:sz w:val="28"/>
          <w:szCs w:val="28"/>
        </w:rPr>
        <w:t>2</w:t>
      </w:r>
    </w:p>
    <w:p w:rsidR="002C658B" w:rsidRPr="00424EB9" w:rsidRDefault="002C658B" w:rsidP="00E449E9">
      <w:pPr>
        <w:autoSpaceDE w:val="0"/>
        <w:autoSpaceDN w:val="0"/>
        <w:adjustRightInd w:val="0"/>
        <w:spacing w:after="0" w:line="360" w:lineRule="auto"/>
        <w:jc w:val="center"/>
        <w:rPr>
          <w:rFonts w:ascii="Times New Roman" w:hAnsi="Times New Roman" w:cs="Times New Roman"/>
          <w:b/>
          <w:bCs/>
          <w:color w:val="231F20"/>
          <w:sz w:val="28"/>
          <w:szCs w:val="28"/>
        </w:rPr>
      </w:pPr>
      <w:r w:rsidRPr="00424EB9">
        <w:rPr>
          <w:rFonts w:ascii="Times New Roman" w:hAnsi="Times New Roman" w:cs="Times New Roman"/>
          <w:b/>
          <w:bCs/>
          <w:color w:val="231F20"/>
          <w:sz w:val="28"/>
          <w:szCs w:val="28"/>
        </w:rPr>
        <w:t>Вариант 2</w:t>
      </w:r>
    </w:p>
    <w:p w:rsidR="002C658B" w:rsidRPr="00424EB9" w:rsidRDefault="002C658B" w:rsidP="00E449E9">
      <w:pPr>
        <w:spacing w:after="0" w:line="360" w:lineRule="auto"/>
        <w:jc w:val="center"/>
        <w:rPr>
          <w:rFonts w:ascii="Times New Roman" w:hAnsi="Times New Roman" w:cs="Times New Roman"/>
          <w:i/>
          <w:iCs/>
          <w:color w:val="231F20"/>
          <w:sz w:val="28"/>
          <w:szCs w:val="28"/>
        </w:rPr>
      </w:pPr>
      <w:r w:rsidRPr="00424EB9">
        <w:rPr>
          <w:rFonts w:ascii="Times New Roman" w:hAnsi="Times New Roman" w:cs="Times New Roman"/>
          <w:i/>
          <w:iCs/>
          <w:color w:val="231F20"/>
          <w:sz w:val="28"/>
          <w:szCs w:val="28"/>
        </w:rPr>
        <w:t>План работы</w:t>
      </w:r>
    </w:p>
    <w:p w:rsidR="002C658B" w:rsidRPr="00424EB9" w:rsidRDefault="002C658B" w:rsidP="00E449E9">
      <w:pPr>
        <w:spacing w:after="0" w:line="360" w:lineRule="auto"/>
        <w:jc w:val="both"/>
        <w:rPr>
          <w:rFonts w:ascii="Times New Roman" w:hAnsi="Times New Roman" w:cs="Times New Roman"/>
          <w:b/>
          <w:bCs/>
          <w:i/>
          <w:iCs/>
          <w:color w:val="231F20"/>
          <w:sz w:val="28"/>
          <w:szCs w:val="28"/>
        </w:rPr>
      </w:pPr>
      <w:r w:rsidRPr="00424EB9">
        <w:rPr>
          <w:rFonts w:ascii="Times New Roman" w:hAnsi="Times New Roman" w:cs="Times New Roman"/>
          <w:b/>
          <w:bCs/>
          <w:i/>
          <w:iCs/>
          <w:color w:val="231F20"/>
          <w:sz w:val="28"/>
          <w:szCs w:val="28"/>
        </w:rPr>
        <w:t>Теоретический вопрос</w:t>
      </w:r>
    </w:p>
    <w:p w:rsidR="002C658B" w:rsidRDefault="002C658B" w:rsidP="00E449E9">
      <w:pPr>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Современные методы обеспечения безопасности жизнедеятельности.</w:t>
      </w:r>
    </w:p>
    <w:p w:rsidR="002C658B" w:rsidRPr="005F6EAE" w:rsidRDefault="002C658B" w:rsidP="00E449E9">
      <w:pPr>
        <w:autoSpaceDE w:val="0"/>
        <w:autoSpaceDN w:val="0"/>
        <w:adjustRightInd w:val="0"/>
        <w:spacing w:after="0" w:line="360" w:lineRule="auto"/>
        <w:jc w:val="both"/>
        <w:rPr>
          <w:rFonts w:ascii="Times New Roman" w:hAnsi="Times New Roman" w:cs="Times New Roman"/>
          <w:b/>
          <w:bCs/>
          <w:i/>
          <w:iCs/>
          <w:color w:val="231F20"/>
          <w:sz w:val="28"/>
          <w:szCs w:val="28"/>
        </w:rPr>
      </w:pPr>
      <w:r w:rsidRPr="00424EB9">
        <w:rPr>
          <w:rFonts w:ascii="Times New Roman" w:hAnsi="Times New Roman" w:cs="Times New Roman"/>
          <w:b/>
          <w:bCs/>
          <w:i/>
          <w:iCs/>
          <w:color w:val="231F20"/>
          <w:sz w:val="28"/>
          <w:szCs w:val="28"/>
        </w:rPr>
        <w:t>Тестовые задания</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b/>
          <w:bCs/>
          <w:color w:val="231F20"/>
          <w:sz w:val="28"/>
          <w:szCs w:val="28"/>
        </w:rPr>
        <w:t xml:space="preserve">1. </w:t>
      </w:r>
      <w:r w:rsidRPr="00424EB9">
        <w:rPr>
          <w:rFonts w:ascii="Times New Roman" w:hAnsi="Times New Roman" w:cs="Times New Roman"/>
          <w:color w:val="231F20"/>
          <w:sz w:val="28"/>
          <w:szCs w:val="28"/>
        </w:rPr>
        <w:t>Факторы травмоопасных условий труда вызывают:</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а) риск тяжелых форм острых профессиональных заболеваний</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в течение смены;</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б) временную утрату трудоспособности;</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в) негативные, но обратимые функциональные нарушения организма;</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b/>
          <w:bCs/>
          <w:color w:val="231F20"/>
          <w:sz w:val="28"/>
          <w:szCs w:val="28"/>
        </w:rPr>
        <w:t xml:space="preserve">2. </w:t>
      </w:r>
      <w:r w:rsidRPr="00424EB9">
        <w:rPr>
          <w:rFonts w:ascii="Times New Roman" w:hAnsi="Times New Roman" w:cs="Times New Roman"/>
          <w:color w:val="231F20"/>
          <w:sz w:val="28"/>
          <w:szCs w:val="28"/>
        </w:rPr>
        <w:t xml:space="preserve">Все опасности по источникам возникновения классифицируются </w:t>
      </w:r>
      <w:proofErr w:type="gramStart"/>
      <w:r w:rsidRPr="00424EB9">
        <w:rPr>
          <w:rFonts w:ascii="Times New Roman" w:hAnsi="Times New Roman" w:cs="Times New Roman"/>
          <w:color w:val="231F20"/>
          <w:sz w:val="28"/>
          <w:szCs w:val="28"/>
        </w:rPr>
        <w:t>на</w:t>
      </w:r>
      <w:proofErr w:type="gramEnd"/>
      <w:r w:rsidRPr="00424EB9">
        <w:rPr>
          <w:rFonts w:ascii="Times New Roman" w:hAnsi="Times New Roman" w:cs="Times New Roman"/>
          <w:color w:val="231F20"/>
          <w:sz w:val="28"/>
          <w:szCs w:val="28"/>
        </w:rPr>
        <w:t>:</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а) естественные;</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б) допустимые;</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в) прогнозируемые;</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 xml:space="preserve">г) </w:t>
      </w:r>
      <w:proofErr w:type="gramStart"/>
      <w:r w:rsidRPr="00424EB9">
        <w:rPr>
          <w:rFonts w:ascii="Times New Roman" w:hAnsi="Times New Roman" w:cs="Times New Roman"/>
          <w:color w:val="231F20"/>
          <w:sz w:val="28"/>
          <w:szCs w:val="28"/>
        </w:rPr>
        <w:t>действующие</w:t>
      </w:r>
      <w:proofErr w:type="gramEnd"/>
      <w:r w:rsidRPr="00424EB9">
        <w:rPr>
          <w:rFonts w:ascii="Times New Roman" w:hAnsi="Times New Roman" w:cs="Times New Roman"/>
          <w:color w:val="231F20"/>
          <w:sz w:val="28"/>
          <w:szCs w:val="28"/>
        </w:rPr>
        <w:t xml:space="preserve"> на человека.</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b/>
          <w:bCs/>
          <w:color w:val="231F20"/>
          <w:sz w:val="28"/>
          <w:szCs w:val="28"/>
        </w:rPr>
        <w:t xml:space="preserve">3. </w:t>
      </w:r>
      <w:r w:rsidRPr="00424EB9">
        <w:rPr>
          <w:rFonts w:ascii="Times New Roman" w:hAnsi="Times New Roman" w:cs="Times New Roman"/>
          <w:color w:val="231F20"/>
          <w:sz w:val="28"/>
          <w:szCs w:val="28"/>
        </w:rPr>
        <w:t>Безусловные рефлексы являются:</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 xml:space="preserve">а) </w:t>
      </w:r>
      <w:proofErr w:type="gramStart"/>
      <w:r w:rsidRPr="00424EB9">
        <w:rPr>
          <w:rFonts w:ascii="Times New Roman" w:hAnsi="Times New Roman" w:cs="Times New Roman"/>
          <w:color w:val="231F20"/>
          <w:sz w:val="28"/>
          <w:szCs w:val="28"/>
        </w:rPr>
        <w:t>врожденными</w:t>
      </w:r>
      <w:proofErr w:type="gramEnd"/>
      <w:r w:rsidRPr="00424EB9">
        <w:rPr>
          <w:rFonts w:ascii="Times New Roman" w:hAnsi="Times New Roman" w:cs="Times New Roman"/>
          <w:color w:val="231F20"/>
          <w:sz w:val="28"/>
          <w:szCs w:val="28"/>
        </w:rPr>
        <w:t>, то есть постоянны для каждого вида;</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 xml:space="preserve">б) </w:t>
      </w:r>
      <w:proofErr w:type="gramStart"/>
      <w:r w:rsidRPr="00424EB9">
        <w:rPr>
          <w:rFonts w:ascii="Times New Roman" w:hAnsi="Times New Roman" w:cs="Times New Roman"/>
          <w:color w:val="231F20"/>
          <w:sz w:val="28"/>
          <w:szCs w:val="28"/>
        </w:rPr>
        <w:t>врожденными</w:t>
      </w:r>
      <w:proofErr w:type="gramEnd"/>
      <w:r w:rsidRPr="00424EB9">
        <w:rPr>
          <w:rFonts w:ascii="Times New Roman" w:hAnsi="Times New Roman" w:cs="Times New Roman"/>
          <w:color w:val="231F20"/>
          <w:sz w:val="28"/>
          <w:szCs w:val="28"/>
        </w:rPr>
        <w:t>, то есть передаются по наследству;</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 xml:space="preserve">г) </w:t>
      </w:r>
      <w:proofErr w:type="gramStart"/>
      <w:r w:rsidRPr="00424EB9">
        <w:rPr>
          <w:rFonts w:ascii="Times New Roman" w:hAnsi="Times New Roman" w:cs="Times New Roman"/>
          <w:color w:val="231F20"/>
          <w:sz w:val="28"/>
          <w:szCs w:val="28"/>
        </w:rPr>
        <w:t>видовыми</w:t>
      </w:r>
      <w:proofErr w:type="gramEnd"/>
      <w:r w:rsidRPr="00424EB9">
        <w:rPr>
          <w:rFonts w:ascii="Times New Roman" w:hAnsi="Times New Roman" w:cs="Times New Roman"/>
          <w:color w:val="231F20"/>
          <w:sz w:val="28"/>
          <w:szCs w:val="28"/>
        </w:rPr>
        <w:t>, то есть постоянны для каждого вида;</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д) относительно постоянными.</w:t>
      </w:r>
    </w:p>
    <w:p w:rsidR="002C658B" w:rsidRPr="00424EB9" w:rsidRDefault="002C658B" w:rsidP="00E449E9">
      <w:pPr>
        <w:autoSpaceDE w:val="0"/>
        <w:autoSpaceDN w:val="0"/>
        <w:adjustRightInd w:val="0"/>
        <w:spacing w:after="0" w:line="360" w:lineRule="auto"/>
        <w:jc w:val="both"/>
        <w:rPr>
          <w:rFonts w:ascii="Times New Roman" w:hAnsi="Times New Roman" w:cs="Times New Roman"/>
          <w:b/>
          <w:bCs/>
          <w:i/>
          <w:iCs/>
          <w:color w:val="231F20"/>
          <w:sz w:val="28"/>
          <w:szCs w:val="28"/>
        </w:rPr>
      </w:pPr>
      <w:r w:rsidRPr="00424EB9">
        <w:rPr>
          <w:rFonts w:ascii="Times New Roman" w:hAnsi="Times New Roman" w:cs="Times New Roman"/>
          <w:b/>
          <w:bCs/>
          <w:i/>
          <w:iCs/>
          <w:color w:val="231F20"/>
          <w:sz w:val="28"/>
          <w:szCs w:val="28"/>
        </w:rPr>
        <w:t>Практическое задание</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Вы находитесь в помещении. По радио объявили «Внимание всем!</w:t>
      </w:r>
    </w:p>
    <w:p w:rsidR="002C658B" w:rsidRPr="005F6EAE" w:rsidRDefault="002C658B" w:rsidP="00E449E9">
      <w:pPr>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Химическое поражение». Ваши действия (по всем видам химических</w:t>
      </w:r>
      <w:r w:rsidRPr="0067730B">
        <w:rPr>
          <w:rFonts w:ascii="Times New Roman" w:hAnsi="Times New Roman" w:cs="Times New Roman"/>
          <w:color w:val="231F20"/>
          <w:sz w:val="28"/>
          <w:szCs w:val="28"/>
        </w:rPr>
        <w:t xml:space="preserve"> </w:t>
      </w:r>
      <w:r w:rsidRPr="00424EB9">
        <w:rPr>
          <w:rFonts w:ascii="Times New Roman" w:hAnsi="Times New Roman" w:cs="Times New Roman"/>
          <w:color w:val="231F20"/>
          <w:sz w:val="28"/>
          <w:szCs w:val="28"/>
        </w:rPr>
        <w:t>поражений).</w:t>
      </w: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2C658B" w:rsidRPr="00E449E9" w:rsidRDefault="00E449E9" w:rsidP="00E449E9">
      <w:pPr>
        <w:spacing w:after="0" w:line="360" w:lineRule="auto"/>
        <w:jc w:val="center"/>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3</w:t>
      </w:r>
    </w:p>
    <w:p w:rsidR="002C658B" w:rsidRPr="00424EB9" w:rsidRDefault="002C658B" w:rsidP="00E449E9">
      <w:pPr>
        <w:spacing w:after="0" w:line="360" w:lineRule="auto"/>
        <w:rPr>
          <w:rFonts w:ascii="Times New Roman" w:hAnsi="Times New Roman" w:cs="Times New Roman"/>
          <w:b/>
          <w:bCs/>
          <w:i/>
          <w:iCs/>
          <w:color w:val="231F20"/>
          <w:sz w:val="28"/>
          <w:szCs w:val="28"/>
        </w:rPr>
      </w:pPr>
      <w:r w:rsidRPr="00424EB9">
        <w:rPr>
          <w:rFonts w:ascii="Times New Roman" w:hAnsi="Times New Roman" w:cs="Times New Roman"/>
          <w:b/>
          <w:bCs/>
          <w:i/>
          <w:iCs/>
          <w:color w:val="231F20"/>
          <w:sz w:val="28"/>
          <w:szCs w:val="28"/>
        </w:rPr>
        <w:t>Теоретический вопрос</w:t>
      </w:r>
    </w:p>
    <w:p w:rsidR="002C658B" w:rsidRDefault="002C658B" w:rsidP="00E449E9">
      <w:pPr>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Современные методы обеспечения безопасности жизнедеятельности.</w:t>
      </w:r>
    </w:p>
    <w:p w:rsidR="002C658B" w:rsidRPr="00810D00" w:rsidRDefault="002C658B" w:rsidP="00E449E9">
      <w:pPr>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1.С</w:t>
      </w:r>
      <w:r w:rsidRPr="00810D00">
        <w:rPr>
          <w:rFonts w:ascii="Times New Roman" w:hAnsi="Times New Roman" w:cs="Times New Roman"/>
          <w:color w:val="231F20"/>
          <w:sz w:val="28"/>
          <w:szCs w:val="28"/>
        </w:rPr>
        <w:t>оздания оптимальных условий труда, снижение негативных воздействий на человека, нормирование уровней вредных факторов</w:t>
      </w:r>
      <w:r>
        <w:rPr>
          <w:rFonts w:ascii="Times New Roman" w:hAnsi="Times New Roman" w:cs="Times New Roman"/>
          <w:color w:val="231F20"/>
          <w:sz w:val="28"/>
          <w:szCs w:val="28"/>
        </w:rPr>
        <w:t>.</w:t>
      </w:r>
    </w:p>
    <w:p w:rsidR="002C658B" w:rsidRPr="00810D00" w:rsidRDefault="002C658B" w:rsidP="00E449E9">
      <w:pPr>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2.</w:t>
      </w:r>
      <w:r w:rsidRPr="00810D00">
        <w:rPr>
          <w:rFonts w:ascii="Times New Roman" w:hAnsi="Times New Roman" w:cs="Times New Roman"/>
          <w:color w:val="231F20"/>
          <w:sz w:val="28"/>
          <w:szCs w:val="28"/>
        </w:rPr>
        <w:t>Гигиеническое норми</w:t>
      </w:r>
      <w:r w:rsidR="0098351C">
        <w:rPr>
          <w:rFonts w:ascii="Times New Roman" w:hAnsi="Times New Roman" w:cs="Times New Roman"/>
          <w:color w:val="231F20"/>
          <w:sz w:val="28"/>
          <w:szCs w:val="28"/>
        </w:rPr>
        <w:t xml:space="preserve">рование параметров микроклимата </w:t>
      </w:r>
      <w:r w:rsidRPr="00810D00">
        <w:rPr>
          <w:rFonts w:ascii="Times New Roman" w:hAnsi="Times New Roman" w:cs="Times New Roman"/>
          <w:color w:val="231F20"/>
          <w:sz w:val="28"/>
          <w:szCs w:val="28"/>
        </w:rPr>
        <w:t>в производственных помещениях. Контроль параметров микроклимата</w:t>
      </w:r>
      <w:r>
        <w:rPr>
          <w:rFonts w:ascii="Times New Roman" w:hAnsi="Times New Roman" w:cs="Times New Roman"/>
          <w:color w:val="231F20"/>
          <w:sz w:val="28"/>
          <w:szCs w:val="28"/>
        </w:rPr>
        <w:t>.</w:t>
      </w:r>
    </w:p>
    <w:p w:rsidR="002C658B" w:rsidRPr="00810D00" w:rsidRDefault="002C658B" w:rsidP="00E449E9">
      <w:pPr>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3.</w:t>
      </w:r>
      <w:r w:rsidRPr="00810D00">
        <w:rPr>
          <w:rFonts w:ascii="Times New Roman" w:hAnsi="Times New Roman" w:cs="Times New Roman"/>
          <w:color w:val="231F20"/>
          <w:sz w:val="28"/>
          <w:szCs w:val="28"/>
        </w:rPr>
        <w:t>Ионизирующие излучения, их действия на организм человека. Поглощенная, экспозиционная и эквивалентная дозы. Категории облучаемых лиц и группы критических органов. Характерные заболевания. Нормы радиационной безопасности</w:t>
      </w:r>
      <w:r>
        <w:rPr>
          <w:rFonts w:ascii="Times New Roman" w:hAnsi="Times New Roman" w:cs="Times New Roman"/>
          <w:color w:val="231F20"/>
          <w:sz w:val="28"/>
          <w:szCs w:val="28"/>
        </w:rPr>
        <w:t>.</w:t>
      </w:r>
    </w:p>
    <w:p w:rsidR="002C658B" w:rsidRPr="00810D00" w:rsidRDefault="002C658B" w:rsidP="00E449E9">
      <w:pPr>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4.</w:t>
      </w:r>
      <w:r w:rsidRPr="00810D00">
        <w:rPr>
          <w:rFonts w:ascii="Times New Roman" w:hAnsi="Times New Roman" w:cs="Times New Roman"/>
          <w:color w:val="231F20"/>
          <w:sz w:val="28"/>
          <w:szCs w:val="28"/>
        </w:rPr>
        <w:t>Электрический ток. Действия на человека. Факторы, определяющие степень поражения электрическим током</w:t>
      </w:r>
      <w:r>
        <w:rPr>
          <w:rFonts w:ascii="Times New Roman" w:hAnsi="Times New Roman" w:cs="Times New Roman"/>
          <w:color w:val="231F20"/>
          <w:sz w:val="28"/>
          <w:szCs w:val="28"/>
        </w:rPr>
        <w:t>.</w:t>
      </w:r>
    </w:p>
    <w:p w:rsidR="002C658B" w:rsidRPr="005F6EAE" w:rsidRDefault="002C658B" w:rsidP="00E449E9">
      <w:pPr>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5.</w:t>
      </w:r>
      <w:r w:rsidRPr="00810D00">
        <w:rPr>
          <w:rFonts w:ascii="Times New Roman" w:hAnsi="Times New Roman" w:cs="Times New Roman"/>
          <w:color w:val="231F20"/>
          <w:sz w:val="28"/>
          <w:szCs w:val="28"/>
        </w:rPr>
        <w:t>Устойчивость промышленных объектов в ЧС. Факторы, определяющие устойчивость народнохозяйственных объектов и объектов жизнеобеспечения в ЧС</w:t>
      </w:r>
      <w:r>
        <w:rPr>
          <w:rFonts w:ascii="Times New Roman" w:hAnsi="Times New Roman" w:cs="Times New Roman"/>
          <w:color w:val="231F20"/>
          <w:sz w:val="28"/>
          <w:szCs w:val="28"/>
        </w:rPr>
        <w:t>.</w:t>
      </w: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2C658B" w:rsidRPr="005F6EAE" w:rsidRDefault="002C658B" w:rsidP="00E449E9">
      <w:pPr>
        <w:spacing w:after="0" w:line="360" w:lineRule="auto"/>
        <w:jc w:val="both"/>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E449E9" w:rsidRPr="0098351C" w:rsidRDefault="00E449E9" w:rsidP="00E449E9">
      <w:pPr>
        <w:spacing w:after="0" w:line="360" w:lineRule="auto"/>
        <w:jc w:val="center"/>
        <w:rPr>
          <w:rFonts w:ascii="Times New Roman" w:hAnsi="Times New Roman" w:cs="Times New Roman"/>
          <w:color w:val="231F20"/>
          <w:sz w:val="28"/>
          <w:szCs w:val="28"/>
        </w:rPr>
      </w:pPr>
    </w:p>
    <w:p w:rsidR="002C658B" w:rsidRPr="00E449E9" w:rsidRDefault="00E449E9" w:rsidP="00E449E9">
      <w:pPr>
        <w:spacing w:after="0" w:line="360" w:lineRule="auto"/>
        <w:jc w:val="center"/>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4</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b/>
          <w:bCs/>
          <w:color w:val="231F20"/>
          <w:sz w:val="28"/>
          <w:szCs w:val="28"/>
        </w:rPr>
        <w:t xml:space="preserve">1. </w:t>
      </w:r>
      <w:r w:rsidRPr="00424EB9">
        <w:rPr>
          <w:rFonts w:ascii="Times New Roman" w:hAnsi="Times New Roman" w:cs="Times New Roman"/>
          <w:color w:val="231F20"/>
          <w:sz w:val="28"/>
          <w:szCs w:val="28"/>
        </w:rPr>
        <w:t>Факторы травмоопасных условий труда вызывают:</w:t>
      </w:r>
    </w:p>
    <w:p w:rsidR="002C658B" w:rsidRPr="00424EB9"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D71E07">
        <w:rPr>
          <w:rFonts w:ascii="Times New Roman" w:hAnsi="Times New Roman" w:cs="Times New Roman"/>
          <w:color w:val="231F20"/>
          <w:sz w:val="28"/>
          <w:szCs w:val="28"/>
        </w:rPr>
        <w:t>а) риск тяжелых форм острых профессиональных</w:t>
      </w:r>
      <w:r w:rsidR="00D71E07">
        <w:rPr>
          <w:rFonts w:ascii="Times New Roman" w:hAnsi="Times New Roman" w:cs="Times New Roman"/>
          <w:color w:val="231F20"/>
          <w:sz w:val="28"/>
          <w:szCs w:val="28"/>
        </w:rPr>
        <w:t xml:space="preserve"> заболеваний в течение смены;</w:t>
      </w:r>
      <w:r w:rsidRPr="00D71E07">
        <w:rPr>
          <w:rFonts w:ascii="Times New Roman" w:hAnsi="Times New Roman" w:cs="Times New Roman"/>
          <w:color w:val="231F20"/>
          <w:sz w:val="28"/>
          <w:szCs w:val="28"/>
        </w:rPr>
        <w:t xml:space="preserve"> </w:t>
      </w:r>
      <w:r w:rsidR="00D71E07">
        <w:rPr>
          <w:rFonts w:ascii="Times New Roman" w:hAnsi="Times New Roman" w:cs="Times New Roman"/>
          <w:color w:val="231F20"/>
          <w:sz w:val="28"/>
          <w:szCs w:val="28"/>
        </w:rPr>
        <w:t xml:space="preserve">                       </w:t>
      </w:r>
    </w:p>
    <w:p w:rsidR="002C658B" w:rsidRPr="00D71E07"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D71E07">
        <w:rPr>
          <w:rFonts w:ascii="Times New Roman" w:hAnsi="Times New Roman" w:cs="Times New Roman"/>
          <w:color w:val="231F20"/>
          <w:sz w:val="28"/>
          <w:szCs w:val="28"/>
        </w:rPr>
        <w:t>б) временную утрату трудоспособности;</w:t>
      </w:r>
    </w:p>
    <w:p w:rsidR="00D71E07"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424EB9">
        <w:rPr>
          <w:rFonts w:ascii="Times New Roman" w:hAnsi="Times New Roman" w:cs="Times New Roman"/>
          <w:color w:val="231F20"/>
          <w:sz w:val="28"/>
          <w:szCs w:val="28"/>
        </w:rPr>
        <w:t>в) негативные, но обратимые функциональные нарушения</w:t>
      </w:r>
      <w:r w:rsidR="00D71E07">
        <w:rPr>
          <w:rFonts w:ascii="Times New Roman" w:hAnsi="Times New Roman" w:cs="Times New Roman"/>
          <w:color w:val="231F20"/>
          <w:sz w:val="28"/>
          <w:szCs w:val="28"/>
        </w:rPr>
        <w:t xml:space="preserve"> </w:t>
      </w:r>
    </w:p>
    <w:p w:rsidR="002C658B" w:rsidRDefault="00D71E07" w:rsidP="00E449E9">
      <w:pPr>
        <w:autoSpaceDE w:val="0"/>
        <w:autoSpaceDN w:val="0"/>
        <w:adjustRightInd w:val="0"/>
        <w:spacing w:after="0" w:line="360" w:lineRule="auto"/>
        <w:jc w:val="both"/>
        <w:rPr>
          <w:rFonts w:ascii="Times New Roman" w:hAnsi="Times New Roman" w:cs="Times New Roman"/>
          <w:color w:val="231F20"/>
          <w:sz w:val="28"/>
          <w:szCs w:val="28"/>
        </w:rPr>
      </w:pPr>
      <w:r w:rsidRPr="00C47932">
        <w:rPr>
          <w:rFonts w:ascii="Times New Roman" w:hAnsi="Times New Roman" w:cs="Times New Roman"/>
          <w:color w:val="231F20"/>
          <w:sz w:val="28"/>
          <w:szCs w:val="28"/>
        </w:rPr>
        <w:t>г) развитие хронических заболеваний.</w:t>
      </w:r>
    </w:p>
    <w:p w:rsidR="001B35AB" w:rsidRDefault="001B35AB"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Ответ: а</w:t>
      </w:r>
      <w:proofErr w:type="gramStart"/>
      <w:r>
        <w:rPr>
          <w:rFonts w:ascii="Times New Roman" w:hAnsi="Times New Roman" w:cs="Times New Roman"/>
          <w:color w:val="231F20"/>
          <w:sz w:val="28"/>
          <w:szCs w:val="28"/>
        </w:rPr>
        <w:t>)р</w:t>
      </w:r>
      <w:proofErr w:type="gramEnd"/>
      <w:r>
        <w:rPr>
          <w:rFonts w:ascii="Times New Roman" w:hAnsi="Times New Roman" w:cs="Times New Roman"/>
          <w:color w:val="231F20"/>
          <w:sz w:val="28"/>
          <w:szCs w:val="28"/>
        </w:rPr>
        <w:t>иск тяжелых форм острых профессиональных заболеваний в течение смены; б)временную утрату трудоспособности;</w:t>
      </w:r>
    </w:p>
    <w:p w:rsidR="002C658B" w:rsidRPr="00D71E07" w:rsidRDefault="002C658B" w:rsidP="00E449E9">
      <w:pPr>
        <w:autoSpaceDE w:val="0"/>
        <w:autoSpaceDN w:val="0"/>
        <w:adjustRightInd w:val="0"/>
        <w:spacing w:after="0" w:line="360" w:lineRule="auto"/>
        <w:jc w:val="both"/>
        <w:rPr>
          <w:rFonts w:ascii="Times New Roman" w:hAnsi="Times New Roman" w:cs="Times New Roman"/>
          <w:color w:val="231F20"/>
          <w:sz w:val="28"/>
          <w:szCs w:val="28"/>
        </w:rPr>
      </w:pPr>
      <w:r w:rsidRPr="002C658B">
        <w:rPr>
          <w:rFonts w:ascii="Times New Roman" w:hAnsi="Times New Roman" w:cs="Times New Roman"/>
          <w:color w:val="231F20"/>
          <w:sz w:val="28"/>
          <w:szCs w:val="28"/>
        </w:rPr>
        <w:t>Под острым профессиональным заболеванием (отравлением) понимается заболевание, являющееся, как правило, результатом однократного (в течение не более одного рабочего дня, одной рабочей смены) воздействия на работника вредного производственного фактора (факторов), повлекшее временную или стойкую утрату профессиональной трудоспособности.</w:t>
      </w:r>
    </w:p>
    <w:p w:rsidR="000E0A3E" w:rsidRPr="00D71E07" w:rsidRDefault="000E0A3E" w:rsidP="00E449E9">
      <w:pPr>
        <w:autoSpaceDE w:val="0"/>
        <w:autoSpaceDN w:val="0"/>
        <w:adjustRightInd w:val="0"/>
        <w:spacing w:after="0" w:line="360" w:lineRule="auto"/>
        <w:jc w:val="both"/>
        <w:rPr>
          <w:rFonts w:ascii="Times New Roman" w:hAnsi="Times New Roman" w:cs="Times New Roman"/>
          <w:b/>
          <w:bCs/>
          <w:color w:val="231F20"/>
          <w:sz w:val="28"/>
          <w:szCs w:val="28"/>
        </w:rPr>
      </w:pPr>
    </w:p>
    <w:p w:rsidR="000E0A3E" w:rsidRPr="000E0A3E" w:rsidRDefault="000E0A3E" w:rsidP="00E449E9">
      <w:pPr>
        <w:autoSpaceDE w:val="0"/>
        <w:autoSpaceDN w:val="0"/>
        <w:adjustRightInd w:val="0"/>
        <w:spacing w:after="0" w:line="360" w:lineRule="auto"/>
        <w:jc w:val="both"/>
        <w:rPr>
          <w:rFonts w:ascii="Times New Roman" w:hAnsi="Times New Roman" w:cs="Times New Roman"/>
          <w:color w:val="231F20"/>
          <w:sz w:val="28"/>
          <w:szCs w:val="28"/>
        </w:rPr>
      </w:pPr>
      <w:r w:rsidRPr="000E0A3E">
        <w:rPr>
          <w:rFonts w:ascii="Times New Roman" w:hAnsi="Times New Roman" w:cs="Times New Roman"/>
          <w:b/>
          <w:bCs/>
          <w:color w:val="231F20"/>
          <w:sz w:val="28"/>
          <w:szCs w:val="28"/>
        </w:rPr>
        <w:t xml:space="preserve">2. </w:t>
      </w:r>
      <w:r w:rsidRPr="000E0A3E">
        <w:rPr>
          <w:rFonts w:ascii="Times New Roman" w:hAnsi="Times New Roman" w:cs="Times New Roman"/>
          <w:color w:val="231F20"/>
          <w:sz w:val="28"/>
          <w:szCs w:val="28"/>
        </w:rPr>
        <w:t xml:space="preserve">Все опасности по источникам возникновения классифицируются </w:t>
      </w:r>
      <w:proofErr w:type="gramStart"/>
      <w:r w:rsidRPr="000E0A3E">
        <w:rPr>
          <w:rFonts w:ascii="Times New Roman" w:hAnsi="Times New Roman" w:cs="Times New Roman"/>
          <w:color w:val="231F20"/>
          <w:sz w:val="28"/>
          <w:szCs w:val="28"/>
        </w:rPr>
        <w:t>на</w:t>
      </w:r>
      <w:proofErr w:type="gramEnd"/>
      <w:r w:rsidRPr="000E0A3E">
        <w:rPr>
          <w:rFonts w:ascii="Times New Roman" w:hAnsi="Times New Roman" w:cs="Times New Roman"/>
          <w:color w:val="231F20"/>
          <w:sz w:val="28"/>
          <w:szCs w:val="28"/>
        </w:rPr>
        <w:t>:</w:t>
      </w:r>
    </w:p>
    <w:p w:rsidR="000E0A3E" w:rsidRPr="00D71E07" w:rsidRDefault="000E0A3E" w:rsidP="00E449E9">
      <w:pPr>
        <w:autoSpaceDE w:val="0"/>
        <w:autoSpaceDN w:val="0"/>
        <w:adjustRightInd w:val="0"/>
        <w:spacing w:after="0" w:line="360" w:lineRule="auto"/>
        <w:jc w:val="both"/>
        <w:rPr>
          <w:rFonts w:ascii="Times New Roman" w:hAnsi="Times New Roman" w:cs="Times New Roman"/>
          <w:color w:val="231F20"/>
          <w:sz w:val="28"/>
          <w:szCs w:val="28"/>
        </w:rPr>
      </w:pPr>
      <w:r w:rsidRPr="00D71E07">
        <w:rPr>
          <w:rFonts w:ascii="Times New Roman" w:hAnsi="Times New Roman" w:cs="Times New Roman"/>
          <w:color w:val="231F20"/>
          <w:sz w:val="28"/>
          <w:szCs w:val="28"/>
        </w:rPr>
        <w:t>а) естественные;</w:t>
      </w:r>
    </w:p>
    <w:p w:rsidR="00D71E07" w:rsidRDefault="00D71E07"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б) допустимые                                                            </w:t>
      </w:r>
    </w:p>
    <w:p w:rsidR="000E0A3E" w:rsidRPr="000E0A3E" w:rsidRDefault="000E0A3E" w:rsidP="00E449E9">
      <w:pPr>
        <w:autoSpaceDE w:val="0"/>
        <w:autoSpaceDN w:val="0"/>
        <w:adjustRightInd w:val="0"/>
        <w:spacing w:after="0" w:line="360" w:lineRule="auto"/>
        <w:jc w:val="both"/>
        <w:rPr>
          <w:rFonts w:ascii="Times New Roman" w:hAnsi="Times New Roman" w:cs="Times New Roman"/>
          <w:color w:val="231F20"/>
          <w:sz w:val="28"/>
          <w:szCs w:val="28"/>
        </w:rPr>
      </w:pPr>
      <w:r w:rsidRPr="000E0A3E">
        <w:rPr>
          <w:rFonts w:ascii="Times New Roman" w:hAnsi="Times New Roman" w:cs="Times New Roman"/>
          <w:color w:val="231F20"/>
          <w:sz w:val="28"/>
          <w:szCs w:val="28"/>
        </w:rPr>
        <w:t>в) прогнозируемые;</w:t>
      </w:r>
    </w:p>
    <w:p w:rsidR="000E0A3E" w:rsidRDefault="000E0A3E" w:rsidP="00E449E9">
      <w:pPr>
        <w:autoSpaceDE w:val="0"/>
        <w:autoSpaceDN w:val="0"/>
        <w:adjustRightInd w:val="0"/>
        <w:spacing w:after="0" w:line="360" w:lineRule="auto"/>
        <w:jc w:val="both"/>
        <w:rPr>
          <w:rFonts w:ascii="Times New Roman" w:hAnsi="Times New Roman" w:cs="Times New Roman"/>
          <w:color w:val="231F20"/>
          <w:sz w:val="28"/>
          <w:szCs w:val="28"/>
        </w:rPr>
      </w:pPr>
      <w:r w:rsidRPr="000E0A3E">
        <w:rPr>
          <w:rFonts w:ascii="Times New Roman" w:hAnsi="Times New Roman" w:cs="Times New Roman"/>
          <w:color w:val="231F20"/>
          <w:sz w:val="28"/>
          <w:szCs w:val="28"/>
        </w:rPr>
        <w:t xml:space="preserve">г) </w:t>
      </w:r>
      <w:proofErr w:type="gramStart"/>
      <w:r w:rsidRPr="000E0A3E">
        <w:rPr>
          <w:rFonts w:ascii="Times New Roman" w:hAnsi="Times New Roman" w:cs="Times New Roman"/>
          <w:color w:val="231F20"/>
          <w:sz w:val="28"/>
          <w:szCs w:val="28"/>
        </w:rPr>
        <w:t>действующие</w:t>
      </w:r>
      <w:proofErr w:type="gramEnd"/>
      <w:r w:rsidRPr="000E0A3E">
        <w:rPr>
          <w:rFonts w:ascii="Times New Roman" w:hAnsi="Times New Roman" w:cs="Times New Roman"/>
          <w:color w:val="231F20"/>
          <w:sz w:val="28"/>
          <w:szCs w:val="28"/>
        </w:rPr>
        <w:t xml:space="preserve"> на человека.</w:t>
      </w:r>
    </w:p>
    <w:p w:rsidR="001B35AB" w:rsidRDefault="001B35AB"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Ответ: а</w:t>
      </w:r>
      <w:proofErr w:type="gramStart"/>
      <w:r>
        <w:rPr>
          <w:rFonts w:ascii="Times New Roman" w:hAnsi="Times New Roman" w:cs="Times New Roman"/>
          <w:color w:val="231F20"/>
          <w:sz w:val="28"/>
          <w:szCs w:val="28"/>
        </w:rPr>
        <w:t>)е</w:t>
      </w:r>
      <w:proofErr w:type="gramEnd"/>
      <w:r>
        <w:rPr>
          <w:rFonts w:ascii="Times New Roman" w:hAnsi="Times New Roman" w:cs="Times New Roman"/>
          <w:color w:val="231F20"/>
          <w:sz w:val="28"/>
          <w:szCs w:val="28"/>
        </w:rPr>
        <w:t>стественные;</w:t>
      </w:r>
    </w:p>
    <w:p w:rsidR="00C47932" w:rsidRPr="00C47932" w:rsidRDefault="00C47932" w:rsidP="00E449E9">
      <w:pPr>
        <w:autoSpaceDE w:val="0"/>
        <w:autoSpaceDN w:val="0"/>
        <w:adjustRightInd w:val="0"/>
        <w:spacing w:after="0" w:line="360" w:lineRule="auto"/>
        <w:jc w:val="both"/>
        <w:rPr>
          <w:rFonts w:ascii="Times New Roman" w:hAnsi="Times New Roman" w:cs="Times New Roman"/>
          <w:color w:val="231F20"/>
          <w:sz w:val="28"/>
          <w:szCs w:val="28"/>
        </w:rPr>
      </w:pPr>
      <w:r w:rsidRPr="00C47932">
        <w:rPr>
          <w:rFonts w:ascii="Times New Roman" w:hAnsi="Times New Roman" w:cs="Times New Roman"/>
          <w:color w:val="231F20"/>
          <w:sz w:val="28"/>
          <w:szCs w:val="28"/>
        </w:rPr>
        <w:t>Естественные опасности возникают при стихийных явлениях в биосфере — таких, как землетрясения, наводн</w:t>
      </w:r>
      <w:r>
        <w:rPr>
          <w:rFonts w:ascii="Times New Roman" w:hAnsi="Times New Roman" w:cs="Times New Roman"/>
          <w:color w:val="231F20"/>
          <w:sz w:val="28"/>
          <w:szCs w:val="28"/>
        </w:rPr>
        <w:t>ения, ураганы, циклоны, лавины.</w:t>
      </w:r>
    </w:p>
    <w:p w:rsidR="00C47932" w:rsidRPr="00C47932" w:rsidRDefault="00C47932" w:rsidP="00E449E9">
      <w:pPr>
        <w:autoSpaceDE w:val="0"/>
        <w:autoSpaceDN w:val="0"/>
        <w:adjustRightInd w:val="0"/>
        <w:spacing w:after="0" w:line="360" w:lineRule="auto"/>
        <w:jc w:val="both"/>
        <w:rPr>
          <w:rFonts w:ascii="Times New Roman" w:hAnsi="Times New Roman" w:cs="Times New Roman"/>
          <w:color w:val="231F20"/>
          <w:sz w:val="28"/>
          <w:szCs w:val="28"/>
        </w:rPr>
      </w:pPr>
      <w:r w:rsidRPr="00C47932">
        <w:rPr>
          <w:rFonts w:ascii="Times New Roman" w:hAnsi="Times New Roman" w:cs="Times New Roman"/>
          <w:color w:val="231F20"/>
          <w:sz w:val="28"/>
          <w:szCs w:val="28"/>
        </w:rPr>
        <w:t>Характерной особенностью естественных опасностей является неожиданность их возникновения, хотя некоторые из них человек научился предсказывать, например, ураганы, цунами. Естественные опасности относительно стабильны по времени и силе воздействия.</w:t>
      </w:r>
    </w:p>
    <w:p w:rsidR="00E449E9" w:rsidRPr="0098351C"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Pr="00E449E9"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5</w:t>
      </w:r>
    </w:p>
    <w:p w:rsidR="000E0A3E" w:rsidRPr="000E0A3E" w:rsidRDefault="000E0A3E" w:rsidP="00E449E9">
      <w:pPr>
        <w:autoSpaceDE w:val="0"/>
        <w:autoSpaceDN w:val="0"/>
        <w:adjustRightInd w:val="0"/>
        <w:spacing w:after="0" w:line="360" w:lineRule="auto"/>
        <w:jc w:val="both"/>
        <w:rPr>
          <w:rFonts w:ascii="Times New Roman" w:hAnsi="Times New Roman" w:cs="Times New Roman"/>
          <w:color w:val="231F20"/>
          <w:sz w:val="28"/>
          <w:szCs w:val="28"/>
        </w:rPr>
      </w:pPr>
      <w:r w:rsidRPr="000E0A3E">
        <w:rPr>
          <w:rFonts w:ascii="Times New Roman" w:hAnsi="Times New Roman" w:cs="Times New Roman"/>
          <w:color w:val="231F20"/>
          <w:sz w:val="28"/>
          <w:szCs w:val="28"/>
        </w:rPr>
        <w:t>Естественные источники опасностей</w:t>
      </w:r>
      <w:r>
        <w:rPr>
          <w:rFonts w:ascii="Times New Roman" w:hAnsi="Times New Roman" w:cs="Times New Roman"/>
          <w:color w:val="231F20"/>
          <w:sz w:val="28"/>
          <w:szCs w:val="28"/>
        </w:rPr>
        <w:t>:</w:t>
      </w:r>
    </w:p>
    <w:p w:rsidR="000E0A3E" w:rsidRPr="000E0A3E" w:rsidRDefault="000E0A3E" w:rsidP="00E449E9">
      <w:pPr>
        <w:pStyle w:val="a3"/>
        <w:numPr>
          <w:ilvl w:val="0"/>
          <w:numId w:val="1"/>
        </w:numPr>
        <w:autoSpaceDE w:val="0"/>
        <w:autoSpaceDN w:val="0"/>
        <w:adjustRightInd w:val="0"/>
        <w:spacing w:after="0" w:line="360" w:lineRule="auto"/>
        <w:ind w:left="0"/>
        <w:jc w:val="both"/>
        <w:rPr>
          <w:rFonts w:ascii="Times New Roman" w:hAnsi="Times New Roman" w:cs="Times New Roman"/>
          <w:color w:val="231F20"/>
          <w:sz w:val="28"/>
          <w:szCs w:val="28"/>
        </w:rPr>
      </w:pPr>
      <w:r w:rsidRPr="000E0A3E">
        <w:rPr>
          <w:rFonts w:ascii="Times New Roman" w:hAnsi="Times New Roman" w:cs="Times New Roman"/>
          <w:color w:val="231F20"/>
          <w:sz w:val="28"/>
          <w:szCs w:val="28"/>
        </w:rPr>
        <w:t>Землетрясения, наводнения;</w:t>
      </w:r>
    </w:p>
    <w:p w:rsidR="000E0A3E" w:rsidRPr="000E0A3E" w:rsidRDefault="000E0A3E" w:rsidP="00E449E9">
      <w:pPr>
        <w:pStyle w:val="a3"/>
        <w:numPr>
          <w:ilvl w:val="0"/>
          <w:numId w:val="1"/>
        </w:numPr>
        <w:autoSpaceDE w:val="0"/>
        <w:autoSpaceDN w:val="0"/>
        <w:adjustRightInd w:val="0"/>
        <w:spacing w:after="0" w:line="360" w:lineRule="auto"/>
        <w:ind w:left="0"/>
        <w:jc w:val="both"/>
        <w:rPr>
          <w:rFonts w:ascii="Times New Roman" w:hAnsi="Times New Roman" w:cs="Times New Roman"/>
          <w:color w:val="231F20"/>
          <w:sz w:val="28"/>
          <w:szCs w:val="28"/>
        </w:rPr>
      </w:pPr>
      <w:r w:rsidRPr="000E0A3E">
        <w:rPr>
          <w:rFonts w:ascii="Times New Roman" w:hAnsi="Times New Roman" w:cs="Times New Roman"/>
          <w:color w:val="231F20"/>
          <w:sz w:val="28"/>
          <w:szCs w:val="28"/>
        </w:rPr>
        <w:t>Космические источники — метеориты, кометы, солнечная активность;</w:t>
      </w:r>
    </w:p>
    <w:p w:rsidR="000E0A3E" w:rsidRPr="00434B38" w:rsidRDefault="000E0A3E" w:rsidP="00E449E9">
      <w:pPr>
        <w:pStyle w:val="a3"/>
        <w:numPr>
          <w:ilvl w:val="0"/>
          <w:numId w:val="1"/>
        </w:numPr>
        <w:autoSpaceDE w:val="0"/>
        <w:autoSpaceDN w:val="0"/>
        <w:adjustRightInd w:val="0"/>
        <w:spacing w:after="0" w:line="360" w:lineRule="auto"/>
        <w:ind w:left="0"/>
        <w:jc w:val="both"/>
        <w:rPr>
          <w:rFonts w:ascii="Times New Roman" w:hAnsi="Times New Roman" w:cs="Times New Roman"/>
          <w:color w:val="231F20"/>
          <w:sz w:val="28"/>
          <w:szCs w:val="28"/>
          <w:lang w:val="en-US"/>
        </w:rPr>
      </w:pPr>
      <w:r w:rsidRPr="000E0A3E">
        <w:rPr>
          <w:rFonts w:ascii="Times New Roman" w:hAnsi="Times New Roman" w:cs="Times New Roman"/>
          <w:color w:val="231F20"/>
          <w:sz w:val="28"/>
          <w:szCs w:val="28"/>
          <w:lang w:val="en-US"/>
        </w:rPr>
        <w:t>Глобальное потепление.</w:t>
      </w:r>
    </w:p>
    <w:p w:rsid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p>
    <w:p w:rsidR="00434B38" w:rsidRP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r w:rsidRPr="00434B38">
        <w:rPr>
          <w:rFonts w:ascii="Times New Roman" w:hAnsi="Times New Roman" w:cs="Times New Roman"/>
          <w:b/>
          <w:bCs/>
          <w:color w:val="231F20"/>
          <w:sz w:val="28"/>
          <w:szCs w:val="28"/>
        </w:rPr>
        <w:t xml:space="preserve">3. </w:t>
      </w:r>
      <w:r w:rsidRPr="00434B38">
        <w:rPr>
          <w:rFonts w:ascii="Times New Roman" w:hAnsi="Times New Roman" w:cs="Times New Roman"/>
          <w:color w:val="231F20"/>
          <w:sz w:val="28"/>
          <w:szCs w:val="28"/>
        </w:rPr>
        <w:t>Безусловные рефлексы являются:</w:t>
      </w:r>
    </w:p>
    <w:p w:rsidR="00434B38" w:rsidRP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r w:rsidRPr="00434B38">
        <w:rPr>
          <w:rFonts w:ascii="Times New Roman" w:hAnsi="Times New Roman" w:cs="Times New Roman"/>
          <w:color w:val="231F20"/>
          <w:sz w:val="28"/>
          <w:szCs w:val="28"/>
        </w:rPr>
        <w:t xml:space="preserve">а) </w:t>
      </w:r>
      <w:proofErr w:type="gramStart"/>
      <w:r w:rsidRPr="00434B38">
        <w:rPr>
          <w:rFonts w:ascii="Times New Roman" w:hAnsi="Times New Roman" w:cs="Times New Roman"/>
          <w:color w:val="231F20"/>
          <w:sz w:val="28"/>
          <w:szCs w:val="28"/>
        </w:rPr>
        <w:t>врожденными</w:t>
      </w:r>
      <w:proofErr w:type="gramEnd"/>
      <w:r w:rsidRPr="00434B38">
        <w:rPr>
          <w:rFonts w:ascii="Times New Roman" w:hAnsi="Times New Roman" w:cs="Times New Roman"/>
          <w:color w:val="231F20"/>
          <w:sz w:val="28"/>
          <w:szCs w:val="28"/>
        </w:rPr>
        <w:t>, то есть постоянны для каждого вида;</w:t>
      </w:r>
    </w:p>
    <w:p w:rsidR="00434B38" w:rsidRP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r w:rsidRPr="00434B38">
        <w:rPr>
          <w:rFonts w:ascii="Times New Roman" w:hAnsi="Times New Roman" w:cs="Times New Roman"/>
          <w:color w:val="231F20"/>
          <w:sz w:val="28"/>
          <w:szCs w:val="28"/>
        </w:rPr>
        <w:t xml:space="preserve">б) </w:t>
      </w:r>
      <w:proofErr w:type="gramStart"/>
      <w:r w:rsidRPr="00434B38">
        <w:rPr>
          <w:rFonts w:ascii="Times New Roman" w:hAnsi="Times New Roman" w:cs="Times New Roman"/>
          <w:color w:val="231F20"/>
          <w:sz w:val="28"/>
          <w:szCs w:val="28"/>
        </w:rPr>
        <w:t>врожденными</w:t>
      </w:r>
      <w:proofErr w:type="gramEnd"/>
      <w:r w:rsidRPr="00434B38">
        <w:rPr>
          <w:rFonts w:ascii="Times New Roman" w:hAnsi="Times New Roman" w:cs="Times New Roman"/>
          <w:color w:val="231F20"/>
          <w:sz w:val="28"/>
          <w:szCs w:val="28"/>
        </w:rPr>
        <w:t>, то есть передаются по наследству;</w:t>
      </w:r>
    </w:p>
    <w:p w:rsidR="00434B38" w:rsidRP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r w:rsidRPr="00434B38">
        <w:rPr>
          <w:rFonts w:ascii="Times New Roman" w:hAnsi="Times New Roman" w:cs="Times New Roman"/>
          <w:color w:val="231F20"/>
          <w:sz w:val="28"/>
          <w:szCs w:val="28"/>
        </w:rPr>
        <w:t>г) видовыми, то есть постоянны для каждого вида;</w:t>
      </w:r>
    </w:p>
    <w:p w:rsid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r w:rsidRPr="00434B38">
        <w:rPr>
          <w:rFonts w:ascii="Times New Roman" w:hAnsi="Times New Roman" w:cs="Times New Roman"/>
          <w:color w:val="231F20"/>
          <w:sz w:val="28"/>
          <w:szCs w:val="28"/>
        </w:rPr>
        <w:t>д) относительно постоянными.</w:t>
      </w:r>
    </w:p>
    <w:p w:rsidR="001B35AB" w:rsidRDefault="001B35AB"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Ответ: а)</w:t>
      </w:r>
      <w:r w:rsidRPr="001B35AB">
        <w:t xml:space="preserve"> </w:t>
      </w:r>
      <w:r w:rsidRPr="001B35AB">
        <w:rPr>
          <w:rFonts w:ascii="Times New Roman" w:hAnsi="Times New Roman" w:cs="Times New Roman"/>
          <w:color w:val="231F20"/>
          <w:sz w:val="28"/>
          <w:szCs w:val="28"/>
        </w:rPr>
        <w:t>врожденными, то есть постоянны для каждого вида</w:t>
      </w:r>
      <w:r w:rsidR="0098351C">
        <w:rPr>
          <w:rFonts w:ascii="Times New Roman" w:hAnsi="Times New Roman" w:cs="Times New Roman"/>
          <w:color w:val="231F20"/>
          <w:sz w:val="28"/>
          <w:szCs w:val="28"/>
        </w:rPr>
        <w:t xml:space="preserve">; </w:t>
      </w:r>
    </w:p>
    <w:p w:rsidR="00434B38" w:rsidRDefault="00434B38" w:rsidP="00E449E9">
      <w:pPr>
        <w:autoSpaceDE w:val="0"/>
        <w:autoSpaceDN w:val="0"/>
        <w:adjustRightInd w:val="0"/>
        <w:spacing w:after="0" w:line="360" w:lineRule="auto"/>
        <w:jc w:val="both"/>
        <w:rPr>
          <w:rFonts w:ascii="Times New Roman" w:hAnsi="Times New Roman" w:cs="Times New Roman"/>
          <w:color w:val="231F20"/>
          <w:sz w:val="28"/>
          <w:szCs w:val="28"/>
        </w:rPr>
      </w:pPr>
      <w:r w:rsidRPr="00434B38">
        <w:rPr>
          <w:rFonts w:ascii="Times New Roman" w:hAnsi="Times New Roman" w:cs="Times New Roman"/>
          <w:color w:val="231F20"/>
          <w:sz w:val="28"/>
          <w:szCs w:val="28"/>
        </w:rPr>
        <w:t>Безусловные рефлексы — наследственно передаваемые (врожденные) реакции организма, присущие всему виду. Выполняют защитную функцию, а также функцию поддержания гомеостаза (приспособления к условиям окружающей среды)</w:t>
      </w:r>
      <w:r w:rsidR="00044AAC">
        <w:rPr>
          <w:rFonts w:ascii="Times New Roman" w:hAnsi="Times New Roman" w:cs="Times New Roman"/>
          <w:color w:val="231F20"/>
          <w:sz w:val="28"/>
          <w:szCs w:val="28"/>
        </w:rPr>
        <w:t>.</w:t>
      </w:r>
      <w:r w:rsidR="00044AAC" w:rsidRPr="00044AAC">
        <w:t xml:space="preserve"> </w:t>
      </w:r>
      <w:r w:rsidR="00044AAC" w:rsidRPr="00044AAC">
        <w:rPr>
          <w:rFonts w:ascii="Times New Roman" w:hAnsi="Times New Roman" w:cs="Times New Roman"/>
          <w:color w:val="231F20"/>
          <w:sz w:val="28"/>
          <w:szCs w:val="28"/>
        </w:rPr>
        <w:t>Безусловные рефлексы — это наследуемые, неизменные реакции организма на определённые воздействия внешней или внутренней среды, независимо от условий возникновения и протекания реакций.</w:t>
      </w:r>
    </w:p>
    <w:p w:rsid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p>
    <w:p w:rsid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p>
    <w:p w:rsid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p>
    <w:p w:rsid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p>
    <w:p w:rsidR="00E449E9" w:rsidRPr="0098351C"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p>
    <w:p w:rsidR="00044AAC" w:rsidRPr="00E449E9" w:rsidRDefault="00044AAC" w:rsidP="00E449E9">
      <w:pPr>
        <w:autoSpaceDE w:val="0"/>
        <w:autoSpaceDN w:val="0"/>
        <w:adjustRightInd w:val="0"/>
        <w:spacing w:after="0" w:line="360" w:lineRule="auto"/>
        <w:jc w:val="center"/>
        <w:rPr>
          <w:rFonts w:ascii="Times New Roman" w:hAnsi="Times New Roman" w:cs="Times New Roman"/>
          <w:color w:val="231F20"/>
          <w:sz w:val="28"/>
          <w:szCs w:val="28"/>
        </w:rPr>
      </w:pPr>
    </w:p>
    <w:p w:rsidR="0098351C" w:rsidRPr="0098351C" w:rsidRDefault="0098351C" w:rsidP="00E449E9">
      <w:pPr>
        <w:autoSpaceDE w:val="0"/>
        <w:autoSpaceDN w:val="0"/>
        <w:adjustRightInd w:val="0"/>
        <w:spacing w:after="0" w:line="360" w:lineRule="auto"/>
        <w:jc w:val="center"/>
        <w:rPr>
          <w:rFonts w:ascii="Times New Roman" w:hAnsi="Times New Roman" w:cs="Times New Roman"/>
          <w:color w:val="231F20"/>
          <w:sz w:val="28"/>
          <w:szCs w:val="28"/>
        </w:rPr>
      </w:pPr>
      <w:r w:rsidRPr="0098351C">
        <w:rPr>
          <w:rFonts w:ascii="Times New Roman" w:hAnsi="Times New Roman" w:cs="Times New Roman"/>
          <w:color w:val="231F20"/>
          <w:sz w:val="28"/>
          <w:szCs w:val="28"/>
        </w:rPr>
        <w:lastRenderedPageBreak/>
        <w:t>6</w:t>
      </w:r>
    </w:p>
    <w:p w:rsidR="00044AAC" w:rsidRPr="00044AAC" w:rsidRDefault="00044AAC" w:rsidP="00E449E9">
      <w:pPr>
        <w:autoSpaceDE w:val="0"/>
        <w:autoSpaceDN w:val="0"/>
        <w:adjustRightInd w:val="0"/>
        <w:spacing w:after="0" w:line="360" w:lineRule="auto"/>
        <w:jc w:val="center"/>
        <w:rPr>
          <w:rFonts w:ascii="Times New Roman" w:hAnsi="Times New Roman" w:cs="Times New Roman"/>
          <w:b/>
          <w:color w:val="231F20"/>
          <w:sz w:val="28"/>
          <w:szCs w:val="28"/>
        </w:rPr>
      </w:pPr>
      <w:r w:rsidRPr="00044AAC">
        <w:rPr>
          <w:rFonts w:ascii="Times New Roman" w:hAnsi="Times New Roman" w:cs="Times New Roman"/>
          <w:b/>
          <w:color w:val="231F20"/>
          <w:sz w:val="28"/>
          <w:szCs w:val="28"/>
        </w:rPr>
        <w:t>Практическое задание</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Вы находитесь в помещении. По радио объявили «Внимание всем!</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Химическое поражение». Ваши действия (по всем видам химических поражений).</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w:t>
      </w:r>
      <w:r w:rsidRPr="00044AAC">
        <w:rPr>
          <w:rFonts w:ascii="Times New Roman" w:hAnsi="Times New Roman" w:cs="Times New Roman"/>
          <w:color w:val="231F20"/>
          <w:sz w:val="28"/>
          <w:szCs w:val="28"/>
        </w:rPr>
        <w:tab/>
        <w:t>подняться на верхние этажи зданий (при заражении хлором);</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w:t>
      </w:r>
      <w:r w:rsidRPr="00044AAC">
        <w:rPr>
          <w:rFonts w:ascii="Times New Roman" w:hAnsi="Times New Roman" w:cs="Times New Roman"/>
          <w:color w:val="231F20"/>
          <w:sz w:val="28"/>
          <w:szCs w:val="28"/>
        </w:rPr>
        <w:tab/>
        <w:t>герметизировать помещение;</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w:t>
      </w:r>
      <w:r w:rsidRPr="00044AAC">
        <w:rPr>
          <w:rFonts w:ascii="Times New Roman" w:hAnsi="Times New Roman" w:cs="Times New Roman"/>
          <w:color w:val="231F20"/>
          <w:sz w:val="28"/>
          <w:szCs w:val="28"/>
        </w:rPr>
        <w:tab/>
        <w:t>использовать индивидуальные средства  защиты;</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w:t>
      </w:r>
      <w:r w:rsidRPr="00044AAC">
        <w:rPr>
          <w:rFonts w:ascii="Times New Roman" w:hAnsi="Times New Roman" w:cs="Times New Roman"/>
          <w:color w:val="231F20"/>
          <w:sz w:val="28"/>
          <w:szCs w:val="28"/>
        </w:rPr>
        <w:tab/>
        <w:t>использовать противогазы, при их отсутствии – ватно-марлевые повязки, смоченные водой или лучше 2-5% раствором питьевой соды (от хлора), уксусной или лимонной кислотой (от аммиака);</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w:t>
      </w:r>
      <w:r w:rsidRPr="00044AAC">
        <w:rPr>
          <w:rFonts w:ascii="Times New Roman" w:hAnsi="Times New Roman" w:cs="Times New Roman"/>
          <w:color w:val="231F20"/>
          <w:sz w:val="28"/>
          <w:szCs w:val="28"/>
        </w:rPr>
        <w:tab/>
        <w:t>применение антидотов и средств обработки кожных покровов;</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w:t>
      </w:r>
      <w:r w:rsidRPr="00044AAC">
        <w:rPr>
          <w:rFonts w:ascii="Times New Roman" w:hAnsi="Times New Roman" w:cs="Times New Roman"/>
          <w:color w:val="231F20"/>
          <w:sz w:val="28"/>
          <w:szCs w:val="28"/>
        </w:rPr>
        <w:tab/>
        <w:t>включить радиоточку (радио, телевизор), ждать сообщений органов управления по делам ГОЧС;</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 xml:space="preserve">При оказании помощи пострадавшим в первую очередь следует защитить органы дыхания от дальнейшего воздействия токсических веществ. </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При отравлении кожные покровы, глаз, рот, нос, обильно промойте водой. В глаза закапать 2-3 капли 30% раствора альбуцида, а в нос – оливковое масло. Делать искусственное дыхание запрещено.</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При отравлении хлором кожные покровы, рот, нос, обильно промыть 2% раствором питьевой соды. При остановке дыхания сделайте искусственное дыхание.</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При отравлении синильной кислотой в случае попадании ее в желудок немедленно вызовите рвоту. Промойте желудок чистой водой или 2% раствором питьевой соды. При остановке дыхание сделайте искусственное дыхание.</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Против фосгена не найдено специфических лечебных или профилактических средств. При отравлении фосгеном необходим свежий воздух, покой и тепло. Ни в коем случае нельзя делать искусственное дыхание.</w:t>
      </w:r>
    </w:p>
    <w:p w:rsidR="00E449E9" w:rsidRPr="0098351C"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Pr="00E449E9" w:rsidRDefault="00E449E9" w:rsidP="00E449E9">
      <w:pPr>
        <w:autoSpaceDE w:val="0"/>
        <w:autoSpaceDN w:val="0"/>
        <w:adjustRightInd w:val="0"/>
        <w:spacing w:after="0" w:line="360" w:lineRule="auto"/>
        <w:jc w:val="center"/>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7</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При отравлении окисью углерода дайте вдыхать нашатырный спирт, наложите на голову и на грудь холодный компресс, по возможности дайте вдыхать увлажненный кислород, при остановке дыхания сделайте искусственное дыхание.</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При отравлении ртутью необходимо немедленно через рот обильно промыть желудок водой с 20-30г активированного угля или белковой водой, после чего дать молоко, взбитый с водой яичный желток, а затем слабительное. При острых, особенно ингаляционных,  отравлениях после выхода  из зоны поражения  необходимо дать пострадавшему полный покой, после чего госпитализировать.</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Для того чтобы исключить возможность дальнейшего поражения населения при авариях с выбросом токсических химических веществ, проводится целый комплекс  работ по дегазации местности, одежды, обуви, предметов домашнего обихода.</w:t>
      </w:r>
    </w:p>
    <w:p w:rsidR="005F6EAE" w:rsidRPr="00E449E9"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 xml:space="preserve">Дегазация -  это уничтожение токсических химических веществ, доведение их до не токсических продуктов или удаление их с поверхности таким образом, чтобы степень зараженности снизилась, до допустимых норм  или </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исчезла полностью. Чаще всего используют три способа дегазации: механическая, физическая и химическая.</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Механические способы подразумевают удаление токсических химических веществ с местности, предметов или изоляция зараженного слоя. Например, верхний  зараженный слой грунта срезается и вывозится в специально отведенные места для захоронения, или же он засыпается песком, землей, гравием, щебнем.</w:t>
      </w:r>
    </w:p>
    <w:p w:rsidR="00044AAC" w:rsidRPr="00044AA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Физические способы заключаются в обработке зараженных предметов и материалов горячим воздухом, водяным паром.</w:t>
      </w:r>
    </w:p>
    <w:p w:rsidR="00E449E9" w:rsidRPr="0098351C" w:rsidRDefault="00044AAC" w:rsidP="00E449E9">
      <w:pPr>
        <w:autoSpaceDE w:val="0"/>
        <w:autoSpaceDN w:val="0"/>
        <w:adjustRightInd w:val="0"/>
        <w:spacing w:after="0" w:line="360" w:lineRule="auto"/>
        <w:jc w:val="both"/>
        <w:rPr>
          <w:rFonts w:ascii="Times New Roman" w:hAnsi="Times New Roman" w:cs="Times New Roman"/>
          <w:color w:val="231F20"/>
          <w:sz w:val="28"/>
          <w:szCs w:val="28"/>
        </w:rPr>
      </w:pPr>
      <w:r w:rsidRPr="00044AAC">
        <w:rPr>
          <w:rFonts w:ascii="Times New Roman" w:hAnsi="Times New Roman" w:cs="Times New Roman"/>
          <w:color w:val="231F20"/>
          <w:sz w:val="28"/>
          <w:szCs w:val="28"/>
        </w:rPr>
        <w:t>Суть химических методов дегазации является полное уничтожение токсических химических веществ  путем их разложения и перевода в другие не токсические соединений с помощью специальных растворов.</w:t>
      </w:r>
    </w:p>
    <w:p w:rsidR="000E0A3E" w:rsidRDefault="005F6EAE" w:rsidP="00E449E9">
      <w:pPr>
        <w:autoSpaceDE w:val="0"/>
        <w:autoSpaceDN w:val="0"/>
        <w:adjustRightInd w:val="0"/>
        <w:spacing w:after="0" w:line="360" w:lineRule="auto"/>
        <w:jc w:val="center"/>
        <w:rPr>
          <w:rFonts w:ascii="Times New Roman" w:hAnsi="Times New Roman" w:cs="Times New Roman"/>
          <w:color w:val="231F20"/>
          <w:sz w:val="28"/>
          <w:szCs w:val="28"/>
        </w:rPr>
      </w:pPr>
      <w:r>
        <w:rPr>
          <w:rFonts w:ascii="Times New Roman" w:hAnsi="Times New Roman" w:cs="Times New Roman"/>
          <w:color w:val="231F20"/>
          <w:sz w:val="28"/>
          <w:szCs w:val="28"/>
        </w:rPr>
        <w:lastRenderedPageBreak/>
        <w:t>8</w:t>
      </w:r>
    </w:p>
    <w:p w:rsidR="005F6EAE" w:rsidRDefault="005F6EAE" w:rsidP="00E449E9">
      <w:pPr>
        <w:autoSpaceDE w:val="0"/>
        <w:autoSpaceDN w:val="0"/>
        <w:adjustRightInd w:val="0"/>
        <w:spacing w:after="0" w:line="360" w:lineRule="auto"/>
        <w:jc w:val="both"/>
        <w:rPr>
          <w:rFonts w:ascii="Times New Roman" w:hAnsi="Times New Roman" w:cs="Times New Roman"/>
          <w:b/>
          <w:color w:val="231F20"/>
          <w:sz w:val="28"/>
          <w:szCs w:val="28"/>
        </w:rPr>
      </w:pPr>
      <w:r w:rsidRPr="005F6EAE">
        <w:rPr>
          <w:rFonts w:ascii="Times New Roman" w:hAnsi="Times New Roman" w:cs="Times New Roman"/>
          <w:b/>
          <w:color w:val="231F20"/>
          <w:sz w:val="28"/>
          <w:szCs w:val="28"/>
        </w:rPr>
        <w:t>Список используемой литературы.</w:t>
      </w:r>
    </w:p>
    <w:p w:rsidR="005F6EAE" w:rsidRDefault="005F6EAE"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1)</w:t>
      </w:r>
      <w:r w:rsidRPr="005F6EAE">
        <w:rPr>
          <w:rFonts w:ascii="Times New Roman" w:hAnsi="Times New Roman" w:cs="Times New Roman"/>
          <w:color w:val="231F20"/>
          <w:sz w:val="28"/>
          <w:szCs w:val="28"/>
        </w:rPr>
        <w:t>Безопасность жизнедеятельности: Учебное пособие / В.И. Бондин, Ю.Г. Семехин. - М.: НИЦ Инфра-</w:t>
      </w:r>
      <w:r>
        <w:rPr>
          <w:rFonts w:ascii="Times New Roman" w:hAnsi="Times New Roman" w:cs="Times New Roman"/>
          <w:color w:val="231F20"/>
          <w:sz w:val="28"/>
          <w:szCs w:val="28"/>
        </w:rPr>
        <w:t>М; Ростов н/Д: Академцентр, 2013г</w:t>
      </w:r>
    </w:p>
    <w:p w:rsidR="005F6EAE" w:rsidRDefault="005F6EAE"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2)</w:t>
      </w:r>
      <w:r w:rsidRPr="005F6EAE">
        <w:t xml:space="preserve"> </w:t>
      </w:r>
      <w:r w:rsidRPr="005F6EAE">
        <w:rPr>
          <w:rFonts w:ascii="Times New Roman" w:hAnsi="Times New Roman" w:cs="Times New Roman"/>
          <w:color w:val="231F20"/>
          <w:sz w:val="28"/>
          <w:szCs w:val="28"/>
        </w:rPr>
        <w:t>Безопасность жизнедеятельности: Учебник / В.Ю. Микрюков. - М.: Форум, 201</w:t>
      </w:r>
      <w:r>
        <w:rPr>
          <w:rFonts w:ascii="Times New Roman" w:hAnsi="Times New Roman" w:cs="Times New Roman"/>
          <w:color w:val="231F20"/>
          <w:sz w:val="28"/>
          <w:szCs w:val="28"/>
        </w:rPr>
        <w:t>3г</w:t>
      </w:r>
      <w:r w:rsidRPr="005F6EAE">
        <w:rPr>
          <w:rFonts w:ascii="Times New Roman" w:hAnsi="Times New Roman" w:cs="Times New Roman"/>
          <w:color w:val="231F20"/>
          <w:sz w:val="28"/>
          <w:szCs w:val="28"/>
        </w:rPr>
        <w:t xml:space="preserve"> (Профессиональное образование).</w:t>
      </w:r>
    </w:p>
    <w:p w:rsidR="005F6EAE" w:rsidRDefault="005F6EAE"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3)</w:t>
      </w:r>
      <w:r w:rsidRPr="005F6EAE">
        <w:t xml:space="preserve"> </w:t>
      </w:r>
      <w:r w:rsidRPr="005F6EAE">
        <w:rPr>
          <w:rFonts w:ascii="Times New Roman" w:hAnsi="Times New Roman" w:cs="Times New Roman"/>
          <w:color w:val="231F20"/>
          <w:sz w:val="28"/>
          <w:szCs w:val="28"/>
        </w:rPr>
        <w:t>Безопасность жизнедеятельности: Учебное пособие / Ш.А. Халилов, А.Н. Маликов, В.П. Гневанов; Под ред. Ш.А. Халилова. - М.: ИД ФОРУМ: ИНФРА-М, 2012.</w:t>
      </w:r>
    </w:p>
    <w:p w:rsidR="005F6EAE" w:rsidRDefault="005F6EAE" w:rsidP="00E449E9">
      <w:pPr>
        <w:autoSpaceDE w:val="0"/>
        <w:autoSpaceDN w:val="0"/>
        <w:adjustRightInd w:val="0"/>
        <w:spacing w:after="0" w:line="36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4)</w:t>
      </w:r>
      <w:r w:rsidRPr="005F6EAE">
        <w:t xml:space="preserve"> </w:t>
      </w:r>
      <w:r>
        <w:rPr>
          <w:rFonts w:ascii="Times New Roman" w:hAnsi="Times New Roman" w:cs="Times New Roman"/>
          <w:color w:val="231F20"/>
          <w:sz w:val="28"/>
          <w:szCs w:val="28"/>
        </w:rPr>
        <w:t>ru.wikipedia.org</w:t>
      </w:r>
      <w:r w:rsidR="00E449E9" w:rsidRPr="00E449E9">
        <w:rPr>
          <w:rFonts w:ascii="Times New Roman" w:hAnsi="Times New Roman" w:cs="Times New Roman"/>
          <w:color w:val="231F20"/>
          <w:sz w:val="28"/>
          <w:szCs w:val="28"/>
        </w:rPr>
        <w:t xml:space="preserve"> – </w:t>
      </w:r>
      <w:r w:rsidR="00E449E9">
        <w:rPr>
          <w:rFonts w:ascii="Times New Roman" w:hAnsi="Times New Roman" w:cs="Times New Roman"/>
          <w:color w:val="231F20"/>
          <w:sz w:val="28"/>
          <w:szCs w:val="28"/>
        </w:rPr>
        <w:t>универсальная энциклопедия.</w:t>
      </w: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E449E9" w:rsidRPr="00E449E9" w:rsidRDefault="00E449E9" w:rsidP="00E449E9">
      <w:pPr>
        <w:autoSpaceDE w:val="0"/>
        <w:autoSpaceDN w:val="0"/>
        <w:adjustRightInd w:val="0"/>
        <w:spacing w:after="0" w:line="360" w:lineRule="auto"/>
        <w:jc w:val="both"/>
        <w:rPr>
          <w:rFonts w:ascii="Times New Roman" w:hAnsi="Times New Roman" w:cs="Times New Roman"/>
          <w:color w:val="231F20"/>
          <w:sz w:val="28"/>
          <w:szCs w:val="28"/>
        </w:rPr>
      </w:pPr>
    </w:p>
    <w:p w:rsidR="005F6EAE" w:rsidRPr="005F6EAE" w:rsidRDefault="005F6EAE" w:rsidP="00E449E9">
      <w:pPr>
        <w:autoSpaceDE w:val="0"/>
        <w:autoSpaceDN w:val="0"/>
        <w:adjustRightInd w:val="0"/>
        <w:spacing w:after="0" w:line="360" w:lineRule="auto"/>
        <w:jc w:val="both"/>
        <w:rPr>
          <w:rFonts w:ascii="Times New Roman" w:hAnsi="Times New Roman" w:cs="Times New Roman"/>
          <w:color w:val="231F20"/>
          <w:sz w:val="28"/>
          <w:szCs w:val="28"/>
        </w:rPr>
      </w:pPr>
    </w:p>
    <w:p w:rsidR="000E0A3E" w:rsidRPr="00434B38" w:rsidRDefault="000E0A3E" w:rsidP="00E449E9">
      <w:pPr>
        <w:autoSpaceDE w:val="0"/>
        <w:autoSpaceDN w:val="0"/>
        <w:adjustRightInd w:val="0"/>
        <w:spacing w:after="0" w:line="360" w:lineRule="auto"/>
        <w:jc w:val="both"/>
        <w:rPr>
          <w:rFonts w:ascii="Times New Roman" w:hAnsi="Times New Roman" w:cs="Times New Roman"/>
          <w:color w:val="231F20"/>
          <w:sz w:val="28"/>
          <w:szCs w:val="28"/>
        </w:rPr>
      </w:pPr>
    </w:p>
    <w:p w:rsidR="0046527E" w:rsidRDefault="0046527E" w:rsidP="00E449E9">
      <w:bookmarkStart w:id="0" w:name="_GoBack"/>
      <w:bookmarkEnd w:id="0"/>
    </w:p>
    <w:sectPr w:rsidR="0046527E" w:rsidSect="00E449E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D4687"/>
    <w:multiLevelType w:val="hybridMultilevel"/>
    <w:tmpl w:val="E29898A2"/>
    <w:lvl w:ilvl="0" w:tplc="0419000D">
      <w:start w:val="1"/>
      <w:numFmt w:val="bullet"/>
      <w:lvlText w:val=""/>
      <w:lvlJc w:val="left"/>
      <w:pPr>
        <w:ind w:left="2421" w:hanging="360"/>
      </w:pPr>
      <w:rPr>
        <w:rFonts w:ascii="Wingdings" w:hAnsi="Wingdings"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4AE33A6A"/>
    <w:multiLevelType w:val="hybridMultilevel"/>
    <w:tmpl w:val="5440A950"/>
    <w:lvl w:ilvl="0" w:tplc="0419000D">
      <w:start w:val="1"/>
      <w:numFmt w:val="bullet"/>
      <w:lvlText w:val=""/>
      <w:lvlJc w:val="left"/>
      <w:pPr>
        <w:ind w:left="2421" w:hanging="360"/>
      </w:pPr>
      <w:rPr>
        <w:rFonts w:ascii="Wingdings" w:hAnsi="Wingdings"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
    <w:nsid w:val="5DD27CD6"/>
    <w:multiLevelType w:val="hybridMultilevel"/>
    <w:tmpl w:val="D7CA23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58B"/>
    <w:rsid w:val="00044AAC"/>
    <w:rsid w:val="000E0A3E"/>
    <w:rsid w:val="001B35AB"/>
    <w:rsid w:val="002C658B"/>
    <w:rsid w:val="003F0371"/>
    <w:rsid w:val="00434B38"/>
    <w:rsid w:val="0046527E"/>
    <w:rsid w:val="00572092"/>
    <w:rsid w:val="005F6EAE"/>
    <w:rsid w:val="0098351C"/>
    <w:rsid w:val="00A3357E"/>
    <w:rsid w:val="00C47932"/>
    <w:rsid w:val="00D71E07"/>
    <w:rsid w:val="00E44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A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0A3E"/>
    <w:pPr>
      <w:ind w:left="720"/>
      <w:contextualSpacing/>
    </w:pPr>
  </w:style>
  <w:style w:type="paragraph" w:styleId="a4">
    <w:name w:val="Balloon Text"/>
    <w:basedOn w:val="a"/>
    <w:link w:val="a5"/>
    <w:uiPriority w:val="99"/>
    <w:semiHidden/>
    <w:unhideWhenUsed/>
    <w:rsid w:val="009835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835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A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0A3E"/>
    <w:pPr>
      <w:ind w:left="720"/>
      <w:contextualSpacing/>
    </w:pPr>
  </w:style>
  <w:style w:type="paragraph" w:styleId="a4">
    <w:name w:val="Balloon Text"/>
    <w:basedOn w:val="a"/>
    <w:link w:val="a5"/>
    <w:uiPriority w:val="99"/>
    <w:semiHidden/>
    <w:unhideWhenUsed/>
    <w:rsid w:val="009835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835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54D55-EA72-455D-9A95-318BBD53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Pages>
  <Words>1132</Words>
  <Characters>6457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Yulya</dc:creator>
  <cp:lastModifiedBy>Yulya</cp:lastModifiedBy>
  <cp:revision>5</cp:revision>
  <cp:lastPrinted>2012-12-03T13:43:00Z</cp:lastPrinted>
  <dcterms:created xsi:type="dcterms:W3CDTF">2012-12-01T12:32:00Z</dcterms:created>
  <dcterms:modified xsi:type="dcterms:W3CDTF">2015-03-26T10:38:00Z</dcterms:modified>
</cp:coreProperties>
</file>