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0886" w:rsidRPr="00220886" w:rsidRDefault="00220886" w:rsidP="00220886">
      <w:pPr>
        <w:pStyle w:val="21"/>
        <w:spacing w:line="360" w:lineRule="auto"/>
        <w:ind w:firstLine="709"/>
        <w:jc w:val="both"/>
        <w:rPr>
          <w:szCs w:val="28"/>
        </w:rPr>
      </w:pPr>
      <w:r w:rsidRPr="00220886">
        <w:rPr>
          <w:szCs w:val="28"/>
        </w:rPr>
        <w:t xml:space="preserve">Тема 7. Особенности промышленного переворота и индустриализации в Германии и Франции. </w:t>
      </w:r>
    </w:p>
    <w:p w:rsidR="00220886" w:rsidRPr="00220886" w:rsidRDefault="00220886" w:rsidP="00220886">
      <w:pPr>
        <w:spacing w:after="0" w:line="360" w:lineRule="auto"/>
        <w:ind w:firstLine="709"/>
        <w:jc w:val="both"/>
        <w:rPr>
          <w:rFonts w:ascii="Times New Roman" w:hAnsi="Times New Roman" w:cs="Times New Roman"/>
          <w:sz w:val="28"/>
          <w:szCs w:val="28"/>
        </w:rPr>
      </w:pPr>
    </w:p>
    <w:p w:rsidR="00220886" w:rsidRPr="00220886" w:rsidRDefault="00220886" w:rsidP="00220886">
      <w:pPr>
        <w:spacing w:after="0" w:line="360" w:lineRule="auto"/>
        <w:ind w:firstLine="709"/>
        <w:rPr>
          <w:rFonts w:ascii="Times New Roman" w:hAnsi="Times New Roman" w:cs="Times New Roman"/>
          <w:sz w:val="28"/>
          <w:szCs w:val="28"/>
        </w:rPr>
      </w:pPr>
      <w:r w:rsidRPr="00220886">
        <w:rPr>
          <w:rFonts w:ascii="Times New Roman" w:hAnsi="Times New Roman" w:cs="Times New Roman"/>
          <w:sz w:val="28"/>
          <w:szCs w:val="28"/>
        </w:rPr>
        <w:br w:type="page"/>
      </w:r>
    </w:p>
    <w:p w:rsidR="00220886" w:rsidRPr="00220886" w:rsidRDefault="00220886" w:rsidP="00220886">
      <w:pPr>
        <w:pStyle w:val="2"/>
      </w:pPr>
      <w:r w:rsidRPr="00220886">
        <w:lastRenderedPageBreak/>
        <w:t xml:space="preserve">1. </w:t>
      </w:r>
      <w:r w:rsidRPr="00220886">
        <w:t>Первоначальное накопление капиталов в Германии в Х</w:t>
      </w:r>
      <w:r w:rsidRPr="00220886">
        <w:rPr>
          <w:lang w:val="en-US"/>
        </w:rPr>
        <w:t>V</w:t>
      </w:r>
      <w:r w:rsidRPr="00220886">
        <w:t>ΙΙΙ – ХΙХ вв.</w:t>
      </w:r>
    </w:p>
    <w:p w:rsidR="00220886" w:rsidRDefault="00220886" w:rsidP="00220886">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220886" w:rsidRPr="00220886" w:rsidRDefault="00220886" w:rsidP="0022088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20886">
        <w:rPr>
          <w:rFonts w:ascii="Times New Roman" w:eastAsia="Times New Roman" w:hAnsi="Times New Roman" w:cs="Times New Roman"/>
          <w:sz w:val="28"/>
          <w:szCs w:val="28"/>
          <w:lang w:eastAsia="ru-RU"/>
        </w:rPr>
        <w:t xml:space="preserve">В период централизации, происходившей в других европейских государствах, в Германии усиливались процессы политической, юридической, экономической обособленности отдельных земель. Наряду с этим значительное развитие получила автономия отдельных корпораций: городов, их союзов, религиозных объединений и т.п. Особыми политическими правами пользовались военно-торговое объединение северогерманских городов Ганза, Союз Рейнских городов, Швабский союз, военно-религиозный Тевтонский орден. ВГО привели к перемещению мировых торговых путей в Атлантический океан, что нанесло удар по урбанизированным регионам Северной Италии, с которыми были тесно связаны </w:t>
      </w:r>
      <w:proofErr w:type="spellStart"/>
      <w:r w:rsidRPr="00220886">
        <w:rPr>
          <w:rFonts w:ascii="Times New Roman" w:eastAsia="Times New Roman" w:hAnsi="Times New Roman" w:cs="Times New Roman"/>
          <w:sz w:val="28"/>
          <w:szCs w:val="28"/>
          <w:lang w:eastAsia="ru-RU"/>
        </w:rPr>
        <w:t>южногерманские</w:t>
      </w:r>
      <w:proofErr w:type="spellEnd"/>
      <w:r w:rsidRPr="00220886">
        <w:rPr>
          <w:rFonts w:ascii="Times New Roman" w:eastAsia="Times New Roman" w:hAnsi="Times New Roman" w:cs="Times New Roman"/>
          <w:sz w:val="28"/>
          <w:szCs w:val="28"/>
          <w:lang w:eastAsia="ru-RU"/>
        </w:rPr>
        <w:t xml:space="preserve"> города. Ганзейский союз терял свои позиции. Германия в силу политической раздробленности не смогла участвовать в завоевании заморских территорий, лишившись важного источника первоначального накопления капитала. Реформация расколола страну на протестантский север и католический юг. Реформация сопровождалась обострением социальных отношений, что вылилось в Крестьянскую войну 1524-1526 гг., в ходе которой выдвигались требования антифеодального характера, а также политического, религиозного, экономического единства. Однако война была подавлена, многие дворяне разорились, города, участвовавшие в ней, лишились своих привилегий, возросла автономность отдельных княжеств, произошло усиление крепостничества.</w:t>
      </w:r>
    </w:p>
    <w:p w:rsidR="00220886" w:rsidRPr="00220886" w:rsidRDefault="00220886" w:rsidP="0022088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20886">
        <w:rPr>
          <w:rFonts w:ascii="Times New Roman" w:eastAsia="Times New Roman" w:hAnsi="Times New Roman" w:cs="Times New Roman"/>
          <w:sz w:val="28"/>
          <w:szCs w:val="28"/>
          <w:lang w:eastAsia="ru-RU"/>
        </w:rPr>
        <w:t>Тридцатилетняя война 1618-1648 гг. еще больше усилила власть князей. </w:t>
      </w:r>
      <w:r w:rsidRPr="00220886">
        <w:rPr>
          <w:rFonts w:ascii="Times New Roman" w:eastAsia="Times New Roman" w:hAnsi="Times New Roman" w:cs="Times New Roman"/>
          <w:b/>
          <w:bCs/>
          <w:i/>
          <w:iCs/>
          <w:sz w:val="28"/>
          <w:szCs w:val="28"/>
          <w:lang w:eastAsia="ru-RU"/>
        </w:rPr>
        <w:t xml:space="preserve">Княжеский </w:t>
      </w:r>
      <w:proofErr w:type="spellStart"/>
      <w:r w:rsidRPr="00220886">
        <w:rPr>
          <w:rFonts w:ascii="Times New Roman" w:eastAsia="Times New Roman" w:hAnsi="Times New Roman" w:cs="Times New Roman"/>
          <w:b/>
          <w:bCs/>
          <w:i/>
          <w:iCs/>
          <w:sz w:val="28"/>
          <w:szCs w:val="28"/>
          <w:lang w:eastAsia="ru-RU"/>
        </w:rPr>
        <w:t>абсолютизм</w:t>
      </w:r>
      <w:r w:rsidRPr="00220886">
        <w:rPr>
          <w:rFonts w:ascii="Times New Roman" w:eastAsia="Times New Roman" w:hAnsi="Times New Roman" w:cs="Times New Roman"/>
          <w:sz w:val="28"/>
          <w:szCs w:val="28"/>
          <w:lang w:eastAsia="ru-RU"/>
        </w:rPr>
        <w:t>надолго</w:t>
      </w:r>
      <w:proofErr w:type="spellEnd"/>
      <w:r w:rsidRPr="00220886">
        <w:rPr>
          <w:rFonts w:ascii="Times New Roman" w:eastAsia="Times New Roman" w:hAnsi="Times New Roman" w:cs="Times New Roman"/>
          <w:sz w:val="28"/>
          <w:szCs w:val="28"/>
          <w:lang w:eastAsia="ru-RU"/>
        </w:rPr>
        <w:t xml:space="preserve"> закрепил состояние экономической и политической раздробленности. Германия состояла из множества отдельных государств (более трехсот). Их правители отличались большими амбициями: даже крошечные княжества имели свою армию (порой в дюжину солдат), двор, правительственные учреждения, судебные органы, свои системы мер и весов, денежную, налоговую и таможенную системы.</w:t>
      </w:r>
    </w:p>
    <w:p w:rsidR="00220886" w:rsidRPr="00220886" w:rsidRDefault="00220886" w:rsidP="0022088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20886">
        <w:rPr>
          <w:rFonts w:ascii="Times New Roman" w:eastAsia="Times New Roman" w:hAnsi="Times New Roman" w:cs="Times New Roman"/>
          <w:sz w:val="28"/>
          <w:szCs w:val="28"/>
          <w:lang w:eastAsia="ru-RU"/>
        </w:rPr>
        <w:lastRenderedPageBreak/>
        <w:t>Наиболее крупными абсолютистскими государствами Германии были Пруссия и Австрия. Все вышеперечисленные факторы сдерживали разложение феодальных отношений, формирование рынков факторов производства происходило в условиях усиления феодального режима.</w:t>
      </w:r>
    </w:p>
    <w:p w:rsidR="00220886" w:rsidRPr="00220886" w:rsidRDefault="00220886" w:rsidP="00220886">
      <w:pPr>
        <w:shd w:val="clear" w:color="auto" w:fill="FFFFFF"/>
        <w:spacing w:after="0" w:line="360" w:lineRule="auto"/>
        <w:ind w:firstLine="709"/>
        <w:jc w:val="both"/>
        <w:outlineLvl w:val="4"/>
        <w:rPr>
          <w:rFonts w:ascii="Times New Roman" w:eastAsia="Times New Roman" w:hAnsi="Times New Roman" w:cs="Times New Roman"/>
          <w:b/>
          <w:bCs/>
          <w:sz w:val="28"/>
          <w:szCs w:val="28"/>
          <w:u w:val="single"/>
          <w:lang w:eastAsia="ru-RU"/>
        </w:rPr>
      </w:pPr>
      <w:r w:rsidRPr="00220886">
        <w:rPr>
          <w:rFonts w:ascii="Times New Roman" w:eastAsia="Times New Roman" w:hAnsi="Times New Roman" w:cs="Times New Roman"/>
          <w:b/>
          <w:bCs/>
          <w:sz w:val="28"/>
          <w:szCs w:val="28"/>
          <w:u w:val="single"/>
          <w:lang w:eastAsia="ru-RU"/>
        </w:rPr>
        <w:t>Рынок труда</w:t>
      </w:r>
    </w:p>
    <w:p w:rsidR="00220886" w:rsidRPr="00220886" w:rsidRDefault="00220886" w:rsidP="0022088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20886">
        <w:rPr>
          <w:rFonts w:ascii="Times New Roman" w:eastAsia="Times New Roman" w:hAnsi="Times New Roman" w:cs="Times New Roman"/>
          <w:sz w:val="28"/>
          <w:szCs w:val="28"/>
          <w:lang w:eastAsia="ru-RU"/>
        </w:rPr>
        <w:t>Он формировался очень медленно, так как в результате широко практиковавшегося в период войн (особенно в Восточной Германии) изъятия земли у крестьян они, оставаясь в деревне, становились батраками (наемные работники, находившиеся в личной зависимости), их использовали на барщине.</w:t>
      </w:r>
    </w:p>
    <w:p w:rsidR="00220886" w:rsidRPr="00220886" w:rsidRDefault="00220886" w:rsidP="00220886">
      <w:pPr>
        <w:shd w:val="clear" w:color="auto" w:fill="FFFFFF"/>
        <w:spacing w:after="0" w:line="360" w:lineRule="auto"/>
        <w:ind w:firstLine="709"/>
        <w:jc w:val="both"/>
        <w:outlineLvl w:val="4"/>
        <w:rPr>
          <w:rFonts w:ascii="Times New Roman" w:eastAsia="Times New Roman" w:hAnsi="Times New Roman" w:cs="Times New Roman"/>
          <w:b/>
          <w:bCs/>
          <w:sz w:val="28"/>
          <w:szCs w:val="28"/>
          <w:u w:val="single"/>
          <w:lang w:eastAsia="ru-RU"/>
        </w:rPr>
      </w:pPr>
      <w:r w:rsidRPr="00220886">
        <w:rPr>
          <w:rFonts w:ascii="Times New Roman" w:eastAsia="Times New Roman" w:hAnsi="Times New Roman" w:cs="Times New Roman"/>
          <w:b/>
          <w:bCs/>
          <w:sz w:val="28"/>
          <w:szCs w:val="28"/>
          <w:u w:val="single"/>
          <w:lang w:eastAsia="ru-RU"/>
        </w:rPr>
        <w:t>Рынок земли</w:t>
      </w:r>
    </w:p>
    <w:p w:rsidR="00220886" w:rsidRPr="00220886" w:rsidRDefault="00220886" w:rsidP="0022088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20886">
        <w:rPr>
          <w:rFonts w:ascii="Times New Roman" w:eastAsia="Times New Roman" w:hAnsi="Times New Roman" w:cs="Times New Roman"/>
          <w:sz w:val="28"/>
          <w:szCs w:val="28"/>
          <w:lang w:eastAsia="ru-RU"/>
        </w:rPr>
        <w:t>Этот рынок практически отсутствовал, феодалы редко продавали небольшие земельные участки, крестьяне продавать свои наделы не имели права.</w:t>
      </w:r>
    </w:p>
    <w:p w:rsidR="00220886" w:rsidRPr="00220886" w:rsidRDefault="00220886" w:rsidP="00220886">
      <w:pPr>
        <w:shd w:val="clear" w:color="auto" w:fill="FFFFFF"/>
        <w:spacing w:after="0" w:line="360" w:lineRule="auto"/>
        <w:ind w:firstLine="709"/>
        <w:jc w:val="both"/>
        <w:outlineLvl w:val="4"/>
        <w:rPr>
          <w:rFonts w:ascii="Times New Roman" w:eastAsia="Times New Roman" w:hAnsi="Times New Roman" w:cs="Times New Roman"/>
          <w:b/>
          <w:bCs/>
          <w:sz w:val="28"/>
          <w:szCs w:val="28"/>
          <w:u w:val="single"/>
          <w:lang w:eastAsia="ru-RU"/>
        </w:rPr>
      </w:pPr>
      <w:r w:rsidRPr="00220886">
        <w:rPr>
          <w:rFonts w:ascii="Times New Roman" w:eastAsia="Times New Roman" w:hAnsi="Times New Roman" w:cs="Times New Roman"/>
          <w:b/>
          <w:bCs/>
          <w:sz w:val="28"/>
          <w:szCs w:val="28"/>
          <w:u w:val="single"/>
          <w:lang w:eastAsia="ru-RU"/>
        </w:rPr>
        <w:t>Рынок капитала</w:t>
      </w:r>
    </w:p>
    <w:p w:rsidR="00220886" w:rsidRPr="00220886" w:rsidRDefault="00220886" w:rsidP="0022088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20886">
        <w:rPr>
          <w:rFonts w:ascii="Times New Roman" w:eastAsia="Times New Roman" w:hAnsi="Times New Roman" w:cs="Times New Roman"/>
          <w:sz w:val="28"/>
          <w:szCs w:val="28"/>
          <w:lang w:eastAsia="ru-RU"/>
        </w:rPr>
        <w:t>В Германии он формировался за счет внешних (экспорт сельскохозяйственной продукции) и внутренних (предпринимательская деятельность) источников. Дополнительные доходы правители получали от организации лотерей и азартных игр на своих землях, а также продажи солдат в армии других государств.</w:t>
      </w:r>
    </w:p>
    <w:p w:rsidR="00220886" w:rsidRPr="00220886" w:rsidRDefault="00220886" w:rsidP="00220886">
      <w:pPr>
        <w:shd w:val="clear" w:color="auto" w:fill="FFFFFF"/>
        <w:spacing w:after="0" w:line="360" w:lineRule="auto"/>
        <w:ind w:firstLine="709"/>
        <w:jc w:val="both"/>
        <w:outlineLvl w:val="4"/>
        <w:rPr>
          <w:rFonts w:ascii="Times New Roman" w:eastAsia="Times New Roman" w:hAnsi="Times New Roman" w:cs="Times New Roman"/>
          <w:b/>
          <w:bCs/>
          <w:sz w:val="28"/>
          <w:szCs w:val="28"/>
          <w:u w:val="single"/>
          <w:lang w:eastAsia="ru-RU"/>
        </w:rPr>
      </w:pPr>
      <w:r w:rsidRPr="00220886">
        <w:rPr>
          <w:rFonts w:ascii="Times New Roman" w:eastAsia="Times New Roman" w:hAnsi="Times New Roman" w:cs="Times New Roman"/>
          <w:b/>
          <w:bCs/>
          <w:sz w:val="28"/>
          <w:szCs w:val="28"/>
          <w:u w:val="single"/>
          <w:lang w:eastAsia="ru-RU"/>
        </w:rPr>
        <w:t>Рынок предпринимательской активности</w:t>
      </w:r>
    </w:p>
    <w:p w:rsidR="00220886" w:rsidRPr="00220886" w:rsidRDefault="00220886" w:rsidP="0022088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20886">
        <w:rPr>
          <w:rFonts w:ascii="Times New Roman" w:eastAsia="Times New Roman" w:hAnsi="Times New Roman" w:cs="Times New Roman"/>
          <w:sz w:val="28"/>
          <w:szCs w:val="28"/>
          <w:lang w:eastAsia="ru-RU"/>
        </w:rPr>
        <w:t>Его представляли помещики, зажиточные крестьяне и государство.</w:t>
      </w:r>
    </w:p>
    <w:p w:rsidR="00220886" w:rsidRPr="00220886" w:rsidRDefault="00220886" w:rsidP="0022088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20886">
        <w:rPr>
          <w:rFonts w:ascii="Times New Roman" w:eastAsia="Times New Roman" w:hAnsi="Times New Roman" w:cs="Times New Roman"/>
          <w:sz w:val="28"/>
          <w:szCs w:val="28"/>
          <w:lang w:eastAsia="ru-RU"/>
        </w:rPr>
        <w:t>Феодальный строй сдерживал формирование рынков факторов производства и развитие новых капиталистических форм организации промышленности, аграрного сектора, торговли, кредитно-денежной сферы.</w:t>
      </w:r>
    </w:p>
    <w:p w:rsidR="00220886" w:rsidRPr="00220886" w:rsidRDefault="00220886" w:rsidP="00220886">
      <w:pPr>
        <w:shd w:val="clear" w:color="auto" w:fill="FFFFFF"/>
        <w:spacing w:after="0" w:line="360" w:lineRule="auto"/>
        <w:ind w:firstLine="709"/>
        <w:jc w:val="both"/>
        <w:outlineLvl w:val="4"/>
        <w:rPr>
          <w:rFonts w:ascii="Times New Roman" w:eastAsia="Times New Roman" w:hAnsi="Times New Roman" w:cs="Times New Roman"/>
          <w:b/>
          <w:bCs/>
          <w:sz w:val="28"/>
          <w:szCs w:val="28"/>
          <w:u w:val="single"/>
          <w:lang w:eastAsia="ru-RU"/>
        </w:rPr>
      </w:pPr>
      <w:r w:rsidRPr="00220886">
        <w:rPr>
          <w:rFonts w:ascii="Times New Roman" w:eastAsia="Times New Roman" w:hAnsi="Times New Roman" w:cs="Times New Roman"/>
          <w:b/>
          <w:bCs/>
          <w:sz w:val="28"/>
          <w:szCs w:val="28"/>
          <w:u w:val="single"/>
          <w:lang w:eastAsia="ru-RU"/>
        </w:rPr>
        <w:t>Аграрный сектор</w:t>
      </w:r>
    </w:p>
    <w:p w:rsidR="00220886" w:rsidRPr="00220886" w:rsidRDefault="00220886" w:rsidP="0022088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20886">
        <w:rPr>
          <w:rFonts w:ascii="Times New Roman" w:eastAsia="Times New Roman" w:hAnsi="Times New Roman" w:cs="Times New Roman"/>
          <w:sz w:val="28"/>
          <w:szCs w:val="28"/>
          <w:lang w:eastAsia="ru-RU"/>
        </w:rPr>
        <w:t xml:space="preserve">В Восточной Германии (Пруссия) в начале XVIII в. из-за стремления помещиков интенсифицировать свое хозяйство происходило усиление крепостничества. Более тяжелой стала барщина, прекратившая уже свое существование на Западе. Ее роль даже возрастала по сравнению с другими феодальными повинностями. Как правило, барщина составляла 5-6 дней в неделю. На ней </w:t>
      </w:r>
      <w:r w:rsidRPr="00220886">
        <w:rPr>
          <w:rFonts w:ascii="Times New Roman" w:eastAsia="Times New Roman" w:hAnsi="Times New Roman" w:cs="Times New Roman"/>
          <w:sz w:val="28"/>
          <w:szCs w:val="28"/>
          <w:lang w:eastAsia="ru-RU"/>
        </w:rPr>
        <w:lastRenderedPageBreak/>
        <w:t xml:space="preserve">должны были работать даже жены и дети крестьян. Крестьян продавал и, отдавали внаем, обменивал и </w:t>
      </w:r>
      <w:proofErr w:type="spellStart"/>
      <w:r w:rsidRPr="00220886">
        <w:rPr>
          <w:rFonts w:ascii="Times New Roman" w:eastAsia="Times New Roman" w:hAnsi="Times New Roman" w:cs="Times New Roman"/>
          <w:sz w:val="28"/>
          <w:szCs w:val="28"/>
          <w:lang w:eastAsia="ru-RU"/>
        </w:rPr>
        <w:t>и</w:t>
      </w:r>
      <w:proofErr w:type="spellEnd"/>
      <w:r w:rsidRPr="00220886">
        <w:rPr>
          <w:rFonts w:ascii="Times New Roman" w:eastAsia="Times New Roman" w:hAnsi="Times New Roman" w:cs="Times New Roman"/>
          <w:sz w:val="28"/>
          <w:szCs w:val="28"/>
          <w:lang w:eastAsia="ru-RU"/>
        </w:rPr>
        <w:t xml:space="preserve"> закладывали. Их положение было близким к рабству. Инициатива развития товарного хозяйства в Пруссии принадлежала помещикам (в основном военизированному дворянству - юнкерству). Способы ведения сельского хозяйства оставались экстенсивными, сохранялась трехпольная система, примитивная агротехника, как следствие - низкая урожайность, в первую очередь зерновых. Даже прусские короли осознали, что труд крепостных крестьян малоэффективен. Во второй половине XVIII в. был принят ряд законов, запрещавших помещикам сгонять крестьян с земли и присоединять их наделов к помещичьим землям. Преобладание в Пруссии барщины и помещичьего хозяйства обусловило феодальный характер мануфактур. Они организовывались предпринимателями-помещиками и специализировались на обработке сельскохозяйственного сырья (мукомольные, крахмальные, винокуренные). На них использовался труд крепостных крестьян.</w:t>
      </w:r>
    </w:p>
    <w:p w:rsidR="00220886" w:rsidRPr="00220886" w:rsidRDefault="00220886" w:rsidP="0022088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20886">
        <w:rPr>
          <w:rFonts w:ascii="Times New Roman" w:eastAsia="Times New Roman" w:hAnsi="Times New Roman" w:cs="Times New Roman"/>
          <w:sz w:val="28"/>
          <w:szCs w:val="28"/>
          <w:lang w:eastAsia="ru-RU"/>
        </w:rPr>
        <w:t>В Западной, Юго-Западной Германии, где земля была малопригодна для земледелия, широкое развитие получило овцеводство. Аграрные отношения здесь складывались по аналогии с французскими: крестьяне платили владельцам земли оброк, несли повинности, платежи, обусловленные их личной зависимостью. Они были только более свободны, например, могли заниматься промыслами. В этих регионах происходило формирование домашней промышленности по обработке сельскохозяйственного сырья - шерсти, льна - в форме рассеянной мануфактуры. Поскольку на них использовался труд крепостных крестьян, продукция стоила дешевле и имела ценовые преимущества в конкурентной борьбе. Хозяйства зажиточных крестьян (</w:t>
      </w:r>
      <w:proofErr w:type="spellStart"/>
      <w:r w:rsidRPr="00220886">
        <w:rPr>
          <w:rFonts w:ascii="Times New Roman" w:eastAsia="Times New Roman" w:hAnsi="Times New Roman" w:cs="Times New Roman"/>
          <w:sz w:val="28"/>
          <w:szCs w:val="28"/>
          <w:lang w:eastAsia="ru-RU"/>
        </w:rPr>
        <w:t>гроссбауэров</w:t>
      </w:r>
      <w:proofErr w:type="spellEnd"/>
      <w:r w:rsidRPr="00220886">
        <w:rPr>
          <w:rFonts w:ascii="Times New Roman" w:eastAsia="Times New Roman" w:hAnsi="Times New Roman" w:cs="Times New Roman"/>
          <w:sz w:val="28"/>
          <w:szCs w:val="28"/>
          <w:lang w:eastAsia="ru-RU"/>
        </w:rPr>
        <w:t xml:space="preserve">) испытывали недостаток в рабочей силе. Их было крайне мало. Фермерское хозяйство, представленное </w:t>
      </w:r>
      <w:proofErr w:type="spellStart"/>
      <w:r w:rsidRPr="00220886">
        <w:rPr>
          <w:rFonts w:ascii="Times New Roman" w:eastAsia="Times New Roman" w:hAnsi="Times New Roman" w:cs="Times New Roman"/>
          <w:sz w:val="28"/>
          <w:szCs w:val="28"/>
          <w:lang w:eastAsia="ru-RU"/>
        </w:rPr>
        <w:t>гроссбауэрами</w:t>
      </w:r>
      <w:proofErr w:type="spellEnd"/>
      <w:r w:rsidRPr="00220886">
        <w:rPr>
          <w:rFonts w:ascii="Times New Roman" w:eastAsia="Times New Roman" w:hAnsi="Times New Roman" w:cs="Times New Roman"/>
          <w:sz w:val="28"/>
          <w:szCs w:val="28"/>
          <w:lang w:eastAsia="ru-RU"/>
        </w:rPr>
        <w:t>, не определяло лицо немецкого сельского хозяйства.</w:t>
      </w:r>
    </w:p>
    <w:p w:rsidR="00220886" w:rsidRPr="00220886" w:rsidRDefault="00220886" w:rsidP="00220886">
      <w:pPr>
        <w:shd w:val="clear" w:color="auto" w:fill="FFFFFF"/>
        <w:spacing w:after="0" w:line="360" w:lineRule="auto"/>
        <w:ind w:firstLine="709"/>
        <w:jc w:val="both"/>
        <w:outlineLvl w:val="4"/>
        <w:rPr>
          <w:rFonts w:ascii="Times New Roman" w:eastAsia="Times New Roman" w:hAnsi="Times New Roman" w:cs="Times New Roman"/>
          <w:b/>
          <w:bCs/>
          <w:sz w:val="28"/>
          <w:szCs w:val="28"/>
          <w:u w:val="single"/>
          <w:lang w:eastAsia="ru-RU"/>
        </w:rPr>
      </w:pPr>
      <w:r w:rsidRPr="00220886">
        <w:rPr>
          <w:rFonts w:ascii="Times New Roman" w:eastAsia="Times New Roman" w:hAnsi="Times New Roman" w:cs="Times New Roman"/>
          <w:b/>
          <w:bCs/>
          <w:sz w:val="28"/>
          <w:szCs w:val="28"/>
          <w:u w:val="single"/>
          <w:lang w:eastAsia="ru-RU"/>
        </w:rPr>
        <w:t>Промышленность</w:t>
      </w:r>
    </w:p>
    <w:p w:rsidR="00220886" w:rsidRPr="00220886" w:rsidRDefault="00220886" w:rsidP="0022088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20886">
        <w:rPr>
          <w:rFonts w:ascii="Times New Roman" w:eastAsia="Times New Roman" w:hAnsi="Times New Roman" w:cs="Times New Roman"/>
          <w:sz w:val="28"/>
          <w:szCs w:val="28"/>
          <w:lang w:eastAsia="ru-RU"/>
        </w:rPr>
        <w:lastRenderedPageBreak/>
        <w:t>Наряду с помещичьими в немецких землях появились городские мануфактуры. Однако развитие их ограничивалось из-за отсутствия массовых рынков труда, капитала, земли, предпринимательской активности.</w:t>
      </w:r>
    </w:p>
    <w:p w:rsidR="00220886" w:rsidRPr="00220886" w:rsidRDefault="00220886" w:rsidP="0022088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20886">
        <w:rPr>
          <w:rFonts w:ascii="Times New Roman" w:eastAsia="Times New Roman" w:hAnsi="Times New Roman" w:cs="Times New Roman"/>
          <w:sz w:val="28"/>
          <w:szCs w:val="28"/>
          <w:lang w:eastAsia="ru-RU"/>
        </w:rPr>
        <w:t>В Западной Германии (Рейнской области), наиболее развитой в индустриальном отношении, были организованы частнопредпринимательские мануфактуры в сукноделии, производстве шелковых тканей, металлургии, металлообработке, происходило становление угольной промышленности.</w:t>
      </w:r>
    </w:p>
    <w:p w:rsidR="00220886" w:rsidRPr="00220886" w:rsidRDefault="00220886" w:rsidP="0022088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20886">
        <w:rPr>
          <w:rFonts w:ascii="Times New Roman" w:eastAsia="Times New Roman" w:hAnsi="Times New Roman" w:cs="Times New Roman"/>
          <w:sz w:val="28"/>
          <w:szCs w:val="28"/>
          <w:lang w:eastAsia="ru-RU"/>
        </w:rPr>
        <w:t>В Восточной Германии во второй половине XVII в. государство являлось активным участником процессов ПНК. Оно инициировало создание мануфактур, прежде всего для пополнения казны. В конце столетия было предоставлено прибежище 30 тыс. протестантов из западноевропейских стран, которые организовали мануфактуры в новых для страны отраслях: хлопчатобумажной, шелковой, обойной, часовой, оружейной. Государство предоставляло этим предприятиям налоговые льготы, субсидии, даже брало на себя обеспечение новых предприятий рабочей силой. В отраслях, непривлекательных для частного бизнеса, создавались казенные предприятия (солеварни, рудники, доменное производство и т.п.).</w:t>
      </w:r>
    </w:p>
    <w:p w:rsidR="00220886" w:rsidRPr="00220886" w:rsidRDefault="00220886" w:rsidP="00220886">
      <w:pPr>
        <w:shd w:val="clear" w:color="auto" w:fill="FFFFFF"/>
        <w:spacing w:after="0" w:line="360" w:lineRule="auto"/>
        <w:ind w:firstLine="709"/>
        <w:jc w:val="both"/>
        <w:outlineLvl w:val="4"/>
        <w:rPr>
          <w:rFonts w:ascii="Times New Roman" w:eastAsia="Times New Roman" w:hAnsi="Times New Roman" w:cs="Times New Roman"/>
          <w:b/>
          <w:bCs/>
          <w:sz w:val="28"/>
          <w:szCs w:val="28"/>
          <w:u w:val="single"/>
          <w:lang w:eastAsia="ru-RU"/>
        </w:rPr>
      </w:pPr>
      <w:r w:rsidRPr="00220886">
        <w:rPr>
          <w:rFonts w:ascii="Times New Roman" w:eastAsia="Times New Roman" w:hAnsi="Times New Roman" w:cs="Times New Roman"/>
          <w:b/>
          <w:bCs/>
          <w:sz w:val="28"/>
          <w:szCs w:val="28"/>
          <w:u w:val="single"/>
          <w:lang w:eastAsia="ru-RU"/>
        </w:rPr>
        <w:t>Торговля</w:t>
      </w:r>
    </w:p>
    <w:p w:rsidR="00220886" w:rsidRPr="00220886" w:rsidRDefault="00220886" w:rsidP="0022088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20886">
        <w:rPr>
          <w:rFonts w:ascii="Times New Roman" w:eastAsia="Times New Roman" w:hAnsi="Times New Roman" w:cs="Times New Roman"/>
          <w:sz w:val="28"/>
          <w:szCs w:val="28"/>
          <w:lang w:eastAsia="ru-RU"/>
        </w:rPr>
        <w:t>Внутренняя торговля развивалась медленно. Значительная часть крупных торговцев "</w:t>
      </w:r>
      <w:proofErr w:type="spellStart"/>
      <w:r w:rsidRPr="00220886">
        <w:rPr>
          <w:rFonts w:ascii="Times New Roman" w:eastAsia="Times New Roman" w:hAnsi="Times New Roman" w:cs="Times New Roman"/>
          <w:sz w:val="28"/>
          <w:szCs w:val="28"/>
          <w:lang w:eastAsia="ru-RU"/>
        </w:rPr>
        <w:t>одворянились</w:t>
      </w:r>
      <w:proofErr w:type="spellEnd"/>
      <w:r w:rsidRPr="00220886">
        <w:rPr>
          <w:rFonts w:ascii="Times New Roman" w:eastAsia="Times New Roman" w:hAnsi="Times New Roman" w:cs="Times New Roman"/>
          <w:sz w:val="28"/>
          <w:szCs w:val="28"/>
          <w:lang w:eastAsia="ru-RU"/>
        </w:rPr>
        <w:t>", став крупными землевладельцами. Сбытом сельскохозяйственной продукции, как правило, занимались сами помещики. Центрами международной торговли оставались Лейпциг, Гамбург, Франкфурт, биржа которого с XVIII в. приобрела мировое значение в связи с деятельностью М. Ротшильда. На ней впервые стали размещать займы такие государства, как Англия, Голландия, Франция (а также германские государства).</w:t>
      </w:r>
    </w:p>
    <w:p w:rsidR="00220886" w:rsidRPr="00220886" w:rsidRDefault="00220886" w:rsidP="00220886">
      <w:pPr>
        <w:shd w:val="clear" w:color="auto" w:fill="FFFFFF"/>
        <w:spacing w:after="0" w:line="360" w:lineRule="auto"/>
        <w:ind w:firstLine="709"/>
        <w:jc w:val="both"/>
        <w:outlineLvl w:val="4"/>
        <w:rPr>
          <w:rFonts w:ascii="Times New Roman" w:eastAsia="Times New Roman" w:hAnsi="Times New Roman" w:cs="Times New Roman"/>
          <w:b/>
          <w:bCs/>
          <w:sz w:val="28"/>
          <w:szCs w:val="28"/>
          <w:u w:val="single"/>
          <w:lang w:eastAsia="ru-RU"/>
        </w:rPr>
      </w:pPr>
      <w:r w:rsidRPr="00220886">
        <w:rPr>
          <w:rFonts w:ascii="Times New Roman" w:eastAsia="Times New Roman" w:hAnsi="Times New Roman" w:cs="Times New Roman"/>
          <w:b/>
          <w:bCs/>
          <w:sz w:val="28"/>
          <w:szCs w:val="28"/>
          <w:u w:val="single"/>
          <w:lang w:eastAsia="ru-RU"/>
        </w:rPr>
        <w:t>Экономическая роль государства</w:t>
      </w:r>
    </w:p>
    <w:p w:rsidR="00220886" w:rsidRPr="00220886" w:rsidRDefault="00220886" w:rsidP="0022088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20886">
        <w:rPr>
          <w:rFonts w:ascii="Times New Roman" w:eastAsia="Times New Roman" w:hAnsi="Times New Roman" w:cs="Times New Roman"/>
          <w:sz w:val="28"/>
          <w:szCs w:val="28"/>
          <w:lang w:eastAsia="ru-RU"/>
        </w:rPr>
        <w:t>Она была наиболее активной в Пруссии. Фридрих Великий и целая череда правителей после него способствовали превращению Пруссии в одно из самых сильных и влиятельных государств Европы. Ее идейными вдохновите</w:t>
      </w:r>
      <w:r w:rsidRPr="00220886">
        <w:rPr>
          <w:rFonts w:ascii="Times New Roman" w:eastAsia="Times New Roman" w:hAnsi="Times New Roman" w:cs="Times New Roman"/>
          <w:sz w:val="28"/>
          <w:szCs w:val="28"/>
          <w:lang w:eastAsia="ru-RU"/>
        </w:rPr>
        <w:lastRenderedPageBreak/>
        <w:t xml:space="preserve">лями были </w:t>
      </w:r>
      <w:proofErr w:type="spellStart"/>
      <w:r w:rsidRPr="00220886">
        <w:rPr>
          <w:rFonts w:ascii="Times New Roman" w:eastAsia="Times New Roman" w:hAnsi="Times New Roman" w:cs="Times New Roman"/>
          <w:sz w:val="28"/>
          <w:szCs w:val="28"/>
          <w:lang w:eastAsia="ru-RU"/>
        </w:rPr>
        <w:t>камералисты</w:t>
      </w:r>
      <w:proofErr w:type="spellEnd"/>
      <w:r w:rsidRPr="00220886">
        <w:rPr>
          <w:rFonts w:ascii="Times New Roman" w:eastAsia="Times New Roman" w:hAnsi="Times New Roman" w:cs="Times New Roman"/>
          <w:sz w:val="28"/>
          <w:szCs w:val="28"/>
          <w:lang w:eastAsia="ru-RU"/>
        </w:rPr>
        <w:t>, стоявшие на позициях экономического национализма. На практике это выражалось в сочетании традиционного меркантилизма с рачительным управлением внутренними ресурсами страны. С этой целью усиливалась централизация управления, выражавшаяся в жесткой подотчетности корпуса профессиональных государственных служащих (которые, как правило, были выходцами из военного сословия юнкеров), в соблюдении пунктуальности в сборе налогов, бережливости в расходовании государственных средств. Эффективно использовались принадлежавшие королевской династии сельскохозяйственные угодья, угольные шахты, металлургические заводы и пр., приносившие до 50% доходов государства. Усилия власти были направлены на разработку защитных (протекционистских) мер: ограничение внешней торговли, поддержку национальной промышленности, уменьшавшие зависимость от других стран, обеспечение занятости и т.д.</w:t>
      </w:r>
    </w:p>
    <w:p w:rsidR="00220886" w:rsidRPr="00220886" w:rsidRDefault="00220886" w:rsidP="0022088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20886">
        <w:rPr>
          <w:rFonts w:ascii="Times New Roman" w:eastAsia="Times New Roman" w:hAnsi="Times New Roman" w:cs="Times New Roman"/>
          <w:sz w:val="28"/>
          <w:szCs w:val="28"/>
          <w:lang w:eastAsia="ru-RU"/>
        </w:rPr>
        <w:t xml:space="preserve">Процессы первоначального накопления капитала в Германии в период XVI-XVIII вв. происходили вяло и носили специфические черты. Их активизация произошла в начале XIX в. Под воздействием наполеоновских завоеваний; буржуазных реформ, последовавших за ними; политической революции. </w:t>
      </w:r>
      <w:r w:rsidR="00DF697C" w:rsidRPr="00DF697C">
        <w:rPr>
          <w:rFonts w:ascii="Times New Roman" w:eastAsia="Times New Roman" w:hAnsi="Times New Roman" w:cs="Times New Roman"/>
          <w:sz w:val="28"/>
          <w:szCs w:val="28"/>
          <w:lang w:eastAsia="ru-RU"/>
        </w:rPr>
        <w:t>[1]</w:t>
      </w:r>
    </w:p>
    <w:p w:rsidR="00220886" w:rsidRDefault="00220886" w:rsidP="00220886">
      <w:pPr>
        <w:spacing w:after="0" w:line="360" w:lineRule="auto"/>
        <w:ind w:firstLine="709"/>
        <w:jc w:val="both"/>
        <w:rPr>
          <w:rFonts w:ascii="Times New Roman" w:hAnsi="Times New Roman" w:cs="Times New Roman"/>
          <w:sz w:val="28"/>
          <w:szCs w:val="28"/>
        </w:rPr>
      </w:pPr>
    </w:p>
    <w:p w:rsidR="00220886" w:rsidRPr="00220886" w:rsidRDefault="00220886" w:rsidP="00220886">
      <w:pPr>
        <w:pStyle w:val="2"/>
      </w:pPr>
      <w:r w:rsidRPr="00220886">
        <w:t xml:space="preserve">2. </w:t>
      </w:r>
      <w:r w:rsidRPr="00220886">
        <w:t>Особенности промышленного переворота  и индустриализации в Германии.</w:t>
      </w:r>
    </w:p>
    <w:p w:rsidR="00220886" w:rsidRDefault="00220886" w:rsidP="00220886">
      <w:pPr>
        <w:pStyle w:val="a3"/>
        <w:shd w:val="clear" w:color="auto" w:fill="FFFFFF"/>
        <w:spacing w:before="0" w:beforeAutospacing="0" w:after="0" w:afterAutospacing="0" w:line="360" w:lineRule="auto"/>
        <w:ind w:firstLine="709"/>
        <w:jc w:val="both"/>
        <w:rPr>
          <w:sz w:val="28"/>
          <w:szCs w:val="28"/>
        </w:rPr>
      </w:pP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t>Германия еще в начале 70-х годов XIX века была преимущественно сельскохозяйственной страной со слаборазвитой промышленностью. К 1890-м годам положение резко изменилось. В Германии завершилась промышленная революция.</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t>Германия осуществила индустриализацию, широко заимствуя передовой иностранный опыт. Ее промышленность, особенно тяжелая, строилась на базе современной техники, тогда как в Англии и Франции наличие многочисленных устаревших предприятий увеличивало издержки производства.</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lastRenderedPageBreak/>
        <w:t>Германия смогла воспользоваться и преимуществами позднего промышленного переворота.</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t>Используя технологическое оборудование из более развитых стран, немецкая промышленность имела возможности для более быстрого создания отечественного машиностроения (особенно в военной области).</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t>Изменение структуры производства позволило Германии выйти на ведущие позиции по многим промышленным показателям, включая концентрацию производства, рабочей силы и капитала (табл.1).</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t>Особое значение для промышленного переворота имело начало экономического объединения немецких княжеств в рамках Таможенного союза, укрепившего их внутренние связи и международные позиции.</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t>Таблица 1 - Этапы промышленного переворота в Германии</w:t>
      </w:r>
    </w:p>
    <w:tbl>
      <w:tblPr>
        <w:tblStyle w:val="a6"/>
        <w:tblW w:w="0" w:type="auto"/>
        <w:tblLook w:val="04A0" w:firstRow="1" w:lastRow="0" w:firstColumn="1" w:lastColumn="0" w:noHBand="0" w:noVBand="1"/>
      </w:tblPr>
      <w:tblGrid>
        <w:gridCol w:w="2415"/>
        <w:gridCol w:w="6660"/>
      </w:tblGrid>
      <w:tr w:rsidR="00220886" w:rsidRPr="00220886" w:rsidTr="00220886">
        <w:tc>
          <w:tcPr>
            <w:tcW w:w="2415" w:type="dxa"/>
            <w:hideMark/>
          </w:tcPr>
          <w:p w:rsidR="00220886" w:rsidRPr="00220886" w:rsidRDefault="00220886" w:rsidP="00220886">
            <w:pPr>
              <w:pStyle w:val="a3"/>
              <w:spacing w:before="0" w:beforeAutospacing="0" w:after="0" w:afterAutospacing="0"/>
              <w:jc w:val="both"/>
              <w:rPr>
                <w:sz w:val="28"/>
                <w:szCs w:val="28"/>
              </w:rPr>
            </w:pPr>
            <w:r w:rsidRPr="00220886">
              <w:rPr>
                <w:sz w:val="28"/>
                <w:szCs w:val="28"/>
              </w:rPr>
              <w:t>Хронологические рамки</w:t>
            </w:r>
          </w:p>
        </w:tc>
        <w:tc>
          <w:tcPr>
            <w:tcW w:w="6660" w:type="dxa"/>
            <w:hideMark/>
          </w:tcPr>
          <w:p w:rsidR="00220886" w:rsidRPr="00220886" w:rsidRDefault="00220886" w:rsidP="00220886">
            <w:pPr>
              <w:pStyle w:val="a3"/>
              <w:spacing w:before="0" w:beforeAutospacing="0" w:after="0" w:afterAutospacing="0"/>
              <w:jc w:val="both"/>
              <w:rPr>
                <w:sz w:val="28"/>
                <w:szCs w:val="28"/>
              </w:rPr>
            </w:pPr>
            <w:r w:rsidRPr="00220886">
              <w:rPr>
                <w:sz w:val="28"/>
                <w:szCs w:val="28"/>
              </w:rPr>
              <w:t>Содержание периода</w:t>
            </w:r>
          </w:p>
        </w:tc>
      </w:tr>
      <w:tr w:rsidR="00220886" w:rsidRPr="00220886" w:rsidTr="00220886">
        <w:tc>
          <w:tcPr>
            <w:tcW w:w="2415" w:type="dxa"/>
            <w:hideMark/>
          </w:tcPr>
          <w:p w:rsidR="00220886" w:rsidRPr="00220886" w:rsidRDefault="00220886" w:rsidP="00220886">
            <w:pPr>
              <w:pStyle w:val="a3"/>
              <w:spacing w:before="0" w:beforeAutospacing="0" w:after="0" w:afterAutospacing="0"/>
              <w:jc w:val="both"/>
              <w:rPr>
                <w:sz w:val="28"/>
                <w:szCs w:val="28"/>
              </w:rPr>
            </w:pPr>
            <w:r w:rsidRPr="00220886">
              <w:rPr>
                <w:sz w:val="28"/>
                <w:szCs w:val="28"/>
              </w:rPr>
              <w:t>конец XVIII-сер. XIX вв.</w:t>
            </w:r>
          </w:p>
        </w:tc>
        <w:tc>
          <w:tcPr>
            <w:tcW w:w="6660" w:type="dxa"/>
            <w:hideMark/>
          </w:tcPr>
          <w:p w:rsidR="00220886" w:rsidRPr="00220886" w:rsidRDefault="00220886" w:rsidP="00220886">
            <w:pPr>
              <w:pStyle w:val="a3"/>
              <w:spacing w:before="0" w:beforeAutospacing="0" w:after="0" w:afterAutospacing="0"/>
              <w:jc w:val="both"/>
              <w:rPr>
                <w:sz w:val="28"/>
                <w:szCs w:val="28"/>
              </w:rPr>
            </w:pPr>
            <w:r w:rsidRPr="00220886">
              <w:rPr>
                <w:sz w:val="28"/>
                <w:szCs w:val="28"/>
              </w:rPr>
              <w:t>Начальный подготовительный этап. Промышленный переворот в текстильной, хлопчатобумажной и шелковой отраслях. Развитие угледобычи, тяжелой промышленности и железнодорожного транспорта</w:t>
            </w:r>
          </w:p>
        </w:tc>
      </w:tr>
      <w:tr w:rsidR="00220886" w:rsidRPr="00220886" w:rsidTr="00220886">
        <w:tc>
          <w:tcPr>
            <w:tcW w:w="2415" w:type="dxa"/>
            <w:hideMark/>
          </w:tcPr>
          <w:p w:rsidR="00220886" w:rsidRPr="00220886" w:rsidRDefault="00220886" w:rsidP="00220886">
            <w:pPr>
              <w:pStyle w:val="a3"/>
              <w:spacing w:before="0" w:beforeAutospacing="0" w:after="0" w:afterAutospacing="0"/>
              <w:jc w:val="both"/>
              <w:rPr>
                <w:sz w:val="28"/>
                <w:szCs w:val="28"/>
              </w:rPr>
            </w:pPr>
            <w:r w:rsidRPr="00220886">
              <w:rPr>
                <w:sz w:val="28"/>
                <w:szCs w:val="28"/>
              </w:rPr>
              <w:t>50-70-е гг. XIX в.</w:t>
            </w:r>
          </w:p>
        </w:tc>
        <w:tc>
          <w:tcPr>
            <w:tcW w:w="6660" w:type="dxa"/>
            <w:hideMark/>
          </w:tcPr>
          <w:p w:rsidR="00220886" w:rsidRPr="00220886" w:rsidRDefault="00220886" w:rsidP="00220886">
            <w:pPr>
              <w:pStyle w:val="a3"/>
              <w:spacing w:before="0" w:beforeAutospacing="0" w:after="0" w:afterAutospacing="0"/>
              <w:jc w:val="both"/>
              <w:rPr>
                <w:sz w:val="28"/>
                <w:szCs w:val="28"/>
              </w:rPr>
            </w:pPr>
            <w:r w:rsidRPr="00220886">
              <w:rPr>
                <w:sz w:val="28"/>
                <w:szCs w:val="28"/>
              </w:rPr>
              <w:t>Развитие фабричной промышленности. Возникновение химической и электротехнической промышленности</w:t>
            </w:r>
          </w:p>
        </w:tc>
      </w:tr>
      <w:tr w:rsidR="00220886" w:rsidRPr="00220886" w:rsidTr="00220886">
        <w:tc>
          <w:tcPr>
            <w:tcW w:w="2415" w:type="dxa"/>
            <w:hideMark/>
          </w:tcPr>
          <w:p w:rsidR="00220886" w:rsidRPr="00220886" w:rsidRDefault="00220886" w:rsidP="00220886">
            <w:pPr>
              <w:pStyle w:val="a3"/>
              <w:spacing w:before="0" w:beforeAutospacing="0" w:after="0" w:afterAutospacing="0"/>
              <w:jc w:val="both"/>
              <w:rPr>
                <w:sz w:val="28"/>
                <w:szCs w:val="28"/>
              </w:rPr>
            </w:pPr>
            <w:r w:rsidRPr="00220886">
              <w:rPr>
                <w:sz w:val="28"/>
                <w:szCs w:val="28"/>
              </w:rPr>
              <w:t>70-80-е гг. XIX в.</w:t>
            </w:r>
          </w:p>
        </w:tc>
        <w:tc>
          <w:tcPr>
            <w:tcW w:w="6660" w:type="dxa"/>
            <w:hideMark/>
          </w:tcPr>
          <w:p w:rsidR="00220886" w:rsidRPr="00220886" w:rsidRDefault="00220886" w:rsidP="00220886">
            <w:pPr>
              <w:pStyle w:val="a3"/>
              <w:spacing w:before="0" w:beforeAutospacing="0" w:after="0" w:afterAutospacing="0"/>
              <w:jc w:val="both"/>
              <w:rPr>
                <w:sz w:val="28"/>
                <w:szCs w:val="28"/>
              </w:rPr>
            </w:pPr>
            <w:r w:rsidRPr="00220886">
              <w:rPr>
                <w:sz w:val="28"/>
                <w:szCs w:val="28"/>
              </w:rPr>
              <w:t>Завершение промышленного переворота. Тесное переплетение фабричного производства и формирование монополий</w:t>
            </w:r>
          </w:p>
        </w:tc>
      </w:tr>
    </w:tbl>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t>По пути реформ Германия пошла в значительной степени под воздействием внешнего фактора. К началу XIX века на германских землях было более 300 мелких государств. Продолжали существовать феодальные обычаи, цеха, гильдии. Сохранялись внутренние границы и таможенные пошлины. Лишь в 1807 году в Пруссии было ликвидировано крепостное право.</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t xml:space="preserve">В 1833 году был создан таможенный союз из 18 государств. В ходе земельной реформы 1816-1821 гг. 60% пахотных земель оказалось в руках юнкеров (помещиков), 30% — у </w:t>
      </w:r>
      <w:proofErr w:type="spellStart"/>
      <w:r w:rsidRPr="00220886">
        <w:rPr>
          <w:sz w:val="28"/>
          <w:szCs w:val="28"/>
        </w:rPr>
        <w:t>гроссбауэров</w:t>
      </w:r>
      <w:proofErr w:type="spellEnd"/>
      <w:r w:rsidRPr="00220886">
        <w:rPr>
          <w:sz w:val="28"/>
          <w:szCs w:val="28"/>
        </w:rPr>
        <w:t xml:space="preserve"> (зажиточных крестьян, кулаков) и лишь 10% — у мелких крестьянских хозяйств.</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lastRenderedPageBreak/>
        <w:t>Формой правления осталась неограниченная монархия, опирающаяся на юнкеров — профессиональных военных и землевладельцев в одном лице.</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t>Благотворно сказалось на развитии промышленности богатство Пруссии углем и рудой. Но население Пруссии и других германских государств было исключительно бедным, малограмотным и зажатым в тиски традиций.</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t>Германия столкнулась с необходимостью больших капиталовложений для организации производства. Успешная индустриализация была возможна лишь при условии, что государство:</w:t>
      </w:r>
    </w:p>
    <w:p w:rsidR="00220886" w:rsidRPr="00220886" w:rsidRDefault="00220886" w:rsidP="00220886">
      <w:pPr>
        <w:pStyle w:val="a3"/>
        <w:numPr>
          <w:ilvl w:val="0"/>
          <w:numId w:val="2"/>
        </w:numPr>
        <w:shd w:val="clear" w:color="auto" w:fill="FFFFFF"/>
        <w:spacing w:before="0" w:beforeAutospacing="0" w:after="0" w:afterAutospacing="0" w:line="360" w:lineRule="auto"/>
        <w:jc w:val="both"/>
        <w:rPr>
          <w:sz w:val="28"/>
          <w:szCs w:val="28"/>
        </w:rPr>
      </w:pPr>
      <w:r w:rsidRPr="00220886">
        <w:rPr>
          <w:sz w:val="28"/>
          <w:szCs w:val="28"/>
        </w:rPr>
        <w:t>обеспечит защитные тарифы;</w:t>
      </w:r>
    </w:p>
    <w:p w:rsidR="00220886" w:rsidRPr="00220886" w:rsidRDefault="00220886" w:rsidP="00220886">
      <w:pPr>
        <w:pStyle w:val="a3"/>
        <w:numPr>
          <w:ilvl w:val="0"/>
          <w:numId w:val="2"/>
        </w:numPr>
        <w:shd w:val="clear" w:color="auto" w:fill="FFFFFF"/>
        <w:spacing w:before="0" w:beforeAutospacing="0" w:after="0" w:afterAutospacing="0" w:line="360" w:lineRule="auto"/>
        <w:jc w:val="both"/>
        <w:rPr>
          <w:sz w:val="28"/>
          <w:szCs w:val="28"/>
        </w:rPr>
      </w:pPr>
      <w:r w:rsidRPr="00220886">
        <w:rPr>
          <w:sz w:val="28"/>
          <w:szCs w:val="28"/>
        </w:rPr>
        <w:t>поощряет увеличение инвестиций;</w:t>
      </w:r>
    </w:p>
    <w:p w:rsidR="00220886" w:rsidRPr="00220886" w:rsidRDefault="00220886" w:rsidP="00220886">
      <w:pPr>
        <w:pStyle w:val="a3"/>
        <w:numPr>
          <w:ilvl w:val="0"/>
          <w:numId w:val="2"/>
        </w:numPr>
        <w:shd w:val="clear" w:color="auto" w:fill="FFFFFF"/>
        <w:spacing w:before="0" w:beforeAutospacing="0" w:after="0" w:afterAutospacing="0" w:line="360" w:lineRule="auto"/>
        <w:jc w:val="both"/>
        <w:rPr>
          <w:sz w:val="28"/>
          <w:szCs w:val="28"/>
        </w:rPr>
      </w:pPr>
      <w:r w:rsidRPr="00220886">
        <w:rPr>
          <w:sz w:val="28"/>
          <w:szCs w:val="28"/>
        </w:rPr>
        <w:t>санкционирует картельные соглашения;</w:t>
      </w:r>
    </w:p>
    <w:p w:rsidR="00220886" w:rsidRPr="00220886" w:rsidRDefault="00220886" w:rsidP="00220886">
      <w:pPr>
        <w:pStyle w:val="a3"/>
        <w:numPr>
          <w:ilvl w:val="0"/>
          <w:numId w:val="2"/>
        </w:numPr>
        <w:shd w:val="clear" w:color="auto" w:fill="FFFFFF"/>
        <w:spacing w:before="0" w:beforeAutospacing="0" w:after="0" w:afterAutospacing="0" w:line="360" w:lineRule="auto"/>
        <w:jc w:val="both"/>
        <w:rPr>
          <w:sz w:val="28"/>
          <w:szCs w:val="28"/>
        </w:rPr>
      </w:pPr>
      <w:r w:rsidRPr="00220886">
        <w:rPr>
          <w:sz w:val="28"/>
          <w:szCs w:val="28"/>
        </w:rPr>
        <w:t>стимулирует экспорт;</w:t>
      </w:r>
    </w:p>
    <w:p w:rsidR="00220886" w:rsidRPr="00220886" w:rsidRDefault="00220886" w:rsidP="00220886">
      <w:pPr>
        <w:pStyle w:val="a3"/>
        <w:numPr>
          <w:ilvl w:val="0"/>
          <w:numId w:val="2"/>
        </w:numPr>
        <w:shd w:val="clear" w:color="auto" w:fill="FFFFFF"/>
        <w:spacing w:before="0" w:beforeAutospacing="0" w:after="0" w:afterAutospacing="0" w:line="360" w:lineRule="auto"/>
        <w:jc w:val="both"/>
        <w:rPr>
          <w:sz w:val="28"/>
          <w:szCs w:val="28"/>
        </w:rPr>
      </w:pPr>
      <w:r w:rsidRPr="00220886">
        <w:rPr>
          <w:sz w:val="28"/>
          <w:szCs w:val="28"/>
        </w:rPr>
        <w:t>использует собственные финансовые ресурсы, подписываясь на акции предприятий;</w:t>
      </w:r>
    </w:p>
    <w:p w:rsidR="00220886" w:rsidRPr="00220886" w:rsidRDefault="00220886" w:rsidP="00220886">
      <w:pPr>
        <w:pStyle w:val="a3"/>
        <w:numPr>
          <w:ilvl w:val="0"/>
          <w:numId w:val="2"/>
        </w:numPr>
        <w:shd w:val="clear" w:color="auto" w:fill="FFFFFF"/>
        <w:spacing w:before="0" w:beforeAutospacing="0" w:after="0" w:afterAutospacing="0" w:line="360" w:lineRule="auto"/>
        <w:jc w:val="both"/>
        <w:rPr>
          <w:sz w:val="28"/>
          <w:szCs w:val="28"/>
        </w:rPr>
      </w:pPr>
      <w:r w:rsidRPr="00220886">
        <w:rPr>
          <w:sz w:val="28"/>
          <w:szCs w:val="28"/>
        </w:rPr>
        <w:t>выступит в качестве заказчика продукции тяжелой индустрии;</w:t>
      </w:r>
    </w:p>
    <w:p w:rsidR="00220886" w:rsidRPr="00220886" w:rsidRDefault="00220886" w:rsidP="00220886">
      <w:pPr>
        <w:pStyle w:val="a3"/>
        <w:numPr>
          <w:ilvl w:val="0"/>
          <w:numId w:val="2"/>
        </w:numPr>
        <w:shd w:val="clear" w:color="auto" w:fill="FFFFFF"/>
        <w:spacing w:before="0" w:beforeAutospacing="0" w:after="0" w:afterAutospacing="0" w:line="360" w:lineRule="auto"/>
        <w:jc w:val="both"/>
        <w:rPr>
          <w:sz w:val="28"/>
          <w:szCs w:val="28"/>
        </w:rPr>
      </w:pPr>
      <w:r w:rsidRPr="00220886">
        <w:rPr>
          <w:sz w:val="28"/>
          <w:szCs w:val="28"/>
        </w:rPr>
        <w:t>освободит крепостных крестьян;</w:t>
      </w:r>
    </w:p>
    <w:p w:rsidR="00220886" w:rsidRPr="00220886" w:rsidRDefault="00220886" w:rsidP="00220886">
      <w:pPr>
        <w:pStyle w:val="a3"/>
        <w:numPr>
          <w:ilvl w:val="0"/>
          <w:numId w:val="2"/>
        </w:numPr>
        <w:shd w:val="clear" w:color="auto" w:fill="FFFFFF"/>
        <w:spacing w:before="0" w:beforeAutospacing="0" w:after="0" w:afterAutospacing="0" w:line="360" w:lineRule="auto"/>
        <w:jc w:val="both"/>
        <w:rPr>
          <w:sz w:val="28"/>
          <w:szCs w:val="28"/>
        </w:rPr>
      </w:pPr>
      <w:r w:rsidRPr="00220886">
        <w:rPr>
          <w:sz w:val="28"/>
          <w:szCs w:val="28"/>
        </w:rPr>
        <w:t>осуществит широкую программу народного образования.</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t>С середины XIX века начался большой промышленный подъем, и к моменту объединения немецких земель в империю в 1871 году промышленная отсталость была ликвидирована.</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t>На долю Германии уже приходилось 13% мировой промышленной продукции. Объем денежного обращения возрос с 6 млн марок в 1850 до 430 млн в 1870 гг. Обороты внешней торговли за этот период утроились.</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t xml:space="preserve"> </w:t>
      </w:r>
      <w:r w:rsidRPr="00220886">
        <w:rPr>
          <w:sz w:val="28"/>
          <w:szCs w:val="28"/>
        </w:rPr>
        <w:t>Преодолению отставания Германии содействовала также пятимиллиардная контрибуция, полученная ею с побежденной Франции. Важную роль в экономическом подъеме Германии конца XIX в. сыграл захват Эльзаса и Лотарингии с их богатейшими запасами железных руд.</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t>Население в последнюю треть XIX века возросло с 35 до 50 млн человек, общая численность промышленных рабочих выросла в 3 раза.</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lastRenderedPageBreak/>
        <w:t>Сельское хозяйство страны сильно пострадало от аграрного кризиса конца XIX века, цены на зерно упали почти на 30%. Арендная плата, особенно в Пруссии, повысилась. Кризис ускорил интенсификацию сельского хозяйства. И, если развитие промышленности Германии шло по проторенному Британией пути индустриализации, то в сельском хозяйстве был открыт другой, отличный от фермерского путь интенсификации, получивший название прусского, или юнкерского. Суть его в том, что крупные поместья превращаются в «</w:t>
      </w:r>
      <w:proofErr w:type="spellStart"/>
      <w:r w:rsidRPr="00220886">
        <w:rPr>
          <w:sz w:val="28"/>
          <w:szCs w:val="28"/>
        </w:rPr>
        <w:t>агрофабрики</w:t>
      </w:r>
      <w:proofErr w:type="spellEnd"/>
      <w:r w:rsidRPr="00220886">
        <w:rPr>
          <w:sz w:val="28"/>
          <w:szCs w:val="28"/>
        </w:rPr>
        <w:t>», на которых централизованно внедряются новейшие достижения сельскохозяйственной науки, в первую очередь агрохимии.</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t xml:space="preserve">Особый упор также делается на механизацию труда — применение паровых плугов, культиваторов, молотилок и т.п. Крестьяне при этом переходят на положение фактически наемных </w:t>
      </w:r>
      <w:proofErr w:type="spellStart"/>
      <w:r w:rsidRPr="00220886">
        <w:rPr>
          <w:sz w:val="28"/>
          <w:szCs w:val="28"/>
        </w:rPr>
        <w:t>сельхозработников</w:t>
      </w:r>
      <w:proofErr w:type="spellEnd"/>
      <w:r w:rsidRPr="00220886">
        <w:rPr>
          <w:sz w:val="28"/>
          <w:szCs w:val="28"/>
        </w:rPr>
        <w:t>.</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t xml:space="preserve">Внедрялись сложные севообороты, расширилось использование техники, минеральных удобрений. Юнкера и </w:t>
      </w:r>
      <w:proofErr w:type="spellStart"/>
      <w:r w:rsidRPr="00220886">
        <w:rPr>
          <w:sz w:val="28"/>
          <w:szCs w:val="28"/>
        </w:rPr>
        <w:t>гроссбауэры</w:t>
      </w:r>
      <w:proofErr w:type="spellEnd"/>
      <w:r w:rsidRPr="00220886">
        <w:rPr>
          <w:sz w:val="28"/>
          <w:szCs w:val="28"/>
        </w:rPr>
        <w:t xml:space="preserve"> под защитой протекционистских тарифов и государственных субсидий сравнительно безболезненно переходили к интенсивным методам хозяйствования.</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t xml:space="preserve">Государственная поддержка — законы об ограничении произвола ростовщиков, создании агрономических обществ, опытных станций и сельскохозяйственных школ — приносила </w:t>
      </w:r>
      <w:proofErr w:type="gramStart"/>
      <w:r w:rsidRPr="00220886">
        <w:rPr>
          <w:sz w:val="28"/>
          <w:szCs w:val="28"/>
        </w:rPr>
        <w:t>пользу</w:t>
      </w:r>
      <w:proofErr w:type="gramEnd"/>
      <w:r w:rsidRPr="00220886">
        <w:rPr>
          <w:sz w:val="28"/>
          <w:szCs w:val="28"/>
        </w:rPr>
        <w:t xml:space="preserve"> однако в первую очередь крупным землевладельцам. Мелкие хозяйства отставали в развитии и разорялись.</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t>Аграрные проблемы подталкивали немецкие монополии к активным действиям на внешних рынках, стимулировали территориальную экспансию, порождали миграцию населения. Шел массовый отток населения в города, из восточных районов в западные, ширилась эмиграция на американский континент.</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t>Бегство из деревень приводило к тому, что крупным хозяйствам становилось все труднее находить свободные рабочие руки. Юнкера призывали правительство принять чрезвычайные меры по удержанию рабочих рук в деревне, но эти призывы не получали поддержки в ландтаге (парламенте).</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lastRenderedPageBreak/>
        <w:t>К концу эпохи свободной конкуренции Германия вышла на 1-е место в Европе по сбору картофеля и свеклы, производству сахара, крахмала и спирта.</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t>Но внутренний рынок оставался все еще недостаточно емким, что толкало германскую промышленность к экспансии на международные рынки.</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t>А запоздалое объединение немецких земель (вместе с поздней модернизацией промышленности) привело к тому, что Германия опоздала к территориально-экономическому разделу мира между великими державами.</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t>Господствующие позиции юнкерства в государственном аппарате и армии не только не были экономически подорваны, но, напротив, даже укрепились, что еще более усилило опасность возникновения войны в Европе.</w:t>
      </w:r>
    </w:p>
    <w:p w:rsidR="00220886" w:rsidRPr="00220886" w:rsidRDefault="00220886" w:rsidP="00220886">
      <w:pPr>
        <w:pStyle w:val="a3"/>
        <w:shd w:val="clear" w:color="auto" w:fill="FFFFFF"/>
        <w:spacing w:before="0" w:beforeAutospacing="0" w:after="0" w:afterAutospacing="0" w:line="360" w:lineRule="auto"/>
        <w:ind w:firstLine="709"/>
        <w:jc w:val="both"/>
        <w:rPr>
          <w:sz w:val="28"/>
          <w:szCs w:val="28"/>
        </w:rPr>
      </w:pPr>
      <w:r w:rsidRPr="00220886">
        <w:rPr>
          <w:sz w:val="28"/>
          <w:szCs w:val="28"/>
        </w:rPr>
        <w:t>Все это, а также нехватка стратегического сырья (нефти, селитры, каучука) и ограниченность территории при стремительно растущем населении обусловили попытку Германии силового переустройства мирового территориально-экономического порядка.</w:t>
      </w:r>
    </w:p>
    <w:p w:rsidR="00220886" w:rsidRPr="00220886" w:rsidRDefault="00220886" w:rsidP="00220886">
      <w:pPr>
        <w:shd w:val="clear" w:color="auto" w:fill="FFFFFF"/>
        <w:spacing w:after="0" w:line="360" w:lineRule="auto"/>
        <w:ind w:firstLine="709"/>
        <w:jc w:val="both"/>
        <w:rPr>
          <w:rFonts w:ascii="Times New Roman" w:eastAsia="Times New Roman" w:hAnsi="Times New Roman" w:cs="Times New Roman"/>
          <w:sz w:val="28"/>
          <w:szCs w:val="28"/>
          <w:lang w:val="en-US" w:eastAsia="ru-RU"/>
        </w:rPr>
      </w:pPr>
      <w:r w:rsidRPr="00220886">
        <w:rPr>
          <w:rFonts w:ascii="Times New Roman" w:eastAsia="Times New Roman" w:hAnsi="Times New Roman" w:cs="Times New Roman"/>
          <w:sz w:val="28"/>
          <w:szCs w:val="28"/>
          <w:lang w:eastAsia="ru-RU"/>
        </w:rPr>
        <w:t xml:space="preserve"> Итак, Германия представляет еще один вариант развития капитализма. В отличие от Англии, где базой послужила эксплуатация колоний и «огораживание», в Германии толчком к развитию капитализма стала реформа по освобождению крестьян, которая обезземелила их, ограбила и обеспечила сильные позиции помещиков-юнкеров в новом буржуазном обществе. Нужно отметить, что большую роль в хозяйстве Германии играло государство. Государство строило железные дороги, с помощью государства создавалась в Прус сии военная промышленность.</w:t>
      </w:r>
      <w:r w:rsidR="00DF697C" w:rsidRPr="00DF697C">
        <w:rPr>
          <w:rFonts w:ascii="Times New Roman" w:eastAsia="Times New Roman" w:hAnsi="Times New Roman" w:cs="Times New Roman"/>
          <w:sz w:val="28"/>
          <w:szCs w:val="28"/>
          <w:lang w:eastAsia="ru-RU"/>
        </w:rPr>
        <w:t xml:space="preserve"> [</w:t>
      </w:r>
      <w:r w:rsidR="00DF697C">
        <w:rPr>
          <w:rFonts w:ascii="Times New Roman" w:eastAsia="Times New Roman" w:hAnsi="Times New Roman" w:cs="Times New Roman"/>
          <w:sz w:val="28"/>
          <w:szCs w:val="28"/>
          <w:lang w:val="en-US" w:eastAsia="ru-RU"/>
        </w:rPr>
        <w:t>3</w:t>
      </w:r>
      <w:bookmarkStart w:id="0" w:name="_GoBack"/>
      <w:bookmarkEnd w:id="0"/>
      <w:r w:rsidR="00DF697C">
        <w:rPr>
          <w:rFonts w:ascii="Times New Roman" w:eastAsia="Times New Roman" w:hAnsi="Times New Roman" w:cs="Times New Roman"/>
          <w:sz w:val="28"/>
          <w:szCs w:val="28"/>
          <w:lang w:val="en-US" w:eastAsia="ru-RU"/>
        </w:rPr>
        <w:t>]</w:t>
      </w:r>
    </w:p>
    <w:p w:rsidR="00220886" w:rsidRPr="00220886" w:rsidRDefault="00220886" w:rsidP="00220886">
      <w:pPr>
        <w:spacing w:after="0" w:line="360" w:lineRule="auto"/>
        <w:ind w:firstLine="709"/>
        <w:jc w:val="both"/>
        <w:rPr>
          <w:rFonts w:ascii="Times New Roman" w:hAnsi="Times New Roman" w:cs="Times New Roman"/>
          <w:sz w:val="28"/>
          <w:szCs w:val="28"/>
        </w:rPr>
      </w:pPr>
    </w:p>
    <w:p w:rsidR="00220886" w:rsidRPr="003C2EE6" w:rsidRDefault="00220886" w:rsidP="003C2EE6">
      <w:pPr>
        <w:pStyle w:val="2"/>
      </w:pPr>
      <w:r w:rsidRPr="00220886">
        <w:t>3</w:t>
      </w:r>
      <w:r w:rsidRPr="003C2EE6">
        <w:t xml:space="preserve">. </w:t>
      </w:r>
      <w:r w:rsidRPr="003C2EE6">
        <w:t>Источники первоначального накопления во Франции.</w:t>
      </w:r>
    </w:p>
    <w:p w:rsidR="003C2EE6" w:rsidRDefault="003C2EE6" w:rsidP="00220886">
      <w:pPr>
        <w:spacing w:after="0" w:line="360" w:lineRule="auto"/>
        <w:ind w:firstLine="709"/>
        <w:jc w:val="both"/>
        <w:rPr>
          <w:rFonts w:ascii="Times New Roman" w:hAnsi="Times New Roman" w:cs="Times New Roman"/>
          <w:sz w:val="28"/>
          <w:szCs w:val="28"/>
        </w:rPr>
      </w:pPr>
    </w:p>
    <w:p w:rsidR="003C2EE6" w:rsidRPr="003C2EE6" w:rsidRDefault="003C2EE6" w:rsidP="00220886">
      <w:pPr>
        <w:spacing w:after="0" w:line="360" w:lineRule="auto"/>
        <w:ind w:firstLine="709"/>
        <w:jc w:val="both"/>
        <w:rPr>
          <w:rFonts w:ascii="Times New Roman" w:hAnsi="Times New Roman" w:cs="Times New Roman"/>
          <w:sz w:val="28"/>
          <w:szCs w:val="28"/>
        </w:rPr>
      </w:pPr>
      <w:r w:rsidRPr="003C2EE6">
        <w:rPr>
          <w:rFonts w:ascii="Times New Roman" w:hAnsi="Times New Roman" w:cs="Times New Roman"/>
          <w:sz w:val="28"/>
          <w:szCs w:val="28"/>
        </w:rPr>
        <w:t>Великие географические открытия не оказали на французскую экономику такого влияния, как на экономику Нидерландов. Кроме того, феодальная система во Франции оказывала тормозящее влияние на экономическое развитие страны, поэтому развитие феодализма во Франции растянулось почти на три столетия: с XVI в. до самого конца XVIII в.</w:t>
      </w:r>
    </w:p>
    <w:p w:rsidR="003C2EE6" w:rsidRPr="003C2EE6" w:rsidRDefault="003C2EE6" w:rsidP="00220886">
      <w:pPr>
        <w:spacing w:after="0" w:line="360" w:lineRule="auto"/>
        <w:ind w:firstLine="709"/>
        <w:jc w:val="both"/>
        <w:rPr>
          <w:rFonts w:ascii="Times New Roman" w:hAnsi="Times New Roman" w:cs="Times New Roman"/>
          <w:sz w:val="28"/>
          <w:szCs w:val="28"/>
        </w:rPr>
      </w:pPr>
      <w:r w:rsidRPr="003C2EE6">
        <w:rPr>
          <w:rFonts w:ascii="Times New Roman" w:hAnsi="Times New Roman" w:cs="Times New Roman"/>
          <w:sz w:val="28"/>
          <w:szCs w:val="28"/>
        </w:rPr>
        <w:lastRenderedPageBreak/>
        <w:t>Основой экономики Франции все это время оставалось сельское хозяйство. Агротехническая основа его незначительно ушла вперед по сравнению с XIV-XV вв. Известным прогрессом было более</w:t>
      </w:r>
      <w:r w:rsidRPr="003C2EE6">
        <w:rPr>
          <w:rFonts w:ascii="Times New Roman" w:hAnsi="Times New Roman" w:cs="Times New Roman"/>
          <w:sz w:val="28"/>
          <w:szCs w:val="28"/>
        </w:rPr>
        <w:t xml:space="preserve"> </w:t>
      </w:r>
      <w:r w:rsidRPr="003C2EE6">
        <w:rPr>
          <w:rFonts w:ascii="Times New Roman" w:hAnsi="Times New Roman" w:cs="Times New Roman"/>
          <w:sz w:val="28"/>
          <w:szCs w:val="28"/>
        </w:rPr>
        <w:t>широкое распространение лучших сортов злаков, плодоовощных культур, некоторое улучшение выхода муки при помоле. Начала намечаться специализация основных сельскохозяйственных районов.</w:t>
      </w:r>
      <w:r w:rsidRPr="003C2EE6">
        <w:rPr>
          <w:rFonts w:ascii="Times New Roman" w:hAnsi="Times New Roman" w:cs="Times New Roman"/>
          <w:sz w:val="28"/>
          <w:szCs w:val="28"/>
        </w:rPr>
        <w:t xml:space="preserve"> </w:t>
      </w:r>
      <w:r w:rsidRPr="003C2EE6">
        <w:rPr>
          <w:rFonts w:ascii="Times New Roman" w:hAnsi="Times New Roman" w:cs="Times New Roman"/>
          <w:sz w:val="28"/>
          <w:szCs w:val="28"/>
        </w:rPr>
        <w:t>Процесс первоначального накопления во Франции был связан с экспроприацией крестьянства, только вместо английского огораживания главным методом выступал налоговый гнет.</w:t>
      </w:r>
      <w:r w:rsidRPr="003C2EE6">
        <w:rPr>
          <w:rFonts w:ascii="Times New Roman" w:hAnsi="Times New Roman" w:cs="Times New Roman"/>
          <w:sz w:val="28"/>
          <w:szCs w:val="28"/>
        </w:rPr>
        <w:t xml:space="preserve"> </w:t>
      </w:r>
      <w:r w:rsidRPr="003C2EE6">
        <w:rPr>
          <w:rFonts w:ascii="Times New Roman" w:hAnsi="Times New Roman" w:cs="Times New Roman"/>
          <w:sz w:val="28"/>
          <w:szCs w:val="28"/>
        </w:rPr>
        <w:t>Важными особенностями французского метода первоначального накопления капитала являлись:</w:t>
      </w:r>
    </w:p>
    <w:p w:rsidR="003C2EE6" w:rsidRPr="003C2EE6" w:rsidRDefault="003C2EE6" w:rsidP="00220886">
      <w:pPr>
        <w:spacing w:after="0" w:line="360" w:lineRule="auto"/>
        <w:ind w:firstLine="709"/>
        <w:jc w:val="both"/>
        <w:rPr>
          <w:rFonts w:ascii="Times New Roman" w:hAnsi="Times New Roman" w:cs="Times New Roman"/>
          <w:sz w:val="28"/>
          <w:szCs w:val="28"/>
        </w:rPr>
      </w:pPr>
      <w:r w:rsidRPr="003C2EE6">
        <w:rPr>
          <w:rFonts w:ascii="Times New Roman" w:hAnsi="Times New Roman" w:cs="Times New Roman"/>
          <w:sz w:val="28"/>
          <w:szCs w:val="28"/>
        </w:rPr>
        <w:t>• необычайно большая роль системы государственных долгов;</w:t>
      </w:r>
    </w:p>
    <w:p w:rsidR="003C2EE6" w:rsidRPr="003C2EE6" w:rsidRDefault="003C2EE6" w:rsidP="00220886">
      <w:pPr>
        <w:spacing w:after="0" w:line="360" w:lineRule="auto"/>
        <w:ind w:firstLine="709"/>
        <w:jc w:val="both"/>
        <w:rPr>
          <w:rFonts w:ascii="Times New Roman" w:hAnsi="Times New Roman" w:cs="Times New Roman"/>
          <w:sz w:val="28"/>
          <w:szCs w:val="28"/>
        </w:rPr>
      </w:pPr>
      <w:r w:rsidRPr="003C2EE6">
        <w:rPr>
          <w:rFonts w:ascii="Times New Roman" w:hAnsi="Times New Roman" w:cs="Times New Roman"/>
          <w:sz w:val="28"/>
          <w:szCs w:val="28"/>
        </w:rPr>
        <w:t>• относительная слабость внутреннего рынка.</w:t>
      </w:r>
    </w:p>
    <w:p w:rsidR="003C2EE6" w:rsidRPr="003C2EE6" w:rsidRDefault="003C2EE6" w:rsidP="00220886">
      <w:pPr>
        <w:spacing w:after="0" w:line="360" w:lineRule="auto"/>
        <w:ind w:firstLine="709"/>
        <w:jc w:val="both"/>
        <w:rPr>
          <w:rFonts w:ascii="Times New Roman" w:hAnsi="Times New Roman" w:cs="Times New Roman"/>
          <w:sz w:val="28"/>
          <w:szCs w:val="28"/>
        </w:rPr>
      </w:pPr>
      <w:r w:rsidRPr="003C2EE6">
        <w:rPr>
          <w:rFonts w:ascii="Times New Roman" w:hAnsi="Times New Roman" w:cs="Times New Roman"/>
          <w:sz w:val="28"/>
          <w:szCs w:val="28"/>
        </w:rPr>
        <w:t>В период первоначального накопления капитала наивысшее развитие французской промышленности приходится на вторую половину XVII в. Оно было связано с протекционистской деятельностью абсолютистского государства.</w:t>
      </w:r>
    </w:p>
    <w:p w:rsidR="003C2EE6" w:rsidRPr="003C2EE6" w:rsidRDefault="003C2EE6" w:rsidP="00220886">
      <w:pPr>
        <w:spacing w:after="0" w:line="360" w:lineRule="auto"/>
        <w:ind w:firstLine="709"/>
        <w:jc w:val="both"/>
        <w:rPr>
          <w:rFonts w:ascii="Times New Roman" w:hAnsi="Times New Roman" w:cs="Times New Roman"/>
          <w:sz w:val="28"/>
          <w:szCs w:val="28"/>
        </w:rPr>
      </w:pPr>
      <w:r w:rsidRPr="003C2EE6">
        <w:rPr>
          <w:rFonts w:ascii="Times New Roman" w:hAnsi="Times New Roman" w:cs="Times New Roman"/>
          <w:sz w:val="28"/>
          <w:szCs w:val="28"/>
        </w:rPr>
        <w:t>Экономические мероприятия государства способствовали развитию торговли. Был создан значительный торговый флот. Французский рынок был огражден высокими таможенными пошлинами, экспорту оказывалась всяческая поддержка. Возникли монопольные компании по торговле с другими странами Европы и колониями. Франция претендовала на мировую монополию в роли поставщика предметов роскоши.</w:t>
      </w:r>
    </w:p>
    <w:p w:rsidR="003C2EE6" w:rsidRPr="003C2EE6" w:rsidRDefault="003C2EE6" w:rsidP="00220886">
      <w:pPr>
        <w:spacing w:after="0" w:line="360" w:lineRule="auto"/>
        <w:ind w:firstLine="709"/>
        <w:jc w:val="both"/>
        <w:rPr>
          <w:rFonts w:ascii="Times New Roman" w:hAnsi="Times New Roman" w:cs="Times New Roman"/>
          <w:sz w:val="28"/>
          <w:szCs w:val="28"/>
        </w:rPr>
      </w:pPr>
      <w:r w:rsidRPr="003C2EE6">
        <w:rPr>
          <w:rFonts w:ascii="Times New Roman" w:hAnsi="Times New Roman" w:cs="Times New Roman"/>
          <w:sz w:val="28"/>
          <w:szCs w:val="28"/>
        </w:rPr>
        <w:t>Франция занимает особое место в экономической истории Западной Европы как страна классического типа развития феодализма. Это выражается в том, что поляризация классов феодального общества во Франции была наиболее четкой, а сам феодальный строй достиг своих наиболее зрелых форм. В этой связи можно выделить такие особенности французского феодализма.</w:t>
      </w:r>
    </w:p>
    <w:p w:rsidR="003C2EE6" w:rsidRPr="003C2EE6" w:rsidRDefault="003C2EE6" w:rsidP="00220886">
      <w:pPr>
        <w:spacing w:after="0" w:line="360" w:lineRule="auto"/>
        <w:ind w:firstLine="709"/>
        <w:jc w:val="both"/>
        <w:rPr>
          <w:rFonts w:ascii="Times New Roman" w:hAnsi="Times New Roman" w:cs="Times New Roman"/>
          <w:sz w:val="28"/>
          <w:szCs w:val="28"/>
        </w:rPr>
      </w:pPr>
      <w:r w:rsidRPr="003C2EE6">
        <w:rPr>
          <w:rFonts w:ascii="Times New Roman" w:hAnsi="Times New Roman" w:cs="Times New Roman"/>
          <w:sz w:val="28"/>
          <w:szCs w:val="28"/>
        </w:rPr>
        <w:t>1. Оторванность класса феодалов от сельского хозяйства.</w:t>
      </w:r>
    </w:p>
    <w:p w:rsidR="003C2EE6" w:rsidRPr="003C2EE6" w:rsidRDefault="003C2EE6" w:rsidP="00220886">
      <w:pPr>
        <w:spacing w:after="0" w:line="360" w:lineRule="auto"/>
        <w:ind w:firstLine="709"/>
        <w:jc w:val="both"/>
        <w:rPr>
          <w:rFonts w:ascii="Times New Roman" w:hAnsi="Times New Roman" w:cs="Times New Roman"/>
          <w:sz w:val="28"/>
          <w:szCs w:val="28"/>
        </w:rPr>
      </w:pPr>
      <w:r w:rsidRPr="003C2EE6">
        <w:rPr>
          <w:rFonts w:ascii="Times New Roman" w:hAnsi="Times New Roman" w:cs="Times New Roman"/>
          <w:sz w:val="28"/>
          <w:szCs w:val="28"/>
        </w:rPr>
        <w:t xml:space="preserve">2. Господство в деревне мелкого крестьянского землевладения, натуральный характер которого определял слабое развитие товарно-денежных отношений и узость внутреннего рынка. Узость рынка усиливалась тем, что </w:t>
      </w:r>
      <w:r w:rsidRPr="003C2EE6">
        <w:rPr>
          <w:rFonts w:ascii="Times New Roman" w:hAnsi="Times New Roman" w:cs="Times New Roman"/>
          <w:sz w:val="28"/>
          <w:szCs w:val="28"/>
        </w:rPr>
        <w:lastRenderedPageBreak/>
        <w:t xml:space="preserve">французское крестьянство платило многочисленные феодальные сборы и </w:t>
      </w:r>
      <w:proofErr w:type="spellStart"/>
      <w:r w:rsidRPr="003C2EE6">
        <w:rPr>
          <w:rFonts w:ascii="Times New Roman" w:hAnsi="Times New Roman" w:cs="Times New Roman"/>
          <w:sz w:val="28"/>
          <w:szCs w:val="28"/>
        </w:rPr>
        <w:t>баналитетные</w:t>
      </w:r>
      <w:proofErr w:type="spellEnd"/>
      <w:r w:rsidRPr="003C2EE6">
        <w:rPr>
          <w:rFonts w:ascii="Times New Roman" w:hAnsi="Times New Roman" w:cs="Times New Roman"/>
          <w:sz w:val="28"/>
          <w:szCs w:val="28"/>
        </w:rPr>
        <w:t xml:space="preserve"> платежи, а также церковные сборы (десятину).</w:t>
      </w:r>
    </w:p>
    <w:p w:rsidR="003C2EE6" w:rsidRPr="003C2EE6" w:rsidRDefault="003C2EE6" w:rsidP="00220886">
      <w:pPr>
        <w:spacing w:after="0" w:line="360" w:lineRule="auto"/>
        <w:ind w:firstLine="709"/>
        <w:jc w:val="both"/>
        <w:rPr>
          <w:rFonts w:ascii="Times New Roman" w:hAnsi="Times New Roman" w:cs="Times New Roman"/>
          <w:sz w:val="28"/>
          <w:szCs w:val="28"/>
        </w:rPr>
      </w:pPr>
      <w:r w:rsidRPr="003C2EE6">
        <w:rPr>
          <w:rFonts w:ascii="Times New Roman" w:hAnsi="Times New Roman" w:cs="Times New Roman"/>
          <w:sz w:val="28"/>
          <w:szCs w:val="28"/>
        </w:rPr>
        <w:t>3. Чрезвычайно сильные политические позиции феодалов в государстве сдерживали процесс разложения феодализма и формирования капиталистических отношений.</w:t>
      </w:r>
    </w:p>
    <w:p w:rsidR="003C2EE6" w:rsidRPr="003C2EE6" w:rsidRDefault="003C2EE6" w:rsidP="00220886">
      <w:pPr>
        <w:spacing w:after="0" w:line="360" w:lineRule="auto"/>
        <w:ind w:firstLine="709"/>
        <w:jc w:val="both"/>
        <w:rPr>
          <w:rFonts w:ascii="Times New Roman" w:hAnsi="Times New Roman" w:cs="Times New Roman"/>
          <w:sz w:val="28"/>
          <w:szCs w:val="28"/>
        </w:rPr>
      </w:pPr>
      <w:r w:rsidRPr="003C2EE6">
        <w:rPr>
          <w:rFonts w:ascii="Times New Roman" w:hAnsi="Times New Roman" w:cs="Times New Roman"/>
          <w:sz w:val="28"/>
          <w:szCs w:val="28"/>
        </w:rPr>
        <w:t>4. Особая роль государственных налогов (</w:t>
      </w:r>
      <w:proofErr w:type="spellStart"/>
      <w:r w:rsidRPr="003C2EE6">
        <w:rPr>
          <w:rFonts w:ascii="Times New Roman" w:hAnsi="Times New Roman" w:cs="Times New Roman"/>
          <w:sz w:val="28"/>
          <w:szCs w:val="28"/>
        </w:rPr>
        <w:t>капитация</w:t>
      </w:r>
      <w:proofErr w:type="spellEnd"/>
      <w:r w:rsidRPr="003C2EE6">
        <w:rPr>
          <w:rFonts w:ascii="Times New Roman" w:hAnsi="Times New Roman" w:cs="Times New Roman"/>
          <w:sz w:val="28"/>
          <w:szCs w:val="28"/>
        </w:rPr>
        <w:t xml:space="preserve"> - подушная подать, талья - подоходный налог, </w:t>
      </w:r>
      <w:proofErr w:type="spellStart"/>
      <w:r w:rsidRPr="003C2EE6">
        <w:rPr>
          <w:rFonts w:ascii="Times New Roman" w:hAnsi="Times New Roman" w:cs="Times New Roman"/>
          <w:sz w:val="28"/>
          <w:szCs w:val="28"/>
        </w:rPr>
        <w:t>двадцатина</w:t>
      </w:r>
      <w:proofErr w:type="spellEnd"/>
      <w:r w:rsidRPr="003C2EE6">
        <w:rPr>
          <w:rFonts w:ascii="Times New Roman" w:hAnsi="Times New Roman" w:cs="Times New Roman"/>
          <w:sz w:val="28"/>
          <w:szCs w:val="28"/>
        </w:rPr>
        <w:t xml:space="preserve"> - 1/20 урожая с общинной земли) в своеобразной централизации феодальной ренты.</w:t>
      </w:r>
    </w:p>
    <w:p w:rsidR="003C2EE6" w:rsidRPr="003C2EE6" w:rsidRDefault="003C2EE6" w:rsidP="00220886">
      <w:pPr>
        <w:spacing w:after="0" w:line="360" w:lineRule="auto"/>
        <w:ind w:firstLine="709"/>
        <w:jc w:val="both"/>
        <w:rPr>
          <w:rFonts w:ascii="Times New Roman" w:hAnsi="Times New Roman" w:cs="Times New Roman"/>
          <w:sz w:val="28"/>
          <w:szCs w:val="28"/>
        </w:rPr>
      </w:pPr>
      <w:r w:rsidRPr="003C2EE6">
        <w:rPr>
          <w:rFonts w:ascii="Times New Roman" w:hAnsi="Times New Roman" w:cs="Times New Roman"/>
          <w:sz w:val="28"/>
          <w:szCs w:val="28"/>
        </w:rPr>
        <w:t>5. Выпуск государственных займов под высокие проценты. Как следствие, ростовщичество становилось более выгодным, чем вложение капитала в развитие мануфактурного производства. Наряду с откупом налогов оно превратилось в специфический для Франции источник первоначального накопления капитала.</w:t>
      </w:r>
    </w:p>
    <w:p w:rsidR="003C2EE6" w:rsidRPr="003C2EE6" w:rsidRDefault="003C2EE6" w:rsidP="00220886">
      <w:pPr>
        <w:spacing w:after="0" w:line="360" w:lineRule="auto"/>
        <w:ind w:firstLine="709"/>
        <w:jc w:val="both"/>
        <w:rPr>
          <w:rFonts w:ascii="Times New Roman" w:hAnsi="Times New Roman" w:cs="Times New Roman"/>
          <w:sz w:val="28"/>
          <w:szCs w:val="28"/>
        </w:rPr>
      </w:pPr>
      <w:r w:rsidRPr="003C2EE6">
        <w:rPr>
          <w:rFonts w:ascii="Times New Roman" w:hAnsi="Times New Roman" w:cs="Times New Roman"/>
          <w:sz w:val="28"/>
          <w:szCs w:val="28"/>
        </w:rPr>
        <w:t xml:space="preserve">6. Полное бесправие всех </w:t>
      </w:r>
      <w:proofErr w:type="spellStart"/>
      <w:r w:rsidRPr="003C2EE6">
        <w:rPr>
          <w:rFonts w:ascii="Times New Roman" w:hAnsi="Times New Roman" w:cs="Times New Roman"/>
          <w:sz w:val="28"/>
          <w:szCs w:val="28"/>
        </w:rPr>
        <w:t>недворян</w:t>
      </w:r>
      <w:proofErr w:type="spellEnd"/>
      <w:r w:rsidRPr="003C2EE6">
        <w:rPr>
          <w:rFonts w:ascii="Times New Roman" w:hAnsi="Times New Roman" w:cs="Times New Roman"/>
          <w:sz w:val="28"/>
          <w:szCs w:val="28"/>
        </w:rPr>
        <w:t xml:space="preserve"> тяжело отражалось на правовом положении буржуазии. В итоге процесс развития капитализма во Франции привел к известному "</w:t>
      </w:r>
      <w:proofErr w:type="spellStart"/>
      <w:r w:rsidRPr="003C2EE6">
        <w:rPr>
          <w:rFonts w:ascii="Times New Roman" w:hAnsi="Times New Roman" w:cs="Times New Roman"/>
          <w:sz w:val="28"/>
          <w:szCs w:val="28"/>
        </w:rPr>
        <w:t>одворяниванию</w:t>
      </w:r>
      <w:proofErr w:type="spellEnd"/>
      <w:r w:rsidRPr="003C2EE6">
        <w:rPr>
          <w:rFonts w:ascii="Times New Roman" w:hAnsi="Times New Roman" w:cs="Times New Roman"/>
          <w:sz w:val="28"/>
          <w:szCs w:val="28"/>
        </w:rPr>
        <w:t>" части французской буржуазии. Появилось новое, так называемое дворянство мантии в отличие от старого дворянства шпаги.</w:t>
      </w:r>
    </w:p>
    <w:p w:rsidR="003C2EE6" w:rsidRPr="003C2EE6" w:rsidRDefault="003C2EE6" w:rsidP="00220886">
      <w:pPr>
        <w:spacing w:after="0" w:line="360" w:lineRule="auto"/>
        <w:ind w:firstLine="709"/>
        <w:jc w:val="both"/>
        <w:rPr>
          <w:rFonts w:ascii="Times New Roman" w:hAnsi="Times New Roman" w:cs="Times New Roman"/>
          <w:sz w:val="28"/>
          <w:szCs w:val="28"/>
        </w:rPr>
      </w:pPr>
      <w:r w:rsidRPr="003C2EE6">
        <w:rPr>
          <w:rFonts w:ascii="Times New Roman" w:hAnsi="Times New Roman" w:cs="Times New Roman"/>
          <w:sz w:val="28"/>
          <w:szCs w:val="28"/>
        </w:rPr>
        <w:t>7. Слабое развитие частных капиталовложений в промышленность обусловило известное покровительство королевским правительством ремесла и мануфактур. Особенно высокого развития эта экономическая политика достигла во второй половине XVII в.</w:t>
      </w:r>
    </w:p>
    <w:p w:rsidR="003C2EE6" w:rsidRPr="003C2EE6" w:rsidRDefault="003C2EE6" w:rsidP="00220886">
      <w:pPr>
        <w:spacing w:after="0" w:line="360" w:lineRule="auto"/>
        <w:ind w:firstLine="709"/>
        <w:jc w:val="both"/>
        <w:rPr>
          <w:rFonts w:ascii="Times New Roman" w:hAnsi="Times New Roman" w:cs="Times New Roman"/>
          <w:sz w:val="28"/>
          <w:szCs w:val="28"/>
        </w:rPr>
      </w:pPr>
      <w:r w:rsidRPr="003C2EE6">
        <w:rPr>
          <w:rFonts w:ascii="Times New Roman" w:hAnsi="Times New Roman" w:cs="Times New Roman"/>
          <w:sz w:val="28"/>
          <w:szCs w:val="28"/>
        </w:rPr>
        <w:t>Со второй половины XVII в. во Франции определились 4 типа мануфактур:</w:t>
      </w:r>
    </w:p>
    <w:p w:rsidR="003C2EE6" w:rsidRPr="003C2EE6" w:rsidRDefault="003C2EE6" w:rsidP="00220886">
      <w:pPr>
        <w:spacing w:after="0" w:line="360" w:lineRule="auto"/>
        <w:ind w:firstLine="709"/>
        <w:jc w:val="both"/>
        <w:rPr>
          <w:rFonts w:ascii="Times New Roman" w:hAnsi="Times New Roman" w:cs="Times New Roman"/>
          <w:sz w:val="28"/>
          <w:szCs w:val="28"/>
        </w:rPr>
      </w:pPr>
      <w:r w:rsidRPr="003C2EE6">
        <w:rPr>
          <w:rFonts w:ascii="Times New Roman" w:hAnsi="Times New Roman" w:cs="Times New Roman"/>
          <w:sz w:val="28"/>
          <w:szCs w:val="28"/>
        </w:rPr>
        <w:t>• казенные королевские мануфактуры, создавшиеся и содержавшиеся за счет государства;</w:t>
      </w:r>
    </w:p>
    <w:p w:rsidR="003C2EE6" w:rsidRPr="003C2EE6" w:rsidRDefault="003C2EE6" w:rsidP="00220886">
      <w:pPr>
        <w:spacing w:after="0" w:line="360" w:lineRule="auto"/>
        <w:ind w:firstLine="709"/>
        <w:jc w:val="both"/>
        <w:rPr>
          <w:rFonts w:ascii="Times New Roman" w:hAnsi="Times New Roman" w:cs="Times New Roman"/>
          <w:sz w:val="28"/>
          <w:szCs w:val="28"/>
        </w:rPr>
      </w:pPr>
      <w:r w:rsidRPr="003C2EE6">
        <w:rPr>
          <w:rFonts w:ascii="Times New Roman" w:hAnsi="Times New Roman" w:cs="Times New Roman"/>
          <w:sz w:val="28"/>
          <w:szCs w:val="28"/>
        </w:rPr>
        <w:t>• частные королевские мануфактуры, имевшие различные привилегии;</w:t>
      </w:r>
    </w:p>
    <w:p w:rsidR="003C2EE6" w:rsidRPr="003C2EE6" w:rsidRDefault="003C2EE6" w:rsidP="00220886">
      <w:pPr>
        <w:spacing w:after="0" w:line="360" w:lineRule="auto"/>
        <w:ind w:firstLine="709"/>
        <w:jc w:val="both"/>
        <w:rPr>
          <w:rFonts w:ascii="Times New Roman" w:hAnsi="Times New Roman" w:cs="Times New Roman"/>
          <w:sz w:val="28"/>
          <w:szCs w:val="28"/>
        </w:rPr>
      </w:pPr>
      <w:r w:rsidRPr="003C2EE6">
        <w:rPr>
          <w:rFonts w:ascii="Times New Roman" w:hAnsi="Times New Roman" w:cs="Times New Roman"/>
          <w:sz w:val="28"/>
          <w:szCs w:val="28"/>
        </w:rPr>
        <w:t>• частные привилегированные мануфактуры, имевшие преимущества в получении ссуд и льготы в области налогообложения;</w:t>
      </w:r>
    </w:p>
    <w:p w:rsidR="003C2EE6" w:rsidRPr="003C2EE6" w:rsidRDefault="003C2EE6" w:rsidP="00220886">
      <w:pPr>
        <w:spacing w:after="0" w:line="360" w:lineRule="auto"/>
        <w:ind w:firstLine="709"/>
        <w:jc w:val="both"/>
        <w:rPr>
          <w:rFonts w:ascii="Times New Roman" w:hAnsi="Times New Roman" w:cs="Times New Roman"/>
          <w:sz w:val="28"/>
          <w:szCs w:val="28"/>
        </w:rPr>
      </w:pPr>
      <w:r w:rsidRPr="003C2EE6">
        <w:rPr>
          <w:rFonts w:ascii="Times New Roman" w:hAnsi="Times New Roman" w:cs="Times New Roman"/>
          <w:sz w:val="28"/>
          <w:szCs w:val="28"/>
        </w:rPr>
        <w:lastRenderedPageBreak/>
        <w:t>• обычные, непривилегированные мануфактуры, развитие которых было небольшим, поскольку они не пользовались никаким покровительством государства.</w:t>
      </w:r>
    </w:p>
    <w:p w:rsidR="003C2EE6" w:rsidRPr="003C2EE6" w:rsidRDefault="003C2EE6" w:rsidP="00220886">
      <w:pPr>
        <w:spacing w:after="0" w:line="360" w:lineRule="auto"/>
        <w:ind w:firstLine="709"/>
        <w:jc w:val="both"/>
        <w:rPr>
          <w:rFonts w:ascii="Times New Roman" w:hAnsi="Times New Roman" w:cs="Times New Roman"/>
          <w:sz w:val="28"/>
          <w:szCs w:val="28"/>
        </w:rPr>
      </w:pPr>
      <w:r w:rsidRPr="003C2EE6">
        <w:rPr>
          <w:rFonts w:ascii="Times New Roman" w:hAnsi="Times New Roman" w:cs="Times New Roman"/>
          <w:sz w:val="28"/>
          <w:szCs w:val="28"/>
        </w:rPr>
        <w:t xml:space="preserve">За 20 лет деятельности министра финансов </w:t>
      </w:r>
      <w:proofErr w:type="spellStart"/>
      <w:r w:rsidRPr="003C2EE6">
        <w:rPr>
          <w:rFonts w:ascii="Times New Roman" w:hAnsi="Times New Roman" w:cs="Times New Roman"/>
          <w:sz w:val="28"/>
          <w:szCs w:val="28"/>
        </w:rPr>
        <w:t>Кольбера</w:t>
      </w:r>
      <w:proofErr w:type="spellEnd"/>
      <w:r w:rsidRPr="003C2EE6">
        <w:rPr>
          <w:rFonts w:ascii="Times New Roman" w:hAnsi="Times New Roman" w:cs="Times New Roman"/>
          <w:sz w:val="28"/>
          <w:szCs w:val="28"/>
        </w:rPr>
        <w:t xml:space="preserve"> количество королевских мануфактур увеличилось с 68 до 113. В результате этого Франция стала европейским поставщиком таких товаров, как предметы роскоши и искусства (Париж), шелковые ткани (Лион, Труа), тонкое сукно (Лангедок), полотно (Бретань), стекло, кружева, сахар, мыло, кожа и др. На севере Франции появились крупные металлургические мануфактуры, развитию которых также покровительствовало государство.</w:t>
      </w:r>
    </w:p>
    <w:p w:rsidR="003C2EE6" w:rsidRPr="003C2EE6" w:rsidRDefault="003C2EE6" w:rsidP="00220886">
      <w:pPr>
        <w:spacing w:after="0" w:line="360" w:lineRule="auto"/>
        <w:ind w:firstLine="709"/>
        <w:jc w:val="both"/>
        <w:rPr>
          <w:rFonts w:ascii="Times New Roman" w:hAnsi="Times New Roman" w:cs="Times New Roman"/>
          <w:sz w:val="28"/>
          <w:szCs w:val="28"/>
        </w:rPr>
      </w:pPr>
      <w:r w:rsidRPr="003C2EE6">
        <w:rPr>
          <w:rFonts w:ascii="Times New Roman" w:hAnsi="Times New Roman" w:cs="Times New Roman"/>
          <w:sz w:val="28"/>
          <w:szCs w:val="28"/>
        </w:rPr>
        <w:t xml:space="preserve">Французское государство всемерно поощряло развитие судоходства и французский флот начал соперничать с голландским и английским. Усилилась и колониальная политика: были захвачены Канада, Луизиана (бассейн Миссисипи), ряд островов в Карибском море, область </w:t>
      </w:r>
      <w:proofErr w:type="spellStart"/>
      <w:r w:rsidRPr="003C2EE6">
        <w:rPr>
          <w:rFonts w:ascii="Times New Roman" w:hAnsi="Times New Roman" w:cs="Times New Roman"/>
          <w:sz w:val="28"/>
          <w:szCs w:val="28"/>
        </w:rPr>
        <w:t>Пондишери</w:t>
      </w:r>
      <w:proofErr w:type="spellEnd"/>
      <w:r w:rsidRPr="003C2EE6">
        <w:rPr>
          <w:rFonts w:ascii="Times New Roman" w:hAnsi="Times New Roman" w:cs="Times New Roman"/>
          <w:sz w:val="28"/>
          <w:szCs w:val="28"/>
        </w:rPr>
        <w:t xml:space="preserve"> в Индии и др.</w:t>
      </w:r>
    </w:p>
    <w:p w:rsidR="00220886" w:rsidRPr="00DF697C" w:rsidRDefault="003C2EE6" w:rsidP="00220886">
      <w:pPr>
        <w:spacing w:after="0" w:line="360" w:lineRule="auto"/>
        <w:ind w:firstLine="709"/>
        <w:jc w:val="both"/>
        <w:rPr>
          <w:rFonts w:ascii="Times New Roman" w:hAnsi="Times New Roman" w:cs="Times New Roman"/>
          <w:sz w:val="28"/>
          <w:szCs w:val="28"/>
          <w:lang w:val="en-US"/>
        </w:rPr>
      </w:pPr>
      <w:r w:rsidRPr="003C2EE6">
        <w:rPr>
          <w:rFonts w:ascii="Times New Roman" w:hAnsi="Times New Roman" w:cs="Times New Roman"/>
          <w:sz w:val="28"/>
          <w:szCs w:val="28"/>
        </w:rPr>
        <w:t>К концу XVII - началу XVIII в. Франция вступила в полосу экономического и политического упадка, вызванного кризисом феодального строя. В XVIII в. Франция потерпела ряд поражений в войнах и потеряла часть своих колоний. В результате усиления</w:t>
      </w:r>
      <w:r w:rsidRPr="003C2EE6">
        <w:rPr>
          <w:rFonts w:ascii="Times New Roman" w:hAnsi="Times New Roman" w:cs="Times New Roman"/>
          <w:sz w:val="28"/>
          <w:szCs w:val="28"/>
        </w:rPr>
        <w:t xml:space="preserve"> </w:t>
      </w:r>
      <w:r w:rsidRPr="003C2EE6">
        <w:rPr>
          <w:rFonts w:ascii="Times New Roman" w:hAnsi="Times New Roman" w:cs="Times New Roman"/>
          <w:sz w:val="28"/>
          <w:szCs w:val="28"/>
        </w:rPr>
        <w:t>феодально-капиталистической реакции из Франции эмигрировало около 2 млн человек, главным образом ремесленников и торговцев. Образовался невиданный по размерам государственный долг, превышавший в 32 раза годовые доходы короля от налогов. Выпуск бумажных денег с принудительным курсом привел к краху денежной системы.</w:t>
      </w:r>
      <w:r w:rsidRPr="003C2EE6">
        <w:rPr>
          <w:rFonts w:ascii="Times New Roman" w:hAnsi="Times New Roman" w:cs="Times New Roman"/>
          <w:sz w:val="28"/>
          <w:szCs w:val="28"/>
        </w:rPr>
        <w:t xml:space="preserve"> </w:t>
      </w:r>
      <w:r w:rsidR="00DF697C">
        <w:rPr>
          <w:rFonts w:ascii="Times New Roman" w:hAnsi="Times New Roman" w:cs="Times New Roman"/>
          <w:sz w:val="28"/>
          <w:szCs w:val="28"/>
          <w:lang w:val="en-US"/>
        </w:rPr>
        <w:t>[2]</w:t>
      </w:r>
    </w:p>
    <w:p w:rsidR="003C2EE6" w:rsidRPr="003C2EE6" w:rsidRDefault="003C2EE6" w:rsidP="00220886">
      <w:pPr>
        <w:spacing w:after="0" w:line="360" w:lineRule="auto"/>
        <w:ind w:firstLine="709"/>
        <w:jc w:val="both"/>
        <w:rPr>
          <w:rFonts w:ascii="Times New Roman" w:hAnsi="Times New Roman" w:cs="Times New Roman"/>
          <w:sz w:val="28"/>
          <w:szCs w:val="28"/>
        </w:rPr>
      </w:pPr>
    </w:p>
    <w:p w:rsidR="00220886" w:rsidRPr="00220886" w:rsidRDefault="00220886" w:rsidP="003C2EE6">
      <w:pPr>
        <w:pStyle w:val="2"/>
      </w:pPr>
      <w:r w:rsidRPr="00220886">
        <w:t xml:space="preserve">4. </w:t>
      </w:r>
      <w:r w:rsidRPr="00220886">
        <w:t>Особе</w:t>
      </w:r>
      <w:r w:rsidR="003C2EE6">
        <w:t>нности промышленного переворота</w:t>
      </w:r>
      <w:r w:rsidRPr="00220886">
        <w:t xml:space="preserve"> и индустриализации во Франции. </w:t>
      </w:r>
    </w:p>
    <w:p w:rsidR="009B7015" w:rsidRPr="003C2EE6" w:rsidRDefault="009B7015" w:rsidP="003C2EE6">
      <w:pPr>
        <w:spacing w:after="0" w:line="360" w:lineRule="auto"/>
        <w:ind w:firstLine="709"/>
        <w:rPr>
          <w:rFonts w:ascii="Times New Roman" w:hAnsi="Times New Roman" w:cs="Times New Roman"/>
          <w:sz w:val="28"/>
          <w:szCs w:val="28"/>
        </w:rPr>
      </w:pPr>
    </w:p>
    <w:p w:rsidR="003C2EE6" w:rsidRPr="003C2EE6" w:rsidRDefault="003C2EE6" w:rsidP="003C2EE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3C2EE6">
        <w:rPr>
          <w:rFonts w:ascii="Times New Roman" w:eastAsia="Times New Roman" w:hAnsi="Times New Roman" w:cs="Times New Roman"/>
          <w:color w:val="000000"/>
          <w:sz w:val="28"/>
          <w:szCs w:val="28"/>
          <w:lang w:eastAsia="ru-RU"/>
        </w:rPr>
        <w:t xml:space="preserve">Завершение промышленного переворота произошло во Франции только в 60-е гг., т.е. значительно позже, чем в Англии) Сложившаяся к XIX в. структура французского буржуазного общества не способствовала промышленной революции. Во французской экономике главную роль играли </w:t>
      </w:r>
      <w:proofErr w:type="spellStart"/>
      <w:r w:rsidRPr="003C2EE6">
        <w:rPr>
          <w:rFonts w:ascii="Times New Roman" w:eastAsia="Times New Roman" w:hAnsi="Times New Roman" w:cs="Times New Roman"/>
          <w:color w:val="000000"/>
          <w:sz w:val="28"/>
          <w:szCs w:val="28"/>
          <w:lang w:eastAsia="ru-RU"/>
        </w:rPr>
        <w:t>непромышленники</w:t>
      </w:r>
      <w:proofErr w:type="spellEnd"/>
      <w:r w:rsidRPr="003C2EE6">
        <w:rPr>
          <w:rFonts w:ascii="Times New Roman" w:eastAsia="Times New Roman" w:hAnsi="Times New Roman" w:cs="Times New Roman"/>
          <w:color w:val="000000"/>
          <w:sz w:val="28"/>
          <w:szCs w:val="28"/>
          <w:lang w:eastAsia="ru-RU"/>
        </w:rPr>
        <w:t xml:space="preserve">, как в Англии, а банкиры (вспомним "Человеческую комедию" Бальзака), </w:t>
      </w:r>
      <w:r w:rsidRPr="003C2EE6">
        <w:rPr>
          <w:rFonts w:ascii="Times New Roman" w:eastAsia="Times New Roman" w:hAnsi="Times New Roman" w:cs="Times New Roman"/>
          <w:color w:val="000000"/>
          <w:sz w:val="28"/>
          <w:szCs w:val="28"/>
          <w:lang w:eastAsia="ru-RU"/>
        </w:rPr>
        <w:lastRenderedPageBreak/>
        <w:t>чья экономическая политика исходила исключительно из стремления к высокому учетному проценту, непосильному для среднего предпринимателя. Поэтому в стране, изобиловавшей банками, не развивался крайне необходимый для производства промышленный и сельскохозяйственный кредит.</w:t>
      </w:r>
    </w:p>
    <w:p w:rsidR="003C2EE6" w:rsidRPr="003C2EE6" w:rsidRDefault="003C2EE6" w:rsidP="003C2EE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3C2EE6">
        <w:rPr>
          <w:rFonts w:ascii="Times New Roman" w:eastAsia="Times New Roman" w:hAnsi="Times New Roman" w:cs="Times New Roman"/>
          <w:color w:val="000000"/>
          <w:sz w:val="28"/>
          <w:szCs w:val="28"/>
          <w:lang w:eastAsia="ru-RU"/>
        </w:rPr>
        <w:t>Не способствовала промышленному перевороту и внешняя политика Франции. Особенно тяжелые экономические последствия для французской промышленности имели континентальная блокада Англии, упорно проводимая Наполеоном. Предпринятая с целью подорвать промышленность, Англии и создать благоприятные условия для монополии на континенте французских товаров, она оказалась разорительной для Франции. Страна лишилась английских машин и металлоизделий, важнейших видов сырья (особенно хлопка и индиго - главного красителя для хлопчатобумажных тканей), что серьезно задержало промышленный переворот. В 1800 г. во французской промышленности работало всего 15 паровых машин, тогда как в английской - более 300.</w:t>
      </w:r>
    </w:p>
    <w:p w:rsidR="003C2EE6" w:rsidRPr="003C2EE6" w:rsidRDefault="003C2EE6" w:rsidP="003C2EE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3C2EE6">
        <w:rPr>
          <w:rFonts w:ascii="Times New Roman" w:eastAsia="Times New Roman" w:hAnsi="Times New Roman" w:cs="Times New Roman"/>
          <w:color w:val="000000"/>
          <w:sz w:val="28"/>
          <w:szCs w:val="28"/>
          <w:lang w:eastAsia="ru-RU"/>
        </w:rPr>
        <w:t>К тому же специфическое производство значительной части французских мануфактур (предметы роскоши, дорогая мебель и убранство и пр.) значительно труднее поддавались механизации, чем рассчитанные на широкий рынок отрасли английской промышленности. Весьма уступала английской и французская инженерная мысль. Все же в 1830-1840 гг. механизация текстильного производства началась, стала развиваться благодаря железнодорожному строительству и тяжелая промышленность. Число паровых двигателей увеличилось р это двадцатилетие более чем в 7 раз, длина железнодорожной сети -более чем в 9 раз, добыча угля и выпуск чугуна, переработка хлопка - более чем в 2 раза, но сами объемы производства были слишком незначительными.</w:t>
      </w:r>
    </w:p>
    <w:p w:rsidR="003C2EE6" w:rsidRPr="003C2EE6" w:rsidRDefault="003C2EE6" w:rsidP="003C2EE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3C2EE6">
        <w:rPr>
          <w:rFonts w:ascii="Times New Roman" w:eastAsia="Times New Roman" w:hAnsi="Times New Roman" w:cs="Times New Roman"/>
          <w:color w:val="000000"/>
          <w:sz w:val="28"/>
          <w:szCs w:val="28"/>
          <w:lang w:eastAsia="ru-RU"/>
        </w:rPr>
        <w:t xml:space="preserve">Завершение промышленной революции во Франции произошло в 50-60 гг. Проводившая активную внешнюю политику Наполеона III широко предоставляла специальный кредит я развития тяжелой промышленности. С 1850 по 1870 гг. количество паровых двигателей во французской промышленности увеличилось с 5 до 25 тыс., добыча каменного угля' - \,4 до 13,2 млн. т., производство чугуна - с 0,4 млн. т. до 1 млн. т., железнодорожная сеть - с 3 до 18 </w:t>
      </w:r>
      <w:r w:rsidRPr="003C2EE6">
        <w:rPr>
          <w:rFonts w:ascii="Times New Roman" w:eastAsia="Times New Roman" w:hAnsi="Times New Roman" w:cs="Times New Roman"/>
          <w:color w:val="000000"/>
          <w:sz w:val="28"/>
          <w:szCs w:val="28"/>
          <w:lang w:eastAsia="ru-RU"/>
        </w:rPr>
        <w:lastRenderedPageBreak/>
        <w:t>тыс. км. Оживилась Французская инженерная мысль. На всемирной выставке 1851 г. Лондоне французская техника заняла второе место после английской.</w:t>
      </w:r>
    </w:p>
    <w:p w:rsidR="003C2EE6" w:rsidRPr="003C2EE6" w:rsidRDefault="003C2EE6" w:rsidP="003C2EE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3C2EE6">
        <w:rPr>
          <w:rFonts w:ascii="Times New Roman" w:eastAsia="Times New Roman" w:hAnsi="Times New Roman" w:cs="Times New Roman"/>
          <w:color w:val="000000"/>
          <w:sz w:val="28"/>
          <w:szCs w:val="28"/>
          <w:lang w:eastAsia="ru-RU"/>
        </w:rPr>
        <w:t xml:space="preserve">Развитие индустрии способствовало урбанизации страны. Была сведена перестройка Парижа, который именно в те годы потерял свое современное лицо и навсегда стал признанным центром мирового туризма. Однако к концу 1860 г. из 3 млн, промышленных рабочих Франции 60% продолжало работать на мелких предприятиях и мастерских. В стране каждое предприятие в среднем ело двух рабочих. Металлургические заводы Шнейдера и </w:t>
      </w:r>
      <w:proofErr w:type="spellStart"/>
      <w:r w:rsidRPr="003C2EE6">
        <w:rPr>
          <w:rFonts w:ascii="Times New Roman" w:eastAsia="Times New Roman" w:hAnsi="Times New Roman" w:cs="Times New Roman"/>
          <w:color w:val="000000"/>
          <w:sz w:val="28"/>
          <w:szCs w:val="28"/>
          <w:lang w:eastAsia="ru-RU"/>
        </w:rPr>
        <w:t>Крезо</w:t>
      </w:r>
      <w:proofErr w:type="spellEnd"/>
      <w:r w:rsidRPr="003C2EE6">
        <w:rPr>
          <w:rFonts w:ascii="Times New Roman" w:eastAsia="Times New Roman" w:hAnsi="Times New Roman" w:cs="Times New Roman"/>
          <w:color w:val="000000"/>
          <w:sz w:val="28"/>
          <w:szCs w:val="28"/>
          <w:lang w:eastAsia="ru-RU"/>
        </w:rPr>
        <w:t>, считывающие в 1870 г. около 10 тыс. рабочих, можно рассматривать как исключение. В стране все еще преобладала легкая промышленность (в основном производство модных товаров). В XIX в. Франция так и не смогла превратиться в индустриальную страну. К 70-м гг. из 15,2 млн. самодеятельного населения Франции 7,2 млн. было занято в сельском хозяйстве, млн. - в промышленности, 1 млн. - в торговле, 1,3 млн. - в домашнем хозяйстве.</w:t>
      </w:r>
      <w:r w:rsidR="00DF697C">
        <w:rPr>
          <w:rFonts w:ascii="Times New Roman" w:eastAsia="Times New Roman" w:hAnsi="Times New Roman" w:cs="Times New Roman"/>
          <w:color w:val="000000"/>
          <w:sz w:val="28"/>
          <w:szCs w:val="28"/>
          <w:lang w:eastAsia="ru-RU"/>
        </w:rPr>
        <w:t xml:space="preserve"> </w:t>
      </w:r>
      <w:r w:rsidR="00DF697C">
        <w:rPr>
          <w:rFonts w:ascii="Times New Roman" w:eastAsia="Times New Roman" w:hAnsi="Times New Roman" w:cs="Times New Roman"/>
          <w:color w:val="000000"/>
          <w:sz w:val="28"/>
          <w:szCs w:val="28"/>
          <w:lang w:val="en-US" w:eastAsia="ru-RU"/>
        </w:rPr>
        <w:t>[</w:t>
      </w:r>
      <w:r w:rsidR="00DF697C">
        <w:rPr>
          <w:rFonts w:ascii="Times New Roman" w:eastAsia="Times New Roman" w:hAnsi="Times New Roman" w:cs="Times New Roman"/>
          <w:color w:val="000000"/>
          <w:sz w:val="28"/>
          <w:szCs w:val="28"/>
          <w:lang w:eastAsia="ru-RU"/>
        </w:rPr>
        <w:t>1</w:t>
      </w:r>
      <w:r w:rsidR="00DF697C">
        <w:rPr>
          <w:rFonts w:ascii="Times New Roman" w:eastAsia="Times New Roman" w:hAnsi="Times New Roman" w:cs="Times New Roman"/>
          <w:color w:val="000000"/>
          <w:sz w:val="28"/>
          <w:szCs w:val="28"/>
          <w:lang w:val="en-US" w:eastAsia="ru-RU"/>
        </w:rPr>
        <w:t>]</w:t>
      </w:r>
    </w:p>
    <w:p w:rsidR="003C2EE6" w:rsidRDefault="003C2EE6" w:rsidP="003C2EE6">
      <w:pPr>
        <w:spacing w:after="0" w:line="360" w:lineRule="auto"/>
        <w:ind w:firstLine="709"/>
        <w:jc w:val="both"/>
        <w:rPr>
          <w:rFonts w:ascii="Times New Roman" w:hAnsi="Times New Roman" w:cs="Times New Roman"/>
          <w:sz w:val="28"/>
          <w:szCs w:val="28"/>
        </w:rPr>
      </w:pPr>
    </w:p>
    <w:p w:rsidR="00DF697C" w:rsidRDefault="00DF697C">
      <w:pPr>
        <w:rPr>
          <w:rFonts w:ascii="Times New Roman" w:hAnsi="Times New Roman" w:cs="Times New Roman"/>
          <w:sz w:val="28"/>
          <w:szCs w:val="28"/>
        </w:rPr>
      </w:pPr>
      <w:r>
        <w:rPr>
          <w:rFonts w:ascii="Times New Roman" w:hAnsi="Times New Roman" w:cs="Times New Roman"/>
          <w:sz w:val="28"/>
          <w:szCs w:val="28"/>
        </w:rPr>
        <w:br w:type="page"/>
      </w:r>
    </w:p>
    <w:p w:rsidR="00DF697C" w:rsidRDefault="00DF697C" w:rsidP="003C2EE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Список литературы</w:t>
      </w:r>
    </w:p>
    <w:p w:rsidR="00DF697C" w:rsidRDefault="00DF697C" w:rsidP="003C2EE6">
      <w:pPr>
        <w:spacing w:after="0" w:line="360" w:lineRule="auto"/>
        <w:ind w:firstLine="709"/>
        <w:jc w:val="both"/>
        <w:rPr>
          <w:rFonts w:ascii="Times New Roman" w:hAnsi="Times New Roman" w:cs="Times New Roman"/>
          <w:sz w:val="28"/>
          <w:szCs w:val="28"/>
        </w:rPr>
      </w:pPr>
    </w:p>
    <w:p w:rsidR="00DF697C" w:rsidRPr="00DF697C" w:rsidRDefault="00DF697C" w:rsidP="00DF697C">
      <w:pPr>
        <w:pStyle w:val="a5"/>
        <w:numPr>
          <w:ilvl w:val="0"/>
          <w:numId w:val="3"/>
        </w:numPr>
        <w:spacing w:after="0" w:line="360" w:lineRule="auto"/>
        <w:jc w:val="both"/>
        <w:rPr>
          <w:rFonts w:ascii="Times New Roman" w:hAnsi="Times New Roman" w:cs="Times New Roman"/>
          <w:sz w:val="28"/>
          <w:szCs w:val="28"/>
        </w:rPr>
      </w:pPr>
      <w:r w:rsidRPr="00DF697C">
        <w:rPr>
          <w:rFonts w:ascii="Times New Roman" w:hAnsi="Times New Roman" w:cs="Times New Roman"/>
          <w:sz w:val="28"/>
          <w:szCs w:val="28"/>
        </w:rPr>
        <w:t xml:space="preserve">История экономики / Под ред. Кузнецовой О.Д. и Шапкина </w:t>
      </w:r>
      <w:proofErr w:type="gramStart"/>
      <w:r w:rsidRPr="00DF697C">
        <w:rPr>
          <w:rFonts w:ascii="Times New Roman" w:hAnsi="Times New Roman" w:cs="Times New Roman"/>
          <w:sz w:val="28"/>
          <w:szCs w:val="28"/>
        </w:rPr>
        <w:t>И.Н..</w:t>
      </w:r>
      <w:proofErr w:type="gramEnd"/>
      <w:r w:rsidRPr="00DF697C">
        <w:rPr>
          <w:rFonts w:ascii="Times New Roman" w:hAnsi="Times New Roman" w:cs="Times New Roman"/>
          <w:sz w:val="28"/>
          <w:szCs w:val="28"/>
        </w:rPr>
        <w:t xml:space="preserve"> – М.: Инфра-М, 2002</w:t>
      </w:r>
    </w:p>
    <w:p w:rsidR="00DF697C" w:rsidRPr="00DF697C" w:rsidRDefault="00DF697C" w:rsidP="00DF697C">
      <w:pPr>
        <w:pStyle w:val="a5"/>
        <w:numPr>
          <w:ilvl w:val="0"/>
          <w:numId w:val="3"/>
        </w:numPr>
        <w:spacing w:after="0" w:line="360" w:lineRule="auto"/>
        <w:jc w:val="both"/>
        <w:rPr>
          <w:rFonts w:ascii="Times New Roman" w:hAnsi="Times New Roman" w:cs="Times New Roman"/>
          <w:sz w:val="28"/>
          <w:szCs w:val="28"/>
        </w:rPr>
      </w:pPr>
      <w:r w:rsidRPr="00DF697C">
        <w:rPr>
          <w:rFonts w:ascii="Times New Roman" w:hAnsi="Times New Roman" w:cs="Times New Roman"/>
          <w:sz w:val="28"/>
          <w:szCs w:val="28"/>
        </w:rPr>
        <w:t xml:space="preserve">Калиничева Г.И. Экономическая история. М.: </w:t>
      </w:r>
      <w:proofErr w:type="spellStart"/>
      <w:r w:rsidRPr="00DF697C">
        <w:rPr>
          <w:rFonts w:ascii="Times New Roman" w:hAnsi="Times New Roman" w:cs="Times New Roman"/>
          <w:sz w:val="28"/>
          <w:szCs w:val="28"/>
        </w:rPr>
        <w:t>Велби</w:t>
      </w:r>
      <w:proofErr w:type="spellEnd"/>
      <w:r w:rsidRPr="00DF697C">
        <w:rPr>
          <w:rFonts w:ascii="Times New Roman" w:hAnsi="Times New Roman" w:cs="Times New Roman"/>
          <w:sz w:val="28"/>
          <w:szCs w:val="28"/>
        </w:rPr>
        <w:t>, 2010. - 177 с.</w:t>
      </w:r>
    </w:p>
    <w:p w:rsidR="00DF697C" w:rsidRPr="00DF697C" w:rsidRDefault="00DF697C" w:rsidP="00DF697C">
      <w:pPr>
        <w:pStyle w:val="a5"/>
        <w:numPr>
          <w:ilvl w:val="0"/>
          <w:numId w:val="3"/>
        </w:numPr>
        <w:spacing w:after="0" w:line="360" w:lineRule="auto"/>
        <w:jc w:val="both"/>
        <w:rPr>
          <w:rFonts w:ascii="Times New Roman" w:hAnsi="Times New Roman" w:cs="Times New Roman"/>
          <w:sz w:val="28"/>
          <w:szCs w:val="28"/>
        </w:rPr>
      </w:pPr>
      <w:r w:rsidRPr="00DF697C">
        <w:rPr>
          <w:rFonts w:ascii="Times New Roman" w:hAnsi="Times New Roman" w:cs="Times New Roman"/>
          <w:bCs/>
          <w:color w:val="000000"/>
          <w:sz w:val="28"/>
          <w:szCs w:val="28"/>
          <w:shd w:val="clear" w:color="auto" w:fill="FFFFFF"/>
        </w:rPr>
        <w:t>Особенности промышленного переворота и капиталистической индустриализации в Германии</w:t>
      </w:r>
      <w:r w:rsidRPr="00DF697C">
        <w:rPr>
          <w:rFonts w:ascii="Times New Roman" w:hAnsi="Times New Roman" w:cs="Times New Roman"/>
          <w:bCs/>
          <w:color w:val="000000"/>
          <w:sz w:val="28"/>
          <w:szCs w:val="28"/>
          <w:shd w:val="clear" w:color="auto" w:fill="FFFFFF"/>
        </w:rPr>
        <w:t xml:space="preserve"> // Все о германии. Режим доступа: http://www.de-web.ru/article/read/Osobennosti_promyshlennogo_perevorota_i_kapitalisticheskoj_industrializacii_v_Germanii.html</w:t>
      </w:r>
    </w:p>
    <w:sectPr w:rsidR="00DF697C" w:rsidRPr="00DF69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ookAntiqua">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B30A13"/>
    <w:multiLevelType w:val="singleLevel"/>
    <w:tmpl w:val="0419000F"/>
    <w:lvl w:ilvl="0">
      <w:start w:val="1"/>
      <w:numFmt w:val="decimal"/>
      <w:lvlText w:val="%1."/>
      <w:lvlJc w:val="left"/>
      <w:pPr>
        <w:tabs>
          <w:tab w:val="num" w:pos="360"/>
        </w:tabs>
        <w:ind w:left="360" w:hanging="360"/>
      </w:pPr>
      <w:rPr>
        <w:rFonts w:hint="default"/>
      </w:rPr>
    </w:lvl>
  </w:abstractNum>
  <w:abstractNum w:abstractNumId="1">
    <w:nsid w:val="2A0A7A9E"/>
    <w:multiLevelType w:val="hybridMultilevel"/>
    <w:tmpl w:val="C67045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B9E3711"/>
    <w:multiLevelType w:val="hybridMultilevel"/>
    <w:tmpl w:val="8C8A28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886"/>
    <w:rsid w:val="00220886"/>
    <w:rsid w:val="002344A4"/>
    <w:rsid w:val="003C2EE6"/>
    <w:rsid w:val="004B65A1"/>
    <w:rsid w:val="005541F7"/>
    <w:rsid w:val="0067757A"/>
    <w:rsid w:val="009B7015"/>
    <w:rsid w:val="00B64623"/>
    <w:rsid w:val="00CC1668"/>
    <w:rsid w:val="00DF697C"/>
    <w:rsid w:val="00F573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FE2B1B-374B-45DD-8360-E6550516E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541F7"/>
    <w:pPr>
      <w:keepNext/>
      <w:keepLines/>
      <w:spacing w:after="0" w:line="360" w:lineRule="auto"/>
      <w:outlineLvl w:val="0"/>
    </w:pPr>
    <w:rPr>
      <w:rFonts w:ascii="Times New Roman" w:eastAsiaTheme="majorEastAsia" w:hAnsi="Times New Roman" w:cs="Times New Roman"/>
      <w:sz w:val="28"/>
      <w:szCs w:val="28"/>
    </w:rPr>
  </w:style>
  <w:style w:type="paragraph" w:styleId="2">
    <w:name w:val="heading 2"/>
    <w:basedOn w:val="a"/>
    <w:next w:val="a"/>
    <w:link w:val="20"/>
    <w:qFormat/>
    <w:rsid w:val="004B65A1"/>
    <w:pPr>
      <w:keepNext/>
      <w:spacing w:after="0" w:line="360" w:lineRule="auto"/>
      <w:jc w:val="both"/>
      <w:outlineLvl w:val="1"/>
    </w:pPr>
    <w:rPr>
      <w:rFonts w:ascii="Times New Roman" w:eastAsia="BookAntiqua" w:hAnsi="Times New Roman"/>
      <w:sz w:val="28"/>
      <w:szCs w:val="28"/>
      <w:lang w:val="x-none"/>
    </w:rPr>
  </w:style>
  <w:style w:type="paragraph" w:styleId="3">
    <w:name w:val="heading 3"/>
    <w:basedOn w:val="a"/>
    <w:next w:val="a"/>
    <w:link w:val="30"/>
    <w:qFormat/>
    <w:rsid w:val="0067757A"/>
    <w:pPr>
      <w:keepNext/>
      <w:spacing w:after="0" w:line="360" w:lineRule="auto"/>
      <w:outlineLvl w:val="2"/>
    </w:pPr>
    <w:rPr>
      <w:rFonts w:ascii="Times New Roman" w:eastAsia="Times New Roman" w:hAnsi="Times New Roman" w:cs="Times New Roman"/>
      <w:bCs/>
      <w:sz w:val="28"/>
      <w:szCs w:val="28"/>
      <w:lang w:eastAsia="ru-RU"/>
    </w:rPr>
  </w:style>
  <w:style w:type="paragraph" w:styleId="5">
    <w:name w:val="heading 5"/>
    <w:basedOn w:val="a"/>
    <w:link w:val="50"/>
    <w:uiPriority w:val="9"/>
    <w:qFormat/>
    <w:rsid w:val="00220886"/>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541F7"/>
    <w:rPr>
      <w:rFonts w:ascii="Times New Roman" w:eastAsiaTheme="majorEastAsia" w:hAnsi="Times New Roman" w:cs="Times New Roman"/>
      <w:sz w:val="28"/>
      <w:szCs w:val="28"/>
    </w:rPr>
  </w:style>
  <w:style w:type="character" w:customStyle="1" w:styleId="20">
    <w:name w:val="Заголовок 2 Знак"/>
    <w:link w:val="2"/>
    <w:rsid w:val="004B65A1"/>
    <w:rPr>
      <w:rFonts w:ascii="Times New Roman" w:eastAsia="BookAntiqua" w:hAnsi="Times New Roman"/>
      <w:sz w:val="28"/>
      <w:szCs w:val="28"/>
      <w:lang w:val="x-none"/>
    </w:rPr>
  </w:style>
  <w:style w:type="character" w:customStyle="1" w:styleId="30">
    <w:name w:val="Заголовок 3 Знак"/>
    <w:basedOn w:val="a0"/>
    <w:link w:val="3"/>
    <w:rsid w:val="0067757A"/>
    <w:rPr>
      <w:rFonts w:ascii="Times New Roman" w:eastAsia="Times New Roman" w:hAnsi="Times New Roman" w:cs="Times New Roman"/>
      <w:bCs/>
      <w:sz w:val="28"/>
      <w:szCs w:val="28"/>
      <w:lang w:eastAsia="ru-RU"/>
    </w:rPr>
  </w:style>
  <w:style w:type="character" w:customStyle="1" w:styleId="50">
    <w:name w:val="Заголовок 5 Знак"/>
    <w:basedOn w:val="a0"/>
    <w:link w:val="5"/>
    <w:uiPriority w:val="9"/>
    <w:rsid w:val="00220886"/>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2208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20886"/>
  </w:style>
  <w:style w:type="character" w:styleId="a4">
    <w:name w:val="Strong"/>
    <w:basedOn w:val="a0"/>
    <w:uiPriority w:val="22"/>
    <w:qFormat/>
    <w:rsid w:val="00220886"/>
    <w:rPr>
      <w:b/>
      <w:bCs/>
    </w:rPr>
  </w:style>
  <w:style w:type="paragraph" w:styleId="21">
    <w:name w:val="Body Text 2"/>
    <w:basedOn w:val="a"/>
    <w:link w:val="22"/>
    <w:semiHidden/>
    <w:rsid w:val="00220886"/>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semiHidden/>
    <w:rsid w:val="00220886"/>
    <w:rPr>
      <w:rFonts w:ascii="Times New Roman" w:eastAsia="Times New Roman" w:hAnsi="Times New Roman" w:cs="Times New Roman"/>
      <w:b/>
      <w:sz w:val="28"/>
      <w:szCs w:val="20"/>
      <w:lang w:eastAsia="ru-RU"/>
    </w:rPr>
  </w:style>
  <w:style w:type="paragraph" w:styleId="a5">
    <w:name w:val="List Paragraph"/>
    <w:basedOn w:val="a"/>
    <w:uiPriority w:val="34"/>
    <w:qFormat/>
    <w:rsid w:val="00220886"/>
    <w:pPr>
      <w:ind w:left="720"/>
      <w:contextualSpacing/>
    </w:pPr>
  </w:style>
  <w:style w:type="table" w:styleId="a6">
    <w:name w:val="Table Grid"/>
    <w:basedOn w:val="a1"/>
    <w:uiPriority w:val="39"/>
    <w:rsid w:val="002208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804419">
      <w:bodyDiv w:val="1"/>
      <w:marLeft w:val="0"/>
      <w:marRight w:val="0"/>
      <w:marTop w:val="0"/>
      <w:marBottom w:val="0"/>
      <w:divBdr>
        <w:top w:val="none" w:sz="0" w:space="0" w:color="auto"/>
        <w:left w:val="none" w:sz="0" w:space="0" w:color="auto"/>
        <w:bottom w:val="none" w:sz="0" w:space="0" w:color="auto"/>
        <w:right w:val="none" w:sz="0" w:space="0" w:color="auto"/>
      </w:divBdr>
    </w:div>
    <w:div w:id="877358509">
      <w:bodyDiv w:val="1"/>
      <w:marLeft w:val="0"/>
      <w:marRight w:val="0"/>
      <w:marTop w:val="0"/>
      <w:marBottom w:val="0"/>
      <w:divBdr>
        <w:top w:val="none" w:sz="0" w:space="0" w:color="auto"/>
        <w:left w:val="none" w:sz="0" w:space="0" w:color="auto"/>
        <w:bottom w:val="none" w:sz="0" w:space="0" w:color="auto"/>
        <w:right w:val="none" w:sz="0" w:space="0" w:color="auto"/>
      </w:divBdr>
    </w:div>
    <w:div w:id="957176646">
      <w:bodyDiv w:val="1"/>
      <w:marLeft w:val="0"/>
      <w:marRight w:val="0"/>
      <w:marTop w:val="0"/>
      <w:marBottom w:val="0"/>
      <w:divBdr>
        <w:top w:val="none" w:sz="0" w:space="0" w:color="auto"/>
        <w:left w:val="none" w:sz="0" w:space="0" w:color="auto"/>
        <w:bottom w:val="none" w:sz="0" w:space="0" w:color="auto"/>
        <w:right w:val="none" w:sz="0" w:space="0" w:color="auto"/>
      </w:divBdr>
    </w:div>
    <w:div w:id="1612054822">
      <w:bodyDiv w:val="1"/>
      <w:marLeft w:val="0"/>
      <w:marRight w:val="0"/>
      <w:marTop w:val="0"/>
      <w:marBottom w:val="0"/>
      <w:divBdr>
        <w:top w:val="none" w:sz="0" w:space="0" w:color="auto"/>
        <w:left w:val="none" w:sz="0" w:space="0" w:color="auto"/>
        <w:bottom w:val="none" w:sz="0" w:space="0" w:color="auto"/>
        <w:right w:val="none" w:sz="0" w:space="0" w:color="auto"/>
      </w:divBdr>
    </w:div>
    <w:div w:id="195605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16</Pages>
  <Words>3743</Words>
  <Characters>21339</Characters>
  <Application>Microsoft Office Word</Application>
  <DocSecurity>0</DocSecurity>
  <Lines>177</Lines>
  <Paragraphs>50</Paragraphs>
  <ScaleCrop>false</ScaleCrop>
  <Company>diakov.net</Company>
  <LinksUpToDate>false</LinksUpToDate>
  <CharactersWithSpaces>25032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4</cp:revision>
  <dcterms:created xsi:type="dcterms:W3CDTF">2014-05-24T19:51:00Z</dcterms:created>
  <dcterms:modified xsi:type="dcterms:W3CDTF">2014-05-24T20:12:00Z</dcterms:modified>
</cp:coreProperties>
</file>