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ADC" w:rsidRPr="00366E4A" w:rsidRDefault="009C5ADC" w:rsidP="006F5431">
      <w:pPr>
        <w:pBdr>
          <w:top w:val="single" w:sz="4" w:space="1" w:color="auto"/>
          <w:left w:val="single" w:sz="4" w:space="0" w:color="auto"/>
          <w:bottom w:val="single" w:sz="4" w:space="1" w:color="auto"/>
          <w:right w:val="single" w:sz="4" w:space="4" w:color="auto"/>
        </w:pBdr>
        <w:suppressAutoHyphens/>
        <w:spacing w:after="0" w:line="240" w:lineRule="auto"/>
        <w:jc w:val="center"/>
        <w:rPr>
          <w:rFonts w:ascii="Times New Roman" w:hAnsi="Times New Roman"/>
          <w:b/>
          <w:sz w:val="26"/>
          <w:szCs w:val="26"/>
          <w:lang w:eastAsia="ru-RU"/>
        </w:rPr>
      </w:pPr>
    </w:p>
    <w:p w:rsidR="009C5ADC" w:rsidRPr="00366E4A" w:rsidRDefault="009C5ADC" w:rsidP="006F5431">
      <w:pPr>
        <w:pBdr>
          <w:top w:val="single" w:sz="4" w:space="1" w:color="auto"/>
          <w:left w:val="single" w:sz="4" w:space="0" w:color="auto"/>
          <w:bottom w:val="single" w:sz="4" w:space="1" w:color="auto"/>
          <w:right w:val="single" w:sz="4" w:space="4" w:color="auto"/>
        </w:pBdr>
        <w:suppressAutoHyphens/>
        <w:spacing w:after="0" w:line="240" w:lineRule="auto"/>
        <w:jc w:val="center"/>
        <w:rPr>
          <w:rFonts w:ascii="Times New Roman" w:hAnsi="Times New Roman"/>
          <w:sz w:val="23"/>
          <w:szCs w:val="23"/>
          <w:lang w:eastAsia="ru-RU"/>
        </w:rPr>
      </w:pPr>
      <w:r w:rsidRPr="00366E4A">
        <w:rPr>
          <w:rFonts w:ascii="Times New Roman" w:hAnsi="Times New Roman"/>
          <w:sz w:val="23"/>
          <w:szCs w:val="23"/>
          <w:lang w:eastAsia="ru-RU"/>
        </w:rPr>
        <w:t xml:space="preserve">ФЕДЕРАЛЬНОЕ ГОСУДАРСТВЕННОЕ ОБРАЗОВАТЕЛЬНОЕ БЮДЖЕТНОЕ УЧРЕЖДЕНИЕ </w:t>
      </w:r>
    </w:p>
    <w:p w:rsidR="009C5ADC" w:rsidRPr="00366E4A" w:rsidRDefault="009C5ADC" w:rsidP="006F5431">
      <w:pPr>
        <w:pBdr>
          <w:top w:val="single" w:sz="4" w:space="1" w:color="auto"/>
          <w:left w:val="single" w:sz="4" w:space="0" w:color="auto"/>
          <w:bottom w:val="single" w:sz="4" w:space="1" w:color="auto"/>
          <w:right w:val="single" w:sz="4" w:space="4" w:color="auto"/>
        </w:pBdr>
        <w:suppressAutoHyphens/>
        <w:spacing w:after="0" w:line="240" w:lineRule="auto"/>
        <w:jc w:val="center"/>
        <w:rPr>
          <w:rFonts w:ascii="Times New Roman" w:hAnsi="Times New Roman"/>
          <w:sz w:val="23"/>
          <w:szCs w:val="23"/>
          <w:lang w:eastAsia="ru-RU"/>
        </w:rPr>
      </w:pPr>
      <w:r w:rsidRPr="00366E4A">
        <w:rPr>
          <w:rFonts w:ascii="Times New Roman" w:hAnsi="Times New Roman"/>
          <w:sz w:val="23"/>
          <w:szCs w:val="23"/>
          <w:lang w:eastAsia="ru-RU"/>
        </w:rPr>
        <w:t>ВЫСШЕГО ПРОФЕССИОНАЛЬНОГО ОБРАЗОВАНИЯ</w:t>
      </w:r>
    </w:p>
    <w:p w:rsidR="009C5ADC" w:rsidRPr="00366E4A" w:rsidRDefault="009C5ADC" w:rsidP="006F5431">
      <w:pPr>
        <w:keepNext/>
        <w:pBdr>
          <w:top w:val="single" w:sz="4" w:space="1" w:color="auto"/>
          <w:left w:val="single" w:sz="4" w:space="0" w:color="auto"/>
          <w:bottom w:val="single" w:sz="4" w:space="1" w:color="auto"/>
          <w:right w:val="single" w:sz="4" w:space="4" w:color="auto"/>
        </w:pBdr>
        <w:suppressAutoHyphens/>
        <w:spacing w:after="0" w:line="240" w:lineRule="auto"/>
        <w:jc w:val="center"/>
        <w:outlineLvl w:val="0"/>
        <w:rPr>
          <w:rFonts w:ascii="Times New Roman" w:hAnsi="Times New Roman"/>
          <w:b/>
          <w:bCs/>
          <w:sz w:val="28"/>
          <w:szCs w:val="24"/>
          <w:lang w:eastAsia="ru-RU"/>
        </w:rPr>
      </w:pPr>
      <w:bookmarkStart w:id="0" w:name="_Toc366223596"/>
      <w:bookmarkStart w:id="1" w:name="_Toc360993866"/>
      <w:bookmarkStart w:id="2" w:name="_Toc360993744"/>
      <w:bookmarkStart w:id="3" w:name="_Toc360993695"/>
      <w:r w:rsidRPr="00366E4A">
        <w:rPr>
          <w:rFonts w:ascii="Times New Roman" w:hAnsi="Times New Roman"/>
          <w:b/>
          <w:bCs/>
          <w:sz w:val="28"/>
          <w:szCs w:val="24"/>
          <w:lang w:eastAsia="ru-RU"/>
        </w:rPr>
        <w:t>ФИНАНСОВЫЙ УНИВЕРСИТЕТ</w:t>
      </w:r>
      <w:bookmarkEnd w:id="0"/>
      <w:bookmarkEnd w:id="1"/>
      <w:bookmarkEnd w:id="2"/>
      <w:bookmarkEnd w:id="3"/>
      <w:r w:rsidRPr="00366E4A">
        <w:rPr>
          <w:rFonts w:ascii="Times New Roman" w:hAnsi="Times New Roman"/>
          <w:b/>
          <w:bCs/>
          <w:sz w:val="28"/>
          <w:szCs w:val="24"/>
          <w:lang w:eastAsia="ru-RU"/>
        </w:rPr>
        <w:t xml:space="preserve"> </w:t>
      </w:r>
    </w:p>
    <w:p w:rsidR="009C5ADC" w:rsidRPr="00366E4A" w:rsidRDefault="009C5ADC" w:rsidP="006F5431">
      <w:pPr>
        <w:keepNext/>
        <w:pBdr>
          <w:top w:val="single" w:sz="4" w:space="1" w:color="auto"/>
          <w:left w:val="single" w:sz="4" w:space="0" w:color="auto"/>
          <w:bottom w:val="single" w:sz="4" w:space="1" w:color="auto"/>
          <w:right w:val="single" w:sz="4" w:space="4" w:color="auto"/>
        </w:pBdr>
        <w:suppressAutoHyphens/>
        <w:spacing w:after="0" w:line="240" w:lineRule="auto"/>
        <w:jc w:val="center"/>
        <w:outlineLvl w:val="0"/>
        <w:rPr>
          <w:rFonts w:ascii="Times New Roman" w:hAnsi="Times New Roman"/>
          <w:b/>
          <w:bCs/>
          <w:sz w:val="28"/>
          <w:szCs w:val="24"/>
          <w:lang w:eastAsia="ru-RU"/>
        </w:rPr>
      </w:pPr>
      <w:bookmarkStart w:id="4" w:name="_Toc366223597"/>
      <w:bookmarkStart w:id="5" w:name="_Toc360993867"/>
      <w:bookmarkStart w:id="6" w:name="_Toc360993745"/>
      <w:bookmarkStart w:id="7" w:name="_Toc360993696"/>
      <w:r w:rsidRPr="00366E4A">
        <w:rPr>
          <w:rFonts w:ascii="Times New Roman" w:hAnsi="Times New Roman"/>
          <w:b/>
          <w:bCs/>
          <w:sz w:val="28"/>
          <w:szCs w:val="24"/>
          <w:lang w:eastAsia="ru-RU"/>
        </w:rPr>
        <w:t>ПРИ ПРАВИТЕЛЬСТВЕ РОССИЙСКОЙ ФЕДЕРАЦИИ</w:t>
      </w:r>
      <w:bookmarkEnd w:id="4"/>
      <w:bookmarkEnd w:id="5"/>
      <w:bookmarkEnd w:id="6"/>
      <w:bookmarkEnd w:id="7"/>
    </w:p>
    <w:p w:rsidR="009C5ADC" w:rsidRPr="00366E4A" w:rsidRDefault="009C5ADC" w:rsidP="006F5431">
      <w:pPr>
        <w:keepNext/>
        <w:pBdr>
          <w:top w:val="single" w:sz="4" w:space="1" w:color="auto"/>
          <w:left w:val="single" w:sz="4" w:space="0" w:color="auto"/>
          <w:bottom w:val="single" w:sz="4" w:space="1" w:color="auto"/>
          <w:right w:val="single" w:sz="4" w:space="4" w:color="auto"/>
        </w:pBdr>
        <w:suppressAutoHyphens/>
        <w:spacing w:after="0" w:line="240" w:lineRule="auto"/>
        <w:jc w:val="center"/>
        <w:outlineLvl w:val="0"/>
        <w:rPr>
          <w:rFonts w:ascii="Times New Roman" w:hAnsi="Times New Roman"/>
          <w:b/>
          <w:bCs/>
          <w:sz w:val="28"/>
          <w:szCs w:val="24"/>
          <w:lang w:eastAsia="ru-RU"/>
        </w:rPr>
      </w:pPr>
      <w:bookmarkStart w:id="8" w:name="_Toc366223598"/>
      <w:bookmarkStart w:id="9" w:name="_Toc360993868"/>
      <w:bookmarkStart w:id="10" w:name="_Toc360993746"/>
      <w:bookmarkStart w:id="11" w:name="_Toc360993697"/>
      <w:r w:rsidRPr="00366E4A">
        <w:rPr>
          <w:rFonts w:ascii="Times New Roman" w:hAnsi="Times New Roman"/>
          <w:b/>
          <w:bCs/>
          <w:sz w:val="28"/>
          <w:szCs w:val="24"/>
          <w:lang w:eastAsia="ru-RU"/>
        </w:rPr>
        <w:t>БАРНАУЛЬСКИЙ ФИЛИАЛ</w:t>
      </w:r>
      <w:bookmarkEnd w:id="8"/>
      <w:bookmarkEnd w:id="9"/>
      <w:bookmarkEnd w:id="10"/>
      <w:bookmarkEnd w:id="11"/>
    </w:p>
    <w:p w:rsidR="009C5ADC" w:rsidRPr="00366E4A" w:rsidRDefault="009C5ADC" w:rsidP="006F5431">
      <w:pPr>
        <w:pBdr>
          <w:top w:val="single" w:sz="4" w:space="1" w:color="auto"/>
          <w:left w:val="single" w:sz="4" w:space="0" w:color="auto"/>
          <w:bottom w:val="single" w:sz="4" w:space="1" w:color="auto"/>
          <w:right w:val="single" w:sz="4" w:space="4" w:color="auto"/>
        </w:pBdr>
        <w:suppressAutoHyphens/>
        <w:spacing w:after="0" w:line="240" w:lineRule="auto"/>
        <w:jc w:val="center"/>
        <w:rPr>
          <w:rFonts w:ascii="Times New Roman" w:hAnsi="Times New Roman"/>
          <w:sz w:val="28"/>
          <w:szCs w:val="24"/>
          <w:lang w:eastAsia="ru-RU"/>
        </w:rPr>
      </w:pPr>
    </w:p>
    <w:p w:rsidR="009C5ADC" w:rsidRPr="00366E4A" w:rsidRDefault="009C5ADC" w:rsidP="006F5431">
      <w:pPr>
        <w:pBdr>
          <w:top w:val="single" w:sz="4" w:space="1" w:color="auto"/>
          <w:left w:val="single" w:sz="4" w:space="0" w:color="auto"/>
          <w:bottom w:val="single" w:sz="4" w:space="1" w:color="auto"/>
          <w:right w:val="single" w:sz="4" w:space="4" w:color="auto"/>
        </w:pBdr>
        <w:suppressAutoHyphens/>
        <w:spacing w:after="160" w:line="240" w:lineRule="auto"/>
        <w:jc w:val="center"/>
        <w:rPr>
          <w:rFonts w:ascii="Times New Roman" w:hAnsi="Times New Roman"/>
          <w:sz w:val="28"/>
          <w:szCs w:val="24"/>
          <w:lang w:eastAsia="ru-RU"/>
        </w:rPr>
      </w:pPr>
      <w:r w:rsidRPr="00366E4A">
        <w:rPr>
          <w:rFonts w:ascii="Times New Roman" w:hAnsi="Times New Roman"/>
          <w:sz w:val="28"/>
          <w:szCs w:val="24"/>
          <w:lang w:eastAsia="ru-RU"/>
        </w:rPr>
        <w:t xml:space="preserve">Кафедра </w:t>
      </w:r>
      <w:bookmarkStart w:id="12" w:name="ПолеСоСписком2"/>
      <w:r w:rsidRPr="00366E4A">
        <w:rPr>
          <w:rFonts w:ascii="Times New Roman" w:hAnsi="Times New Roman"/>
          <w:sz w:val="28"/>
          <w:szCs w:val="24"/>
          <w:lang w:eastAsia="ru-RU"/>
        </w:rPr>
        <w:t>«</w:t>
      </w:r>
      <w:bookmarkEnd w:id="12"/>
      <w:r w:rsidRPr="009C5ADC">
        <w:rPr>
          <w:rFonts w:ascii="Times New Roman" w:hAnsi="Times New Roman"/>
          <w:b/>
          <w:sz w:val="28"/>
          <w:szCs w:val="24"/>
          <w:u w:val="single"/>
          <w:lang w:eastAsia="ru-RU"/>
        </w:rPr>
        <w:t>Финансы и кредит</w:t>
      </w:r>
      <w:r w:rsidRPr="00366E4A">
        <w:rPr>
          <w:rFonts w:ascii="Times New Roman" w:hAnsi="Times New Roman"/>
          <w:sz w:val="28"/>
          <w:szCs w:val="24"/>
          <w:lang w:eastAsia="ru-RU"/>
        </w:rPr>
        <w:t>»</w:t>
      </w:r>
    </w:p>
    <w:bookmarkStart w:id="13" w:name="ПолеСоСписком3"/>
    <w:p w:rsidR="009C5ADC" w:rsidRPr="00366E4A" w:rsidRDefault="002058AA" w:rsidP="006F5431">
      <w:pPr>
        <w:pBdr>
          <w:top w:val="single" w:sz="4" w:space="1" w:color="auto"/>
          <w:left w:val="single" w:sz="4" w:space="0" w:color="auto"/>
          <w:bottom w:val="single" w:sz="4" w:space="1" w:color="auto"/>
          <w:right w:val="single" w:sz="4" w:space="4" w:color="auto"/>
        </w:pBdr>
        <w:suppressAutoHyphens/>
        <w:spacing w:after="160" w:line="240" w:lineRule="auto"/>
        <w:jc w:val="center"/>
        <w:rPr>
          <w:rFonts w:ascii="Times New Roman" w:hAnsi="Times New Roman"/>
          <w:sz w:val="28"/>
          <w:szCs w:val="24"/>
          <w:lang w:eastAsia="ru-RU"/>
        </w:rPr>
      </w:pPr>
      <w:r w:rsidRPr="00366E4A">
        <w:rPr>
          <w:rFonts w:ascii="Times New Roman" w:hAnsi="Times New Roman"/>
          <w:sz w:val="24"/>
          <w:szCs w:val="24"/>
          <w:lang w:eastAsia="ru-RU"/>
        </w:rPr>
        <w:fldChar w:fldCharType="begin">
          <w:ffData>
            <w:name w:val="ПолеСоСписком3"/>
            <w:enabled/>
            <w:calcOnExit w:val="0"/>
            <w:ddList>
              <w:result w:val="3"/>
              <w:listEntry w:val="Специальность «Финансы и кредит»"/>
              <w:listEntry w:val="Специальность «Бухгалтерский учет, анализ и аудит»"/>
              <w:listEntry w:val="Специальность «Менеджмент организации»"/>
              <w:listEntry w:val="Направление бакалавриата «Экономика»"/>
              <w:listEntry w:val="Направление бакалавриата «Менеджмент»"/>
              <w:listEntry w:val="Направление бакалавриата «Бизнес-информатика»"/>
            </w:ddList>
          </w:ffData>
        </w:fldChar>
      </w:r>
      <w:r w:rsidR="009C5ADC" w:rsidRPr="00366E4A">
        <w:rPr>
          <w:rFonts w:ascii="Times New Roman" w:hAnsi="Times New Roman"/>
          <w:sz w:val="28"/>
          <w:szCs w:val="24"/>
          <w:lang w:eastAsia="ru-RU"/>
        </w:rPr>
        <w:instrText xml:space="preserve"> FORMDROPDOWN </w:instrText>
      </w:r>
      <w:r w:rsidRPr="00366E4A">
        <w:rPr>
          <w:rFonts w:ascii="Times New Roman" w:hAnsi="Times New Roman"/>
          <w:sz w:val="24"/>
          <w:szCs w:val="24"/>
          <w:lang w:eastAsia="ru-RU"/>
        </w:rPr>
      </w:r>
      <w:r w:rsidRPr="00366E4A">
        <w:rPr>
          <w:rFonts w:ascii="Times New Roman" w:hAnsi="Times New Roman"/>
          <w:sz w:val="24"/>
          <w:szCs w:val="24"/>
          <w:lang w:eastAsia="ru-RU"/>
        </w:rPr>
        <w:fldChar w:fldCharType="end"/>
      </w:r>
      <w:bookmarkEnd w:id="13"/>
    </w:p>
    <w:p w:rsidR="009C5ADC" w:rsidRPr="00366E4A" w:rsidRDefault="009C5ADC" w:rsidP="006F5431">
      <w:pPr>
        <w:pBdr>
          <w:top w:val="single" w:sz="4" w:space="1" w:color="auto"/>
          <w:left w:val="single" w:sz="4" w:space="0" w:color="auto"/>
          <w:bottom w:val="single" w:sz="4" w:space="1" w:color="auto"/>
          <w:right w:val="single" w:sz="4" w:space="4" w:color="auto"/>
        </w:pBdr>
        <w:suppressAutoHyphens/>
        <w:spacing w:after="160" w:line="240" w:lineRule="auto"/>
        <w:jc w:val="center"/>
        <w:rPr>
          <w:rFonts w:ascii="Times New Roman" w:hAnsi="Times New Roman"/>
          <w:sz w:val="28"/>
          <w:szCs w:val="24"/>
          <w:lang w:eastAsia="ru-RU"/>
        </w:rPr>
      </w:pPr>
    </w:p>
    <w:p w:rsidR="009C5ADC" w:rsidRPr="00366E4A" w:rsidRDefault="009C5ADC" w:rsidP="006F5431">
      <w:pPr>
        <w:pBdr>
          <w:top w:val="single" w:sz="4" w:space="1" w:color="auto"/>
          <w:left w:val="single" w:sz="4" w:space="0" w:color="auto"/>
          <w:bottom w:val="single" w:sz="4" w:space="1" w:color="auto"/>
          <w:right w:val="single" w:sz="4" w:space="4" w:color="auto"/>
        </w:pBdr>
        <w:suppressAutoHyphens/>
        <w:spacing w:after="160" w:line="240" w:lineRule="auto"/>
        <w:jc w:val="center"/>
        <w:rPr>
          <w:rFonts w:ascii="Times New Roman" w:hAnsi="Times New Roman"/>
          <w:sz w:val="28"/>
          <w:szCs w:val="24"/>
          <w:lang w:eastAsia="ru-RU"/>
        </w:rPr>
      </w:pPr>
    </w:p>
    <w:p w:rsidR="009C5ADC" w:rsidRPr="00366E4A" w:rsidRDefault="009C5ADC" w:rsidP="006F5431">
      <w:pPr>
        <w:pBdr>
          <w:top w:val="single" w:sz="4" w:space="1" w:color="auto"/>
          <w:left w:val="single" w:sz="4" w:space="0" w:color="auto"/>
          <w:bottom w:val="single" w:sz="4" w:space="1" w:color="auto"/>
          <w:right w:val="single" w:sz="4" w:space="4" w:color="auto"/>
        </w:pBdr>
        <w:suppressAutoHyphens/>
        <w:spacing w:after="160" w:line="240" w:lineRule="auto"/>
        <w:jc w:val="center"/>
        <w:rPr>
          <w:rFonts w:ascii="Times New Roman" w:hAnsi="Times New Roman"/>
          <w:sz w:val="28"/>
          <w:szCs w:val="24"/>
          <w:lang w:eastAsia="ru-RU"/>
        </w:rPr>
      </w:pPr>
    </w:p>
    <w:bookmarkStart w:id="14" w:name="ПолеСоСписком4"/>
    <w:p w:rsidR="009C5ADC" w:rsidRPr="00366E4A" w:rsidRDefault="002058AA" w:rsidP="006F5431">
      <w:pPr>
        <w:pBdr>
          <w:top w:val="single" w:sz="4" w:space="1" w:color="auto"/>
          <w:left w:val="single" w:sz="4" w:space="0" w:color="auto"/>
          <w:bottom w:val="single" w:sz="4" w:space="1" w:color="auto"/>
          <w:right w:val="single" w:sz="4" w:space="4" w:color="auto"/>
        </w:pBdr>
        <w:suppressAutoHyphens/>
        <w:spacing w:after="0" w:line="240" w:lineRule="auto"/>
        <w:jc w:val="center"/>
        <w:rPr>
          <w:rFonts w:ascii="Times New Roman" w:hAnsi="Times New Roman"/>
          <w:b/>
          <w:sz w:val="28"/>
          <w:szCs w:val="24"/>
          <w:lang w:eastAsia="ru-RU"/>
        </w:rPr>
      </w:pPr>
      <w:r w:rsidRPr="00366E4A">
        <w:rPr>
          <w:rFonts w:ascii="Times New Roman" w:hAnsi="Times New Roman"/>
          <w:sz w:val="24"/>
          <w:szCs w:val="24"/>
          <w:lang w:eastAsia="ru-RU"/>
        </w:rPr>
        <w:fldChar w:fldCharType="begin">
          <w:ffData>
            <w:name w:val="ПолеСоСписком4"/>
            <w:enabled/>
            <w:calcOnExit w:val="0"/>
            <w:ddList>
              <w:result w:val="1"/>
              <w:listEntry w:val="КУРСОВАЯ РАБОТА"/>
              <w:listEntry w:val="КОНТРОЛЬНАЯ РАБОТА"/>
              <w:listEntry w:val="КОНТРОЛЬНАЯ РАБОТА №1"/>
              <w:listEntry w:val="КОНТРОЛЬНАЯ РАБОТА №2"/>
              <w:listEntry w:val="КОНТРОЛЬНАЯ РАБОТА №3"/>
            </w:ddList>
          </w:ffData>
        </w:fldChar>
      </w:r>
      <w:r w:rsidR="009C5ADC" w:rsidRPr="00366E4A">
        <w:rPr>
          <w:rFonts w:ascii="Times New Roman" w:hAnsi="Times New Roman"/>
          <w:b/>
          <w:sz w:val="28"/>
          <w:szCs w:val="24"/>
          <w:lang w:eastAsia="ru-RU"/>
        </w:rPr>
        <w:instrText xml:space="preserve"> FORMDROPDOWN </w:instrText>
      </w:r>
      <w:r w:rsidRPr="00366E4A">
        <w:rPr>
          <w:rFonts w:ascii="Times New Roman" w:hAnsi="Times New Roman"/>
          <w:sz w:val="24"/>
          <w:szCs w:val="24"/>
          <w:lang w:eastAsia="ru-RU"/>
        </w:rPr>
      </w:r>
      <w:r w:rsidRPr="00366E4A">
        <w:rPr>
          <w:rFonts w:ascii="Times New Roman" w:hAnsi="Times New Roman"/>
          <w:sz w:val="24"/>
          <w:szCs w:val="24"/>
          <w:lang w:eastAsia="ru-RU"/>
        </w:rPr>
        <w:fldChar w:fldCharType="end"/>
      </w:r>
      <w:bookmarkEnd w:id="14"/>
    </w:p>
    <w:p w:rsidR="009C5ADC" w:rsidRPr="00593425" w:rsidRDefault="009C5ADC" w:rsidP="006F5431">
      <w:pPr>
        <w:pBdr>
          <w:top w:val="single" w:sz="4" w:space="1" w:color="auto"/>
          <w:left w:val="single" w:sz="4" w:space="0" w:color="auto"/>
          <w:bottom w:val="single" w:sz="4" w:space="1" w:color="auto"/>
          <w:right w:val="single" w:sz="4" w:space="4" w:color="auto"/>
        </w:pBdr>
        <w:suppressAutoHyphens/>
        <w:spacing w:before="120" w:after="0" w:line="240" w:lineRule="auto"/>
        <w:jc w:val="center"/>
        <w:rPr>
          <w:rFonts w:ascii="Times New Roman" w:hAnsi="Times New Roman"/>
          <w:b/>
          <w:sz w:val="28"/>
          <w:szCs w:val="24"/>
          <w:lang w:eastAsia="ru-RU"/>
        </w:rPr>
      </w:pPr>
      <w:r w:rsidRPr="00366E4A">
        <w:rPr>
          <w:rFonts w:ascii="Times New Roman" w:hAnsi="Times New Roman"/>
          <w:b/>
          <w:sz w:val="28"/>
          <w:szCs w:val="24"/>
          <w:lang w:eastAsia="ru-RU"/>
        </w:rPr>
        <w:t xml:space="preserve">Вариант № </w:t>
      </w:r>
      <w:r w:rsidRPr="00593425">
        <w:rPr>
          <w:rFonts w:ascii="Times New Roman" w:hAnsi="Times New Roman"/>
          <w:b/>
          <w:sz w:val="28"/>
          <w:szCs w:val="24"/>
          <w:lang w:eastAsia="ru-RU"/>
        </w:rPr>
        <w:t>5</w:t>
      </w:r>
    </w:p>
    <w:p w:rsidR="009C5ADC" w:rsidRPr="00366E4A" w:rsidRDefault="009C5ADC" w:rsidP="006F5431">
      <w:pPr>
        <w:pBdr>
          <w:top w:val="single" w:sz="4" w:space="1" w:color="auto"/>
          <w:left w:val="single" w:sz="4" w:space="0" w:color="auto"/>
          <w:bottom w:val="single" w:sz="4" w:space="1" w:color="auto"/>
          <w:right w:val="single" w:sz="4" w:space="4" w:color="auto"/>
        </w:pBdr>
        <w:suppressAutoHyphens/>
        <w:spacing w:after="160" w:line="240" w:lineRule="auto"/>
        <w:jc w:val="center"/>
        <w:rPr>
          <w:rFonts w:ascii="Times New Roman" w:hAnsi="Times New Roman"/>
          <w:sz w:val="28"/>
          <w:szCs w:val="24"/>
          <w:lang w:eastAsia="ru-RU"/>
        </w:rPr>
      </w:pPr>
    </w:p>
    <w:p w:rsidR="009C5ADC" w:rsidRPr="00366E4A" w:rsidRDefault="009C5ADC" w:rsidP="006F5431">
      <w:pPr>
        <w:pBdr>
          <w:top w:val="single" w:sz="4" w:space="1" w:color="auto"/>
          <w:left w:val="single" w:sz="4" w:space="0" w:color="auto"/>
          <w:bottom w:val="single" w:sz="4" w:space="1" w:color="auto"/>
          <w:right w:val="single" w:sz="4" w:space="4" w:color="auto"/>
        </w:pBdr>
        <w:suppressAutoHyphens/>
        <w:spacing w:after="0" w:line="240" w:lineRule="auto"/>
        <w:ind w:left="1985" w:hanging="1985"/>
        <w:jc w:val="center"/>
        <w:rPr>
          <w:rFonts w:ascii="Times New Roman" w:hAnsi="Times New Roman"/>
          <w:b/>
          <w:sz w:val="28"/>
          <w:szCs w:val="24"/>
          <w:lang w:eastAsia="ru-RU"/>
        </w:rPr>
      </w:pPr>
      <w:r w:rsidRPr="00366E4A">
        <w:rPr>
          <w:rFonts w:ascii="Times New Roman" w:hAnsi="Times New Roman"/>
          <w:b/>
          <w:sz w:val="28"/>
          <w:szCs w:val="24"/>
          <w:lang w:eastAsia="ru-RU"/>
        </w:rPr>
        <w:t xml:space="preserve">По дисциплине </w:t>
      </w:r>
      <w:bookmarkStart w:id="15" w:name="ТекстовоеПоле1"/>
      <w:r w:rsidRPr="00366E4A">
        <w:rPr>
          <w:rFonts w:ascii="Times New Roman" w:hAnsi="Times New Roman"/>
          <w:b/>
          <w:sz w:val="28"/>
          <w:szCs w:val="24"/>
          <w:lang w:eastAsia="ru-RU"/>
        </w:rPr>
        <w:t>«</w:t>
      </w:r>
      <w:bookmarkEnd w:id="15"/>
      <w:r w:rsidRPr="00516ECE">
        <w:rPr>
          <w:rFonts w:ascii="Times New Roman" w:hAnsi="Times New Roman"/>
          <w:b/>
          <w:sz w:val="32"/>
          <w:szCs w:val="32"/>
        </w:rPr>
        <w:t>Банковское дело</w:t>
      </w:r>
      <w:r w:rsidRPr="00366E4A">
        <w:rPr>
          <w:rFonts w:ascii="Times New Roman" w:hAnsi="Times New Roman"/>
          <w:b/>
          <w:sz w:val="28"/>
          <w:szCs w:val="24"/>
          <w:lang w:eastAsia="ru-RU"/>
        </w:rPr>
        <w:t>»</w:t>
      </w:r>
    </w:p>
    <w:p w:rsidR="009C5ADC" w:rsidRPr="00366E4A" w:rsidRDefault="009C5ADC" w:rsidP="006F5431">
      <w:pPr>
        <w:pBdr>
          <w:top w:val="single" w:sz="4" w:space="1" w:color="auto"/>
          <w:left w:val="single" w:sz="4" w:space="0" w:color="auto"/>
          <w:bottom w:val="single" w:sz="4" w:space="1" w:color="auto"/>
          <w:right w:val="single" w:sz="4" w:space="4" w:color="auto"/>
        </w:pBdr>
        <w:suppressAutoHyphens/>
        <w:spacing w:after="160" w:line="240" w:lineRule="auto"/>
        <w:jc w:val="center"/>
        <w:rPr>
          <w:rFonts w:ascii="Times New Roman" w:hAnsi="Times New Roman"/>
          <w:sz w:val="28"/>
          <w:szCs w:val="24"/>
          <w:lang w:eastAsia="ru-RU"/>
        </w:rPr>
      </w:pPr>
    </w:p>
    <w:p w:rsidR="009C5ADC" w:rsidRPr="00366E4A" w:rsidRDefault="009C5ADC" w:rsidP="006F5431">
      <w:pPr>
        <w:keepNext/>
        <w:pBdr>
          <w:top w:val="single" w:sz="4" w:space="1" w:color="auto"/>
          <w:left w:val="single" w:sz="4" w:space="0" w:color="auto"/>
          <w:bottom w:val="single" w:sz="4" w:space="1" w:color="auto"/>
          <w:right w:val="single" w:sz="4" w:space="4" w:color="auto"/>
        </w:pBdr>
        <w:suppressAutoHyphens/>
        <w:spacing w:after="0" w:line="360" w:lineRule="auto"/>
        <w:outlineLvl w:val="6"/>
        <w:rPr>
          <w:rFonts w:ascii="Times New Roman" w:hAnsi="Times New Roman"/>
          <w:sz w:val="28"/>
          <w:szCs w:val="28"/>
          <w:lang w:eastAsia="ru-RU"/>
        </w:rPr>
      </w:pPr>
      <w:bookmarkStart w:id="16" w:name="ТекстовоеПоле2"/>
      <w:r>
        <w:rPr>
          <w:rFonts w:ascii="Times New Roman" w:hAnsi="Times New Roman"/>
          <w:b/>
          <w:sz w:val="28"/>
          <w:szCs w:val="24"/>
          <w:lang w:eastAsia="ru-RU"/>
        </w:rPr>
        <w:t xml:space="preserve">            </w:t>
      </w:r>
      <w:r w:rsidRPr="00366E4A">
        <w:rPr>
          <w:rFonts w:ascii="Times New Roman" w:hAnsi="Times New Roman"/>
          <w:b/>
          <w:sz w:val="28"/>
          <w:szCs w:val="24"/>
          <w:lang w:eastAsia="ru-RU"/>
        </w:rPr>
        <w:t xml:space="preserve"> </w:t>
      </w:r>
      <w:bookmarkEnd w:id="16"/>
    </w:p>
    <w:p w:rsidR="009C5ADC" w:rsidRPr="00366E4A" w:rsidRDefault="009C5ADC" w:rsidP="006F5431">
      <w:pPr>
        <w:pBdr>
          <w:top w:val="single" w:sz="4" w:space="1" w:color="auto"/>
          <w:left w:val="single" w:sz="4" w:space="0" w:color="auto"/>
          <w:bottom w:val="single" w:sz="4" w:space="1" w:color="auto"/>
          <w:right w:val="single" w:sz="4" w:space="4" w:color="auto"/>
        </w:pBdr>
        <w:suppressAutoHyphens/>
        <w:spacing w:after="160" w:line="240" w:lineRule="auto"/>
        <w:jc w:val="center"/>
        <w:rPr>
          <w:rFonts w:ascii="Times New Roman" w:hAnsi="Times New Roman"/>
          <w:sz w:val="28"/>
          <w:szCs w:val="24"/>
          <w:lang w:eastAsia="ru-RU"/>
        </w:rPr>
      </w:pPr>
    </w:p>
    <w:p w:rsidR="009C5ADC" w:rsidRPr="00366E4A" w:rsidRDefault="009C5ADC" w:rsidP="006F5431">
      <w:pPr>
        <w:pBdr>
          <w:top w:val="single" w:sz="4" w:space="1" w:color="auto"/>
          <w:left w:val="single" w:sz="4" w:space="0" w:color="auto"/>
          <w:bottom w:val="single" w:sz="4" w:space="1" w:color="auto"/>
          <w:right w:val="single" w:sz="4" w:space="4" w:color="auto"/>
        </w:pBdr>
        <w:suppressAutoHyphens/>
        <w:spacing w:after="160" w:line="240" w:lineRule="auto"/>
        <w:jc w:val="center"/>
        <w:rPr>
          <w:rFonts w:ascii="Times New Roman" w:hAnsi="Times New Roman"/>
          <w:sz w:val="28"/>
          <w:szCs w:val="24"/>
          <w:lang w:eastAsia="ru-RU"/>
        </w:rPr>
      </w:pPr>
    </w:p>
    <w:p w:rsidR="009C5ADC" w:rsidRPr="00366E4A" w:rsidRDefault="009C5ADC" w:rsidP="006F5431">
      <w:pPr>
        <w:pBdr>
          <w:top w:val="single" w:sz="4" w:space="1" w:color="auto"/>
          <w:left w:val="single" w:sz="4" w:space="0" w:color="auto"/>
          <w:bottom w:val="single" w:sz="4" w:space="1" w:color="auto"/>
          <w:right w:val="single" w:sz="4" w:space="4" w:color="auto"/>
        </w:pBdr>
        <w:tabs>
          <w:tab w:val="left" w:pos="4962"/>
        </w:tabs>
        <w:suppressAutoHyphens/>
        <w:spacing w:before="240" w:after="60" w:line="240" w:lineRule="auto"/>
        <w:outlineLvl w:val="5"/>
        <w:rPr>
          <w:rFonts w:ascii="Times New Roman" w:eastAsia="Calibri" w:hAnsi="Times New Roman"/>
          <w:b/>
          <w:bCs/>
          <w:lang w:eastAsia="ru-RU"/>
        </w:rPr>
      </w:pPr>
      <w:r w:rsidRPr="00366E4A">
        <w:rPr>
          <w:rFonts w:ascii="Times New Roman" w:eastAsia="Calibri" w:hAnsi="Times New Roman"/>
          <w:bCs/>
          <w:lang w:eastAsia="ru-RU"/>
        </w:rPr>
        <w:t>Студент _________________________</w:t>
      </w:r>
      <w:r w:rsidRPr="00366E4A">
        <w:rPr>
          <w:rFonts w:ascii="Times New Roman" w:eastAsia="Calibri" w:hAnsi="Times New Roman"/>
          <w:bCs/>
          <w:lang w:eastAsia="ru-RU"/>
        </w:rPr>
        <w:tab/>
      </w:r>
      <w:r w:rsidR="002038CF">
        <w:rPr>
          <w:rFonts w:ascii="Times New Roman" w:eastAsia="Calibri" w:hAnsi="Times New Roman"/>
          <w:bCs/>
          <w:lang w:eastAsia="ru-RU"/>
        </w:rPr>
        <w:t>Скосарева Кристина Алексеевна</w:t>
      </w:r>
    </w:p>
    <w:p w:rsidR="009C5ADC" w:rsidRPr="00366E4A" w:rsidRDefault="009C5ADC" w:rsidP="006F5431">
      <w:pPr>
        <w:pBdr>
          <w:top w:val="single" w:sz="4" w:space="1" w:color="auto"/>
          <w:left w:val="single" w:sz="4" w:space="0" w:color="auto"/>
          <w:bottom w:val="single" w:sz="4" w:space="1" w:color="auto"/>
          <w:right w:val="single" w:sz="4" w:space="4" w:color="auto"/>
        </w:pBdr>
        <w:tabs>
          <w:tab w:val="left" w:pos="1701"/>
          <w:tab w:val="left" w:pos="6379"/>
        </w:tabs>
        <w:suppressAutoHyphens/>
        <w:spacing w:after="0" w:line="480" w:lineRule="auto"/>
        <w:rPr>
          <w:rFonts w:ascii="Times New Roman" w:hAnsi="Times New Roman"/>
          <w:sz w:val="16"/>
          <w:szCs w:val="16"/>
          <w:lang w:eastAsia="ru-RU"/>
        </w:rPr>
      </w:pPr>
      <w:r w:rsidRPr="00366E4A">
        <w:rPr>
          <w:rFonts w:ascii="Times New Roman" w:hAnsi="Times New Roman"/>
          <w:sz w:val="16"/>
          <w:szCs w:val="16"/>
          <w:lang w:eastAsia="ru-RU"/>
        </w:rPr>
        <w:tab/>
        <w:t xml:space="preserve"> (подпись)</w:t>
      </w:r>
    </w:p>
    <w:p w:rsidR="009C5ADC" w:rsidRPr="00366E4A" w:rsidRDefault="009C5ADC" w:rsidP="006F5431">
      <w:pPr>
        <w:pBdr>
          <w:top w:val="single" w:sz="4" w:space="1" w:color="auto"/>
          <w:left w:val="single" w:sz="4" w:space="0" w:color="auto"/>
          <w:bottom w:val="single" w:sz="4" w:space="1" w:color="auto"/>
          <w:right w:val="single" w:sz="4" w:space="4" w:color="auto"/>
        </w:pBdr>
        <w:tabs>
          <w:tab w:val="left" w:pos="4962"/>
        </w:tabs>
        <w:suppressAutoHyphens/>
        <w:spacing w:before="240" w:after="60" w:line="240" w:lineRule="auto"/>
        <w:outlineLvl w:val="5"/>
        <w:rPr>
          <w:rFonts w:ascii="Times New Roman" w:eastAsia="Calibri" w:hAnsi="Times New Roman"/>
          <w:bCs/>
          <w:lang w:eastAsia="ru-RU"/>
        </w:rPr>
      </w:pPr>
      <w:r w:rsidRPr="00366E4A">
        <w:rPr>
          <w:rFonts w:ascii="Times New Roman" w:eastAsia="Calibri" w:hAnsi="Times New Roman"/>
          <w:bCs/>
          <w:lang w:eastAsia="ru-RU"/>
        </w:rPr>
        <w:t>Группа</w:t>
      </w:r>
      <w:r w:rsidR="002038CF">
        <w:rPr>
          <w:rFonts w:ascii="Times New Roman" w:eastAsia="Calibri" w:hAnsi="Times New Roman"/>
          <w:bCs/>
          <w:lang w:eastAsia="ru-RU"/>
        </w:rPr>
        <w:t xml:space="preserve"> 4Б-1</w:t>
      </w:r>
      <w:r w:rsidRPr="00366E4A">
        <w:rPr>
          <w:rFonts w:ascii="Times New Roman" w:eastAsia="Calibri" w:hAnsi="Times New Roman"/>
          <w:bCs/>
          <w:lang w:eastAsia="ru-RU"/>
        </w:rPr>
        <w:tab/>
        <w:t xml:space="preserve">Номер личного дела </w:t>
      </w:r>
      <w:r w:rsidR="002038CF">
        <w:rPr>
          <w:rFonts w:ascii="Times New Roman" w:eastAsia="Calibri" w:hAnsi="Times New Roman"/>
          <w:bCs/>
          <w:lang w:eastAsia="ru-RU"/>
        </w:rPr>
        <w:t>100.02/120354</w:t>
      </w:r>
    </w:p>
    <w:p w:rsidR="009C5ADC" w:rsidRPr="00366E4A" w:rsidRDefault="009C5ADC" w:rsidP="006F5431">
      <w:pPr>
        <w:pBdr>
          <w:top w:val="single" w:sz="4" w:space="1" w:color="auto"/>
          <w:left w:val="single" w:sz="4" w:space="0" w:color="auto"/>
          <w:bottom w:val="single" w:sz="4" w:space="1" w:color="auto"/>
          <w:right w:val="single" w:sz="4" w:space="4" w:color="auto"/>
        </w:pBdr>
        <w:suppressAutoHyphens/>
        <w:spacing w:after="0" w:line="480" w:lineRule="auto"/>
        <w:rPr>
          <w:rFonts w:ascii="Times New Roman" w:hAnsi="Times New Roman"/>
          <w:sz w:val="16"/>
          <w:szCs w:val="16"/>
          <w:lang w:eastAsia="ru-RU"/>
        </w:rPr>
      </w:pPr>
      <w:r w:rsidRPr="00366E4A">
        <w:rPr>
          <w:rFonts w:ascii="Times New Roman" w:hAnsi="Times New Roman"/>
          <w:sz w:val="24"/>
          <w:szCs w:val="24"/>
          <w:lang w:eastAsia="ru-RU"/>
        </w:rPr>
        <w:tab/>
      </w:r>
      <w:r w:rsidRPr="00366E4A">
        <w:rPr>
          <w:rFonts w:ascii="Times New Roman" w:hAnsi="Times New Roman"/>
          <w:sz w:val="24"/>
          <w:szCs w:val="24"/>
          <w:lang w:eastAsia="ru-RU"/>
        </w:rPr>
        <w:tab/>
      </w:r>
    </w:p>
    <w:p w:rsidR="009C5ADC" w:rsidRPr="00366E4A" w:rsidRDefault="009C5ADC" w:rsidP="006F5431">
      <w:pPr>
        <w:pBdr>
          <w:top w:val="single" w:sz="4" w:space="1" w:color="auto"/>
          <w:left w:val="single" w:sz="4" w:space="0" w:color="auto"/>
          <w:bottom w:val="single" w:sz="4" w:space="1" w:color="auto"/>
          <w:right w:val="single" w:sz="4" w:space="4" w:color="auto"/>
        </w:pBdr>
        <w:suppressAutoHyphens/>
        <w:spacing w:before="240" w:after="60" w:line="240" w:lineRule="auto"/>
        <w:outlineLvl w:val="5"/>
        <w:rPr>
          <w:rFonts w:ascii="Times New Roman" w:eastAsia="Calibri" w:hAnsi="Times New Roman"/>
          <w:b/>
          <w:bCs/>
          <w:lang w:eastAsia="ru-RU"/>
        </w:rPr>
      </w:pPr>
      <w:r w:rsidRPr="00366E4A">
        <w:rPr>
          <w:rFonts w:ascii="Times New Roman" w:eastAsia="Calibri" w:hAnsi="Times New Roman"/>
          <w:bCs/>
          <w:lang w:eastAsia="ru-RU"/>
        </w:rPr>
        <w:t xml:space="preserve">Преподаватель  </w:t>
      </w:r>
      <w:r w:rsidR="002038CF">
        <w:rPr>
          <w:rFonts w:ascii="Times New Roman" w:eastAsia="Calibri" w:hAnsi="Times New Roman"/>
          <w:bCs/>
          <w:lang w:eastAsia="ru-RU"/>
        </w:rPr>
        <w:t>Афанасьева Марина Александровна</w:t>
      </w:r>
    </w:p>
    <w:p w:rsidR="009C5ADC" w:rsidRPr="00366E4A" w:rsidRDefault="009C5ADC" w:rsidP="006F5431">
      <w:pPr>
        <w:pBdr>
          <w:top w:val="single" w:sz="4" w:space="1" w:color="auto"/>
          <w:left w:val="single" w:sz="4" w:space="0" w:color="auto"/>
          <w:bottom w:val="single" w:sz="4" w:space="1" w:color="auto"/>
          <w:right w:val="single" w:sz="4" w:space="4" w:color="auto"/>
        </w:pBdr>
        <w:suppressAutoHyphens/>
        <w:spacing w:after="160" w:line="240" w:lineRule="auto"/>
        <w:jc w:val="center"/>
        <w:rPr>
          <w:rFonts w:ascii="Times New Roman" w:hAnsi="Times New Roman"/>
          <w:sz w:val="28"/>
          <w:szCs w:val="24"/>
          <w:lang w:eastAsia="ru-RU"/>
        </w:rPr>
      </w:pPr>
    </w:p>
    <w:p w:rsidR="009C5ADC" w:rsidRPr="00366E4A" w:rsidRDefault="009C5ADC" w:rsidP="006F5431">
      <w:pPr>
        <w:pBdr>
          <w:top w:val="single" w:sz="4" w:space="1" w:color="auto"/>
          <w:left w:val="single" w:sz="4" w:space="0" w:color="auto"/>
          <w:bottom w:val="single" w:sz="4" w:space="1" w:color="auto"/>
          <w:right w:val="single" w:sz="4" w:space="4" w:color="auto"/>
        </w:pBdr>
        <w:suppressAutoHyphens/>
        <w:spacing w:after="160" w:line="240" w:lineRule="auto"/>
        <w:jc w:val="center"/>
        <w:rPr>
          <w:rFonts w:ascii="Times New Roman" w:hAnsi="Times New Roman"/>
          <w:sz w:val="28"/>
          <w:szCs w:val="24"/>
          <w:lang w:eastAsia="ru-RU"/>
        </w:rPr>
      </w:pPr>
    </w:p>
    <w:p w:rsidR="009C5ADC" w:rsidRPr="00366E4A" w:rsidRDefault="009C5ADC" w:rsidP="006F5431">
      <w:pPr>
        <w:suppressAutoHyphens/>
        <w:spacing w:after="160" w:line="240" w:lineRule="auto"/>
        <w:jc w:val="center"/>
        <w:rPr>
          <w:rFonts w:ascii="Times New Roman" w:hAnsi="Times New Roman"/>
          <w:sz w:val="28"/>
          <w:szCs w:val="24"/>
          <w:lang w:eastAsia="ru-RU"/>
        </w:rPr>
      </w:pPr>
    </w:p>
    <w:p w:rsidR="009C5ADC" w:rsidRDefault="009C5ADC" w:rsidP="006F5431">
      <w:pPr>
        <w:suppressAutoHyphens/>
        <w:spacing w:after="0" w:line="240" w:lineRule="auto"/>
        <w:ind w:right="277"/>
        <w:jc w:val="center"/>
        <w:rPr>
          <w:rFonts w:ascii="Times New Roman" w:hAnsi="Times New Roman"/>
          <w:sz w:val="24"/>
          <w:szCs w:val="24"/>
          <w:lang w:eastAsia="ru-RU"/>
        </w:rPr>
      </w:pPr>
      <w:r w:rsidRPr="00366E4A">
        <w:rPr>
          <w:rFonts w:ascii="Times New Roman" w:hAnsi="Times New Roman"/>
          <w:sz w:val="28"/>
          <w:szCs w:val="24"/>
          <w:lang w:eastAsia="ru-RU"/>
        </w:rPr>
        <w:t>Барнаул 20</w:t>
      </w:r>
      <w:bookmarkStart w:id="17" w:name="ТекстовоеПоле7"/>
      <w:r w:rsidR="002058AA">
        <w:rPr>
          <w:rFonts w:ascii="Times New Roman" w:hAnsi="Times New Roman"/>
          <w:sz w:val="24"/>
          <w:szCs w:val="24"/>
          <w:lang w:eastAsia="ru-RU"/>
        </w:rPr>
        <w:fldChar w:fldCharType="begin">
          <w:ffData>
            <w:name w:val="ТекстовоеПоле7"/>
            <w:enabled/>
            <w:calcOnExit w:val="0"/>
            <w:textInput>
              <w:type w:val="number"/>
              <w:default w:val="14"/>
            </w:textInput>
          </w:ffData>
        </w:fldChar>
      </w:r>
      <w:r>
        <w:rPr>
          <w:rFonts w:ascii="Times New Roman" w:hAnsi="Times New Roman"/>
          <w:sz w:val="24"/>
          <w:szCs w:val="24"/>
          <w:lang w:eastAsia="ru-RU"/>
        </w:rPr>
        <w:instrText xml:space="preserve"> FORMTEXT </w:instrText>
      </w:r>
      <w:r w:rsidR="002058AA">
        <w:rPr>
          <w:rFonts w:ascii="Times New Roman" w:hAnsi="Times New Roman"/>
          <w:sz w:val="24"/>
          <w:szCs w:val="24"/>
          <w:lang w:eastAsia="ru-RU"/>
        </w:rPr>
      </w:r>
      <w:r w:rsidR="002058AA">
        <w:rPr>
          <w:rFonts w:ascii="Times New Roman" w:hAnsi="Times New Roman"/>
          <w:sz w:val="24"/>
          <w:szCs w:val="24"/>
          <w:lang w:eastAsia="ru-RU"/>
        </w:rPr>
        <w:fldChar w:fldCharType="separate"/>
      </w:r>
      <w:r>
        <w:rPr>
          <w:rFonts w:ascii="Times New Roman" w:hAnsi="Times New Roman"/>
          <w:noProof/>
          <w:sz w:val="24"/>
          <w:szCs w:val="24"/>
          <w:lang w:eastAsia="ru-RU"/>
        </w:rPr>
        <w:t>14</w:t>
      </w:r>
      <w:r w:rsidR="002058AA">
        <w:rPr>
          <w:rFonts w:ascii="Times New Roman" w:hAnsi="Times New Roman"/>
          <w:sz w:val="24"/>
          <w:szCs w:val="24"/>
          <w:lang w:eastAsia="ru-RU"/>
        </w:rPr>
        <w:fldChar w:fldCharType="end"/>
      </w:r>
      <w:bookmarkEnd w:id="17"/>
    </w:p>
    <w:p w:rsidR="009C5ADC" w:rsidRDefault="009C5ADC" w:rsidP="006F5431">
      <w:pPr>
        <w:suppressAutoHyphens/>
        <w:spacing w:after="0" w:line="240" w:lineRule="auto"/>
        <w:ind w:right="277"/>
        <w:jc w:val="center"/>
        <w:rPr>
          <w:rFonts w:ascii="Times New Roman" w:hAnsi="Times New Roman"/>
          <w:sz w:val="24"/>
          <w:szCs w:val="24"/>
          <w:lang w:eastAsia="ru-RU"/>
        </w:rPr>
      </w:pPr>
    </w:p>
    <w:p w:rsidR="009C5ADC" w:rsidRDefault="009C5ADC" w:rsidP="006F5431">
      <w:pPr>
        <w:suppressAutoHyphens/>
        <w:spacing w:after="0" w:line="240" w:lineRule="auto"/>
        <w:ind w:right="277"/>
        <w:jc w:val="center"/>
        <w:rPr>
          <w:rFonts w:ascii="Times New Roman" w:hAnsi="Times New Roman"/>
          <w:sz w:val="24"/>
          <w:szCs w:val="24"/>
          <w:lang w:eastAsia="ru-RU"/>
        </w:rPr>
      </w:pPr>
    </w:p>
    <w:p w:rsidR="009C5ADC" w:rsidRDefault="009C5ADC" w:rsidP="006F5431">
      <w:pPr>
        <w:suppressAutoHyphens/>
        <w:spacing w:after="0" w:line="240" w:lineRule="auto"/>
        <w:ind w:right="277"/>
        <w:jc w:val="center"/>
        <w:rPr>
          <w:rFonts w:ascii="Times New Roman" w:hAnsi="Times New Roman"/>
          <w:sz w:val="24"/>
          <w:szCs w:val="24"/>
          <w:lang w:eastAsia="ru-RU"/>
        </w:rPr>
      </w:pPr>
    </w:p>
    <w:p w:rsidR="009C5ADC" w:rsidRDefault="009C5ADC" w:rsidP="006F5431">
      <w:pPr>
        <w:suppressAutoHyphens/>
        <w:spacing w:after="0" w:line="240" w:lineRule="auto"/>
        <w:ind w:right="277"/>
        <w:jc w:val="center"/>
        <w:rPr>
          <w:rFonts w:ascii="Times New Roman" w:hAnsi="Times New Roman"/>
          <w:sz w:val="24"/>
          <w:szCs w:val="24"/>
          <w:lang w:eastAsia="ru-RU"/>
        </w:rPr>
      </w:pPr>
    </w:p>
    <w:p w:rsidR="009C5ADC" w:rsidRPr="00366E4A" w:rsidRDefault="009C5ADC" w:rsidP="006F5431">
      <w:pPr>
        <w:suppressAutoHyphens/>
        <w:spacing w:after="0" w:line="240" w:lineRule="auto"/>
        <w:ind w:right="277"/>
        <w:jc w:val="center"/>
        <w:rPr>
          <w:rFonts w:ascii="Times New Roman" w:hAnsi="Times New Roman"/>
          <w:sz w:val="24"/>
          <w:szCs w:val="24"/>
          <w:lang w:eastAsia="ru-RU"/>
        </w:rPr>
      </w:pPr>
    </w:p>
    <w:p w:rsidR="009C5ADC" w:rsidRDefault="009C5ADC" w:rsidP="006F5431">
      <w:pPr>
        <w:suppressAutoHyphens/>
        <w:spacing w:after="0" w:line="240" w:lineRule="auto"/>
        <w:rPr>
          <w:rFonts w:ascii="Times New Roman" w:hAnsi="Times New Roman"/>
          <w:sz w:val="24"/>
          <w:szCs w:val="24"/>
          <w:lang w:eastAsia="ru-RU"/>
        </w:rPr>
      </w:pPr>
    </w:p>
    <w:p w:rsidR="009C5ADC" w:rsidRPr="00366E4A" w:rsidRDefault="009C5ADC" w:rsidP="006F5431">
      <w:pPr>
        <w:suppressAutoHyphens/>
        <w:spacing w:after="0" w:line="240" w:lineRule="auto"/>
        <w:rPr>
          <w:rFonts w:ascii="Times New Roman" w:hAnsi="Times New Roman"/>
          <w:sz w:val="24"/>
          <w:szCs w:val="24"/>
          <w:lang w:eastAsia="ru-RU"/>
        </w:rPr>
      </w:pPr>
    </w:p>
    <w:p w:rsidR="009C5ADC" w:rsidRPr="00366E4A" w:rsidRDefault="009C5ADC" w:rsidP="006F5431">
      <w:pPr>
        <w:suppressAutoHyphens/>
        <w:autoSpaceDE w:val="0"/>
        <w:autoSpaceDN w:val="0"/>
        <w:adjustRightInd w:val="0"/>
        <w:spacing w:after="0" w:line="360" w:lineRule="auto"/>
        <w:ind w:firstLine="709"/>
        <w:jc w:val="center"/>
        <w:rPr>
          <w:rFonts w:ascii="TimesNewRomanPSMT" w:hAnsi="TimesNewRomanPSMT" w:cs="TimesNewRomanPSMT"/>
          <w:b/>
          <w:bCs/>
          <w:color w:val="000000"/>
          <w:sz w:val="28"/>
          <w:szCs w:val="24"/>
        </w:rPr>
      </w:pPr>
      <w:r w:rsidRPr="00366E4A">
        <w:rPr>
          <w:rFonts w:ascii="TimesNewRomanPSMT" w:hAnsi="TimesNewRomanPSMT" w:cs="TimesNewRomanPSMT"/>
          <w:b/>
          <w:bCs/>
          <w:color w:val="000000"/>
          <w:sz w:val="28"/>
          <w:szCs w:val="24"/>
        </w:rPr>
        <w:lastRenderedPageBreak/>
        <w:t>Содержание</w:t>
      </w:r>
    </w:p>
    <w:p w:rsidR="009C5ADC" w:rsidRPr="006F51CD" w:rsidRDefault="009C5ADC" w:rsidP="006F5431">
      <w:pPr>
        <w:suppressAutoHyphens/>
        <w:autoSpaceDE w:val="0"/>
        <w:autoSpaceDN w:val="0"/>
        <w:adjustRightInd w:val="0"/>
        <w:spacing w:after="0" w:line="360" w:lineRule="auto"/>
        <w:ind w:firstLine="709"/>
        <w:jc w:val="center"/>
        <w:rPr>
          <w:rFonts w:ascii="Times New Roman" w:hAnsi="Times New Roman" w:cs="TimesNewRomanPSMT"/>
          <w:bCs/>
          <w:color w:val="000000"/>
          <w:sz w:val="28"/>
          <w:szCs w:val="24"/>
        </w:rPr>
      </w:pPr>
    </w:p>
    <w:p w:rsidR="009C5ADC" w:rsidRPr="006F51CD" w:rsidRDefault="009C5ADC" w:rsidP="006F5431">
      <w:pPr>
        <w:tabs>
          <w:tab w:val="left" w:leader="dot" w:pos="9639"/>
        </w:tabs>
        <w:suppressAutoHyphens/>
        <w:autoSpaceDE w:val="0"/>
        <w:autoSpaceDN w:val="0"/>
        <w:adjustRightInd w:val="0"/>
        <w:spacing w:after="0" w:line="360" w:lineRule="auto"/>
        <w:ind w:firstLine="709"/>
        <w:jc w:val="both"/>
        <w:rPr>
          <w:rFonts w:ascii="Times New Roman" w:hAnsi="Times New Roman" w:cs="TimesNewRomanPSMT"/>
          <w:bCs/>
          <w:color w:val="000000"/>
          <w:sz w:val="28"/>
          <w:szCs w:val="24"/>
        </w:rPr>
      </w:pPr>
      <w:r w:rsidRPr="006F51CD">
        <w:rPr>
          <w:rFonts w:ascii="Times New Roman" w:hAnsi="Times New Roman" w:cs="TimesNewRomanPSMT"/>
          <w:bCs/>
          <w:color w:val="000000"/>
          <w:sz w:val="28"/>
          <w:szCs w:val="24"/>
        </w:rPr>
        <w:t>Введение</w:t>
      </w:r>
      <w:r w:rsidR="002038CF">
        <w:rPr>
          <w:rFonts w:ascii="Times New Roman" w:hAnsi="Times New Roman" w:cs="TimesNewRomanPSMT"/>
          <w:bCs/>
          <w:color w:val="000000"/>
          <w:sz w:val="28"/>
          <w:szCs w:val="24"/>
        </w:rPr>
        <w:tab/>
        <w:t>3</w:t>
      </w:r>
      <w:r>
        <w:rPr>
          <w:rFonts w:ascii="Times New Roman" w:hAnsi="Times New Roman" w:cs="TimesNewRomanPSMT"/>
          <w:bCs/>
          <w:color w:val="000000"/>
          <w:sz w:val="28"/>
          <w:szCs w:val="24"/>
        </w:rPr>
        <w:t xml:space="preserve">                                                                                                         3</w:t>
      </w:r>
    </w:p>
    <w:p w:rsidR="009C5ADC" w:rsidRPr="006F51CD" w:rsidRDefault="009C5ADC" w:rsidP="006F5431">
      <w:pPr>
        <w:tabs>
          <w:tab w:val="left" w:leader="dot" w:pos="9639"/>
        </w:tabs>
        <w:suppressAutoHyphens/>
        <w:autoSpaceDE w:val="0"/>
        <w:autoSpaceDN w:val="0"/>
        <w:adjustRightInd w:val="0"/>
        <w:spacing w:after="0" w:line="360" w:lineRule="auto"/>
        <w:ind w:firstLine="709"/>
        <w:jc w:val="both"/>
        <w:rPr>
          <w:rFonts w:ascii="Times New Roman" w:hAnsi="Times New Roman" w:cs="TimesNewRomanPSMT"/>
          <w:bCs/>
          <w:color w:val="000000"/>
          <w:sz w:val="28"/>
          <w:szCs w:val="24"/>
        </w:rPr>
      </w:pPr>
      <w:r w:rsidRPr="006F51CD">
        <w:rPr>
          <w:rFonts w:ascii="Times New Roman" w:hAnsi="Times New Roman" w:cs="TimesNewRomanPSMT"/>
          <w:bCs/>
          <w:color w:val="000000"/>
          <w:sz w:val="28"/>
          <w:szCs w:val="24"/>
        </w:rPr>
        <w:t>1.</w:t>
      </w:r>
      <w:r w:rsidRPr="006F51CD">
        <w:rPr>
          <w:rFonts w:ascii="Times New Roman" w:hAnsi="Times New Roman"/>
          <w:bCs/>
          <w:color w:val="000000"/>
          <w:sz w:val="28"/>
          <w:szCs w:val="27"/>
        </w:rPr>
        <w:t xml:space="preserve"> </w:t>
      </w:r>
      <w:r w:rsidR="00593425" w:rsidRPr="00593425">
        <w:rPr>
          <w:rFonts w:ascii="Times New Roman" w:hAnsi="Times New Roman"/>
          <w:bCs/>
          <w:color w:val="000000"/>
          <w:sz w:val="28"/>
          <w:szCs w:val="27"/>
        </w:rPr>
        <w:t>Эволюция концепции эффективного банковского надзора в Базельских</w:t>
      </w:r>
      <w:r w:rsidR="002038CF">
        <w:rPr>
          <w:rFonts w:ascii="Times New Roman" w:hAnsi="Times New Roman"/>
          <w:bCs/>
          <w:color w:val="000000"/>
          <w:sz w:val="28"/>
          <w:szCs w:val="27"/>
        </w:rPr>
        <w:t xml:space="preserve"> документах (Базель I, II, III)</w:t>
      </w:r>
      <w:r w:rsidR="002038CF">
        <w:rPr>
          <w:rFonts w:ascii="Times New Roman" w:hAnsi="Times New Roman"/>
          <w:bCs/>
          <w:color w:val="000000"/>
          <w:sz w:val="28"/>
          <w:szCs w:val="27"/>
        </w:rPr>
        <w:tab/>
        <w:t>4</w:t>
      </w:r>
      <w:r w:rsidR="00593425" w:rsidRPr="00593425">
        <w:rPr>
          <w:rFonts w:ascii="Times New Roman" w:hAnsi="Times New Roman"/>
          <w:bCs/>
          <w:color w:val="000000"/>
          <w:sz w:val="28"/>
          <w:szCs w:val="27"/>
        </w:rPr>
        <w:t xml:space="preserve">  </w:t>
      </w:r>
      <w:r>
        <w:rPr>
          <w:rFonts w:ascii="Times New Roman" w:hAnsi="Times New Roman"/>
          <w:bCs/>
          <w:color w:val="000000"/>
          <w:sz w:val="28"/>
          <w:szCs w:val="27"/>
        </w:rPr>
        <w:t xml:space="preserve">                                                                   4</w:t>
      </w:r>
    </w:p>
    <w:p w:rsidR="009C5ADC" w:rsidRPr="006F51CD" w:rsidRDefault="009C5ADC" w:rsidP="006F5431">
      <w:pPr>
        <w:tabs>
          <w:tab w:val="left" w:leader="dot" w:pos="9639"/>
        </w:tabs>
        <w:suppressAutoHyphens/>
        <w:autoSpaceDE w:val="0"/>
        <w:autoSpaceDN w:val="0"/>
        <w:adjustRightInd w:val="0"/>
        <w:spacing w:after="0" w:line="360" w:lineRule="auto"/>
        <w:ind w:firstLine="709"/>
        <w:rPr>
          <w:rFonts w:ascii="Times New Roman" w:hAnsi="Times New Roman" w:cs="TimesNewRomanPSMT"/>
          <w:bCs/>
          <w:color w:val="000000"/>
          <w:sz w:val="28"/>
          <w:szCs w:val="24"/>
        </w:rPr>
      </w:pPr>
      <w:r w:rsidRPr="006F51CD">
        <w:rPr>
          <w:rFonts w:ascii="Times New Roman" w:hAnsi="Times New Roman" w:cs="TimesNewRomanPSMT"/>
          <w:bCs/>
          <w:color w:val="000000"/>
          <w:sz w:val="28"/>
          <w:szCs w:val="24"/>
        </w:rPr>
        <w:t>2.</w:t>
      </w:r>
      <w:r w:rsidRPr="006F51CD">
        <w:rPr>
          <w:rStyle w:val="submenu-table"/>
          <w:rFonts w:ascii="Times New Roman" w:hAnsi="Times New Roman"/>
          <w:bCs/>
          <w:color w:val="000000"/>
          <w:sz w:val="28"/>
          <w:szCs w:val="27"/>
        </w:rPr>
        <w:t xml:space="preserve"> </w:t>
      </w:r>
      <w:r w:rsidRPr="00917FC5">
        <w:rPr>
          <w:rStyle w:val="submenu-table"/>
          <w:rFonts w:ascii="Times New Roman" w:hAnsi="Times New Roman"/>
          <w:bCs/>
          <w:color w:val="000000"/>
          <w:sz w:val="28"/>
          <w:szCs w:val="27"/>
        </w:rPr>
        <w:t xml:space="preserve">Анализ </w:t>
      </w:r>
      <w:r w:rsidR="00593425" w:rsidRPr="00593425">
        <w:rPr>
          <w:rFonts w:ascii="Times New Roman" w:hAnsi="Times New Roman"/>
          <w:bCs/>
          <w:color w:val="000000"/>
          <w:sz w:val="28"/>
          <w:szCs w:val="27"/>
        </w:rPr>
        <w:t>состав</w:t>
      </w:r>
      <w:r w:rsidR="00593425">
        <w:rPr>
          <w:rFonts w:ascii="Times New Roman" w:hAnsi="Times New Roman"/>
          <w:bCs/>
          <w:color w:val="000000"/>
          <w:sz w:val="28"/>
          <w:szCs w:val="27"/>
        </w:rPr>
        <w:t>а</w:t>
      </w:r>
      <w:r w:rsidR="00593425" w:rsidRPr="00593425">
        <w:rPr>
          <w:rFonts w:ascii="Times New Roman" w:hAnsi="Times New Roman"/>
          <w:bCs/>
          <w:color w:val="000000"/>
          <w:sz w:val="28"/>
          <w:szCs w:val="27"/>
        </w:rPr>
        <w:t xml:space="preserve"> и структур</w:t>
      </w:r>
      <w:r w:rsidR="00593425">
        <w:rPr>
          <w:rFonts w:ascii="Times New Roman" w:hAnsi="Times New Roman"/>
          <w:bCs/>
          <w:color w:val="000000"/>
          <w:sz w:val="28"/>
          <w:szCs w:val="27"/>
        </w:rPr>
        <w:t>ы</w:t>
      </w:r>
      <w:r w:rsidR="00593425" w:rsidRPr="00593425">
        <w:rPr>
          <w:rFonts w:ascii="Times New Roman" w:hAnsi="Times New Roman"/>
          <w:bCs/>
          <w:color w:val="000000"/>
          <w:sz w:val="28"/>
          <w:szCs w:val="27"/>
        </w:rPr>
        <w:t xml:space="preserve"> </w:t>
      </w:r>
      <w:r w:rsidR="00593425">
        <w:rPr>
          <w:rFonts w:ascii="Times New Roman" w:hAnsi="Times New Roman"/>
          <w:bCs/>
          <w:color w:val="000000"/>
          <w:sz w:val="28"/>
          <w:szCs w:val="27"/>
        </w:rPr>
        <w:t>активов коммерческого банка (</w:t>
      </w:r>
      <w:r w:rsidR="00593425" w:rsidRPr="00593425">
        <w:rPr>
          <w:rFonts w:ascii="Times New Roman" w:hAnsi="Times New Roman"/>
          <w:bCs/>
          <w:color w:val="000000"/>
          <w:sz w:val="28"/>
          <w:szCs w:val="27"/>
        </w:rPr>
        <w:t>Приложение</w:t>
      </w:r>
      <w:r w:rsidR="006F5431">
        <w:rPr>
          <w:rFonts w:ascii="Times New Roman" w:hAnsi="Times New Roman"/>
          <w:bCs/>
          <w:color w:val="000000"/>
          <w:sz w:val="28"/>
          <w:szCs w:val="27"/>
        </w:rPr>
        <w:t xml:space="preserve"> </w:t>
      </w:r>
      <w:r w:rsidR="00593425" w:rsidRPr="00593425">
        <w:rPr>
          <w:rFonts w:ascii="Times New Roman" w:hAnsi="Times New Roman"/>
          <w:bCs/>
          <w:color w:val="000000"/>
          <w:sz w:val="28"/>
          <w:szCs w:val="27"/>
        </w:rPr>
        <w:t>1)</w:t>
      </w:r>
      <w:r w:rsidR="00593425">
        <w:rPr>
          <w:rFonts w:ascii="Times New Roman" w:hAnsi="Times New Roman"/>
          <w:bCs/>
          <w:color w:val="000000"/>
          <w:sz w:val="28"/>
          <w:szCs w:val="27"/>
        </w:rPr>
        <w:t xml:space="preserve"> </w:t>
      </w:r>
      <w:r w:rsidR="006F5431">
        <w:rPr>
          <w:rFonts w:ascii="Times New Roman" w:hAnsi="Times New Roman"/>
          <w:bCs/>
          <w:color w:val="000000"/>
          <w:sz w:val="28"/>
          <w:szCs w:val="27"/>
        </w:rPr>
        <w:tab/>
        <w:t>16</w:t>
      </w:r>
      <w:r w:rsidR="00593425">
        <w:rPr>
          <w:rFonts w:ascii="Times New Roman" w:hAnsi="Times New Roman"/>
          <w:bCs/>
          <w:color w:val="000000"/>
          <w:sz w:val="28"/>
          <w:szCs w:val="27"/>
        </w:rPr>
        <w:t xml:space="preserve">                                                                                                          </w:t>
      </w:r>
      <w:r w:rsidR="00455D4F">
        <w:rPr>
          <w:rFonts w:ascii="Times New Roman" w:hAnsi="Times New Roman"/>
          <w:bCs/>
          <w:color w:val="000000"/>
          <w:sz w:val="28"/>
          <w:szCs w:val="27"/>
        </w:rPr>
        <w:t>16</w:t>
      </w:r>
      <w:bookmarkStart w:id="18" w:name="_GoBack"/>
      <w:bookmarkEnd w:id="18"/>
      <w:r>
        <w:rPr>
          <w:rStyle w:val="submenu-table"/>
          <w:rFonts w:ascii="Times New Roman" w:hAnsi="Times New Roman"/>
          <w:bCs/>
          <w:color w:val="000000"/>
          <w:sz w:val="28"/>
          <w:szCs w:val="27"/>
        </w:rPr>
        <w:t xml:space="preserve"> </w:t>
      </w:r>
    </w:p>
    <w:p w:rsidR="009C5ADC" w:rsidRPr="009C5ADC" w:rsidRDefault="009C5ADC" w:rsidP="006F5431">
      <w:pPr>
        <w:tabs>
          <w:tab w:val="left" w:leader="dot" w:pos="9639"/>
        </w:tabs>
        <w:suppressAutoHyphens/>
        <w:autoSpaceDE w:val="0"/>
        <w:autoSpaceDN w:val="0"/>
        <w:adjustRightInd w:val="0"/>
        <w:spacing w:after="0" w:line="360" w:lineRule="auto"/>
        <w:ind w:firstLine="709"/>
        <w:jc w:val="both"/>
        <w:rPr>
          <w:rFonts w:ascii="Times New Roman" w:hAnsi="Times New Roman" w:cs="TimesNewRomanPSMT"/>
          <w:bCs/>
          <w:color w:val="000000"/>
          <w:sz w:val="28"/>
          <w:szCs w:val="24"/>
        </w:rPr>
      </w:pPr>
      <w:r w:rsidRPr="006F51CD">
        <w:rPr>
          <w:rFonts w:ascii="Times New Roman" w:hAnsi="Times New Roman" w:cs="TimesNewRomanPSMT"/>
          <w:bCs/>
          <w:color w:val="000000"/>
          <w:sz w:val="28"/>
          <w:szCs w:val="24"/>
        </w:rPr>
        <w:t>Заключение</w:t>
      </w:r>
      <w:r w:rsidR="006F5431">
        <w:rPr>
          <w:rFonts w:ascii="Times New Roman" w:hAnsi="Times New Roman" w:cs="TimesNewRomanPSMT"/>
          <w:bCs/>
          <w:color w:val="000000"/>
          <w:sz w:val="28"/>
          <w:szCs w:val="24"/>
        </w:rPr>
        <w:tab/>
        <w:t>21</w:t>
      </w:r>
      <w:r>
        <w:rPr>
          <w:rFonts w:ascii="Times New Roman" w:hAnsi="Times New Roman" w:cs="TimesNewRomanPSMT"/>
          <w:bCs/>
          <w:color w:val="000000"/>
          <w:sz w:val="28"/>
          <w:szCs w:val="24"/>
        </w:rPr>
        <w:t xml:space="preserve">                                                                                                  2</w:t>
      </w:r>
      <w:r w:rsidR="00455D4F">
        <w:rPr>
          <w:rFonts w:ascii="Times New Roman" w:hAnsi="Times New Roman" w:cs="TimesNewRomanPSMT"/>
          <w:bCs/>
          <w:color w:val="000000"/>
          <w:sz w:val="28"/>
          <w:szCs w:val="24"/>
        </w:rPr>
        <w:t>1</w:t>
      </w:r>
    </w:p>
    <w:p w:rsidR="009C5ADC" w:rsidRPr="009C5ADC" w:rsidRDefault="009C5ADC" w:rsidP="006F5431">
      <w:pPr>
        <w:tabs>
          <w:tab w:val="left" w:leader="dot" w:pos="9639"/>
        </w:tabs>
        <w:suppressAutoHyphens/>
        <w:autoSpaceDE w:val="0"/>
        <w:autoSpaceDN w:val="0"/>
        <w:adjustRightInd w:val="0"/>
        <w:spacing w:after="0" w:line="360" w:lineRule="auto"/>
        <w:ind w:firstLine="709"/>
        <w:jc w:val="both"/>
        <w:rPr>
          <w:rFonts w:ascii="Times New Roman" w:hAnsi="Times New Roman" w:cs="TimesNewRomanPSMT"/>
          <w:bCs/>
          <w:color w:val="000000"/>
          <w:sz w:val="28"/>
          <w:szCs w:val="24"/>
        </w:rPr>
      </w:pPr>
      <w:r w:rsidRPr="006F51CD">
        <w:rPr>
          <w:rFonts w:ascii="Times New Roman" w:hAnsi="Times New Roman" w:cs="TimesNewRomanPSMT"/>
          <w:bCs/>
          <w:color w:val="000000"/>
          <w:sz w:val="28"/>
          <w:szCs w:val="24"/>
        </w:rPr>
        <w:t>Список использованных источников</w:t>
      </w:r>
      <w:r w:rsidR="006F5431">
        <w:rPr>
          <w:rFonts w:ascii="Times New Roman" w:hAnsi="Times New Roman" w:cs="TimesNewRomanPSMT"/>
          <w:bCs/>
          <w:color w:val="000000"/>
          <w:sz w:val="28"/>
          <w:szCs w:val="24"/>
        </w:rPr>
        <w:tab/>
        <w:t>22</w:t>
      </w:r>
      <w:r>
        <w:rPr>
          <w:rFonts w:ascii="Times New Roman" w:hAnsi="Times New Roman" w:cs="TimesNewRomanPSMT"/>
          <w:bCs/>
          <w:color w:val="000000"/>
          <w:sz w:val="28"/>
          <w:szCs w:val="24"/>
        </w:rPr>
        <w:t xml:space="preserve">                                                        2</w:t>
      </w:r>
      <w:r w:rsidR="00455D4F">
        <w:rPr>
          <w:rFonts w:ascii="Times New Roman" w:hAnsi="Times New Roman" w:cs="TimesNewRomanPSMT"/>
          <w:bCs/>
          <w:color w:val="000000"/>
          <w:sz w:val="28"/>
          <w:szCs w:val="24"/>
        </w:rPr>
        <w:t>2</w:t>
      </w:r>
    </w:p>
    <w:p w:rsidR="009C5ADC" w:rsidRDefault="009C5ADC" w:rsidP="006F5431">
      <w:pPr>
        <w:suppressAutoHyphens/>
        <w:autoSpaceDE w:val="0"/>
        <w:autoSpaceDN w:val="0"/>
        <w:adjustRightInd w:val="0"/>
        <w:spacing w:after="0" w:line="360" w:lineRule="auto"/>
        <w:ind w:firstLine="709"/>
        <w:jc w:val="center"/>
        <w:rPr>
          <w:rFonts w:ascii="TimesNewRomanPSMT" w:hAnsi="TimesNewRomanPSMT" w:cs="TimesNewRomanPSMT"/>
          <w:bCs/>
          <w:color w:val="333333"/>
          <w:sz w:val="28"/>
          <w:szCs w:val="24"/>
        </w:rPr>
      </w:pPr>
    </w:p>
    <w:p w:rsidR="004440CC" w:rsidRDefault="004440CC" w:rsidP="006F5431">
      <w:pPr>
        <w:suppressAutoHyphens/>
        <w:autoSpaceDE w:val="0"/>
        <w:autoSpaceDN w:val="0"/>
        <w:adjustRightInd w:val="0"/>
        <w:spacing w:after="0" w:line="360" w:lineRule="auto"/>
        <w:ind w:firstLine="709"/>
        <w:jc w:val="center"/>
        <w:rPr>
          <w:rFonts w:ascii="TimesNewRomanPSMT" w:hAnsi="TimesNewRomanPSMT" w:cs="TimesNewRomanPSMT"/>
          <w:bCs/>
          <w:color w:val="333333"/>
          <w:sz w:val="28"/>
          <w:szCs w:val="24"/>
        </w:rPr>
      </w:pPr>
    </w:p>
    <w:p w:rsidR="004440CC" w:rsidRDefault="004440CC" w:rsidP="006F5431">
      <w:pPr>
        <w:suppressAutoHyphens/>
        <w:autoSpaceDE w:val="0"/>
        <w:autoSpaceDN w:val="0"/>
        <w:adjustRightInd w:val="0"/>
        <w:spacing w:after="0" w:line="360" w:lineRule="auto"/>
        <w:ind w:firstLine="709"/>
        <w:jc w:val="center"/>
        <w:rPr>
          <w:rFonts w:ascii="TimesNewRomanPSMT" w:hAnsi="TimesNewRomanPSMT" w:cs="TimesNewRomanPSMT"/>
          <w:bCs/>
          <w:color w:val="333333"/>
          <w:sz w:val="28"/>
          <w:szCs w:val="24"/>
        </w:rPr>
      </w:pPr>
    </w:p>
    <w:p w:rsidR="004440CC" w:rsidRDefault="004440CC" w:rsidP="006F5431">
      <w:pPr>
        <w:suppressAutoHyphens/>
        <w:autoSpaceDE w:val="0"/>
        <w:autoSpaceDN w:val="0"/>
        <w:adjustRightInd w:val="0"/>
        <w:spacing w:after="0" w:line="360" w:lineRule="auto"/>
        <w:ind w:firstLine="709"/>
        <w:jc w:val="center"/>
        <w:rPr>
          <w:rFonts w:ascii="TimesNewRomanPSMT" w:hAnsi="TimesNewRomanPSMT" w:cs="TimesNewRomanPSMT"/>
          <w:bCs/>
          <w:color w:val="333333"/>
          <w:sz w:val="28"/>
          <w:szCs w:val="24"/>
        </w:rPr>
      </w:pPr>
    </w:p>
    <w:p w:rsidR="004440CC" w:rsidRDefault="004440CC" w:rsidP="006F5431">
      <w:pPr>
        <w:suppressAutoHyphens/>
        <w:autoSpaceDE w:val="0"/>
        <w:autoSpaceDN w:val="0"/>
        <w:adjustRightInd w:val="0"/>
        <w:spacing w:after="0" w:line="360" w:lineRule="auto"/>
        <w:ind w:firstLine="709"/>
        <w:jc w:val="center"/>
        <w:rPr>
          <w:rFonts w:ascii="TimesNewRomanPSMT" w:hAnsi="TimesNewRomanPSMT" w:cs="TimesNewRomanPSMT"/>
          <w:bCs/>
          <w:color w:val="333333"/>
          <w:sz w:val="28"/>
          <w:szCs w:val="24"/>
        </w:rPr>
      </w:pPr>
    </w:p>
    <w:p w:rsidR="004440CC" w:rsidRDefault="004440CC" w:rsidP="006F5431">
      <w:pPr>
        <w:suppressAutoHyphens/>
        <w:autoSpaceDE w:val="0"/>
        <w:autoSpaceDN w:val="0"/>
        <w:adjustRightInd w:val="0"/>
        <w:spacing w:after="0" w:line="360" w:lineRule="auto"/>
        <w:ind w:firstLine="709"/>
        <w:jc w:val="center"/>
        <w:rPr>
          <w:rFonts w:ascii="TimesNewRomanPSMT" w:hAnsi="TimesNewRomanPSMT" w:cs="TimesNewRomanPSMT"/>
          <w:bCs/>
          <w:color w:val="333333"/>
          <w:sz w:val="28"/>
          <w:szCs w:val="24"/>
        </w:rPr>
      </w:pPr>
    </w:p>
    <w:p w:rsidR="004440CC" w:rsidRDefault="004440CC" w:rsidP="006F5431">
      <w:pPr>
        <w:suppressAutoHyphens/>
        <w:autoSpaceDE w:val="0"/>
        <w:autoSpaceDN w:val="0"/>
        <w:adjustRightInd w:val="0"/>
        <w:spacing w:after="0" w:line="360" w:lineRule="auto"/>
        <w:ind w:firstLine="709"/>
        <w:jc w:val="center"/>
        <w:rPr>
          <w:rFonts w:ascii="TimesNewRomanPSMT" w:hAnsi="TimesNewRomanPSMT" w:cs="TimesNewRomanPSMT"/>
          <w:bCs/>
          <w:color w:val="333333"/>
          <w:sz w:val="28"/>
          <w:szCs w:val="24"/>
        </w:rPr>
      </w:pPr>
    </w:p>
    <w:p w:rsidR="004440CC" w:rsidRDefault="004440CC" w:rsidP="006F5431">
      <w:pPr>
        <w:suppressAutoHyphens/>
        <w:autoSpaceDE w:val="0"/>
        <w:autoSpaceDN w:val="0"/>
        <w:adjustRightInd w:val="0"/>
        <w:spacing w:after="0" w:line="360" w:lineRule="auto"/>
        <w:ind w:firstLine="709"/>
        <w:jc w:val="center"/>
        <w:rPr>
          <w:rFonts w:ascii="TimesNewRomanPSMT" w:hAnsi="TimesNewRomanPSMT" w:cs="TimesNewRomanPSMT"/>
          <w:bCs/>
          <w:color w:val="333333"/>
          <w:sz w:val="28"/>
          <w:szCs w:val="24"/>
        </w:rPr>
      </w:pPr>
    </w:p>
    <w:p w:rsidR="004440CC" w:rsidRDefault="004440CC" w:rsidP="006F5431">
      <w:pPr>
        <w:suppressAutoHyphens/>
        <w:autoSpaceDE w:val="0"/>
        <w:autoSpaceDN w:val="0"/>
        <w:adjustRightInd w:val="0"/>
        <w:spacing w:after="0" w:line="360" w:lineRule="auto"/>
        <w:ind w:firstLine="709"/>
        <w:jc w:val="center"/>
        <w:rPr>
          <w:rFonts w:ascii="TimesNewRomanPSMT" w:hAnsi="TimesNewRomanPSMT" w:cs="TimesNewRomanPSMT"/>
          <w:bCs/>
          <w:color w:val="333333"/>
          <w:sz w:val="28"/>
          <w:szCs w:val="24"/>
        </w:rPr>
      </w:pPr>
    </w:p>
    <w:p w:rsidR="004440CC" w:rsidRDefault="004440CC" w:rsidP="006F5431">
      <w:pPr>
        <w:suppressAutoHyphens/>
        <w:autoSpaceDE w:val="0"/>
        <w:autoSpaceDN w:val="0"/>
        <w:adjustRightInd w:val="0"/>
        <w:spacing w:after="0" w:line="360" w:lineRule="auto"/>
        <w:ind w:firstLine="709"/>
        <w:jc w:val="center"/>
        <w:rPr>
          <w:rFonts w:ascii="TimesNewRomanPSMT" w:hAnsi="TimesNewRomanPSMT" w:cs="TimesNewRomanPSMT"/>
          <w:bCs/>
          <w:color w:val="333333"/>
          <w:sz w:val="28"/>
          <w:szCs w:val="24"/>
        </w:rPr>
      </w:pPr>
    </w:p>
    <w:p w:rsidR="004440CC" w:rsidRDefault="004440CC" w:rsidP="006F5431">
      <w:pPr>
        <w:suppressAutoHyphens/>
        <w:autoSpaceDE w:val="0"/>
        <w:autoSpaceDN w:val="0"/>
        <w:adjustRightInd w:val="0"/>
        <w:spacing w:after="0" w:line="360" w:lineRule="auto"/>
        <w:ind w:firstLine="709"/>
        <w:jc w:val="center"/>
        <w:rPr>
          <w:rFonts w:ascii="TimesNewRomanPSMT" w:hAnsi="TimesNewRomanPSMT" w:cs="TimesNewRomanPSMT"/>
          <w:bCs/>
          <w:color w:val="333333"/>
          <w:sz w:val="28"/>
          <w:szCs w:val="24"/>
        </w:rPr>
      </w:pPr>
    </w:p>
    <w:p w:rsidR="004440CC" w:rsidRDefault="004440CC" w:rsidP="006F5431">
      <w:pPr>
        <w:suppressAutoHyphens/>
        <w:autoSpaceDE w:val="0"/>
        <w:autoSpaceDN w:val="0"/>
        <w:adjustRightInd w:val="0"/>
        <w:spacing w:after="0" w:line="360" w:lineRule="auto"/>
        <w:ind w:firstLine="709"/>
        <w:jc w:val="center"/>
        <w:rPr>
          <w:rFonts w:ascii="TimesNewRomanPSMT" w:hAnsi="TimesNewRomanPSMT" w:cs="TimesNewRomanPSMT"/>
          <w:bCs/>
          <w:color w:val="333333"/>
          <w:sz w:val="28"/>
          <w:szCs w:val="24"/>
        </w:rPr>
      </w:pPr>
    </w:p>
    <w:p w:rsidR="004440CC" w:rsidRDefault="004440CC" w:rsidP="006F5431">
      <w:pPr>
        <w:suppressAutoHyphens/>
        <w:autoSpaceDE w:val="0"/>
        <w:autoSpaceDN w:val="0"/>
        <w:adjustRightInd w:val="0"/>
        <w:spacing w:after="0" w:line="360" w:lineRule="auto"/>
        <w:ind w:firstLine="709"/>
        <w:jc w:val="center"/>
        <w:rPr>
          <w:rFonts w:ascii="TimesNewRomanPSMT" w:hAnsi="TimesNewRomanPSMT" w:cs="TimesNewRomanPSMT"/>
          <w:bCs/>
          <w:color w:val="333333"/>
          <w:sz w:val="28"/>
          <w:szCs w:val="24"/>
        </w:rPr>
      </w:pPr>
    </w:p>
    <w:p w:rsidR="004440CC" w:rsidRDefault="004440CC" w:rsidP="006F5431">
      <w:pPr>
        <w:suppressAutoHyphens/>
        <w:autoSpaceDE w:val="0"/>
        <w:autoSpaceDN w:val="0"/>
        <w:adjustRightInd w:val="0"/>
        <w:spacing w:after="0" w:line="360" w:lineRule="auto"/>
        <w:ind w:firstLine="709"/>
        <w:jc w:val="center"/>
        <w:rPr>
          <w:rFonts w:ascii="TimesNewRomanPSMT" w:hAnsi="TimesNewRomanPSMT" w:cs="TimesNewRomanPSMT"/>
          <w:bCs/>
          <w:color w:val="333333"/>
          <w:sz w:val="28"/>
          <w:szCs w:val="24"/>
        </w:rPr>
      </w:pPr>
    </w:p>
    <w:p w:rsidR="004440CC" w:rsidRDefault="004440CC" w:rsidP="006F5431">
      <w:pPr>
        <w:suppressAutoHyphens/>
        <w:autoSpaceDE w:val="0"/>
        <w:autoSpaceDN w:val="0"/>
        <w:adjustRightInd w:val="0"/>
        <w:spacing w:after="0" w:line="360" w:lineRule="auto"/>
        <w:ind w:firstLine="709"/>
        <w:jc w:val="center"/>
        <w:rPr>
          <w:rFonts w:ascii="TimesNewRomanPSMT" w:hAnsi="TimesNewRomanPSMT" w:cs="TimesNewRomanPSMT"/>
          <w:bCs/>
          <w:color w:val="333333"/>
          <w:sz w:val="28"/>
          <w:szCs w:val="24"/>
        </w:rPr>
      </w:pPr>
    </w:p>
    <w:p w:rsidR="004440CC" w:rsidRDefault="004440CC" w:rsidP="006F5431">
      <w:pPr>
        <w:suppressAutoHyphens/>
        <w:autoSpaceDE w:val="0"/>
        <w:autoSpaceDN w:val="0"/>
        <w:adjustRightInd w:val="0"/>
        <w:spacing w:after="0" w:line="360" w:lineRule="auto"/>
        <w:ind w:firstLine="709"/>
        <w:jc w:val="center"/>
        <w:rPr>
          <w:rFonts w:ascii="TimesNewRomanPSMT" w:hAnsi="TimesNewRomanPSMT" w:cs="TimesNewRomanPSMT"/>
          <w:bCs/>
          <w:color w:val="333333"/>
          <w:sz w:val="28"/>
          <w:szCs w:val="24"/>
        </w:rPr>
      </w:pPr>
    </w:p>
    <w:p w:rsidR="004440CC" w:rsidRDefault="004440CC" w:rsidP="006F5431">
      <w:pPr>
        <w:suppressAutoHyphens/>
        <w:autoSpaceDE w:val="0"/>
        <w:autoSpaceDN w:val="0"/>
        <w:adjustRightInd w:val="0"/>
        <w:spacing w:after="0" w:line="360" w:lineRule="auto"/>
        <w:ind w:firstLine="709"/>
        <w:jc w:val="center"/>
        <w:rPr>
          <w:rFonts w:ascii="TimesNewRomanPSMT" w:hAnsi="TimesNewRomanPSMT" w:cs="TimesNewRomanPSMT"/>
          <w:bCs/>
          <w:color w:val="333333"/>
          <w:sz w:val="28"/>
          <w:szCs w:val="24"/>
        </w:rPr>
      </w:pPr>
    </w:p>
    <w:p w:rsidR="004440CC" w:rsidRDefault="004440CC" w:rsidP="006F5431">
      <w:pPr>
        <w:suppressAutoHyphens/>
        <w:autoSpaceDE w:val="0"/>
        <w:autoSpaceDN w:val="0"/>
        <w:adjustRightInd w:val="0"/>
        <w:spacing w:after="0" w:line="360" w:lineRule="auto"/>
        <w:ind w:firstLine="709"/>
        <w:jc w:val="center"/>
        <w:rPr>
          <w:rFonts w:ascii="TimesNewRomanPSMT" w:hAnsi="TimesNewRomanPSMT" w:cs="TimesNewRomanPSMT"/>
          <w:bCs/>
          <w:color w:val="333333"/>
          <w:sz w:val="28"/>
          <w:szCs w:val="24"/>
        </w:rPr>
      </w:pPr>
    </w:p>
    <w:p w:rsidR="004440CC" w:rsidRDefault="004440CC" w:rsidP="006F5431">
      <w:pPr>
        <w:suppressAutoHyphens/>
        <w:autoSpaceDE w:val="0"/>
        <w:autoSpaceDN w:val="0"/>
        <w:adjustRightInd w:val="0"/>
        <w:spacing w:after="0" w:line="360" w:lineRule="auto"/>
        <w:ind w:firstLine="709"/>
        <w:jc w:val="center"/>
        <w:rPr>
          <w:rFonts w:ascii="TimesNewRomanPSMT" w:hAnsi="TimesNewRomanPSMT" w:cs="TimesNewRomanPSMT"/>
          <w:bCs/>
          <w:color w:val="333333"/>
          <w:sz w:val="28"/>
          <w:szCs w:val="24"/>
        </w:rPr>
      </w:pPr>
    </w:p>
    <w:p w:rsidR="004440CC" w:rsidRDefault="004440CC" w:rsidP="006F5431">
      <w:pPr>
        <w:suppressAutoHyphens/>
        <w:autoSpaceDE w:val="0"/>
        <w:autoSpaceDN w:val="0"/>
        <w:adjustRightInd w:val="0"/>
        <w:spacing w:after="0" w:line="360" w:lineRule="auto"/>
        <w:ind w:firstLine="709"/>
        <w:jc w:val="center"/>
        <w:rPr>
          <w:rFonts w:ascii="TimesNewRomanPSMT" w:hAnsi="TimesNewRomanPSMT" w:cs="TimesNewRomanPSMT"/>
          <w:bCs/>
          <w:color w:val="333333"/>
          <w:sz w:val="28"/>
          <w:szCs w:val="24"/>
        </w:rPr>
      </w:pPr>
    </w:p>
    <w:p w:rsidR="004440CC" w:rsidRDefault="004440CC" w:rsidP="006F5431">
      <w:pPr>
        <w:suppressAutoHyphens/>
        <w:autoSpaceDE w:val="0"/>
        <w:autoSpaceDN w:val="0"/>
        <w:adjustRightInd w:val="0"/>
        <w:spacing w:after="0" w:line="360" w:lineRule="auto"/>
        <w:ind w:firstLine="709"/>
        <w:jc w:val="center"/>
        <w:rPr>
          <w:rFonts w:ascii="TimesNewRomanPSMT" w:hAnsi="TimesNewRomanPSMT" w:cs="TimesNewRomanPSMT"/>
          <w:bCs/>
          <w:color w:val="333333"/>
          <w:sz w:val="28"/>
          <w:szCs w:val="24"/>
        </w:rPr>
      </w:pPr>
    </w:p>
    <w:p w:rsidR="004440CC" w:rsidRDefault="004440CC" w:rsidP="006F5431">
      <w:pPr>
        <w:suppressAutoHyphens/>
        <w:autoSpaceDE w:val="0"/>
        <w:autoSpaceDN w:val="0"/>
        <w:adjustRightInd w:val="0"/>
        <w:spacing w:after="0" w:line="360" w:lineRule="auto"/>
        <w:ind w:firstLine="709"/>
        <w:jc w:val="center"/>
        <w:rPr>
          <w:rFonts w:ascii="Times New Roman" w:hAnsi="Times New Roman" w:cs="TimesNewRomanPSMT"/>
          <w:b/>
          <w:bCs/>
          <w:color w:val="000000"/>
          <w:sz w:val="28"/>
          <w:szCs w:val="24"/>
        </w:rPr>
      </w:pPr>
      <w:r w:rsidRPr="000E7DA5">
        <w:rPr>
          <w:rFonts w:ascii="Times New Roman" w:hAnsi="Times New Roman" w:cs="TimesNewRomanPSMT"/>
          <w:b/>
          <w:bCs/>
          <w:color w:val="000000"/>
          <w:sz w:val="28"/>
          <w:szCs w:val="24"/>
        </w:rPr>
        <w:lastRenderedPageBreak/>
        <w:t xml:space="preserve">Введение        </w:t>
      </w:r>
    </w:p>
    <w:p w:rsidR="004440CC" w:rsidRDefault="00634530" w:rsidP="006F5431">
      <w:pPr>
        <w:suppressAutoHyphens/>
        <w:autoSpaceDE w:val="0"/>
        <w:autoSpaceDN w:val="0"/>
        <w:adjustRightInd w:val="0"/>
        <w:spacing w:after="0" w:line="360" w:lineRule="auto"/>
        <w:ind w:firstLine="709"/>
        <w:jc w:val="both"/>
        <w:rPr>
          <w:rFonts w:ascii="TimesNewRomanPSMT" w:hAnsi="TimesNewRomanPSMT" w:cs="TimesNewRomanPSMT"/>
          <w:bCs/>
          <w:sz w:val="28"/>
          <w:szCs w:val="28"/>
        </w:rPr>
      </w:pPr>
      <w:r w:rsidRPr="004440CC">
        <w:rPr>
          <w:rFonts w:ascii="TimesNewRomanPSMT" w:hAnsi="TimesNewRomanPSMT" w:cs="TimesNewRomanPSMT"/>
          <w:bCs/>
          <w:sz w:val="28"/>
          <w:szCs w:val="28"/>
        </w:rPr>
        <w:t>Основные принципы эффективного банковского надзора, разработанные</w:t>
      </w:r>
      <w:r w:rsidR="004440CC">
        <w:rPr>
          <w:rFonts w:ascii="TimesNewRomanPSMT" w:hAnsi="TimesNewRomanPSMT" w:cs="TimesNewRomanPSMT"/>
          <w:bCs/>
          <w:sz w:val="28"/>
          <w:szCs w:val="28"/>
        </w:rPr>
        <w:t xml:space="preserve"> </w:t>
      </w:r>
      <w:r w:rsidRPr="004440CC">
        <w:rPr>
          <w:rFonts w:ascii="TimesNewRomanPSMT" w:hAnsi="TimesNewRomanPSMT" w:cs="TimesNewRomanPSMT"/>
          <w:bCs/>
          <w:sz w:val="28"/>
          <w:szCs w:val="28"/>
        </w:rPr>
        <w:t>Базельским  комитетом по банковскому надзору в сотрудничестве с на</w:t>
      </w:r>
      <w:r w:rsidRPr="004440CC">
        <w:rPr>
          <w:rFonts w:ascii="TimesNewRomanPSMT" w:hAnsi="TimesNewRomanPSMT" w:cs="TimesNewRomanPSMT"/>
          <w:bCs/>
          <w:sz w:val="28"/>
          <w:szCs w:val="28"/>
        </w:rPr>
        <w:t>д</w:t>
      </w:r>
      <w:r w:rsidRPr="004440CC">
        <w:rPr>
          <w:rFonts w:ascii="TimesNewRomanPSMT" w:hAnsi="TimesNewRomanPSMT" w:cs="TimesNewRomanPSMT"/>
          <w:bCs/>
          <w:sz w:val="28"/>
          <w:szCs w:val="28"/>
        </w:rPr>
        <w:t>зорными</w:t>
      </w:r>
      <w:r w:rsidR="004440CC">
        <w:rPr>
          <w:rFonts w:ascii="TimesNewRomanPSMT" w:hAnsi="TimesNewRomanPSMT" w:cs="TimesNewRomanPSMT"/>
          <w:bCs/>
          <w:sz w:val="28"/>
          <w:szCs w:val="28"/>
        </w:rPr>
        <w:t xml:space="preserve"> </w:t>
      </w:r>
      <w:r w:rsidRPr="004440CC">
        <w:rPr>
          <w:rFonts w:ascii="TimesNewRomanPSMT" w:hAnsi="TimesNewRomanPSMT" w:cs="TimesNewRomanPSMT"/>
          <w:bCs/>
          <w:sz w:val="28"/>
          <w:szCs w:val="28"/>
        </w:rPr>
        <w:t>органами  стран,  не  входящих  в  Группу  10,  обеспечивают международное</w:t>
      </w:r>
      <w:r w:rsidR="004440CC">
        <w:rPr>
          <w:rFonts w:ascii="TimesNewRomanPSMT" w:hAnsi="TimesNewRomanPSMT" w:cs="TimesNewRomanPSMT"/>
          <w:bCs/>
          <w:sz w:val="28"/>
          <w:szCs w:val="28"/>
        </w:rPr>
        <w:t xml:space="preserve"> </w:t>
      </w:r>
      <w:r w:rsidRPr="004440CC">
        <w:rPr>
          <w:rFonts w:ascii="TimesNewRomanPSMT" w:hAnsi="TimesNewRomanPSMT" w:cs="TimesNewRomanPSMT"/>
          <w:bCs/>
          <w:sz w:val="28"/>
          <w:szCs w:val="28"/>
        </w:rPr>
        <w:t>финансовое  сообщество  ориентиром,  на  основе  которого  можно оценивать</w:t>
      </w:r>
      <w:r w:rsidR="004440CC">
        <w:rPr>
          <w:rFonts w:ascii="TimesNewRomanPSMT" w:hAnsi="TimesNewRomanPSMT" w:cs="TimesNewRomanPSMT"/>
          <w:bCs/>
          <w:sz w:val="28"/>
          <w:szCs w:val="28"/>
        </w:rPr>
        <w:t xml:space="preserve"> </w:t>
      </w:r>
      <w:r w:rsidRPr="004440CC">
        <w:rPr>
          <w:rFonts w:ascii="TimesNewRomanPSMT" w:hAnsi="TimesNewRomanPSMT" w:cs="TimesNewRomanPSMT"/>
          <w:bCs/>
          <w:sz w:val="28"/>
          <w:szCs w:val="28"/>
        </w:rPr>
        <w:t>действенность систем банковского надзора.</w:t>
      </w:r>
    </w:p>
    <w:p w:rsidR="00634530" w:rsidRPr="004440CC" w:rsidRDefault="00634530" w:rsidP="006F5431">
      <w:pPr>
        <w:suppressAutoHyphens/>
        <w:autoSpaceDE w:val="0"/>
        <w:autoSpaceDN w:val="0"/>
        <w:adjustRightInd w:val="0"/>
        <w:spacing w:after="0" w:line="360" w:lineRule="auto"/>
        <w:ind w:firstLine="709"/>
        <w:jc w:val="both"/>
        <w:rPr>
          <w:rFonts w:ascii="TimesNewRomanPSMT" w:hAnsi="TimesNewRomanPSMT" w:cs="TimesNewRomanPSMT"/>
          <w:bCs/>
          <w:sz w:val="28"/>
          <w:szCs w:val="28"/>
        </w:rPr>
      </w:pPr>
      <w:r w:rsidRPr="004440CC">
        <w:rPr>
          <w:rFonts w:ascii="TimesNewRomanPSMT" w:hAnsi="TimesNewRomanPSMT" w:cs="TimesNewRomanPSMT"/>
          <w:bCs/>
          <w:sz w:val="28"/>
          <w:szCs w:val="28"/>
        </w:rPr>
        <w:t>Необходимость усиления надзора за банками была особо подчеркнута</w:t>
      </w:r>
      <w:r w:rsidR="004440CC">
        <w:rPr>
          <w:rFonts w:ascii="TimesNewRomanPSMT" w:hAnsi="TimesNewRomanPSMT" w:cs="TimesNewRomanPSMT"/>
          <w:bCs/>
          <w:sz w:val="28"/>
          <w:szCs w:val="28"/>
        </w:rPr>
        <w:t xml:space="preserve"> </w:t>
      </w:r>
      <w:r w:rsidRPr="004440CC">
        <w:rPr>
          <w:rFonts w:ascii="TimesNewRomanPSMT" w:hAnsi="TimesNewRomanPSMT" w:cs="TimesNewRomanPSMT"/>
          <w:bCs/>
          <w:sz w:val="28"/>
          <w:szCs w:val="28"/>
        </w:rPr>
        <w:t>в  качестве  первоочередной  задачи,  поскольку  стало общепризнанным, что</w:t>
      </w:r>
      <w:r w:rsidR="004440CC">
        <w:rPr>
          <w:rFonts w:ascii="TimesNewRomanPSMT" w:hAnsi="TimesNewRomanPSMT" w:cs="TimesNewRomanPSMT"/>
          <w:bCs/>
          <w:sz w:val="28"/>
          <w:szCs w:val="28"/>
        </w:rPr>
        <w:t xml:space="preserve"> </w:t>
      </w:r>
      <w:r w:rsidRPr="004440CC">
        <w:rPr>
          <w:rFonts w:ascii="TimesNewRomanPSMT" w:hAnsi="TimesNewRomanPSMT" w:cs="TimesNewRomanPSMT"/>
          <w:bCs/>
          <w:sz w:val="28"/>
          <w:szCs w:val="28"/>
        </w:rPr>
        <w:t>слабости  банковских  систем  были  главной  причиной появления финансовых</w:t>
      </w:r>
      <w:r w:rsidR="004440CC">
        <w:rPr>
          <w:rFonts w:ascii="TimesNewRomanPSMT" w:hAnsi="TimesNewRomanPSMT" w:cs="TimesNewRomanPSMT"/>
          <w:bCs/>
          <w:sz w:val="28"/>
          <w:szCs w:val="28"/>
        </w:rPr>
        <w:t xml:space="preserve"> </w:t>
      </w:r>
      <w:r w:rsidRPr="004440CC">
        <w:rPr>
          <w:rFonts w:ascii="TimesNewRomanPSMT" w:hAnsi="TimesNewRomanPSMT" w:cs="TimesNewRomanPSMT"/>
          <w:bCs/>
          <w:sz w:val="28"/>
          <w:szCs w:val="28"/>
        </w:rPr>
        <w:t>кризисов  во многих странах в последнее десятилетие. Поскольку возн</w:t>
      </w:r>
      <w:r w:rsidRPr="004440CC">
        <w:rPr>
          <w:rFonts w:ascii="TimesNewRomanPSMT" w:hAnsi="TimesNewRomanPSMT" w:cs="TimesNewRomanPSMT"/>
          <w:bCs/>
          <w:sz w:val="28"/>
          <w:szCs w:val="28"/>
        </w:rPr>
        <w:t>и</w:t>
      </w:r>
      <w:r w:rsidRPr="004440CC">
        <w:rPr>
          <w:rFonts w:ascii="TimesNewRomanPSMT" w:hAnsi="TimesNewRomanPSMT" w:cs="TimesNewRomanPSMT"/>
          <w:bCs/>
          <w:sz w:val="28"/>
          <w:szCs w:val="28"/>
        </w:rPr>
        <w:t>кающие</w:t>
      </w:r>
      <w:r w:rsidR="004440CC">
        <w:rPr>
          <w:rFonts w:ascii="TimesNewRomanPSMT" w:hAnsi="TimesNewRomanPSMT" w:cs="TimesNewRomanPSMT"/>
          <w:bCs/>
          <w:sz w:val="28"/>
          <w:szCs w:val="28"/>
        </w:rPr>
        <w:t xml:space="preserve"> </w:t>
      </w:r>
      <w:r w:rsidRPr="004440CC">
        <w:rPr>
          <w:rFonts w:ascii="TimesNewRomanPSMT" w:hAnsi="TimesNewRomanPSMT" w:cs="TimesNewRomanPSMT"/>
          <w:bCs/>
          <w:sz w:val="28"/>
          <w:szCs w:val="28"/>
        </w:rPr>
        <w:t>банковские    кризисы   отрицательно  сказываются  на  многих  ра</w:t>
      </w:r>
      <w:r w:rsidRPr="004440CC">
        <w:rPr>
          <w:rFonts w:ascii="TimesNewRomanPSMT" w:hAnsi="TimesNewRomanPSMT" w:cs="TimesNewRomanPSMT"/>
          <w:bCs/>
          <w:sz w:val="28"/>
          <w:szCs w:val="28"/>
        </w:rPr>
        <w:t>з</w:t>
      </w:r>
      <w:r w:rsidRPr="004440CC">
        <w:rPr>
          <w:rFonts w:ascii="TimesNewRomanPSMT" w:hAnsi="TimesNewRomanPSMT" w:cs="TimesNewRomanPSMT"/>
          <w:bCs/>
          <w:sz w:val="28"/>
          <w:szCs w:val="28"/>
        </w:rPr>
        <w:t>витых  и</w:t>
      </w:r>
      <w:r w:rsidR="004440CC">
        <w:rPr>
          <w:rFonts w:ascii="TimesNewRomanPSMT" w:hAnsi="TimesNewRomanPSMT" w:cs="TimesNewRomanPSMT"/>
          <w:bCs/>
          <w:sz w:val="28"/>
          <w:szCs w:val="28"/>
        </w:rPr>
        <w:t xml:space="preserve"> </w:t>
      </w:r>
      <w:r w:rsidRPr="004440CC">
        <w:rPr>
          <w:rFonts w:ascii="TimesNewRomanPSMT" w:hAnsi="TimesNewRomanPSMT" w:cs="TimesNewRomanPSMT"/>
          <w:bCs/>
          <w:sz w:val="28"/>
          <w:szCs w:val="28"/>
        </w:rPr>
        <w:t>развивающихся  странах,  мониторинг банковских систем становится все более</w:t>
      </w:r>
      <w:r w:rsidR="004440CC">
        <w:rPr>
          <w:rFonts w:ascii="TimesNewRomanPSMT" w:hAnsi="TimesNewRomanPSMT" w:cs="TimesNewRomanPSMT"/>
          <w:bCs/>
          <w:sz w:val="28"/>
          <w:szCs w:val="28"/>
        </w:rPr>
        <w:t xml:space="preserve"> </w:t>
      </w:r>
      <w:r w:rsidRPr="004440CC">
        <w:rPr>
          <w:rFonts w:ascii="TimesNewRomanPSMT" w:hAnsi="TimesNewRomanPSMT" w:cs="TimesNewRomanPSMT"/>
          <w:bCs/>
          <w:sz w:val="28"/>
          <w:szCs w:val="28"/>
        </w:rPr>
        <w:t>значимым  и обязывающим для надзорных органов. В целях св</w:t>
      </w:r>
      <w:r w:rsidRPr="004440CC">
        <w:rPr>
          <w:rFonts w:ascii="TimesNewRomanPSMT" w:hAnsi="TimesNewRomanPSMT" w:cs="TimesNewRomanPSMT"/>
          <w:bCs/>
          <w:sz w:val="28"/>
          <w:szCs w:val="28"/>
        </w:rPr>
        <w:t>е</w:t>
      </w:r>
      <w:r w:rsidRPr="004440CC">
        <w:rPr>
          <w:rFonts w:ascii="TimesNewRomanPSMT" w:hAnsi="TimesNewRomanPSMT" w:cs="TimesNewRomanPSMT"/>
          <w:bCs/>
          <w:sz w:val="28"/>
          <w:szCs w:val="28"/>
        </w:rPr>
        <w:t>дения к минимуму</w:t>
      </w:r>
      <w:r w:rsidR="004440CC">
        <w:rPr>
          <w:rFonts w:ascii="TimesNewRomanPSMT" w:hAnsi="TimesNewRomanPSMT" w:cs="TimesNewRomanPSMT"/>
          <w:bCs/>
          <w:sz w:val="28"/>
          <w:szCs w:val="28"/>
        </w:rPr>
        <w:t xml:space="preserve"> </w:t>
      </w:r>
      <w:r w:rsidRPr="004440CC">
        <w:rPr>
          <w:rFonts w:ascii="TimesNewRomanPSMT" w:hAnsi="TimesNewRomanPSMT" w:cs="TimesNewRomanPSMT"/>
          <w:bCs/>
          <w:sz w:val="28"/>
          <w:szCs w:val="28"/>
        </w:rPr>
        <w:t>распространения  такой  "инфекции"  промышленно  развитым  и развивающимся</w:t>
      </w:r>
      <w:r w:rsidR="004440CC">
        <w:rPr>
          <w:rFonts w:ascii="TimesNewRomanPSMT" w:hAnsi="TimesNewRomanPSMT" w:cs="TimesNewRomanPSMT"/>
          <w:bCs/>
          <w:sz w:val="28"/>
          <w:szCs w:val="28"/>
        </w:rPr>
        <w:t xml:space="preserve"> </w:t>
      </w:r>
      <w:r w:rsidRPr="004440CC">
        <w:rPr>
          <w:rFonts w:ascii="TimesNewRomanPSMT" w:hAnsi="TimesNewRomanPSMT" w:cs="TimesNewRomanPSMT"/>
          <w:bCs/>
          <w:sz w:val="28"/>
          <w:szCs w:val="28"/>
        </w:rPr>
        <w:t>странам  настоятельно рекомендуется принять и эффективно внедрять надежные</w:t>
      </w:r>
      <w:r w:rsidR="004440CC">
        <w:rPr>
          <w:rFonts w:ascii="TimesNewRomanPSMT" w:hAnsi="TimesNewRomanPSMT" w:cs="TimesNewRomanPSMT"/>
          <w:bCs/>
          <w:sz w:val="28"/>
          <w:szCs w:val="28"/>
        </w:rPr>
        <w:t xml:space="preserve"> </w:t>
      </w:r>
      <w:r w:rsidRPr="004440CC">
        <w:rPr>
          <w:rFonts w:ascii="TimesNewRomanPSMT" w:hAnsi="TimesNewRomanPSMT" w:cs="TimesNewRomanPSMT"/>
          <w:bCs/>
          <w:sz w:val="28"/>
          <w:szCs w:val="28"/>
        </w:rPr>
        <w:t>методы надзора.</w:t>
      </w:r>
    </w:p>
    <w:p w:rsidR="009C5ADC" w:rsidRDefault="00634530" w:rsidP="006F5431">
      <w:pPr>
        <w:suppressAutoHyphens/>
        <w:autoSpaceDE w:val="0"/>
        <w:autoSpaceDN w:val="0"/>
        <w:adjustRightInd w:val="0"/>
        <w:spacing w:after="0" w:line="360" w:lineRule="auto"/>
        <w:ind w:firstLine="709"/>
        <w:jc w:val="both"/>
        <w:rPr>
          <w:rFonts w:ascii="TimesNewRomanPSMT" w:hAnsi="TimesNewRomanPSMT" w:cs="TimesNewRomanPSMT"/>
          <w:bCs/>
          <w:sz w:val="28"/>
          <w:szCs w:val="28"/>
        </w:rPr>
      </w:pPr>
      <w:r w:rsidRPr="004440CC">
        <w:rPr>
          <w:rFonts w:ascii="TimesNewRomanPSMT" w:hAnsi="TimesNewRomanPSMT" w:cs="TimesNewRomanPSMT"/>
          <w:bCs/>
          <w:sz w:val="28"/>
          <w:szCs w:val="28"/>
        </w:rPr>
        <w:t>Основные  принципы были выпущены Базельским комитетом в сентябре</w:t>
      </w:r>
      <w:r w:rsidR="004440CC">
        <w:rPr>
          <w:rFonts w:ascii="TimesNewRomanPSMT" w:hAnsi="TimesNewRomanPSMT" w:cs="TimesNewRomanPSMT"/>
          <w:bCs/>
          <w:sz w:val="28"/>
          <w:szCs w:val="28"/>
        </w:rPr>
        <w:t xml:space="preserve"> 1</w:t>
      </w:r>
      <w:r w:rsidRPr="004440CC">
        <w:rPr>
          <w:rFonts w:ascii="TimesNewRomanPSMT" w:hAnsi="TimesNewRomanPSMT" w:cs="TimesNewRomanPSMT"/>
          <w:bCs/>
          <w:sz w:val="28"/>
          <w:szCs w:val="28"/>
        </w:rPr>
        <w:t>997  г.  и  одобрены  международным  финансовым  сообществом на ежегодном</w:t>
      </w:r>
      <w:r w:rsidR="004440CC">
        <w:rPr>
          <w:rFonts w:ascii="TimesNewRomanPSMT" w:hAnsi="TimesNewRomanPSMT" w:cs="TimesNewRomanPSMT"/>
          <w:bCs/>
          <w:sz w:val="28"/>
          <w:szCs w:val="28"/>
        </w:rPr>
        <w:t xml:space="preserve"> </w:t>
      </w:r>
      <w:r w:rsidRPr="004440CC">
        <w:rPr>
          <w:rFonts w:ascii="TimesNewRomanPSMT" w:hAnsi="TimesNewRomanPSMT" w:cs="TimesNewRomanPSMT"/>
          <w:bCs/>
          <w:sz w:val="28"/>
          <w:szCs w:val="28"/>
        </w:rPr>
        <w:t>совещании МВФ и Всемирного банка в Гонконге в октябре 1997 года.</w:t>
      </w:r>
    </w:p>
    <w:p w:rsidR="004440CC" w:rsidRDefault="004440CC" w:rsidP="006F5431">
      <w:pPr>
        <w:suppressAutoHyphens/>
        <w:autoSpaceDE w:val="0"/>
        <w:autoSpaceDN w:val="0"/>
        <w:adjustRightInd w:val="0"/>
        <w:spacing w:after="0" w:line="360" w:lineRule="auto"/>
        <w:ind w:firstLine="709"/>
        <w:jc w:val="both"/>
        <w:rPr>
          <w:rFonts w:ascii="TimesNewRomanPSMT" w:hAnsi="TimesNewRomanPSMT" w:cs="TimesNewRomanPSMT"/>
          <w:bCs/>
          <w:sz w:val="28"/>
          <w:szCs w:val="28"/>
        </w:rPr>
      </w:pPr>
      <w:r>
        <w:rPr>
          <w:rFonts w:ascii="TimesNewRomanPSMT" w:hAnsi="TimesNewRomanPSMT" w:cs="TimesNewRomanPSMT"/>
          <w:bCs/>
          <w:sz w:val="28"/>
          <w:szCs w:val="28"/>
        </w:rPr>
        <w:t>Целью данной работы является изучение эволюции концепции эффективного банковского надзора в Базельских документах. Для достижения п</w:t>
      </w:r>
      <w:r>
        <w:rPr>
          <w:rFonts w:ascii="TimesNewRomanPSMT" w:hAnsi="TimesNewRomanPSMT" w:cs="TimesNewRomanPSMT"/>
          <w:bCs/>
          <w:sz w:val="28"/>
          <w:szCs w:val="28"/>
        </w:rPr>
        <w:t>о</w:t>
      </w:r>
      <w:r>
        <w:rPr>
          <w:rFonts w:ascii="TimesNewRomanPSMT" w:hAnsi="TimesNewRomanPSMT" w:cs="TimesNewRomanPSMT"/>
          <w:bCs/>
          <w:sz w:val="28"/>
          <w:szCs w:val="28"/>
        </w:rPr>
        <w:t>ставленной цели необходимо решить следующие задачи:</w:t>
      </w:r>
    </w:p>
    <w:p w:rsidR="004440CC" w:rsidRDefault="004440CC" w:rsidP="006F5431">
      <w:pPr>
        <w:suppressAutoHyphens/>
        <w:autoSpaceDE w:val="0"/>
        <w:autoSpaceDN w:val="0"/>
        <w:adjustRightInd w:val="0"/>
        <w:spacing w:after="0" w:line="360" w:lineRule="auto"/>
        <w:ind w:firstLine="709"/>
        <w:jc w:val="both"/>
        <w:rPr>
          <w:rFonts w:ascii="TimesNewRomanPSMT" w:hAnsi="TimesNewRomanPSMT" w:cs="TimesNewRomanPSMT"/>
          <w:bCs/>
          <w:sz w:val="28"/>
          <w:szCs w:val="28"/>
        </w:rPr>
      </w:pPr>
      <w:r>
        <w:rPr>
          <w:rFonts w:ascii="TimesNewRomanPSMT" w:hAnsi="TimesNewRomanPSMT" w:cs="TimesNewRomanPSMT"/>
          <w:bCs/>
          <w:sz w:val="28"/>
          <w:szCs w:val="28"/>
        </w:rPr>
        <w:t>- Изучить концепции Базеля 1, Базеля 2 и Базеля 3;</w:t>
      </w:r>
    </w:p>
    <w:p w:rsidR="004440CC" w:rsidRDefault="004440CC" w:rsidP="006F5431">
      <w:pPr>
        <w:suppressAutoHyphens/>
        <w:autoSpaceDE w:val="0"/>
        <w:autoSpaceDN w:val="0"/>
        <w:adjustRightInd w:val="0"/>
        <w:spacing w:after="0" w:line="360" w:lineRule="auto"/>
        <w:ind w:firstLine="709"/>
        <w:jc w:val="both"/>
        <w:rPr>
          <w:rFonts w:ascii="TimesNewRomanPSMT" w:hAnsi="TimesNewRomanPSMT" w:cs="TimesNewRomanPSMT"/>
          <w:bCs/>
          <w:sz w:val="28"/>
          <w:szCs w:val="28"/>
        </w:rPr>
      </w:pPr>
      <w:r>
        <w:rPr>
          <w:rFonts w:ascii="TimesNewRomanPSMT" w:hAnsi="TimesNewRomanPSMT" w:cs="TimesNewRomanPSMT"/>
          <w:bCs/>
          <w:sz w:val="28"/>
          <w:szCs w:val="28"/>
        </w:rPr>
        <w:t>- Рассмотреть эволюцию данных концепций;</w:t>
      </w:r>
    </w:p>
    <w:p w:rsidR="004440CC" w:rsidRDefault="004440CC" w:rsidP="006F5431">
      <w:pPr>
        <w:suppressAutoHyphens/>
        <w:autoSpaceDE w:val="0"/>
        <w:autoSpaceDN w:val="0"/>
        <w:adjustRightInd w:val="0"/>
        <w:spacing w:after="0" w:line="360" w:lineRule="auto"/>
        <w:ind w:firstLine="709"/>
        <w:jc w:val="both"/>
        <w:rPr>
          <w:rFonts w:ascii="TimesNewRomanPSMT" w:hAnsi="TimesNewRomanPSMT" w:cs="TimesNewRomanPSMT"/>
          <w:bCs/>
          <w:sz w:val="28"/>
          <w:szCs w:val="28"/>
        </w:rPr>
      </w:pPr>
      <w:r>
        <w:rPr>
          <w:rFonts w:ascii="TimesNewRomanPSMT" w:hAnsi="TimesNewRomanPSMT" w:cs="TimesNewRomanPSMT"/>
          <w:bCs/>
          <w:sz w:val="28"/>
          <w:szCs w:val="28"/>
        </w:rPr>
        <w:t>- Выявить проблемы в данных концепциях и определить пути их решения;</w:t>
      </w:r>
    </w:p>
    <w:p w:rsidR="004440CC" w:rsidRDefault="004440CC" w:rsidP="006F5431">
      <w:pPr>
        <w:suppressAutoHyphens/>
        <w:autoSpaceDE w:val="0"/>
        <w:autoSpaceDN w:val="0"/>
        <w:adjustRightInd w:val="0"/>
        <w:spacing w:after="0" w:line="360" w:lineRule="auto"/>
        <w:ind w:firstLine="709"/>
        <w:jc w:val="both"/>
        <w:rPr>
          <w:rFonts w:ascii="TimesNewRomanPSMT" w:hAnsi="TimesNewRomanPSMT" w:cs="TimesNewRomanPSMT"/>
          <w:bCs/>
          <w:sz w:val="28"/>
          <w:szCs w:val="28"/>
        </w:rPr>
      </w:pPr>
      <w:r>
        <w:rPr>
          <w:rFonts w:ascii="TimesNewRomanPSMT" w:hAnsi="TimesNewRomanPSMT" w:cs="TimesNewRomanPSMT"/>
          <w:bCs/>
          <w:sz w:val="28"/>
          <w:szCs w:val="28"/>
        </w:rPr>
        <w:t>- Провести анализ состава и структуры актива баланса коммерческого банка.</w:t>
      </w:r>
    </w:p>
    <w:p w:rsidR="004440CC" w:rsidRDefault="004440CC" w:rsidP="006F5431">
      <w:pPr>
        <w:suppressAutoHyphens/>
        <w:spacing w:after="0" w:line="360" w:lineRule="auto"/>
        <w:ind w:firstLine="709"/>
        <w:jc w:val="both"/>
        <w:rPr>
          <w:rFonts w:ascii="Times New Roman" w:hAnsi="Times New Roman"/>
          <w:b/>
          <w:bCs/>
          <w:color w:val="000000"/>
          <w:sz w:val="28"/>
          <w:szCs w:val="27"/>
        </w:rPr>
      </w:pPr>
      <w:r w:rsidRPr="000E7DA5">
        <w:rPr>
          <w:rFonts w:ascii="Times New Roman" w:hAnsi="Times New Roman" w:cs="TimesNewRomanPSMT"/>
          <w:b/>
          <w:bCs/>
          <w:color w:val="000000"/>
          <w:sz w:val="28"/>
          <w:szCs w:val="24"/>
        </w:rPr>
        <w:lastRenderedPageBreak/>
        <w:t>1.</w:t>
      </w:r>
      <w:r w:rsidRPr="000E7DA5">
        <w:rPr>
          <w:rFonts w:ascii="Times New Roman" w:hAnsi="Times New Roman"/>
          <w:b/>
          <w:bCs/>
          <w:color w:val="000000"/>
          <w:sz w:val="28"/>
          <w:szCs w:val="27"/>
        </w:rPr>
        <w:t xml:space="preserve"> Эволюция концепции эффективного банковского надзора в Базельских документах (Базель I, II, III)</w:t>
      </w:r>
    </w:p>
    <w:p w:rsidR="002F1F40" w:rsidRDefault="002F1F40" w:rsidP="006F5431">
      <w:pPr>
        <w:suppressAutoHyphens/>
        <w:spacing w:after="0" w:line="360" w:lineRule="auto"/>
        <w:ind w:firstLine="709"/>
        <w:jc w:val="both"/>
        <w:rPr>
          <w:rFonts w:ascii="Times New Roman" w:hAnsi="Times New Roman"/>
          <w:b/>
          <w:bCs/>
          <w:color w:val="000000"/>
          <w:sz w:val="28"/>
          <w:szCs w:val="27"/>
        </w:rPr>
      </w:pPr>
    </w:p>
    <w:p w:rsid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Базельский Комитет по банковскому надзору был основан в 1974 году при Банке международных расчетов</w:t>
      </w:r>
      <w:r w:rsidR="008A7B40">
        <w:rPr>
          <w:rFonts w:ascii="Times New Roman" w:hAnsi="Times New Roman"/>
          <w:sz w:val="28"/>
          <w:szCs w:val="28"/>
        </w:rPr>
        <w:t xml:space="preserve"> [5]</w:t>
      </w:r>
      <w:r w:rsidRPr="00345AE3">
        <w:rPr>
          <w:rFonts w:ascii="Times New Roman" w:hAnsi="Times New Roman"/>
          <w:sz w:val="28"/>
          <w:szCs w:val="28"/>
        </w:rPr>
        <w:t>. В него входят Центральные Банки</w:t>
      </w:r>
      <w:r w:rsidR="004867C3">
        <w:rPr>
          <w:rFonts w:ascii="Times New Roman" w:hAnsi="Times New Roman"/>
          <w:sz w:val="28"/>
          <w:szCs w:val="28"/>
        </w:rPr>
        <w:t xml:space="preserve"> крупнейших государств</w:t>
      </w:r>
      <w:r w:rsidRPr="00345AE3">
        <w:rPr>
          <w:rFonts w:ascii="Times New Roman" w:hAnsi="Times New Roman"/>
          <w:sz w:val="28"/>
          <w:szCs w:val="28"/>
        </w:rPr>
        <w:t>. Комитет разрабатывает рекомендации и стандарты Банковского надзора, применяемые органами банковского регулирования и надзора разных стран.</w:t>
      </w:r>
      <w:r w:rsidR="004867C3">
        <w:rPr>
          <w:rFonts w:ascii="Times New Roman" w:hAnsi="Times New Roman"/>
          <w:sz w:val="28"/>
          <w:szCs w:val="28"/>
        </w:rPr>
        <w:t xml:space="preserve"> </w:t>
      </w:r>
      <w:r w:rsidRPr="00345AE3">
        <w:rPr>
          <w:rFonts w:ascii="Times New Roman" w:hAnsi="Times New Roman"/>
          <w:sz w:val="28"/>
          <w:szCs w:val="28"/>
        </w:rPr>
        <w:t>Начиная с 1975 года Комитет выпустил значительное количество рекомендаций в отношении нормативов банковской деятельности.</w:t>
      </w:r>
      <w:r w:rsidR="004867C3">
        <w:rPr>
          <w:rFonts w:ascii="Times New Roman" w:hAnsi="Times New Roman"/>
          <w:sz w:val="28"/>
          <w:szCs w:val="28"/>
        </w:rPr>
        <w:t xml:space="preserve"> Этапы подготовки и внедрения Базельских соглашений представлены на рисунке 1.</w:t>
      </w:r>
    </w:p>
    <w:p w:rsidR="004867C3" w:rsidRPr="00345AE3" w:rsidRDefault="004867C3" w:rsidP="006F5431">
      <w:pPr>
        <w:suppressAutoHyphens/>
        <w:spacing w:after="0" w:line="360" w:lineRule="auto"/>
        <w:ind w:firstLine="709"/>
        <w:jc w:val="both"/>
        <w:rPr>
          <w:rFonts w:ascii="Times New Roman" w:hAnsi="Times New Roman"/>
          <w:sz w:val="28"/>
          <w:szCs w:val="28"/>
        </w:rPr>
      </w:pPr>
    </w:p>
    <w:p w:rsidR="00345AE3" w:rsidRDefault="00345AE3" w:rsidP="006F5431">
      <w:pPr>
        <w:suppressAutoHyphens/>
        <w:spacing w:after="0" w:line="360" w:lineRule="auto"/>
        <w:ind w:firstLine="709"/>
        <w:jc w:val="both"/>
        <w:rPr>
          <w:rFonts w:ascii="Times New Roman" w:hAnsi="Times New Roman"/>
          <w:sz w:val="28"/>
          <w:szCs w:val="28"/>
        </w:rPr>
      </w:pPr>
      <w:r>
        <w:rPr>
          <w:noProof/>
          <w:lang w:eastAsia="ru-RU"/>
        </w:rPr>
        <w:drawing>
          <wp:inline distT="0" distB="0" distL="0" distR="0">
            <wp:extent cx="5028507" cy="2905125"/>
            <wp:effectExtent l="0" t="0" r="127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5028507" cy="2905125"/>
                    </a:xfrm>
                    <a:prstGeom prst="rect">
                      <a:avLst/>
                    </a:prstGeom>
                  </pic:spPr>
                </pic:pic>
              </a:graphicData>
            </a:graphic>
          </wp:inline>
        </w:drawing>
      </w:r>
    </w:p>
    <w:p w:rsidR="004867C3" w:rsidRDefault="004867C3" w:rsidP="006F5431">
      <w:pPr>
        <w:suppressAutoHyphens/>
        <w:spacing w:after="0" w:line="360" w:lineRule="auto"/>
        <w:ind w:firstLine="709"/>
        <w:jc w:val="center"/>
        <w:rPr>
          <w:rFonts w:ascii="Times New Roman" w:hAnsi="Times New Roman"/>
          <w:sz w:val="28"/>
          <w:szCs w:val="28"/>
        </w:rPr>
      </w:pPr>
      <w:r w:rsidRPr="00345AE3">
        <w:rPr>
          <w:rFonts w:ascii="Times New Roman" w:hAnsi="Times New Roman"/>
          <w:sz w:val="28"/>
          <w:szCs w:val="28"/>
        </w:rPr>
        <w:t>Рисунок 1</w:t>
      </w:r>
      <w:r>
        <w:rPr>
          <w:rFonts w:ascii="Times New Roman" w:hAnsi="Times New Roman"/>
          <w:sz w:val="28"/>
          <w:szCs w:val="28"/>
        </w:rPr>
        <w:t>.-</w:t>
      </w:r>
      <w:r w:rsidRPr="00345AE3">
        <w:rPr>
          <w:rFonts w:ascii="Times New Roman" w:hAnsi="Times New Roman"/>
          <w:sz w:val="28"/>
          <w:szCs w:val="28"/>
        </w:rPr>
        <w:t xml:space="preserve"> Этапы подготовки и внедрения Базельских соглашений</w:t>
      </w:r>
    </w:p>
    <w:p w:rsidR="004867C3" w:rsidRDefault="004867C3" w:rsidP="006F543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Расшифровка    данных рисунка:</w:t>
      </w:r>
    </w:p>
    <w:p w:rsidR="004867C3" w:rsidRDefault="004867C3" w:rsidP="006F543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1) 12.1992 – Внедрение Базель 1;</w:t>
      </w:r>
    </w:p>
    <w:p w:rsidR="004867C3" w:rsidRDefault="004867C3" w:rsidP="006F543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2) 12.1997 – Внедрение методологии  оценки рыночного риска;</w:t>
      </w:r>
    </w:p>
    <w:p w:rsidR="004867C3" w:rsidRDefault="004867C3" w:rsidP="006F543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3) 07.1988 – Публикация Базель 1;</w:t>
      </w:r>
    </w:p>
    <w:p w:rsidR="004867C3" w:rsidRDefault="004867C3" w:rsidP="006F543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4) 07.1988 – Публикации о необходимости учёта рыночного риска;</w:t>
      </w:r>
    </w:p>
    <w:p w:rsidR="004867C3" w:rsidRDefault="004867C3" w:rsidP="006F543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5) 06.2004 – Публикации Базель 2;</w:t>
      </w:r>
    </w:p>
    <w:p w:rsidR="004867C3" w:rsidRDefault="004867C3" w:rsidP="006F543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7) 06.2006  - Внедрение Базель 2;</w:t>
      </w:r>
    </w:p>
    <w:p w:rsidR="004867C3" w:rsidRDefault="004867C3" w:rsidP="006F543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lastRenderedPageBreak/>
        <w:t>8) 12.2007 – Внедрение дополнительных положений Базель 2;</w:t>
      </w:r>
    </w:p>
    <w:p w:rsidR="004867C3" w:rsidRDefault="004867C3" w:rsidP="006F543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9) 07.2009 – Публикация правил секъюризации и формирования торгового портфеля кредитных организаций;</w:t>
      </w:r>
    </w:p>
    <w:p w:rsidR="004867C3" w:rsidRDefault="004867C3" w:rsidP="006F543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10) 12.2009 – Публикация проекта Базель 3;</w:t>
      </w:r>
    </w:p>
    <w:p w:rsidR="004867C3" w:rsidRDefault="004867C3" w:rsidP="006F543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11) 11.2010 – Подтверждение проекта Базель 3;</w:t>
      </w:r>
    </w:p>
    <w:p w:rsidR="004867C3" w:rsidRDefault="004867C3" w:rsidP="006F543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12) 12.2011 – Внедрение правил формирования и управления торговыми портфелями кредитной организации;</w:t>
      </w:r>
    </w:p>
    <w:p w:rsidR="004867C3" w:rsidRDefault="004867C3" w:rsidP="006F543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13) 01.2013 – Начало внедрения Базель 3;</w:t>
      </w:r>
    </w:p>
    <w:p w:rsidR="004867C3" w:rsidRDefault="004867C3" w:rsidP="006F543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14) 01.2019 – Завершение внедрения Базель 3.</w:t>
      </w:r>
    </w:p>
    <w:p w:rsidR="00345AE3" w:rsidRP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Первое Базельское соглашение (Базель I) — «Международная конвергенция измерения капитала и стандартов капитала»</w:t>
      </w:r>
      <w:r w:rsidR="008A7B40">
        <w:rPr>
          <w:rFonts w:ascii="Times New Roman" w:hAnsi="Times New Roman"/>
          <w:sz w:val="28"/>
          <w:szCs w:val="28"/>
        </w:rPr>
        <w:t xml:space="preserve"> [6]</w:t>
      </w:r>
      <w:r w:rsidR="004867C3">
        <w:rPr>
          <w:rFonts w:ascii="Times New Roman" w:hAnsi="Times New Roman"/>
          <w:sz w:val="28"/>
          <w:szCs w:val="28"/>
        </w:rPr>
        <w:t xml:space="preserve">. </w:t>
      </w:r>
      <w:r w:rsidRPr="00345AE3">
        <w:rPr>
          <w:rFonts w:ascii="Times New Roman" w:hAnsi="Times New Roman"/>
          <w:sz w:val="28"/>
          <w:szCs w:val="28"/>
        </w:rPr>
        <w:t>Разработка в 1988 году Базельским Комитетом по банковскому надзору первого Соглашения по достаточности капитала (Базель I) стала реакцией со стороны банковского сообщества и надзорных органов на случаи крупных потерь и банкротств банков, хеджевых фондов и институциональных инвесторов, наблюдавшиеся в 70-80-е годы.</w:t>
      </w:r>
    </w:p>
    <w:p w:rsidR="00345AE3" w:rsidRP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Первоначально соглашение рассматривалось как рекомендация, однако с 1992 года становится обязательной нормой для стран G-10. На настоящий момент к Базель I полностью или частично присоединились более 100 стран.</w:t>
      </w:r>
    </w:p>
    <w:p w:rsidR="00474BF1" w:rsidRP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Основной целью Базель I является ограничение кредитных рисков (потерь от дефолта заемщиков и т. д.) путем разработки ряда принципов надзора. Основным является определение достаточности капитала</w:t>
      </w:r>
      <w:r w:rsidR="00474BF1">
        <w:rPr>
          <w:rFonts w:ascii="Times New Roman" w:hAnsi="Times New Roman"/>
          <w:sz w:val="28"/>
          <w:szCs w:val="28"/>
        </w:rPr>
        <w:t>.</w:t>
      </w:r>
      <w:r w:rsidR="00474BF1" w:rsidRPr="00474BF1">
        <w:rPr>
          <w:rFonts w:ascii="Times New Roman" w:hAnsi="Times New Roman"/>
          <w:sz w:val="28"/>
          <w:szCs w:val="28"/>
        </w:rPr>
        <w:t xml:space="preserve"> </w:t>
      </w:r>
      <w:r w:rsidR="00474BF1" w:rsidRPr="00345AE3">
        <w:rPr>
          <w:rFonts w:ascii="Times New Roman" w:hAnsi="Times New Roman"/>
          <w:sz w:val="28"/>
          <w:szCs w:val="28"/>
        </w:rPr>
        <w:t>Минимальный размер достаточности капитала банка, который иногда называют нормативным (регулятивным) капиталом, устанавливается в размере 8% от суммы а</w:t>
      </w:r>
      <w:r w:rsidR="00474BF1" w:rsidRPr="00345AE3">
        <w:rPr>
          <w:rFonts w:ascii="Times New Roman" w:hAnsi="Times New Roman"/>
          <w:sz w:val="28"/>
          <w:szCs w:val="28"/>
        </w:rPr>
        <w:t>к</w:t>
      </w:r>
      <w:r w:rsidR="00474BF1" w:rsidRPr="00345AE3">
        <w:rPr>
          <w:rFonts w:ascii="Times New Roman" w:hAnsi="Times New Roman"/>
          <w:sz w:val="28"/>
          <w:szCs w:val="28"/>
        </w:rPr>
        <w:t>тивов и забалансовых статей, определенной с учетом риска:</w:t>
      </w:r>
    </w:p>
    <w:p w:rsidR="00345AE3" w:rsidRDefault="00345AE3" w:rsidP="006F5431">
      <w:pPr>
        <w:suppressAutoHyphens/>
        <w:spacing w:after="0" w:line="360" w:lineRule="auto"/>
        <w:ind w:firstLine="709"/>
        <w:jc w:val="both"/>
        <w:rPr>
          <w:rFonts w:ascii="Times New Roman" w:hAnsi="Times New Roman"/>
          <w:sz w:val="28"/>
          <w:szCs w:val="28"/>
        </w:rPr>
      </w:pPr>
    </w:p>
    <w:p w:rsidR="00F566A7" w:rsidRDefault="00345AE3" w:rsidP="006F5431">
      <w:pPr>
        <w:suppressAutoHyphens/>
        <w:spacing w:after="0" w:line="360" w:lineRule="auto"/>
        <w:ind w:firstLine="709"/>
        <w:jc w:val="both"/>
        <w:rPr>
          <w:rFonts w:ascii="Times New Roman" w:hAnsi="Times New Roman"/>
          <w:sz w:val="28"/>
          <w:szCs w:val="28"/>
        </w:rPr>
      </w:pPr>
      <w:r>
        <w:rPr>
          <w:noProof/>
          <w:lang w:eastAsia="ru-RU"/>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4000500" cy="428625"/>
            <wp:effectExtent l="0" t="0" r="0" b="9525"/>
            <wp:wrapSquare wrapText="bothSides"/>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000500" cy="428625"/>
                    </a:xfrm>
                    <a:prstGeom prst="rect">
                      <a:avLst/>
                    </a:prstGeom>
                  </pic:spPr>
                </pic:pic>
              </a:graphicData>
            </a:graphic>
          </wp:anchor>
        </w:drawing>
      </w:r>
    </w:p>
    <w:p w:rsidR="00F566A7" w:rsidRDefault="00474BF1" w:rsidP="006F543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F566A7">
        <w:rPr>
          <w:rFonts w:ascii="Times New Roman" w:hAnsi="Times New Roman"/>
          <w:sz w:val="28"/>
          <w:szCs w:val="28"/>
        </w:rPr>
        <w:t>(1)</w:t>
      </w:r>
    </w:p>
    <w:p w:rsidR="00345AE3" w:rsidRP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lastRenderedPageBreak/>
        <w:t>Определение размера кредитного риска достигается умножением (взвешиванием) величины актива на рисковые веса, или весовые коэффициенты риска. Для этого активы по степени риска делятся на четыре группы, для которых приняты следующие значения весовых коэффициентов: 0, 20, 50 и 100. Чем выше риск, тем больше вес.</w:t>
      </w:r>
      <w:r w:rsidR="009712C3">
        <w:rPr>
          <w:rFonts w:ascii="Times New Roman" w:hAnsi="Times New Roman"/>
          <w:sz w:val="28"/>
          <w:szCs w:val="28"/>
        </w:rPr>
        <w:t xml:space="preserve"> </w:t>
      </w:r>
      <w:r w:rsidRPr="00345AE3">
        <w:rPr>
          <w:rFonts w:ascii="Times New Roman" w:hAnsi="Times New Roman"/>
          <w:sz w:val="28"/>
          <w:szCs w:val="28"/>
        </w:rPr>
        <w:t>Соответственно коэффициент 0 пр</w:t>
      </w:r>
      <w:r w:rsidRPr="00345AE3">
        <w:rPr>
          <w:rFonts w:ascii="Times New Roman" w:hAnsi="Times New Roman"/>
          <w:sz w:val="28"/>
          <w:szCs w:val="28"/>
        </w:rPr>
        <w:t>и</w:t>
      </w:r>
      <w:r w:rsidRPr="00345AE3">
        <w:rPr>
          <w:rFonts w:ascii="Times New Roman" w:hAnsi="Times New Roman"/>
          <w:sz w:val="28"/>
          <w:szCs w:val="28"/>
        </w:rPr>
        <w:t>меняют для безрисковых активов (наличность, золотые слитки, обязательства стран Организации экономического сотрудничества и развития (ОЭСР), государственная задолженность стран G-10 и другие активы с нулевым риском). Таким образом, соответствующие активы фактически исключаются из оценки суммы кредитного риска.</w:t>
      </w:r>
      <w:r w:rsidR="009712C3">
        <w:rPr>
          <w:rFonts w:ascii="Times New Roman" w:hAnsi="Times New Roman"/>
          <w:sz w:val="28"/>
          <w:szCs w:val="28"/>
        </w:rPr>
        <w:t xml:space="preserve"> </w:t>
      </w:r>
      <w:r w:rsidRPr="00345AE3">
        <w:rPr>
          <w:rFonts w:ascii="Times New Roman" w:hAnsi="Times New Roman"/>
          <w:sz w:val="28"/>
          <w:szCs w:val="28"/>
        </w:rPr>
        <w:t>В свою очередь, коэффициент 100 означает, что вся сумма соответствующего актива считается рискованной, ее полностью включают в величину кредитного риска. К данной группе активов относят различного вида долговые обязательства коммерческих и других негосударственных организаций, государственные обязательства стран, не относ</w:t>
      </w:r>
      <w:r w:rsidRPr="00345AE3">
        <w:rPr>
          <w:rFonts w:ascii="Times New Roman" w:hAnsi="Times New Roman"/>
          <w:sz w:val="28"/>
          <w:szCs w:val="28"/>
        </w:rPr>
        <w:t>я</w:t>
      </w:r>
      <w:r w:rsidRPr="00345AE3">
        <w:rPr>
          <w:rFonts w:ascii="Times New Roman" w:hAnsi="Times New Roman"/>
          <w:sz w:val="28"/>
          <w:szCs w:val="28"/>
        </w:rPr>
        <w:t>щихся к промышленно-развитым, и т. п.</w:t>
      </w:r>
    </w:p>
    <w:p w:rsidR="00345AE3" w:rsidRP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Согласно положениям Базель I общая величина капитала, которая проверяется на предмет достаточности, состоит из капиталов двух уровней:</w:t>
      </w:r>
    </w:p>
    <w:p w:rsidR="009712C3" w:rsidRDefault="009712C3" w:rsidP="006F543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345AE3" w:rsidRPr="00345AE3">
        <w:rPr>
          <w:rFonts w:ascii="Times New Roman" w:hAnsi="Times New Roman"/>
          <w:sz w:val="28"/>
          <w:szCs w:val="28"/>
        </w:rPr>
        <w:t xml:space="preserve">уровень 1 — это акционерный капитал и объявленные резервы; </w:t>
      </w:r>
    </w:p>
    <w:p w:rsidR="00345AE3" w:rsidRPr="00345AE3" w:rsidRDefault="009712C3" w:rsidP="006F543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345AE3" w:rsidRPr="00345AE3">
        <w:rPr>
          <w:rFonts w:ascii="Times New Roman" w:hAnsi="Times New Roman"/>
          <w:sz w:val="28"/>
          <w:szCs w:val="28"/>
        </w:rPr>
        <w:t>уровень 2 — это дополнительный капитал, или капитал второго уровня, к которому относят капитал низкого качества, скрытые резервы, доступные для банка в соответствии с законодательством страны и т. д. Капитал второго уровня в совокупности не должен превышать сумму капитала перв</w:t>
      </w:r>
      <w:r w:rsidR="00345AE3" w:rsidRPr="00345AE3">
        <w:rPr>
          <w:rFonts w:ascii="Times New Roman" w:hAnsi="Times New Roman"/>
          <w:sz w:val="28"/>
          <w:szCs w:val="28"/>
        </w:rPr>
        <w:t>о</w:t>
      </w:r>
      <w:r w:rsidR="00345AE3" w:rsidRPr="00345AE3">
        <w:rPr>
          <w:rFonts w:ascii="Times New Roman" w:hAnsi="Times New Roman"/>
          <w:sz w:val="28"/>
          <w:szCs w:val="28"/>
        </w:rPr>
        <w:t>го уровня.</w:t>
      </w:r>
    </w:p>
    <w:p w:rsidR="009712C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Соглашение Базель I оказало заметное положительное влияние на работу банков. Более того, рекомендации, первоначально разработанные для крупных международных банков, ныне стали приемлемыми для мировой банковской системы в целом. Их стали учитывать банки и некоторые другие кредитные организации вне зависимости от их размера, структуры, сложности кредитных операций и особенностей рисков.</w:t>
      </w:r>
      <w:r w:rsidR="009712C3">
        <w:rPr>
          <w:rFonts w:ascii="Times New Roman" w:hAnsi="Times New Roman"/>
          <w:sz w:val="28"/>
          <w:szCs w:val="28"/>
        </w:rPr>
        <w:t xml:space="preserve"> </w:t>
      </w:r>
      <w:r w:rsidRPr="00345AE3">
        <w:rPr>
          <w:rFonts w:ascii="Times New Roman" w:hAnsi="Times New Roman"/>
          <w:sz w:val="28"/>
          <w:szCs w:val="28"/>
        </w:rPr>
        <w:t xml:space="preserve">Однако банковские </w:t>
      </w:r>
      <w:r w:rsidRPr="00345AE3">
        <w:rPr>
          <w:rFonts w:ascii="Times New Roman" w:hAnsi="Times New Roman"/>
          <w:sz w:val="28"/>
          <w:szCs w:val="28"/>
        </w:rPr>
        <w:lastRenderedPageBreak/>
        <w:t>кризисы 90-х гг. показали, что Соглашение по достаточности капитала нуждается в дальнейшей доработке, уточнениях и совершенствовании.</w:t>
      </w:r>
    </w:p>
    <w:p w:rsidR="00345AE3" w:rsidRP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Так, например, Соглашение принимает во внимание только кредитный риск, остальные виды риска остаются без внимания.</w:t>
      </w:r>
      <w:r w:rsidR="009712C3">
        <w:rPr>
          <w:rFonts w:ascii="Times New Roman" w:hAnsi="Times New Roman"/>
          <w:sz w:val="28"/>
          <w:szCs w:val="28"/>
        </w:rPr>
        <w:t xml:space="preserve"> </w:t>
      </w:r>
      <w:r w:rsidRPr="00345AE3">
        <w:rPr>
          <w:rFonts w:ascii="Times New Roman" w:hAnsi="Times New Roman"/>
          <w:sz w:val="28"/>
          <w:szCs w:val="28"/>
        </w:rPr>
        <w:t>Предлагается упрощенная градация кредитного риска, не учитывающая разнообразие возможных реальных ситуаций. Веса кредитного риска устанавливаются одинаковыми для всех корпоративных кредитов вне зависимости от кредитных рейтингов заемщиков или качества кредитов.</w:t>
      </w:r>
      <w:r w:rsidR="009712C3">
        <w:rPr>
          <w:rFonts w:ascii="Times New Roman" w:hAnsi="Times New Roman"/>
          <w:sz w:val="28"/>
          <w:szCs w:val="28"/>
        </w:rPr>
        <w:t xml:space="preserve"> </w:t>
      </w:r>
      <w:r w:rsidRPr="00345AE3">
        <w:rPr>
          <w:rFonts w:ascii="Times New Roman" w:hAnsi="Times New Roman"/>
          <w:sz w:val="28"/>
          <w:szCs w:val="28"/>
        </w:rPr>
        <w:t>Кроме того, практика показала, что выполнение требования минимально допустимого размера капитала не может обеспечить надежность работы банка и всей банковской системы. Базель I определял требования к капиталу формально, без учета реальной (эконом</w:t>
      </w:r>
      <w:r w:rsidRPr="00345AE3">
        <w:rPr>
          <w:rFonts w:ascii="Times New Roman" w:hAnsi="Times New Roman"/>
          <w:sz w:val="28"/>
          <w:szCs w:val="28"/>
        </w:rPr>
        <w:t>и</w:t>
      </w:r>
      <w:r w:rsidRPr="00345AE3">
        <w:rPr>
          <w:rFonts w:ascii="Times New Roman" w:hAnsi="Times New Roman"/>
          <w:sz w:val="28"/>
          <w:szCs w:val="28"/>
        </w:rPr>
        <w:t>ческой) потребности в нем банков.</w:t>
      </w:r>
    </w:p>
    <w:p w:rsidR="00345AE3" w:rsidRP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Со времени заключения Базель I появились новые финансовые инструменты и изменились применяемые банковские технологии. Кроме того, банки научились обходить «лазейки» в старом своде требований и выгодно использовать разницу в требованиях органов надзора различных стран (так н</w:t>
      </w:r>
      <w:r w:rsidRPr="00345AE3">
        <w:rPr>
          <w:rFonts w:ascii="Times New Roman" w:hAnsi="Times New Roman"/>
          <w:sz w:val="28"/>
          <w:szCs w:val="28"/>
        </w:rPr>
        <w:t>а</w:t>
      </w:r>
      <w:r w:rsidRPr="00345AE3">
        <w:rPr>
          <w:rFonts w:ascii="Times New Roman" w:hAnsi="Times New Roman"/>
          <w:sz w:val="28"/>
          <w:szCs w:val="28"/>
        </w:rPr>
        <w:t>зываемый регуляторный арбитраж).</w:t>
      </w:r>
    </w:p>
    <w:p w:rsidR="00345AE3" w:rsidRP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С 1993 года с учетом критики банковского сообщества и мнения ряда экономистов Базель I подвергался доработке и в 2004 году были опубликованы уточненные рамочные подходы (Базель II).</w:t>
      </w:r>
      <w:r w:rsidR="009712C3">
        <w:rPr>
          <w:rFonts w:ascii="Times New Roman" w:hAnsi="Times New Roman"/>
          <w:sz w:val="28"/>
          <w:szCs w:val="28"/>
        </w:rPr>
        <w:t xml:space="preserve"> </w:t>
      </w:r>
      <w:r w:rsidRPr="00345AE3">
        <w:rPr>
          <w:rFonts w:ascii="Times New Roman" w:hAnsi="Times New Roman"/>
          <w:sz w:val="28"/>
          <w:szCs w:val="28"/>
        </w:rPr>
        <w:t>Второе Базельское соглашение (Базель II) — «Международная конвергенция измерения капитала и стандартов капитала: новые подходы»</w:t>
      </w:r>
      <w:r w:rsidR="009712C3">
        <w:rPr>
          <w:rFonts w:ascii="Times New Roman" w:hAnsi="Times New Roman"/>
          <w:sz w:val="28"/>
          <w:szCs w:val="28"/>
        </w:rPr>
        <w:t xml:space="preserve">. </w:t>
      </w:r>
      <w:r w:rsidRPr="00345AE3">
        <w:rPr>
          <w:rFonts w:ascii="Times New Roman" w:hAnsi="Times New Roman"/>
          <w:sz w:val="28"/>
          <w:szCs w:val="28"/>
        </w:rPr>
        <w:t>Базель II состоит из трех основных компонент: минимальные требования к структуре капитала, надзорный пр</w:t>
      </w:r>
      <w:r w:rsidRPr="00345AE3">
        <w:rPr>
          <w:rFonts w:ascii="Times New Roman" w:hAnsi="Times New Roman"/>
          <w:sz w:val="28"/>
          <w:szCs w:val="28"/>
        </w:rPr>
        <w:t>о</w:t>
      </w:r>
      <w:r w:rsidRPr="00345AE3">
        <w:rPr>
          <w:rFonts w:ascii="Times New Roman" w:hAnsi="Times New Roman"/>
          <w:sz w:val="28"/>
          <w:szCs w:val="28"/>
        </w:rPr>
        <w:t>цесс, рыночная дисциплина.</w:t>
      </w:r>
    </w:p>
    <w:p w:rsid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Первая компонента — минимальные требования к структуре капитала. Базель II сохраняет требования к достаточности капитала на уровне 8%. При этом вместе с кредитным риском учитываются рыночный и операционный риски:</w:t>
      </w:r>
    </w:p>
    <w:p w:rsidR="009712C3" w:rsidRDefault="009712C3" w:rsidP="006F5431">
      <w:pPr>
        <w:suppressAutoHyphens/>
        <w:spacing w:after="0" w:line="360" w:lineRule="auto"/>
        <w:ind w:firstLine="709"/>
        <w:jc w:val="both"/>
        <w:rPr>
          <w:rFonts w:ascii="Times New Roman" w:hAnsi="Times New Roman"/>
          <w:sz w:val="28"/>
          <w:szCs w:val="28"/>
        </w:rPr>
      </w:pPr>
    </w:p>
    <w:p w:rsidR="00345AE3" w:rsidRDefault="00345AE3" w:rsidP="006F5431">
      <w:pPr>
        <w:suppressAutoHyphens/>
        <w:spacing w:after="0" w:line="360" w:lineRule="auto"/>
        <w:rPr>
          <w:rFonts w:ascii="Times New Roman" w:hAnsi="Times New Roman"/>
          <w:sz w:val="28"/>
          <w:szCs w:val="28"/>
        </w:rPr>
      </w:pPr>
      <w:r>
        <w:rPr>
          <w:noProof/>
          <w:lang w:eastAsia="ru-RU"/>
        </w:rPr>
        <w:lastRenderedPageBreak/>
        <w:drawing>
          <wp:inline distT="0" distB="0" distL="0" distR="0">
            <wp:extent cx="5153025" cy="378657"/>
            <wp:effectExtent l="0" t="0" r="0" b="254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5150274" cy="378455"/>
                    </a:xfrm>
                    <a:prstGeom prst="rect">
                      <a:avLst/>
                    </a:prstGeom>
                  </pic:spPr>
                </pic:pic>
              </a:graphicData>
            </a:graphic>
          </wp:inline>
        </w:drawing>
      </w:r>
      <w:r w:rsidR="009712C3">
        <w:rPr>
          <w:rFonts w:ascii="Times New Roman" w:hAnsi="Times New Roman"/>
          <w:sz w:val="28"/>
          <w:szCs w:val="28"/>
        </w:rPr>
        <w:t xml:space="preserve">             (2) </w:t>
      </w:r>
    </w:p>
    <w:p w:rsidR="00345AE3" w:rsidRP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При определении величины кредитного риска банк может выбрать один из трех вариантов</w:t>
      </w:r>
      <w:r w:rsidR="008A7B40">
        <w:rPr>
          <w:rFonts w:ascii="Times New Roman" w:hAnsi="Times New Roman"/>
          <w:sz w:val="28"/>
          <w:szCs w:val="28"/>
        </w:rPr>
        <w:t xml:space="preserve"> [7]</w:t>
      </w:r>
      <w:r w:rsidRPr="00345AE3">
        <w:rPr>
          <w:rFonts w:ascii="Times New Roman" w:hAnsi="Times New Roman"/>
          <w:sz w:val="28"/>
          <w:szCs w:val="28"/>
        </w:rPr>
        <w:t>:</w:t>
      </w:r>
    </w:p>
    <w:p w:rsidR="009712C3" w:rsidRDefault="009712C3" w:rsidP="006F543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1) </w:t>
      </w:r>
      <w:r w:rsidR="00345AE3" w:rsidRPr="00345AE3">
        <w:rPr>
          <w:rFonts w:ascii="Times New Roman" w:hAnsi="Times New Roman"/>
          <w:sz w:val="28"/>
          <w:szCs w:val="28"/>
        </w:rPr>
        <w:t>стандартизированный подход, использующий рейтинги внешних по отношению к банку агентств;</w:t>
      </w:r>
      <w:r>
        <w:rPr>
          <w:rFonts w:ascii="Times New Roman" w:hAnsi="Times New Roman"/>
          <w:sz w:val="28"/>
          <w:szCs w:val="28"/>
        </w:rPr>
        <w:t xml:space="preserve"> </w:t>
      </w:r>
    </w:p>
    <w:p w:rsidR="009712C3" w:rsidRDefault="009712C3" w:rsidP="006F543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2) </w:t>
      </w:r>
      <w:r w:rsidR="00345AE3" w:rsidRPr="00345AE3">
        <w:rPr>
          <w:rFonts w:ascii="Times New Roman" w:hAnsi="Times New Roman"/>
          <w:sz w:val="28"/>
          <w:szCs w:val="28"/>
        </w:rPr>
        <w:t>базовый внутренний рейтинг, основанный на собственных рейтинговых разработках и оценках;</w:t>
      </w:r>
    </w:p>
    <w:p w:rsidR="00345AE3" w:rsidRPr="00345AE3" w:rsidRDefault="009712C3" w:rsidP="006F543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3) </w:t>
      </w:r>
      <w:r w:rsidR="00345AE3" w:rsidRPr="00345AE3">
        <w:rPr>
          <w:rFonts w:ascii="Times New Roman" w:hAnsi="Times New Roman"/>
          <w:sz w:val="28"/>
          <w:szCs w:val="28"/>
        </w:rPr>
        <w:t>усовершенствованный внутренний рейтинг.</w:t>
      </w:r>
    </w:p>
    <w:p w:rsidR="00345AE3" w:rsidRP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Согласно новым требованиям к банковскому капиталу весовые коэффициенты риска распределяются не по видам активов, а по группам заемщ</w:t>
      </w:r>
      <w:r w:rsidRPr="00345AE3">
        <w:rPr>
          <w:rFonts w:ascii="Times New Roman" w:hAnsi="Times New Roman"/>
          <w:sz w:val="28"/>
          <w:szCs w:val="28"/>
        </w:rPr>
        <w:t>и</w:t>
      </w:r>
      <w:r w:rsidRPr="00345AE3">
        <w:rPr>
          <w:rFonts w:ascii="Times New Roman" w:hAnsi="Times New Roman"/>
          <w:sz w:val="28"/>
          <w:szCs w:val="28"/>
        </w:rPr>
        <w:t>ков.</w:t>
      </w:r>
      <w:r w:rsidR="009712C3">
        <w:rPr>
          <w:rFonts w:ascii="Times New Roman" w:hAnsi="Times New Roman"/>
          <w:sz w:val="28"/>
          <w:szCs w:val="28"/>
        </w:rPr>
        <w:t xml:space="preserve"> Б</w:t>
      </w:r>
      <w:r w:rsidRPr="00345AE3">
        <w:rPr>
          <w:rFonts w:ascii="Times New Roman" w:hAnsi="Times New Roman"/>
          <w:sz w:val="28"/>
          <w:szCs w:val="28"/>
        </w:rPr>
        <w:t>азель II предусматривает расширенную трактовку кредитного риска и детализацию заемщиков по их видам (государства, центральные банки, коммерческие банки, индивидуальные заемщики и т. д.).</w:t>
      </w:r>
      <w:r w:rsidR="009712C3">
        <w:rPr>
          <w:rFonts w:ascii="Times New Roman" w:hAnsi="Times New Roman"/>
          <w:sz w:val="28"/>
          <w:szCs w:val="28"/>
        </w:rPr>
        <w:t xml:space="preserve"> </w:t>
      </w:r>
      <w:r w:rsidRPr="00345AE3">
        <w:rPr>
          <w:rFonts w:ascii="Times New Roman" w:hAnsi="Times New Roman"/>
          <w:sz w:val="28"/>
          <w:szCs w:val="28"/>
        </w:rPr>
        <w:t>Для распределения коэффициентов по группам применяют рейтинги, разрабатываемые ведущими рейтинговыми агентствами.</w:t>
      </w:r>
    </w:p>
    <w:p w:rsidR="00345AE3" w:rsidRP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Вторая компонента — надзорный процесс. Рассматриваются основные принципы надзорного процесса, управления рисками, а также прозрачности отчетности перед органами банковского надзора в применении к банковским рискам.</w:t>
      </w:r>
      <w:r w:rsidR="009712C3">
        <w:rPr>
          <w:rFonts w:ascii="Times New Roman" w:hAnsi="Times New Roman"/>
          <w:sz w:val="28"/>
          <w:szCs w:val="28"/>
        </w:rPr>
        <w:t xml:space="preserve"> </w:t>
      </w:r>
      <w:r w:rsidRPr="00345AE3">
        <w:rPr>
          <w:rFonts w:ascii="Times New Roman" w:hAnsi="Times New Roman"/>
          <w:sz w:val="28"/>
          <w:szCs w:val="28"/>
        </w:rPr>
        <w:t>Приводятся трактовки процентного риска в банковском портфеле, кредитного риска (стресс-тестирование, определение дефолта, остаточный риск и риск концентрации кредитов), операционного риска, роста трансграничных связей и взаимодействия, а также секьюритизации.</w:t>
      </w:r>
    </w:p>
    <w:p w:rsidR="00345AE3" w:rsidRP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Третья компонента — рыночная дисциплина. Дополняет минимальные требования к достаточности капитала и надзорный процесс. Рыночная дисциплина стимулируется путем установления ряда нормативов информационной открытости банков, стандартов их связей с надзорными органами и внешним миром.</w:t>
      </w:r>
    </w:p>
    <w:p w:rsidR="00345AE3" w:rsidRP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 xml:space="preserve">Одной из проблем, которую пришлось решать комитету при подготовке Базеля II, была совместимость Соглашения с национальными </w:t>
      </w:r>
      <w:r w:rsidRPr="00345AE3">
        <w:rPr>
          <w:rFonts w:ascii="Times New Roman" w:hAnsi="Times New Roman"/>
          <w:sz w:val="28"/>
          <w:szCs w:val="28"/>
        </w:rPr>
        <w:lastRenderedPageBreak/>
        <w:t>стандартами бухгалтерского учета.</w:t>
      </w:r>
      <w:r w:rsidR="009712C3">
        <w:rPr>
          <w:rFonts w:ascii="Times New Roman" w:hAnsi="Times New Roman"/>
          <w:sz w:val="28"/>
          <w:szCs w:val="28"/>
        </w:rPr>
        <w:t xml:space="preserve"> </w:t>
      </w:r>
      <w:r w:rsidRPr="00345AE3">
        <w:rPr>
          <w:rFonts w:ascii="Times New Roman" w:hAnsi="Times New Roman"/>
          <w:sz w:val="28"/>
          <w:szCs w:val="28"/>
        </w:rPr>
        <w:t>В Соглашении содержатся требования по открытости информации, относящейся к различным видам операций банка, включая св</w:t>
      </w:r>
      <w:r w:rsidRPr="00345AE3">
        <w:rPr>
          <w:rFonts w:ascii="Times New Roman" w:hAnsi="Times New Roman"/>
          <w:sz w:val="28"/>
          <w:szCs w:val="28"/>
        </w:rPr>
        <w:t>е</w:t>
      </w:r>
      <w:r w:rsidRPr="00345AE3">
        <w:rPr>
          <w:rFonts w:ascii="Times New Roman" w:hAnsi="Times New Roman"/>
          <w:sz w:val="28"/>
          <w:szCs w:val="28"/>
        </w:rPr>
        <w:t>дения о методах, применяемых банком при оценке их риска. Это позволит участникам рынка получать ключевую информацию о надежности, рисковой уязвимости банка и его капитализации.</w:t>
      </w:r>
    </w:p>
    <w:p w:rsidR="00345AE3" w:rsidRP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Базель III возник как реакция на глобальный финансовый кризис 2008 года. Анализируя его причины, эксперты в качестве одной из основных причин выделяли провалы пруденциального регулирования деятельности фина</w:t>
      </w:r>
      <w:r w:rsidRPr="00345AE3">
        <w:rPr>
          <w:rFonts w:ascii="Times New Roman" w:hAnsi="Times New Roman"/>
          <w:sz w:val="28"/>
          <w:szCs w:val="28"/>
        </w:rPr>
        <w:t>н</w:t>
      </w:r>
      <w:r w:rsidRPr="00345AE3">
        <w:rPr>
          <w:rFonts w:ascii="Times New Roman" w:hAnsi="Times New Roman"/>
          <w:sz w:val="28"/>
          <w:szCs w:val="28"/>
        </w:rPr>
        <w:t>совых посредников. В условиях углубления финансовой глобализации н</w:t>
      </w:r>
      <w:r w:rsidRPr="00345AE3">
        <w:rPr>
          <w:rFonts w:ascii="Times New Roman" w:hAnsi="Times New Roman"/>
          <w:sz w:val="28"/>
          <w:szCs w:val="28"/>
        </w:rPr>
        <w:t>а</w:t>
      </w:r>
      <w:r w:rsidRPr="00345AE3">
        <w:rPr>
          <w:rFonts w:ascii="Times New Roman" w:hAnsi="Times New Roman"/>
          <w:sz w:val="28"/>
          <w:szCs w:val="28"/>
        </w:rPr>
        <w:t>циональные стандарты организации, функционирования и регулирования деятельности финансовых посредников перестали отвечать современным требованиям.</w:t>
      </w:r>
    </w:p>
    <w:p w:rsidR="00345AE3" w:rsidRP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Для спасения системообразующих финансовых институтов («too big to fail»- Northern Rock, Merrill Lynch, Lehman Brothers), были приняты и реализованы программы вхождения государства в их капитал. Поэтому правительства развитых стран озабочены тем, чтобы в будущем данные инвестиции принесли адекватные выгоды.</w:t>
      </w:r>
    </w:p>
    <w:p w:rsidR="00345AE3" w:rsidRP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Появление стандартов Базель III началось с введения дополнительных требований к достаточности капитала банков (акционерный капитал, капитал 1 уровня, капитал 2 уровня, буферный капитал, совокупный капитал).</w:t>
      </w:r>
      <w:r w:rsidR="005616B1">
        <w:rPr>
          <w:rFonts w:ascii="Times New Roman" w:hAnsi="Times New Roman"/>
          <w:sz w:val="28"/>
          <w:szCs w:val="28"/>
        </w:rPr>
        <w:t xml:space="preserve"> </w:t>
      </w:r>
      <w:r w:rsidRPr="00345AE3">
        <w:rPr>
          <w:rFonts w:ascii="Times New Roman" w:hAnsi="Times New Roman"/>
          <w:sz w:val="28"/>
          <w:szCs w:val="28"/>
        </w:rPr>
        <w:t>Соглашение представлено двумя документами, опубликованными 15 декабря 2010 года на официальном сайте Банка Международных Расчетов:</w:t>
      </w:r>
    </w:p>
    <w:p w:rsidR="005616B1" w:rsidRDefault="005616B1" w:rsidP="006F543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1) </w:t>
      </w:r>
      <w:r w:rsidR="00345AE3" w:rsidRPr="00345AE3">
        <w:rPr>
          <w:rFonts w:ascii="Times New Roman" w:hAnsi="Times New Roman"/>
          <w:sz w:val="28"/>
          <w:szCs w:val="28"/>
        </w:rPr>
        <w:t xml:space="preserve">Международная система оценки рисков ликвидности, стандартов и мониторинга; </w:t>
      </w:r>
    </w:p>
    <w:p w:rsidR="00345AE3" w:rsidRPr="00345AE3" w:rsidRDefault="005616B1" w:rsidP="006F543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2) </w:t>
      </w:r>
      <w:r w:rsidR="00345AE3" w:rsidRPr="00345AE3">
        <w:rPr>
          <w:rFonts w:ascii="Times New Roman" w:hAnsi="Times New Roman"/>
          <w:sz w:val="28"/>
          <w:szCs w:val="28"/>
        </w:rPr>
        <w:t>Глобальная система регулирования, способствующая повышению устойчивости банков и банковских систем.</w:t>
      </w:r>
    </w:p>
    <w:p w:rsid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 xml:space="preserve">Новое Соглашение ужесточает требования к составу капитала 1 уровня за счет исключения из него суммы отложенных налогов и секьюритизированных активов. Кроме того, Базель III рекомендует </w:t>
      </w:r>
      <w:r w:rsidRPr="00345AE3">
        <w:rPr>
          <w:rFonts w:ascii="Times New Roman" w:hAnsi="Times New Roman"/>
          <w:sz w:val="28"/>
          <w:szCs w:val="28"/>
        </w:rPr>
        <w:lastRenderedPageBreak/>
        <w:t>увеличить долю капит</w:t>
      </w:r>
      <w:r w:rsidRPr="00345AE3">
        <w:rPr>
          <w:rFonts w:ascii="Times New Roman" w:hAnsi="Times New Roman"/>
          <w:sz w:val="28"/>
          <w:szCs w:val="28"/>
        </w:rPr>
        <w:t>а</w:t>
      </w:r>
      <w:r w:rsidRPr="00345AE3">
        <w:rPr>
          <w:rFonts w:ascii="Times New Roman" w:hAnsi="Times New Roman"/>
          <w:sz w:val="28"/>
          <w:szCs w:val="28"/>
        </w:rPr>
        <w:t>ла 1 уровня и долю акционерного капитала</w:t>
      </w:r>
      <w:r w:rsidR="00E74603">
        <w:rPr>
          <w:rFonts w:ascii="Times New Roman" w:hAnsi="Times New Roman"/>
          <w:sz w:val="28"/>
          <w:szCs w:val="28"/>
        </w:rPr>
        <w:t xml:space="preserve"> (Таблица 1).</w:t>
      </w:r>
    </w:p>
    <w:p w:rsidR="00E74603" w:rsidRDefault="00E74603" w:rsidP="006F5431">
      <w:pPr>
        <w:suppressAutoHyphens/>
        <w:spacing w:after="0" w:line="360" w:lineRule="auto"/>
        <w:ind w:firstLine="709"/>
        <w:jc w:val="both"/>
        <w:rPr>
          <w:rFonts w:ascii="Times New Roman" w:hAnsi="Times New Roman"/>
          <w:sz w:val="28"/>
          <w:szCs w:val="28"/>
        </w:rPr>
      </w:pPr>
    </w:p>
    <w:p w:rsidR="00E74603" w:rsidRDefault="00E74603" w:rsidP="006F5431">
      <w:pPr>
        <w:suppressAutoHyphens/>
        <w:spacing w:after="0" w:line="360" w:lineRule="auto"/>
        <w:ind w:firstLine="709"/>
        <w:jc w:val="both"/>
        <w:rPr>
          <w:rFonts w:ascii="Times New Roman" w:hAnsi="Times New Roman"/>
          <w:sz w:val="28"/>
          <w:szCs w:val="28"/>
        </w:rPr>
      </w:pPr>
    </w:p>
    <w:p w:rsidR="00E74603" w:rsidRDefault="00E74603" w:rsidP="006F5431">
      <w:pPr>
        <w:suppressAutoHyphens/>
        <w:spacing w:after="0" w:line="360" w:lineRule="auto"/>
        <w:ind w:firstLine="709"/>
        <w:jc w:val="right"/>
        <w:rPr>
          <w:rFonts w:ascii="Times New Roman" w:hAnsi="Times New Roman"/>
          <w:noProof/>
          <w:sz w:val="28"/>
          <w:szCs w:val="28"/>
          <w:lang w:eastAsia="ru-RU"/>
        </w:rPr>
      </w:pPr>
      <w:r>
        <w:rPr>
          <w:rFonts w:ascii="Times New Roman" w:hAnsi="Times New Roman"/>
          <w:noProof/>
          <w:sz w:val="28"/>
          <w:szCs w:val="28"/>
          <w:lang w:eastAsia="ru-RU"/>
        </w:rPr>
        <w:t>Таблица 1</w:t>
      </w:r>
    </w:p>
    <w:p w:rsidR="00E74603" w:rsidRPr="00E74603" w:rsidRDefault="00E74603" w:rsidP="006F5431">
      <w:pPr>
        <w:suppressAutoHyphens/>
        <w:spacing w:after="0" w:line="360" w:lineRule="auto"/>
        <w:ind w:firstLine="709"/>
        <w:jc w:val="center"/>
        <w:rPr>
          <w:rFonts w:ascii="Times New Roman" w:hAnsi="Times New Roman"/>
          <w:noProof/>
          <w:sz w:val="28"/>
          <w:szCs w:val="28"/>
          <w:lang w:eastAsia="ru-RU"/>
        </w:rPr>
      </w:pPr>
      <w:r>
        <w:rPr>
          <w:rFonts w:ascii="Times New Roman" w:hAnsi="Times New Roman"/>
          <w:noProof/>
          <w:sz w:val="28"/>
          <w:szCs w:val="28"/>
          <w:lang w:eastAsia="ru-RU"/>
        </w:rPr>
        <w:t>Фазы введения коэффициентов минимальной достаточности капитала (% от активов)</w:t>
      </w:r>
    </w:p>
    <w:p w:rsidR="00E74603" w:rsidRPr="00345AE3" w:rsidRDefault="00E74603" w:rsidP="006F5431">
      <w:pPr>
        <w:suppressAutoHyphens/>
        <w:spacing w:after="0" w:line="360" w:lineRule="auto"/>
        <w:ind w:firstLine="709"/>
        <w:jc w:val="both"/>
        <w:rPr>
          <w:rFonts w:ascii="Times New Roman" w:hAnsi="Times New Roman"/>
          <w:sz w:val="28"/>
          <w:szCs w:val="28"/>
        </w:rPr>
      </w:pPr>
      <w:r>
        <w:rPr>
          <w:noProof/>
          <w:lang w:eastAsia="ru-RU"/>
        </w:rPr>
        <w:drawing>
          <wp:inline distT="0" distB="0" distL="0" distR="0">
            <wp:extent cx="5058871" cy="2362200"/>
            <wp:effectExtent l="19050" t="19050" r="27940" b="1905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cstate="print"/>
                    <a:srcRect l="973" t="19311" r="4864" b="2759"/>
                    <a:stretch/>
                  </pic:blipFill>
                  <pic:spPr bwMode="auto">
                    <a:xfrm>
                      <a:off x="0" y="0"/>
                      <a:ext cx="5058871" cy="2362200"/>
                    </a:xfrm>
                    <a:prstGeom prst="rect">
                      <a:avLst/>
                    </a:prstGeom>
                    <a:ln>
                      <a:solidFill>
                        <a:sysClr val="windowText" lastClr="000000"/>
                      </a:solid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345AE3" w:rsidRP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Базель III устанавливает необходимость формирования кредитными организациями за счет чистой прибыли дополнительного резервного буфера. Буферный капитал позволит банкам в случае системного кризиса и снижения норматива достаточности капитала ниже минимально допустимого получить дополнительную ликвидность без санкции регулятора. Однако после кризиса кредитные организации обязаны этот капитал восстановить.</w:t>
      </w:r>
    </w:p>
    <w:p w:rsidR="00345AE3" w:rsidRP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Одновременно Базель III вводит нормативы, нацеленные на ограничение финансового рычага (левериджа — соотношение заемного и собственн</w:t>
      </w:r>
      <w:r w:rsidRPr="00345AE3">
        <w:rPr>
          <w:rFonts w:ascii="Times New Roman" w:hAnsi="Times New Roman"/>
          <w:sz w:val="28"/>
          <w:szCs w:val="28"/>
        </w:rPr>
        <w:t>о</w:t>
      </w:r>
      <w:r w:rsidRPr="00345AE3">
        <w:rPr>
          <w:rFonts w:ascii="Times New Roman" w:hAnsi="Times New Roman"/>
          <w:sz w:val="28"/>
          <w:szCs w:val="28"/>
        </w:rPr>
        <w:t>го капитала), который допустим для финансовых посредников. В частности, речь будет идти о пересмотре нормативов текущей и долгосрочной ликвидности.</w:t>
      </w:r>
      <w:r w:rsidR="005616B1">
        <w:rPr>
          <w:rFonts w:ascii="Times New Roman" w:hAnsi="Times New Roman"/>
          <w:sz w:val="28"/>
          <w:szCs w:val="28"/>
        </w:rPr>
        <w:t xml:space="preserve"> </w:t>
      </w:r>
      <w:r w:rsidRPr="00345AE3">
        <w:rPr>
          <w:rFonts w:ascii="Times New Roman" w:hAnsi="Times New Roman"/>
          <w:sz w:val="28"/>
          <w:szCs w:val="28"/>
        </w:rPr>
        <w:t>Новый норматив текущей ликвидности планируется ввести в 2015 году, а обновленный норматив долгосрочной ликвидности — тремя годами позже.</w:t>
      </w:r>
      <w:r w:rsidR="005616B1">
        <w:rPr>
          <w:rFonts w:ascii="Times New Roman" w:hAnsi="Times New Roman"/>
          <w:sz w:val="28"/>
          <w:szCs w:val="28"/>
        </w:rPr>
        <w:t xml:space="preserve"> </w:t>
      </w:r>
      <w:r w:rsidRPr="00345AE3">
        <w:rPr>
          <w:rFonts w:ascii="Times New Roman" w:hAnsi="Times New Roman"/>
          <w:sz w:val="28"/>
          <w:szCs w:val="28"/>
        </w:rPr>
        <w:t>Первый предполагает, что банковские краткосрочные обязательства сроком до 30 дней должны будут покрываться ликвидными активами на 100%.</w:t>
      </w:r>
      <w:r w:rsidR="005616B1">
        <w:rPr>
          <w:rFonts w:ascii="Times New Roman" w:hAnsi="Times New Roman"/>
          <w:sz w:val="28"/>
          <w:szCs w:val="28"/>
        </w:rPr>
        <w:t xml:space="preserve"> </w:t>
      </w:r>
      <w:r w:rsidRPr="00345AE3">
        <w:rPr>
          <w:rFonts w:ascii="Times New Roman" w:hAnsi="Times New Roman"/>
          <w:sz w:val="28"/>
          <w:szCs w:val="28"/>
        </w:rPr>
        <w:t xml:space="preserve">Второй норматив регулирует риск потери </w:t>
      </w:r>
      <w:r w:rsidRPr="00345AE3">
        <w:rPr>
          <w:rFonts w:ascii="Times New Roman" w:hAnsi="Times New Roman"/>
          <w:sz w:val="28"/>
          <w:szCs w:val="28"/>
        </w:rPr>
        <w:lastRenderedPageBreak/>
        <w:t>банком ликвидности в результате размещения средств в долгосрочные активы, которые должны быть покрыты стабильными пассивами также не менее чем на 100%.</w:t>
      </w:r>
    </w:p>
    <w:p w:rsidR="00345AE3" w:rsidRP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Появляется понятие не только резервного банковского капитала, но и капитала, который может вводиться дополнительно регулятором для контрциклического регулирования.</w:t>
      </w:r>
      <w:r w:rsidR="005616B1">
        <w:rPr>
          <w:rFonts w:ascii="Times New Roman" w:hAnsi="Times New Roman"/>
          <w:sz w:val="28"/>
          <w:szCs w:val="28"/>
        </w:rPr>
        <w:t xml:space="preserve"> </w:t>
      </w:r>
      <w:r w:rsidRPr="00345AE3">
        <w:rPr>
          <w:rFonts w:ascii="Times New Roman" w:hAnsi="Times New Roman"/>
          <w:sz w:val="28"/>
          <w:szCs w:val="28"/>
        </w:rPr>
        <w:t>Если регулятор считает, что в стране наблюд</w:t>
      </w:r>
      <w:r w:rsidRPr="00345AE3">
        <w:rPr>
          <w:rFonts w:ascii="Times New Roman" w:hAnsi="Times New Roman"/>
          <w:sz w:val="28"/>
          <w:szCs w:val="28"/>
        </w:rPr>
        <w:t>а</w:t>
      </w:r>
      <w:r w:rsidRPr="00345AE3">
        <w:rPr>
          <w:rFonts w:ascii="Times New Roman" w:hAnsi="Times New Roman"/>
          <w:sz w:val="28"/>
          <w:szCs w:val="28"/>
        </w:rPr>
        <w:t>ется кредитный бум или перегрев экономики, он может повышать требования к достаточности капитала, согласно чему банки в периоды потенциального возникновения кредитных «пузырей» будут обязаны формировать специал</w:t>
      </w:r>
      <w:r w:rsidRPr="00345AE3">
        <w:rPr>
          <w:rFonts w:ascii="Times New Roman" w:hAnsi="Times New Roman"/>
          <w:sz w:val="28"/>
          <w:szCs w:val="28"/>
        </w:rPr>
        <w:t>ь</w:t>
      </w:r>
      <w:r w:rsidRPr="00345AE3">
        <w:rPr>
          <w:rFonts w:ascii="Times New Roman" w:hAnsi="Times New Roman"/>
          <w:sz w:val="28"/>
          <w:szCs w:val="28"/>
        </w:rPr>
        <w:t>ный «контрциклический» резерв.</w:t>
      </w:r>
    </w:p>
    <w:p w:rsidR="00345AE3" w:rsidRP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Базель III устанавливает, что в случае несоблюдения нормативов кредитные организации не имеют права выплачивать дивиденды акционерам, а также бонусы и другие премии своим управляющим.</w:t>
      </w:r>
    </w:p>
    <w:p w:rsidR="00345AE3" w:rsidRDefault="00345AE3" w:rsidP="006F5431">
      <w:pPr>
        <w:suppressAutoHyphens/>
        <w:spacing w:after="0" w:line="360" w:lineRule="auto"/>
        <w:ind w:firstLine="709"/>
        <w:jc w:val="both"/>
        <w:rPr>
          <w:noProof/>
          <w:lang w:eastAsia="ru-RU"/>
        </w:rPr>
      </w:pPr>
      <w:r w:rsidRPr="00345AE3">
        <w:rPr>
          <w:rFonts w:ascii="Times New Roman" w:hAnsi="Times New Roman"/>
          <w:sz w:val="28"/>
          <w:szCs w:val="28"/>
        </w:rPr>
        <w:t>Постепенный переход на новые стандарты нач</w:t>
      </w:r>
      <w:r w:rsidR="005616B1">
        <w:rPr>
          <w:rFonts w:ascii="Times New Roman" w:hAnsi="Times New Roman"/>
          <w:sz w:val="28"/>
          <w:szCs w:val="28"/>
        </w:rPr>
        <w:t>ался</w:t>
      </w:r>
      <w:r w:rsidRPr="00345AE3">
        <w:rPr>
          <w:rFonts w:ascii="Times New Roman" w:hAnsi="Times New Roman"/>
          <w:sz w:val="28"/>
          <w:szCs w:val="28"/>
        </w:rPr>
        <w:t xml:space="preserve"> </w:t>
      </w:r>
      <w:r w:rsidR="005616B1">
        <w:rPr>
          <w:rFonts w:ascii="Times New Roman" w:hAnsi="Times New Roman"/>
          <w:sz w:val="28"/>
          <w:szCs w:val="28"/>
        </w:rPr>
        <w:t>в</w:t>
      </w:r>
      <w:r w:rsidRPr="00345AE3">
        <w:rPr>
          <w:rFonts w:ascii="Times New Roman" w:hAnsi="Times New Roman"/>
          <w:sz w:val="28"/>
          <w:szCs w:val="28"/>
        </w:rPr>
        <w:t xml:space="preserve"> 2013 год</w:t>
      </w:r>
      <w:r w:rsidR="005616B1">
        <w:rPr>
          <w:rFonts w:ascii="Times New Roman" w:hAnsi="Times New Roman"/>
          <w:sz w:val="28"/>
          <w:szCs w:val="28"/>
        </w:rPr>
        <w:t>у</w:t>
      </w:r>
      <w:r w:rsidRPr="00345AE3">
        <w:rPr>
          <w:rFonts w:ascii="Times New Roman" w:hAnsi="Times New Roman"/>
          <w:sz w:val="28"/>
          <w:szCs w:val="28"/>
        </w:rPr>
        <w:t xml:space="preserve"> и будет продолжаться в течение последующих шести лет (до 1 января 2019 года). (Таблица </w:t>
      </w:r>
      <w:r w:rsidR="00E74603">
        <w:rPr>
          <w:rFonts w:ascii="Times New Roman" w:hAnsi="Times New Roman"/>
          <w:sz w:val="28"/>
          <w:szCs w:val="28"/>
        </w:rPr>
        <w:t>2</w:t>
      </w:r>
      <w:r w:rsidRPr="00345AE3">
        <w:rPr>
          <w:rFonts w:ascii="Times New Roman" w:hAnsi="Times New Roman"/>
          <w:sz w:val="28"/>
          <w:szCs w:val="28"/>
        </w:rPr>
        <w:t>).</w:t>
      </w:r>
      <w:r w:rsidRPr="00345AE3">
        <w:rPr>
          <w:noProof/>
          <w:lang w:eastAsia="ru-RU"/>
        </w:rPr>
        <w:t xml:space="preserve"> </w:t>
      </w:r>
    </w:p>
    <w:p w:rsidR="00E74603" w:rsidRDefault="00E74603" w:rsidP="006F5431">
      <w:pPr>
        <w:suppressAutoHyphens/>
        <w:spacing w:after="0" w:line="360" w:lineRule="auto"/>
        <w:ind w:firstLine="709"/>
        <w:jc w:val="both"/>
        <w:rPr>
          <w:noProof/>
          <w:lang w:eastAsia="ru-RU"/>
        </w:rPr>
      </w:pPr>
    </w:p>
    <w:p w:rsidR="00E74603" w:rsidRDefault="00E74603" w:rsidP="006F5431">
      <w:pPr>
        <w:suppressAutoHyphens/>
        <w:spacing w:after="0" w:line="360" w:lineRule="auto"/>
        <w:ind w:firstLine="709"/>
        <w:jc w:val="right"/>
        <w:rPr>
          <w:rFonts w:ascii="Times New Roman" w:hAnsi="Times New Roman"/>
          <w:noProof/>
          <w:sz w:val="28"/>
          <w:szCs w:val="28"/>
          <w:lang w:eastAsia="ru-RU"/>
        </w:rPr>
      </w:pPr>
      <w:r>
        <w:rPr>
          <w:rFonts w:ascii="Times New Roman" w:hAnsi="Times New Roman"/>
          <w:noProof/>
          <w:sz w:val="28"/>
          <w:szCs w:val="28"/>
          <w:lang w:eastAsia="ru-RU"/>
        </w:rPr>
        <w:t>Таблица 2</w:t>
      </w:r>
    </w:p>
    <w:p w:rsidR="00E74603" w:rsidRPr="00E74603" w:rsidRDefault="00E74603" w:rsidP="006F5431">
      <w:pPr>
        <w:suppressAutoHyphens/>
        <w:spacing w:after="0" w:line="360" w:lineRule="auto"/>
        <w:ind w:firstLine="709"/>
        <w:jc w:val="center"/>
        <w:rPr>
          <w:rFonts w:ascii="Times New Roman" w:hAnsi="Times New Roman"/>
          <w:sz w:val="28"/>
          <w:szCs w:val="28"/>
        </w:rPr>
      </w:pPr>
      <w:r>
        <w:rPr>
          <w:rFonts w:ascii="Times New Roman" w:hAnsi="Times New Roman"/>
          <w:noProof/>
          <w:sz w:val="28"/>
          <w:szCs w:val="28"/>
          <w:lang w:eastAsia="ru-RU"/>
        </w:rPr>
        <w:t>Сравнительная характеристика соглашений Базель 1, 2, 3</w:t>
      </w:r>
    </w:p>
    <w:tbl>
      <w:tblPr>
        <w:tblStyle w:val="a8"/>
        <w:tblW w:w="0" w:type="auto"/>
        <w:tblLook w:val="04A0"/>
      </w:tblPr>
      <w:tblGrid>
        <w:gridCol w:w="1668"/>
        <w:gridCol w:w="2693"/>
        <w:gridCol w:w="2551"/>
        <w:gridCol w:w="2659"/>
      </w:tblGrid>
      <w:tr w:rsidR="00E74603" w:rsidRPr="00E74603" w:rsidTr="00DA022C">
        <w:tc>
          <w:tcPr>
            <w:tcW w:w="1668" w:type="dxa"/>
            <w:vAlign w:val="center"/>
          </w:tcPr>
          <w:p w:rsidR="00E74603" w:rsidRPr="00E74603" w:rsidRDefault="00E74603" w:rsidP="006F5431">
            <w:pPr>
              <w:suppressAutoHyphens/>
              <w:jc w:val="center"/>
              <w:rPr>
                <w:rFonts w:ascii="Times New Roman" w:hAnsi="Times New Roman"/>
                <w:b/>
              </w:rPr>
            </w:pPr>
            <w:r w:rsidRPr="00E74603">
              <w:rPr>
                <w:rFonts w:ascii="Times New Roman" w:hAnsi="Times New Roman"/>
                <w:b/>
              </w:rPr>
              <w:t>Положение</w:t>
            </w:r>
          </w:p>
        </w:tc>
        <w:tc>
          <w:tcPr>
            <w:tcW w:w="2693" w:type="dxa"/>
            <w:vAlign w:val="center"/>
          </w:tcPr>
          <w:p w:rsidR="00E74603" w:rsidRPr="00E74603" w:rsidRDefault="00E74603" w:rsidP="006F5431">
            <w:pPr>
              <w:suppressAutoHyphens/>
              <w:jc w:val="center"/>
              <w:rPr>
                <w:rFonts w:ascii="Times New Roman" w:hAnsi="Times New Roman"/>
                <w:b/>
              </w:rPr>
            </w:pPr>
            <w:r w:rsidRPr="00E74603">
              <w:rPr>
                <w:rFonts w:ascii="Times New Roman" w:hAnsi="Times New Roman"/>
                <w:b/>
              </w:rPr>
              <w:t>Базель 1</w:t>
            </w:r>
          </w:p>
        </w:tc>
        <w:tc>
          <w:tcPr>
            <w:tcW w:w="2551" w:type="dxa"/>
            <w:vAlign w:val="center"/>
          </w:tcPr>
          <w:p w:rsidR="00E74603" w:rsidRPr="00E74603" w:rsidRDefault="00E74603" w:rsidP="006F5431">
            <w:pPr>
              <w:suppressAutoHyphens/>
              <w:jc w:val="center"/>
              <w:rPr>
                <w:rFonts w:ascii="Times New Roman" w:hAnsi="Times New Roman"/>
                <w:b/>
              </w:rPr>
            </w:pPr>
            <w:r w:rsidRPr="00E74603">
              <w:rPr>
                <w:rFonts w:ascii="Times New Roman" w:hAnsi="Times New Roman"/>
                <w:b/>
              </w:rPr>
              <w:t>Базель 2</w:t>
            </w:r>
          </w:p>
        </w:tc>
        <w:tc>
          <w:tcPr>
            <w:tcW w:w="2659" w:type="dxa"/>
            <w:vAlign w:val="center"/>
          </w:tcPr>
          <w:p w:rsidR="00E74603" w:rsidRPr="00E74603" w:rsidRDefault="00E74603" w:rsidP="006F5431">
            <w:pPr>
              <w:suppressAutoHyphens/>
              <w:jc w:val="center"/>
              <w:rPr>
                <w:rFonts w:ascii="Times New Roman" w:hAnsi="Times New Roman"/>
                <w:b/>
              </w:rPr>
            </w:pPr>
            <w:r w:rsidRPr="00E74603">
              <w:rPr>
                <w:rFonts w:ascii="Times New Roman" w:hAnsi="Times New Roman"/>
                <w:b/>
              </w:rPr>
              <w:t>Базель 3</w:t>
            </w:r>
          </w:p>
        </w:tc>
      </w:tr>
      <w:tr w:rsidR="00E74603" w:rsidRPr="00E74603" w:rsidTr="00DA022C">
        <w:tc>
          <w:tcPr>
            <w:tcW w:w="1668" w:type="dxa"/>
            <w:vAlign w:val="center"/>
          </w:tcPr>
          <w:p w:rsidR="00E74603" w:rsidRPr="00E74603" w:rsidRDefault="00E74603" w:rsidP="006F5431">
            <w:pPr>
              <w:suppressAutoHyphens/>
              <w:rPr>
                <w:rFonts w:ascii="Times New Roman" w:hAnsi="Times New Roman"/>
                <w:b/>
              </w:rPr>
            </w:pPr>
            <w:r w:rsidRPr="00E74603">
              <w:rPr>
                <w:rFonts w:ascii="Times New Roman" w:hAnsi="Times New Roman"/>
                <w:b/>
              </w:rPr>
              <w:t>Методология</w:t>
            </w:r>
          </w:p>
        </w:tc>
        <w:tc>
          <w:tcPr>
            <w:tcW w:w="2693" w:type="dxa"/>
            <w:vAlign w:val="center"/>
          </w:tcPr>
          <w:p w:rsidR="00E74603" w:rsidRDefault="00E74603" w:rsidP="006F5431">
            <w:pPr>
              <w:suppressAutoHyphens/>
              <w:rPr>
                <w:rFonts w:ascii="Times New Roman" w:hAnsi="Times New Roman"/>
              </w:rPr>
            </w:pPr>
            <w:r>
              <w:rPr>
                <w:rFonts w:ascii="Times New Roman" w:hAnsi="Times New Roman"/>
              </w:rPr>
              <w:t>- Методологические подходы к определению и расчёту регулятивного капитала жестко;</w:t>
            </w:r>
          </w:p>
          <w:p w:rsidR="00E74603" w:rsidRPr="00E74603" w:rsidRDefault="00E74603" w:rsidP="006F5431">
            <w:pPr>
              <w:suppressAutoHyphens/>
              <w:rPr>
                <w:rFonts w:ascii="Times New Roman" w:hAnsi="Times New Roman"/>
              </w:rPr>
            </w:pPr>
            <w:r>
              <w:rPr>
                <w:rFonts w:ascii="Times New Roman" w:hAnsi="Times New Roman"/>
              </w:rPr>
              <w:t>- Ориентация на количественные показатели до</w:t>
            </w:r>
            <w:r>
              <w:rPr>
                <w:rFonts w:ascii="Times New Roman" w:hAnsi="Times New Roman"/>
              </w:rPr>
              <w:t>с</w:t>
            </w:r>
            <w:r>
              <w:rPr>
                <w:rFonts w:ascii="Times New Roman" w:hAnsi="Times New Roman"/>
              </w:rPr>
              <w:t>таточности капиталов.</w:t>
            </w:r>
          </w:p>
        </w:tc>
        <w:tc>
          <w:tcPr>
            <w:tcW w:w="2551" w:type="dxa"/>
            <w:vAlign w:val="center"/>
          </w:tcPr>
          <w:p w:rsidR="00E74603" w:rsidRDefault="00E74603" w:rsidP="006F5431">
            <w:pPr>
              <w:suppressAutoHyphens/>
              <w:rPr>
                <w:rFonts w:ascii="Times New Roman" w:hAnsi="Times New Roman"/>
              </w:rPr>
            </w:pPr>
            <w:r>
              <w:rPr>
                <w:rFonts w:ascii="Times New Roman" w:hAnsi="Times New Roman"/>
              </w:rPr>
              <w:t>- Допускается использование внутренних ба</w:t>
            </w:r>
            <w:r>
              <w:rPr>
                <w:rFonts w:ascii="Times New Roman" w:hAnsi="Times New Roman"/>
              </w:rPr>
              <w:t>н</w:t>
            </w:r>
            <w:r>
              <w:rPr>
                <w:rFonts w:ascii="Times New Roman" w:hAnsi="Times New Roman"/>
              </w:rPr>
              <w:t>ковских методик опр</w:t>
            </w:r>
            <w:r>
              <w:rPr>
                <w:rFonts w:ascii="Times New Roman" w:hAnsi="Times New Roman"/>
              </w:rPr>
              <w:t>е</w:t>
            </w:r>
            <w:r>
              <w:rPr>
                <w:rFonts w:ascii="Times New Roman" w:hAnsi="Times New Roman"/>
              </w:rPr>
              <w:t>деления рисков;</w:t>
            </w:r>
          </w:p>
          <w:p w:rsidR="00E74603" w:rsidRDefault="00E74603" w:rsidP="006F5431">
            <w:pPr>
              <w:suppressAutoHyphens/>
              <w:rPr>
                <w:rFonts w:ascii="Times New Roman" w:hAnsi="Times New Roman"/>
              </w:rPr>
            </w:pPr>
            <w:r>
              <w:rPr>
                <w:rFonts w:ascii="Times New Roman" w:hAnsi="Times New Roman"/>
              </w:rPr>
              <w:t>- Ориентация на качественные показатели;</w:t>
            </w:r>
          </w:p>
          <w:p w:rsidR="00E74603" w:rsidRPr="00E74603" w:rsidRDefault="00E74603" w:rsidP="006F5431">
            <w:pPr>
              <w:suppressAutoHyphens/>
              <w:rPr>
                <w:rFonts w:ascii="Times New Roman" w:hAnsi="Times New Roman"/>
              </w:rPr>
            </w:pPr>
            <w:r>
              <w:rPr>
                <w:rFonts w:ascii="Times New Roman" w:hAnsi="Times New Roman"/>
              </w:rPr>
              <w:t>- К количественным требованиям добавляются вторая и третья компоненты - надзо</w:t>
            </w:r>
            <w:r>
              <w:rPr>
                <w:rFonts w:ascii="Times New Roman" w:hAnsi="Times New Roman"/>
              </w:rPr>
              <w:t>р</w:t>
            </w:r>
            <w:r>
              <w:rPr>
                <w:rFonts w:ascii="Times New Roman" w:hAnsi="Times New Roman"/>
              </w:rPr>
              <w:t>ный процесс и рыночная дисциплина.</w:t>
            </w:r>
          </w:p>
        </w:tc>
        <w:tc>
          <w:tcPr>
            <w:tcW w:w="2659" w:type="dxa"/>
            <w:vAlign w:val="center"/>
          </w:tcPr>
          <w:p w:rsidR="00285263" w:rsidRDefault="00285263" w:rsidP="006F5431">
            <w:pPr>
              <w:suppressAutoHyphens/>
              <w:rPr>
                <w:rFonts w:ascii="Times New Roman" w:hAnsi="Times New Roman"/>
              </w:rPr>
            </w:pPr>
            <w:r>
              <w:rPr>
                <w:rFonts w:ascii="Times New Roman" w:hAnsi="Times New Roman"/>
              </w:rPr>
              <w:t>- Сохранение возможности применения внутре</w:t>
            </w:r>
            <w:r>
              <w:rPr>
                <w:rFonts w:ascii="Times New Roman" w:hAnsi="Times New Roman"/>
              </w:rPr>
              <w:t>н</w:t>
            </w:r>
            <w:r>
              <w:rPr>
                <w:rFonts w:ascii="Times New Roman" w:hAnsi="Times New Roman"/>
              </w:rPr>
              <w:t>них банковских методик при определении рисков;</w:t>
            </w:r>
          </w:p>
          <w:p w:rsidR="00E74603" w:rsidRDefault="00285263" w:rsidP="006F5431">
            <w:pPr>
              <w:suppressAutoHyphens/>
              <w:rPr>
                <w:rFonts w:ascii="Times New Roman" w:hAnsi="Times New Roman"/>
              </w:rPr>
            </w:pPr>
            <w:r>
              <w:rPr>
                <w:rFonts w:ascii="Times New Roman" w:hAnsi="Times New Roman"/>
              </w:rPr>
              <w:t>- Введение нормативов, от выполнения которых  зависят выплаты собственникам и управляющим;</w:t>
            </w:r>
          </w:p>
          <w:p w:rsidR="00285263" w:rsidRPr="00E74603" w:rsidRDefault="00285263" w:rsidP="006F5431">
            <w:pPr>
              <w:suppressAutoHyphens/>
              <w:rPr>
                <w:rFonts w:ascii="Times New Roman" w:hAnsi="Times New Roman"/>
              </w:rPr>
            </w:pPr>
            <w:r>
              <w:rPr>
                <w:rFonts w:ascii="Times New Roman" w:hAnsi="Times New Roman"/>
              </w:rPr>
              <w:t>- Внедрение требований, связанных с организацией банковского надзора за соблюдением норм</w:t>
            </w:r>
            <w:r>
              <w:rPr>
                <w:rFonts w:ascii="Times New Roman" w:hAnsi="Times New Roman"/>
              </w:rPr>
              <w:t>а</w:t>
            </w:r>
            <w:r>
              <w:rPr>
                <w:rFonts w:ascii="Times New Roman" w:hAnsi="Times New Roman"/>
              </w:rPr>
              <w:t>тивов достаточности к</w:t>
            </w:r>
            <w:r>
              <w:rPr>
                <w:rFonts w:ascii="Times New Roman" w:hAnsi="Times New Roman"/>
              </w:rPr>
              <w:t>а</w:t>
            </w:r>
            <w:r>
              <w:rPr>
                <w:rFonts w:ascii="Times New Roman" w:hAnsi="Times New Roman"/>
              </w:rPr>
              <w:t>питала и за соблюдением рыночной дисциплины.</w:t>
            </w:r>
          </w:p>
        </w:tc>
      </w:tr>
      <w:tr w:rsidR="00E74603" w:rsidRPr="00E74603" w:rsidTr="00DA022C">
        <w:tc>
          <w:tcPr>
            <w:tcW w:w="1668" w:type="dxa"/>
            <w:tcBorders>
              <w:bottom w:val="nil"/>
            </w:tcBorders>
            <w:vAlign w:val="center"/>
          </w:tcPr>
          <w:p w:rsidR="00E74603" w:rsidRPr="00E74603" w:rsidRDefault="00E74603" w:rsidP="006F5431">
            <w:pPr>
              <w:suppressAutoHyphens/>
              <w:rPr>
                <w:rFonts w:ascii="Times New Roman" w:hAnsi="Times New Roman"/>
                <w:b/>
              </w:rPr>
            </w:pPr>
            <w:r w:rsidRPr="00E74603">
              <w:rPr>
                <w:rFonts w:ascii="Times New Roman" w:hAnsi="Times New Roman"/>
                <w:b/>
              </w:rPr>
              <w:t>Требования к капиталу</w:t>
            </w:r>
          </w:p>
        </w:tc>
        <w:tc>
          <w:tcPr>
            <w:tcW w:w="2693" w:type="dxa"/>
            <w:tcBorders>
              <w:bottom w:val="nil"/>
            </w:tcBorders>
            <w:vAlign w:val="center"/>
          </w:tcPr>
          <w:p w:rsidR="00E74603" w:rsidRPr="00E74603" w:rsidRDefault="00285263" w:rsidP="006F5431">
            <w:pPr>
              <w:suppressAutoHyphens/>
              <w:rPr>
                <w:rFonts w:ascii="Times New Roman" w:hAnsi="Times New Roman"/>
              </w:rPr>
            </w:pPr>
            <w:r>
              <w:rPr>
                <w:rFonts w:ascii="Times New Roman" w:hAnsi="Times New Roman"/>
              </w:rPr>
              <w:t xml:space="preserve">- Дифференциация коэффициентов </w:t>
            </w:r>
            <w:r>
              <w:rPr>
                <w:rFonts w:ascii="Times New Roman" w:hAnsi="Times New Roman"/>
              </w:rPr>
              <w:lastRenderedPageBreak/>
              <w:t>достаточности капитала предусмотрена только в зависимости от кредитного рейтинга страны</w:t>
            </w:r>
          </w:p>
        </w:tc>
        <w:tc>
          <w:tcPr>
            <w:tcW w:w="2551" w:type="dxa"/>
            <w:tcBorders>
              <w:bottom w:val="nil"/>
            </w:tcBorders>
            <w:vAlign w:val="center"/>
          </w:tcPr>
          <w:p w:rsidR="00E74603" w:rsidRDefault="008A211F" w:rsidP="006F5431">
            <w:pPr>
              <w:suppressAutoHyphens/>
              <w:rPr>
                <w:rFonts w:ascii="Times New Roman" w:hAnsi="Times New Roman"/>
              </w:rPr>
            </w:pPr>
            <w:r>
              <w:rPr>
                <w:rFonts w:ascii="Times New Roman" w:hAnsi="Times New Roman"/>
              </w:rPr>
              <w:lastRenderedPageBreak/>
              <w:t xml:space="preserve">- Дифференциация коэффициентов </w:t>
            </w:r>
            <w:r>
              <w:rPr>
                <w:rFonts w:ascii="Times New Roman" w:hAnsi="Times New Roman"/>
              </w:rPr>
              <w:lastRenderedPageBreak/>
              <w:t>достаточности капитала в зависимости от кредитного риска каждого заёмщ</w:t>
            </w:r>
            <w:r>
              <w:rPr>
                <w:rFonts w:ascii="Times New Roman" w:hAnsi="Times New Roman"/>
              </w:rPr>
              <w:t>и</w:t>
            </w:r>
            <w:r>
              <w:rPr>
                <w:rFonts w:ascii="Times New Roman" w:hAnsi="Times New Roman"/>
              </w:rPr>
              <w:t>ка</w:t>
            </w:r>
            <w:r w:rsidR="00325618">
              <w:rPr>
                <w:rFonts w:ascii="Times New Roman" w:hAnsi="Times New Roman"/>
              </w:rPr>
              <w:t>;</w:t>
            </w:r>
          </w:p>
          <w:p w:rsidR="00325618" w:rsidRPr="00E74603" w:rsidRDefault="00325618" w:rsidP="006F5431">
            <w:pPr>
              <w:suppressAutoHyphens/>
              <w:rPr>
                <w:rFonts w:ascii="Times New Roman" w:hAnsi="Times New Roman"/>
              </w:rPr>
            </w:pPr>
            <w:r>
              <w:rPr>
                <w:rFonts w:ascii="Times New Roman" w:hAnsi="Times New Roman"/>
              </w:rPr>
              <w:t>- Повышает чувствительность к рискам.</w:t>
            </w:r>
          </w:p>
        </w:tc>
        <w:tc>
          <w:tcPr>
            <w:tcW w:w="2659" w:type="dxa"/>
            <w:tcBorders>
              <w:bottom w:val="nil"/>
            </w:tcBorders>
            <w:vAlign w:val="center"/>
          </w:tcPr>
          <w:p w:rsidR="00E74603" w:rsidRDefault="00325618" w:rsidP="006F5431">
            <w:pPr>
              <w:suppressAutoHyphens/>
              <w:rPr>
                <w:rFonts w:ascii="Times New Roman" w:hAnsi="Times New Roman"/>
              </w:rPr>
            </w:pPr>
            <w:r>
              <w:rPr>
                <w:rFonts w:ascii="Times New Roman" w:hAnsi="Times New Roman"/>
              </w:rPr>
              <w:lastRenderedPageBreak/>
              <w:t xml:space="preserve">- Изменение структуры собственного капитала </w:t>
            </w:r>
            <w:r>
              <w:rPr>
                <w:rFonts w:ascii="Times New Roman" w:hAnsi="Times New Roman"/>
              </w:rPr>
              <w:lastRenderedPageBreak/>
              <w:t>банков;</w:t>
            </w:r>
          </w:p>
          <w:p w:rsidR="00325618" w:rsidRDefault="00325618" w:rsidP="006F5431">
            <w:pPr>
              <w:suppressAutoHyphens/>
              <w:rPr>
                <w:rFonts w:ascii="Times New Roman" w:hAnsi="Times New Roman"/>
              </w:rPr>
            </w:pPr>
            <w:r>
              <w:rPr>
                <w:rFonts w:ascii="Times New Roman" w:hAnsi="Times New Roman"/>
              </w:rPr>
              <w:t>- Повышение требований к достаточности капитала;</w:t>
            </w:r>
          </w:p>
          <w:p w:rsidR="00325618" w:rsidRDefault="00325618" w:rsidP="006F5431">
            <w:pPr>
              <w:suppressAutoHyphens/>
              <w:rPr>
                <w:rFonts w:ascii="Times New Roman" w:hAnsi="Times New Roman"/>
              </w:rPr>
            </w:pPr>
            <w:r>
              <w:rPr>
                <w:rFonts w:ascii="Times New Roman" w:hAnsi="Times New Roman"/>
              </w:rPr>
              <w:t>- Создание резервного буфера;</w:t>
            </w:r>
          </w:p>
          <w:p w:rsidR="00325618" w:rsidRDefault="00325618" w:rsidP="006F5431">
            <w:pPr>
              <w:suppressAutoHyphens/>
              <w:rPr>
                <w:rFonts w:ascii="Times New Roman" w:hAnsi="Times New Roman"/>
              </w:rPr>
            </w:pPr>
            <w:r>
              <w:rPr>
                <w:rFonts w:ascii="Times New Roman" w:hAnsi="Times New Roman"/>
              </w:rPr>
              <w:t>- Закладывается механизм контрциклического регулирования</w:t>
            </w:r>
          </w:p>
          <w:p w:rsidR="00DA022C" w:rsidRDefault="00DA022C" w:rsidP="006F5431">
            <w:pPr>
              <w:suppressAutoHyphens/>
              <w:rPr>
                <w:rFonts w:ascii="Times New Roman" w:hAnsi="Times New Roman"/>
              </w:rPr>
            </w:pPr>
          </w:p>
          <w:p w:rsidR="00DA022C" w:rsidRPr="00E74603" w:rsidRDefault="00DA022C" w:rsidP="006F5431">
            <w:pPr>
              <w:suppressAutoHyphens/>
              <w:rPr>
                <w:rFonts w:ascii="Times New Roman" w:hAnsi="Times New Roman"/>
              </w:rPr>
            </w:pPr>
          </w:p>
        </w:tc>
      </w:tr>
      <w:tr w:rsidR="00DA022C" w:rsidRPr="00E74603" w:rsidTr="00316317">
        <w:tc>
          <w:tcPr>
            <w:tcW w:w="9571" w:type="dxa"/>
            <w:gridSpan w:val="4"/>
            <w:tcBorders>
              <w:top w:val="nil"/>
              <w:left w:val="nil"/>
              <w:right w:val="nil"/>
            </w:tcBorders>
            <w:vAlign w:val="center"/>
          </w:tcPr>
          <w:p w:rsidR="00DA022C" w:rsidRPr="00DA022C" w:rsidRDefault="00DA022C" w:rsidP="006F5431">
            <w:pPr>
              <w:suppressAutoHyphens/>
              <w:jc w:val="right"/>
              <w:rPr>
                <w:rFonts w:ascii="Times New Roman" w:hAnsi="Times New Roman"/>
                <w:sz w:val="28"/>
                <w:szCs w:val="28"/>
              </w:rPr>
            </w:pPr>
            <w:r>
              <w:rPr>
                <w:rFonts w:ascii="Times New Roman" w:hAnsi="Times New Roman"/>
                <w:sz w:val="28"/>
                <w:szCs w:val="28"/>
              </w:rPr>
              <w:lastRenderedPageBreak/>
              <w:t>Продолжение таблицы 2</w:t>
            </w:r>
          </w:p>
        </w:tc>
      </w:tr>
      <w:tr w:rsidR="00E74603" w:rsidRPr="00E74603" w:rsidTr="00DA022C">
        <w:tc>
          <w:tcPr>
            <w:tcW w:w="1668" w:type="dxa"/>
            <w:vAlign w:val="center"/>
          </w:tcPr>
          <w:p w:rsidR="00E74603" w:rsidRPr="00E74603" w:rsidRDefault="00E74603" w:rsidP="006F5431">
            <w:pPr>
              <w:suppressAutoHyphens/>
              <w:rPr>
                <w:rFonts w:ascii="Times New Roman" w:hAnsi="Times New Roman"/>
                <w:b/>
              </w:rPr>
            </w:pPr>
            <w:r w:rsidRPr="00E74603">
              <w:rPr>
                <w:rFonts w:ascii="Times New Roman" w:hAnsi="Times New Roman"/>
                <w:b/>
              </w:rPr>
              <w:t>Риски</w:t>
            </w:r>
          </w:p>
        </w:tc>
        <w:tc>
          <w:tcPr>
            <w:tcW w:w="2693" w:type="dxa"/>
            <w:vAlign w:val="center"/>
          </w:tcPr>
          <w:p w:rsidR="00E74603" w:rsidRDefault="00285263" w:rsidP="006F5431">
            <w:pPr>
              <w:suppressAutoHyphens/>
              <w:rPr>
                <w:rFonts w:ascii="Times New Roman" w:hAnsi="Times New Roman"/>
              </w:rPr>
            </w:pPr>
            <w:r>
              <w:rPr>
                <w:rFonts w:ascii="Times New Roman" w:hAnsi="Times New Roman"/>
              </w:rPr>
              <w:t>- Покрытие только кредитного риска;</w:t>
            </w:r>
          </w:p>
          <w:p w:rsidR="00285263" w:rsidRPr="00E74603" w:rsidRDefault="00285263" w:rsidP="006F5431">
            <w:pPr>
              <w:suppressAutoHyphens/>
              <w:rPr>
                <w:rFonts w:ascii="Times New Roman" w:hAnsi="Times New Roman"/>
              </w:rPr>
            </w:pPr>
            <w:r>
              <w:rPr>
                <w:rFonts w:ascii="Times New Roman" w:hAnsi="Times New Roman"/>
              </w:rPr>
              <w:t>- Использование для оценки рисков стандартизированного подхода, о</w:t>
            </w:r>
            <w:r>
              <w:rPr>
                <w:rFonts w:ascii="Times New Roman" w:hAnsi="Times New Roman"/>
              </w:rPr>
              <w:t>п</w:t>
            </w:r>
            <w:r>
              <w:rPr>
                <w:rFonts w:ascii="Times New Roman" w:hAnsi="Times New Roman"/>
              </w:rPr>
              <w:t>ределённого Базельским комитетом</w:t>
            </w:r>
          </w:p>
        </w:tc>
        <w:tc>
          <w:tcPr>
            <w:tcW w:w="2551" w:type="dxa"/>
            <w:vAlign w:val="center"/>
          </w:tcPr>
          <w:p w:rsidR="00E74603" w:rsidRDefault="00325618" w:rsidP="006F5431">
            <w:pPr>
              <w:suppressAutoHyphens/>
              <w:rPr>
                <w:rFonts w:ascii="Times New Roman" w:hAnsi="Times New Roman"/>
              </w:rPr>
            </w:pPr>
            <w:r>
              <w:rPr>
                <w:rFonts w:ascii="Times New Roman" w:hAnsi="Times New Roman"/>
              </w:rPr>
              <w:t>- Покрытие кредитного, рыночного и операционного рисков;</w:t>
            </w:r>
          </w:p>
          <w:p w:rsidR="00325618" w:rsidRDefault="00325618" w:rsidP="006F5431">
            <w:pPr>
              <w:suppressAutoHyphens/>
              <w:rPr>
                <w:rFonts w:ascii="Times New Roman" w:hAnsi="Times New Roman"/>
              </w:rPr>
            </w:pPr>
            <w:r>
              <w:rPr>
                <w:rFonts w:ascii="Times New Roman" w:hAnsi="Times New Roman"/>
              </w:rPr>
              <w:t>- Возможность выбора подходов к измерению  рисков, основанных на внутренних рейтингах;</w:t>
            </w:r>
          </w:p>
          <w:p w:rsidR="00325618" w:rsidRPr="00E74603" w:rsidRDefault="00325618" w:rsidP="006F5431">
            <w:pPr>
              <w:suppressAutoHyphens/>
              <w:rPr>
                <w:rFonts w:ascii="Times New Roman" w:hAnsi="Times New Roman"/>
              </w:rPr>
            </w:pPr>
            <w:r>
              <w:rPr>
                <w:rFonts w:ascii="Times New Roman" w:hAnsi="Times New Roman"/>
              </w:rPr>
              <w:t>- Возможность привлечения зависимых ре</w:t>
            </w:r>
            <w:r>
              <w:rPr>
                <w:rFonts w:ascii="Times New Roman" w:hAnsi="Times New Roman"/>
              </w:rPr>
              <w:t>й</w:t>
            </w:r>
            <w:r>
              <w:rPr>
                <w:rFonts w:ascii="Times New Roman" w:hAnsi="Times New Roman"/>
              </w:rPr>
              <w:t>тинговых агентств для оценки рисков</w:t>
            </w:r>
          </w:p>
        </w:tc>
        <w:tc>
          <w:tcPr>
            <w:tcW w:w="2659" w:type="dxa"/>
            <w:vAlign w:val="center"/>
          </w:tcPr>
          <w:p w:rsidR="00E74603" w:rsidRDefault="00325618" w:rsidP="006F5431">
            <w:pPr>
              <w:suppressAutoHyphens/>
              <w:rPr>
                <w:rFonts w:ascii="Times New Roman" w:hAnsi="Times New Roman"/>
              </w:rPr>
            </w:pPr>
            <w:r>
              <w:rPr>
                <w:rFonts w:ascii="Times New Roman" w:hAnsi="Times New Roman"/>
              </w:rPr>
              <w:t>- Покрытие кредитного, рыночного и операционного рисков;</w:t>
            </w:r>
          </w:p>
          <w:p w:rsidR="00325618" w:rsidRDefault="00325618" w:rsidP="006F5431">
            <w:pPr>
              <w:suppressAutoHyphens/>
              <w:rPr>
                <w:rFonts w:ascii="Times New Roman" w:hAnsi="Times New Roman"/>
              </w:rPr>
            </w:pPr>
            <w:r>
              <w:rPr>
                <w:rFonts w:ascii="Times New Roman" w:hAnsi="Times New Roman"/>
              </w:rPr>
              <w:t>- Возмо</w:t>
            </w:r>
            <w:r w:rsidR="00164D95">
              <w:rPr>
                <w:rFonts w:ascii="Times New Roman" w:hAnsi="Times New Roman"/>
              </w:rPr>
              <w:t>жность выбора подходов к измерению рисков, основанных на внутренних рейтингах;</w:t>
            </w:r>
          </w:p>
          <w:p w:rsidR="00164D95" w:rsidRDefault="00164D95" w:rsidP="006F5431">
            <w:pPr>
              <w:suppressAutoHyphens/>
              <w:rPr>
                <w:rFonts w:ascii="Times New Roman" w:hAnsi="Times New Roman"/>
              </w:rPr>
            </w:pPr>
            <w:r>
              <w:rPr>
                <w:rFonts w:ascii="Times New Roman" w:hAnsi="Times New Roman"/>
              </w:rPr>
              <w:t>- возможность привлечения независимых рейтинговых агенств для оценки рисков;</w:t>
            </w:r>
          </w:p>
          <w:p w:rsidR="00164D95" w:rsidRDefault="00164D95" w:rsidP="006F5431">
            <w:pPr>
              <w:suppressAutoHyphens/>
              <w:rPr>
                <w:rFonts w:ascii="Times New Roman" w:hAnsi="Times New Roman"/>
              </w:rPr>
            </w:pPr>
            <w:r>
              <w:rPr>
                <w:rFonts w:ascii="Times New Roman" w:hAnsi="Times New Roman"/>
              </w:rPr>
              <w:t>- Необходимость раздельной оценки рисков кредитного и торгового портфелей банков;</w:t>
            </w:r>
          </w:p>
          <w:p w:rsidR="00164D95" w:rsidRPr="00E74603" w:rsidRDefault="00164D95" w:rsidP="006F5431">
            <w:pPr>
              <w:suppressAutoHyphens/>
              <w:rPr>
                <w:rFonts w:ascii="Times New Roman" w:hAnsi="Times New Roman"/>
              </w:rPr>
            </w:pPr>
            <w:r>
              <w:rPr>
                <w:rFonts w:ascii="Times New Roman" w:hAnsi="Times New Roman"/>
              </w:rPr>
              <w:t>- Принцип транспорентности и раскрытия и</w:t>
            </w:r>
            <w:r>
              <w:rPr>
                <w:rFonts w:ascii="Times New Roman" w:hAnsi="Times New Roman"/>
              </w:rPr>
              <w:t>н</w:t>
            </w:r>
            <w:r>
              <w:rPr>
                <w:rFonts w:ascii="Times New Roman" w:hAnsi="Times New Roman"/>
              </w:rPr>
              <w:t>формации о применя</w:t>
            </w:r>
            <w:r>
              <w:rPr>
                <w:rFonts w:ascii="Times New Roman" w:hAnsi="Times New Roman"/>
              </w:rPr>
              <w:t>е</w:t>
            </w:r>
            <w:r>
              <w:rPr>
                <w:rFonts w:ascii="Times New Roman" w:hAnsi="Times New Roman"/>
              </w:rPr>
              <w:t xml:space="preserve">мых </w:t>
            </w:r>
            <w:r w:rsidR="00DA022C">
              <w:rPr>
                <w:rFonts w:ascii="Times New Roman" w:hAnsi="Times New Roman"/>
              </w:rPr>
              <w:t>банками рисков и об управлении ими</w:t>
            </w:r>
          </w:p>
        </w:tc>
      </w:tr>
    </w:tbl>
    <w:p w:rsidR="00345AE3" w:rsidRP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Впервые в России Базельские соглашения нашли отражение в Инструкции Банка России № 1 от 30 апреля 1991 года «О порядке регулирования деятельности коммерческих банков», которое связано с появлением Базель I (документ утратил силу с 1 апреля 2004 года). В настоящее время Базель I в. России применен в полном масштабе.</w:t>
      </w:r>
    </w:p>
    <w:p w:rsidR="00345AE3" w:rsidRP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В 2004 году Банк России определил порядок формирования кредитными организациями резервов на возможные потери и организации управления различными видами рисков. С учетом уровня развития российского банковского сектора Банком России в качестве цели был поставлен следующий в</w:t>
      </w:r>
      <w:r w:rsidRPr="00345AE3">
        <w:rPr>
          <w:rFonts w:ascii="Times New Roman" w:hAnsi="Times New Roman"/>
          <w:sz w:val="28"/>
          <w:szCs w:val="28"/>
        </w:rPr>
        <w:t>а</w:t>
      </w:r>
      <w:r w:rsidRPr="00345AE3">
        <w:rPr>
          <w:rFonts w:ascii="Times New Roman" w:hAnsi="Times New Roman"/>
          <w:sz w:val="28"/>
          <w:szCs w:val="28"/>
        </w:rPr>
        <w:t xml:space="preserve">риант реализации Базель II: </w:t>
      </w:r>
    </w:p>
    <w:p w:rsidR="00252FF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lastRenderedPageBreak/>
        <w:t xml:space="preserve">— упрощенный стандартизированный подход по оценке кредитного риска (Simplified Standardised Approach) в рамках первого компонента Соглашения (подходы к расчету достаточности капитала — Minimum Capital Requirements, Pillar1); </w:t>
      </w:r>
    </w:p>
    <w:p w:rsidR="00252FF3" w:rsidRDefault="00252FF3" w:rsidP="006F543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345AE3" w:rsidRPr="00345AE3">
        <w:rPr>
          <w:rFonts w:ascii="Times New Roman" w:hAnsi="Times New Roman"/>
          <w:sz w:val="28"/>
          <w:szCs w:val="28"/>
        </w:rPr>
        <w:t>второй компонент — процедуры надзора за достаточностью капитала со стороны органов банковского надзора (Supervisory Review Process, Pillar 2);</w:t>
      </w:r>
    </w:p>
    <w:p w:rsidR="00345AE3" w:rsidRPr="00345AE3" w:rsidRDefault="00252FF3" w:rsidP="006F543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345AE3" w:rsidRPr="00345AE3">
        <w:rPr>
          <w:rFonts w:ascii="Times New Roman" w:hAnsi="Times New Roman"/>
          <w:sz w:val="28"/>
          <w:szCs w:val="28"/>
        </w:rPr>
        <w:t>третий компонент — требования по раскрытию банками информации о капитале и рисках в целях усиления рыночной дисциплины (Market Discipline, Pillar 3).</w:t>
      </w:r>
    </w:p>
    <w:p w:rsidR="00345AE3" w:rsidRP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Предположительно, Базель II должен был быть полностью внедрен в России к 2012 году</w:t>
      </w:r>
      <w:r w:rsidR="008A7B40">
        <w:rPr>
          <w:rFonts w:ascii="Times New Roman" w:hAnsi="Times New Roman"/>
          <w:sz w:val="28"/>
          <w:szCs w:val="28"/>
        </w:rPr>
        <w:t xml:space="preserve"> [8]</w:t>
      </w:r>
      <w:r w:rsidRPr="00345AE3">
        <w:rPr>
          <w:rFonts w:ascii="Times New Roman" w:hAnsi="Times New Roman"/>
          <w:sz w:val="28"/>
          <w:szCs w:val="28"/>
        </w:rPr>
        <w:t>. Однако более точный срок зависит от способности российской банковской системы полностью восстановиться после кризиса.</w:t>
      </w:r>
    </w:p>
    <w:p w:rsidR="00D071DD"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 xml:space="preserve">По оценкам экспертов, основные проблемы и ограничения по внедрению Базель II </w:t>
      </w:r>
      <w:r w:rsidR="00D071DD">
        <w:rPr>
          <w:rFonts w:ascii="Times New Roman" w:hAnsi="Times New Roman"/>
          <w:sz w:val="28"/>
          <w:szCs w:val="28"/>
        </w:rPr>
        <w:t xml:space="preserve">в. России связаны со следующим. </w:t>
      </w:r>
    </w:p>
    <w:p w:rsidR="00345AE3" w:rsidRP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Отсутствие комплексной системы управления рисками. Затруднена оценка рисков клиентов на базе прогрессивных мировых стандартов. Оценка рисков на основе российской методологии не совершенна: сравнительно малое количество национальных рейтинговых агентств, а также заемщиков, п</w:t>
      </w:r>
      <w:r w:rsidRPr="00345AE3">
        <w:rPr>
          <w:rFonts w:ascii="Times New Roman" w:hAnsi="Times New Roman"/>
          <w:sz w:val="28"/>
          <w:szCs w:val="28"/>
        </w:rPr>
        <w:t>о</w:t>
      </w:r>
      <w:r w:rsidRPr="00345AE3">
        <w:rPr>
          <w:rFonts w:ascii="Times New Roman" w:hAnsi="Times New Roman"/>
          <w:sz w:val="28"/>
          <w:szCs w:val="28"/>
        </w:rPr>
        <w:t>лучивших кредитные рейтинги от международных рейтинговых агентств; неразвитость систем внутренних рейтингов в большинстве коммерческих банков, значительные расхождения в определениях дефолта, просроченной задолженности и кредитных потерь, применяемых в банковской практике; недостаточный объем статистических данных по потерям вследствие кредитного и операционного рисков в распоряжении банков, желающих перейти на передовые подходы к оценке рисков; сравнительно малый объем данных по частоте дефолтов и миграции внешних рейтингов рыночных долговых обяз</w:t>
      </w:r>
      <w:r w:rsidRPr="00345AE3">
        <w:rPr>
          <w:rFonts w:ascii="Times New Roman" w:hAnsi="Times New Roman"/>
          <w:sz w:val="28"/>
          <w:szCs w:val="28"/>
        </w:rPr>
        <w:t>а</w:t>
      </w:r>
      <w:r w:rsidRPr="00345AE3">
        <w:rPr>
          <w:rFonts w:ascii="Times New Roman" w:hAnsi="Times New Roman"/>
          <w:sz w:val="28"/>
          <w:szCs w:val="28"/>
        </w:rPr>
        <w:t xml:space="preserve">тельств и внутренних рейтингов банковских ссуд; отсутствие или недостаточное количество исследований, посвященных влиянию экономических и отраслевых циклов на уровни потерь и рисков в банковском </w:t>
      </w:r>
      <w:r w:rsidRPr="00345AE3">
        <w:rPr>
          <w:rFonts w:ascii="Times New Roman" w:hAnsi="Times New Roman"/>
          <w:sz w:val="28"/>
          <w:szCs w:val="28"/>
        </w:rPr>
        <w:lastRenderedPageBreak/>
        <w:t>секторе; нехватка финансовых, кадровых и информационных ресурсов, необходимых для внедрения более передовых подходов, как у самих банков, так и у регулирующих органов; неясность с объемом полномочий национальных органов надзора в части трактовки и конкретизации отдельных положений Базель II, отнесенных к их компетенции.</w:t>
      </w:r>
    </w:p>
    <w:p w:rsidR="00345AE3" w:rsidRP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 xml:space="preserve"> Наиболее успешно в России внедряется первый компонент, связанный не с аналитической деятельностью банковского персонала, а со структурой баланса. Уровень достаточности капитала российской банковской системы достаточно высокий. Однако надо отметить, что ни один банк не заинтересован уменьшать норматив достаточности капитала, так как Банк России может отозвать у него лицензию. </w:t>
      </w:r>
    </w:p>
    <w:p w:rsidR="00345AE3" w:rsidRP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Вследствие того что в отчетности российских банков много субъективного, возникло такое явление, как «рисованные» капиталы. Любой банк в рамках действующих инструкций Банка России может повысить собстве</w:t>
      </w:r>
      <w:r w:rsidRPr="00345AE3">
        <w:rPr>
          <w:rFonts w:ascii="Times New Roman" w:hAnsi="Times New Roman"/>
          <w:sz w:val="28"/>
          <w:szCs w:val="28"/>
        </w:rPr>
        <w:t>н</w:t>
      </w:r>
      <w:r w:rsidRPr="00345AE3">
        <w:rPr>
          <w:rFonts w:ascii="Times New Roman" w:hAnsi="Times New Roman"/>
          <w:sz w:val="28"/>
          <w:szCs w:val="28"/>
        </w:rPr>
        <w:t>ный капитал за счет уменьшения резервов на возможные потери по ссудам.</w:t>
      </w:r>
    </w:p>
    <w:p w:rsidR="00345AE3" w:rsidRP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Так, банк может опираться на собственное профессиональное суждение о рисках по ссудам и обосновать свои оценки кредитного риска (например, пролонгировать кредит до того момента, пока он не станет чистым убытком) или же устанавливать выгодную ставку резерва в рамках диапазона, официально заданного регулятором.</w:t>
      </w:r>
    </w:p>
    <w:p w:rsidR="00345AE3" w:rsidRP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Можно сделать вывод о необходимости ужесточения пруденциального надзора за внутренними банковскими методиками оценки рисков, что приведет к реальному отображению уровня достаточности капитала российских банков.</w:t>
      </w:r>
      <w:r w:rsidR="00D071DD">
        <w:rPr>
          <w:rFonts w:ascii="Times New Roman" w:hAnsi="Times New Roman"/>
          <w:sz w:val="28"/>
          <w:szCs w:val="28"/>
        </w:rPr>
        <w:t xml:space="preserve"> </w:t>
      </w:r>
      <w:r w:rsidRPr="00345AE3">
        <w:rPr>
          <w:rFonts w:ascii="Times New Roman" w:hAnsi="Times New Roman"/>
          <w:sz w:val="28"/>
          <w:szCs w:val="28"/>
        </w:rPr>
        <w:t>Базель II практически стал внедряться во второй половине 2009 года, только после преодоления основной фазы кризиса. Последние изменения, направленные на реализацию требований Базель II, вступили в силу с 1 июля 2010 года.</w:t>
      </w:r>
      <w:r w:rsidR="00D071DD">
        <w:rPr>
          <w:rFonts w:ascii="Times New Roman" w:hAnsi="Times New Roman"/>
          <w:sz w:val="28"/>
          <w:szCs w:val="28"/>
        </w:rPr>
        <w:t xml:space="preserve">  </w:t>
      </w:r>
      <w:r w:rsidRPr="00345AE3">
        <w:rPr>
          <w:rFonts w:ascii="Times New Roman" w:hAnsi="Times New Roman"/>
          <w:sz w:val="28"/>
          <w:szCs w:val="28"/>
        </w:rPr>
        <w:t xml:space="preserve">Что касается Базель III, то количественные ужесточения нормативных требований, скорее всего, на российских банках не отразятся. Нынешние требования Банка России, </w:t>
      </w:r>
      <w:r w:rsidRPr="00345AE3">
        <w:rPr>
          <w:rFonts w:ascii="Times New Roman" w:hAnsi="Times New Roman"/>
          <w:sz w:val="28"/>
          <w:szCs w:val="28"/>
        </w:rPr>
        <w:lastRenderedPageBreak/>
        <w:t>например, к достаточности капитала, лежат в диапазоне от 10 до 11 процентов, что сопоставимо с максимальными требованиями к достаточности капитала согласно Базель III. Это объясняется тем, что Банк России при установлении нормативов изначально исходил из понимания более высоких рисков российской экономики.</w:t>
      </w:r>
    </w:p>
    <w:p w:rsidR="00345AE3" w:rsidRP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Однако помимо количественных характеристик (минимальных требований к собственному капиталу) Базель III предполагает внедрение банками новых требований, связанных с организацией банковского надзора за соблюдением нормативов достаточности капитала и соблюдением рыночной ди</w:t>
      </w:r>
      <w:r w:rsidRPr="00345AE3">
        <w:rPr>
          <w:rFonts w:ascii="Times New Roman" w:hAnsi="Times New Roman"/>
          <w:sz w:val="28"/>
          <w:szCs w:val="28"/>
        </w:rPr>
        <w:t>с</w:t>
      </w:r>
      <w:r w:rsidRPr="00345AE3">
        <w:rPr>
          <w:rFonts w:ascii="Times New Roman" w:hAnsi="Times New Roman"/>
          <w:sz w:val="28"/>
          <w:szCs w:val="28"/>
        </w:rPr>
        <w:t>циплины. Для достижения этих стандартов российские банки еще не облад</w:t>
      </w:r>
      <w:r w:rsidRPr="00345AE3">
        <w:rPr>
          <w:rFonts w:ascii="Times New Roman" w:hAnsi="Times New Roman"/>
          <w:sz w:val="28"/>
          <w:szCs w:val="28"/>
        </w:rPr>
        <w:t>а</w:t>
      </w:r>
      <w:r w:rsidRPr="00345AE3">
        <w:rPr>
          <w:rFonts w:ascii="Times New Roman" w:hAnsi="Times New Roman"/>
          <w:sz w:val="28"/>
          <w:szCs w:val="28"/>
        </w:rPr>
        <w:t>ют достаточными инструментами и практикой.</w:t>
      </w:r>
    </w:p>
    <w:p w:rsidR="00D071DD"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Что касается контрциклического надзора, то он призван сформировать дополнительные резервы в банковском секторе в период избыточной кредитной экспансии. В настоящее время уровень развития национальной банко</w:t>
      </w:r>
      <w:r w:rsidRPr="00345AE3">
        <w:rPr>
          <w:rFonts w:ascii="Times New Roman" w:hAnsi="Times New Roman"/>
          <w:sz w:val="28"/>
          <w:szCs w:val="28"/>
        </w:rPr>
        <w:t>в</w:t>
      </w:r>
      <w:r w:rsidRPr="00345AE3">
        <w:rPr>
          <w:rFonts w:ascii="Times New Roman" w:hAnsi="Times New Roman"/>
          <w:sz w:val="28"/>
          <w:szCs w:val="28"/>
        </w:rPr>
        <w:t>ской системы не достаточно высок для внедрения данного компонента Б</w:t>
      </w:r>
      <w:r w:rsidRPr="00345AE3">
        <w:rPr>
          <w:rFonts w:ascii="Times New Roman" w:hAnsi="Times New Roman"/>
          <w:sz w:val="28"/>
          <w:szCs w:val="28"/>
        </w:rPr>
        <w:t>а</w:t>
      </w:r>
      <w:r w:rsidRPr="00345AE3">
        <w:rPr>
          <w:rFonts w:ascii="Times New Roman" w:hAnsi="Times New Roman"/>
          <w:sz w:val="28"/>
          <w:szCs w:val="28"/>
        </w:rPr>
        <w:t>зельского Соглашения.</w:t>
      </w:r>
    </w:p>
    <w:p w:rsidR="00345AE3" w:rsidRPr="00345AE3" w:rsidRDefault="00345AE3" w:rsidP="006F5431">
      <w:pPr>
        <w:suppressAutoHyphens/>
        <w:spacing w:after="0" w:line="360" w:lineRule="auto"/>
        <w:ind w:firstLine="709"/>
        <w:jc w:val="both"/>
        <w:rPr>
          <w:rFonts w:ascii="Times New Roman" w:hAnsi="Times New Roman"/>
          <w:sz w:val="28"/>
          <w:szCs w:val="28"/>
        </w:rPr>
      </w:pPr>
      <w:r w:rsidRPr="00345AE3">
        <w:rPr>
          <w:rFonts w:ascii="Times New Roman" w:hAnsi="Times New Roman"/>
          <w:sz w:val="28"/>
          <w:szCs w:val="28"/>
        </w:rPr>
        <w:t xml:space="preserve"> На настоящий момент странами-членами Базельского комитета являются 27 государств: Австралия, Аргентина, Бельгия, Бразилия, Великобрит</w:t>
      </w:r>
      <w:r w:rsidRPr="00345AE3">
        <w:rPr>
          <w:rFonts w:ascii="Times New Roman" w:hAnsi="Times New Roman"/>
          <w:sz w:val="28"/>
          <w:szCs w:val="28"/>
        </w:rPr>
        <w:t>а</w:t>
      </w:r>
      <w:r w:rsidRPr="00345AE3">
        <w:rPr>
          <w:rFonts w:ascii="Times New Roman" w:hAnsi="Times New Roman"/>
          <w:sz w:val="28"/>
          <w:szCs w:val="28"/>
        </w:rPr>
        <w:t>ния, Германия, Гонконг, Индия, Индонезия, Испания, Италия, Канада, Китай, Корея, Люксембург, Мексика, Нидерланды, Россия, Саудовская Аравия, Сингапур, США, Турция, Франция, Швейцария, Швеция, Южная Африка, Япония. Европейская комиссия принимает участие в работе на правах н</w:t>
      </w:r>
      <w:r w:rsidRPr="00345AE3">
        <w:rPr>
          <w:rFonts w:ascii="Times New Roman" w:hAnsi="Times New Roman"/>
          <w:sz w:val="28"/>
          <w:szCs w:val="28"/>
        </w:rPr>
        <w:t>а</w:t>
      </w:r>
      <w:r w:rsidRPr="00345AE3">
        <w:rPr>
          <w:rFonts w:ascii="Times New Roman" w:hAnsi="Times New Roman"/>
          <w:sz w:val="28"/>
          <w:szCs w:val="28"/>
        </w:rPr>
        <w:t>блюдателя.</w:t>
      </w:r>
    </w:p>
    <w:p w:rsidR="00345AE3" w:rsidRDefault="00345AE3" w:rsidP="006F5431">
      <w:pPr>
        <w:suppressAutoHyphens/>
        <w:spacing w:after="0" w:line="360" w:lineRule="auto"/>
        <w:ind w:firstLine="709"/>
        <w:jc w:val="both"/>
        <w:rPr>
          <w:rFonts w:ascii="Times New Roman" w:hAnsi="Times New Roman"/>
          <w:sz w:val="28"/>
          <w:szCs w:val="28"/>
        </w:rPr>
      </w:pPr>
    </w:p>
    <w:p w:rsidR="00345AE3" w:rsidRDefault="00345AE3" w:rsidP="006F5431">
      <w:pPr>
        <w:suppressAutoHyphens/>
        <w:spacing w:after="0" w:line="360" w:lineRule="auto"/>
        <w:ind w:firstLine="709"/>
        <w:jc w:val="both"/>
        <w:rPr>
          <w:rFonts w:ascii="Times New Roman" w:hAnsi="Times New Roman"/>
          <w:sz w:val="28"/>
          <w:szCs w:val="28"/>
        </w:rPr>
      </w:pPr>
    </w:p>
    <w:p w:rsidR="00345AE3" w:rsidRDefault="00345AE3" w:rsidP="006F5431">
      <w:pPr>
        <w:suppressAutoHyphens/>
        <w:spacing w:after="0" w:line="360" w:lineRule="auto"/>
        <w:ind w:firstLine="709"/>
        <w:jc w:val="both"/>
        <w:rPr>
          <w:rFonts w:ascii="Times New Roman" w:hAnsi="Times New Roman"/>
          <w:sz w:val="28"/>
          <w:szCs w:val="28"/>
        </w:rPr>
      </w:pPr>
    </w:p>
    <w:p w:rsidR="00345AE3" w:rsidRDefault="00345AE3" w:rsidP="006F5431">
      <w:pPr>
        <w:suppressAutoHyphens/>
        <w:spacing w:after="0" w:line="360" w:lineRule="auto"/>
        <w:ind w:firstLine="709"/>
        <w:jc w:val="both"/>
        <w:rPr>
          <w:rFonts w:ascii="Times New Roman" w:hAnsi="Times New Roman"/>
          <w:sz w:val="28"/>
          <w:szCs w:val="28"/>
        </w:rPr>
      </w:pPr>
    </w:p>
    <w:p w:rsidR="00345AE3" w:rsidRDefault="00345AE3" w:rsidP="006F5431">
      <w:pPr>
        <w:suppressAutoHyphens/>
        <w:spacing w:after="0" w:line="360" w:lineRule="auto"/>
        <w:ind w:firstLine="709"/>
        <w:jc w:val="both"/>
        <w:rPr>
          <w:rFonts w:ascii="Times New Roman" w:hAnsi="Times New Roman"/>
          <w:sz w:val="28"/>
          <w:szCs w:val="28"/>
        </w:rPr>
      </w:pPr>
    </w:p>
    <w:p w:rsidR="00345AE3" w:rsidRDefault="00345AE3" w:rsidP="006F5431">
      <w:pPr>
        <w:suppressAutoHyphens/>
        <w:spacing w:after="0" w:line="360" w:lineRule="auto"/>
        <w:ind w:firstLine="709"/>
        <w:jc w:val="both"/>
        <w:rPr>
          <w:rFonts w:ascii="Times New Roman" w:hAnsi="Times New Roman"/>
          <w:sz w:val="28"/>
          <w:szCs w:val="28"/>
        </w:rPr>
      </w:pPr>
    </w:p>
    <w:p w:rsidR="00593425" w:rsidRPr="009C5ADC" w:rsidRDefault="00593425" w:rsidP="006F5431">
      <w:pPr>
        <w:suppressAutoHyphens/>
      </w:pPr>
    </w:p>
    <w:p w:rsidR="009C5ADC" w:rsidRPr="006F5431" w:rsidRDefault="000E7DA5" w:rsidP="006F5431">
      <w:pPr>
        <w:suppressAutoHyphens/>
        <w:autoSpaceDE w:val="0"/>
        <w:autoSpaceDN w:val="0"/>
        <w:adjustRightInd w:val="0"/>
        <w:spacing w:after="0" w:line="360" w:lineRule="auto"/>
        <w:ind w:firstLine="709"/>
        <w:rPr>
          <w:rFonts w:ascii="Times New Roman" w:hAnsi="Times New Roman" w:cs="TimesNewRomanPSMT"/>
          <w:b/>
          <w:bCs/>
          <w:color w:val="000000"/>
          <w:sz w:val="28"/>
          <w:szCs w:val="24"/>
        </w:rPr>
      </w:pPr>
      <w:r w:rsidRPr="000E7DA5">
        <w:rPr>
          <w:rFonts w:ascii="Times New Roman" w:hAnsi="Times New Roman" w:cs="TimesNewRomanPSMT"/>
          <w:b/>
          <w:bCs/>
          <w:color w:val="000000"/>
          <w:sz w:val="28"/>
          <w:szCs w:val="24"/>
        </w:rPr>
        <w:lastRenderedPageBreak/>
        <w:t xml:space="preserve">  </w:t>
      </w:r>
      <w:r w:rsidR="009C5ADC" w:rsidRPr="009C5ADC">
        <w:rPr>
          <w:rFonts w:ascii="Times New Roman" w:hAnsi="Times New Roman"/>
          <w:b/>
          <w:sz w:val="28"/>
          <w:szCs w:val="28"/>
        </w:rPr>
        <w:t xml:space="preserve">2. </w:t>
      </w:r>
      <w:r w:rsidR="009C5ADC" w:rsidRPr="009C5ADC">
        <w:rPr>
          <w:rFonts w:ascii="Times New Roman" w:hAnsi="Times New Roman"/>
          <w:b/>
          <w:bCs/>
          <w:sz w:val="28"/>
          <w:szCs w:val="28"/>
        </w:rPr>
        <w:t xml:space="preserve">Анализ состава и структуры активов коммерческого банка (Приложение 1)                   </w:t>
      </w:r>
    </w:p>
    <w:p w:rsidR="009C5ADC" w:rsidRPr="009C5ADC" w:rsidRDefault="00D071DD" w:rsidP="006F5431">
      <w:pPr>
        <w:suppressAutoHyphens/>
        <w:spacing w:after="0" w:line="360" w:lineRule="auto"/>
        <w:ind w:firstLine="709"/>
        <w:jc w:val="both"/>
        <w:rPr>
          <w:rFonts w:ascii="Times New Roman" w:eastAsia="Calibri" w:hAnsi="Times New Roman"/>
          <w:noProof/>
          <w:sz w:val="28"/>
          <w:szCs w:val="24"/>
          <w:lang w:eastAsia="ru-RU"/>
        </w:rPr>
      </w:pPr>
      <w:r>
        <w:rPr>
          <w:rFonts w:ascii="Times New Roman" w:eastAsia="Calibri" w:hAnsi="Times New Roman"/>
          <w:noProof/>
          <w:sz w:val="28"/>
          <w:szCs w:val="24"/>
          <w:lang w:eastAsia="ru-RU"/>
        </w:rPr>
        <w:t xml:space="preserve">Проведём анализ </w:t>
      </w:r>
      <w:r w:rsidR="009C5ADC" w:rsidRPr="009C5ADC">
        <w:rPr>
          <w:rFonts w:ascii="Times New Roman" w:eastAsia="Calibri" w:hAnsi="Times New Roman"/>
          <w:noProof/>
          <w:sz w:val="28"/>
          <w:szCs w:val="24"/>
          <w:lang w:eastAsia="ru-RU"/>
        </w:rPr>
        <w:t xml:space="preserve"> </w:t>
      </w:r>
      <w:r w:rsidR="00316317">
        <w:rPr>
          <w:rFonts w:ascii="Times New Roman" w:eastAsia="Calibri" w:hAnsi="Times New Roman"/>
          <w:noProof/>
          <w:sz w:val="28"/>
          <w:szCs w:val="24"/>
          <w:lang w:eastAsia="ru-RU"/>
        </w:rPr>
        <w:t xml:space="preserve">состава </w:t>
      </w:r>
      <w:r w:rsidR="009C5ADC" w:rsidRPr="009C5ADC">
        <w:rPr>
          <w:rFonts w:ascii="Times New Roman" w:eastAsia="Calibri" w:hAnsi="Times New Roman"/>
          <w:noProof/>
          <w:sz w:val="28"/>
          <w:szCs w:val="24"/>
          <w:lang w:eastAsia="ru-RU"/>
        </w:rPr>
        <w:t xml:space="preserve">актива баланса </w:t>
      </w:r>
      <w:r>
        <w:rPr>
          <w:rFonts w:ascii="Times New Roman" w:eastAsia="Calibri" w:hAnsi="Times New Roman"/>
          <w:noProof/>
          <w:sz w:val="28"/>
          <w:szCs w:val="24"/>
          <w:lang w:eastAsia="ru-RU"/>
        </w:rPr>
        <w:t xml:space="preserve">коммерческого банка </w:t>
      </w:r>
      <w:r w:rsidR="009C5ADC" w:rsidRPr="009C5ADC">
        <w:rPr>
          <w:rFonts w:ascii="Times New Roman" w:eastAsia="Calibri" w:hAnsi="Times New Roman"/>
          <w:noProof/>
          <w:sz w:val="28"/>
          <w:szCs w:val="24"/>
          <w:lang w:eastAsia="ru-RU"/>
        </w:rPr>
        <w:t xml:space="preserve">за 2013 – 2014 годы </w:t>
      </w:r>
      <w:r>
        <w:rPr>
          <w:rFonts w:ascii="Times New Roman" w:eastAsia="Calibri" w:hAnsi="Times New Roman"/>
          <w:noProof/>
          <w:sz w:val="28"/>
          <w:szCs w:val="24"/>
          <w:lang w:eastAsia="ru-RU"/>
        </w:rPr>
        <w:t>на основании приложения 1</w:t>
      </w:r>
      <w:r w:rsidR="009C5ADC" w:rsidRPr="009C5ADC">
        <w:rPr>
          <w:rFonts w:ascii="Times New Roman" w:eastAsia="Calibri" w:hAnsi="Times New Roman"/>
          <w:noProof/>
          <w:sz w:val="28"/>
          <w:szCs w:val="24"/>
          <w:lang w:eastAsia="ru-RU"/>
        </w:rPr>
        <w:t xml:space="preserve">(Таблица 1): </w:t>
      </w:r>
    </w:p>
    <w:p w:rsidR="009C5ADC" w:rsidRPr="009C5ADC" w:rsidRDefault="009C5ADC" w:rsidP="006F5431">
      <w:pPr>
        <w:suppressAutoHyphens/>
        <w:spacing w:after="0" w:line="360" w:lineRule="auto"/>
        <w:ind w:firstLine="709"/>
        <w:jc w:val="right"/>
        <w:rPr>
          <w:rFonts w:ascii="Times New Roman" w:eastAsia="Calibri" w:hAnsi="Times New Roman"/>
          <w:noProof/>
          <w:sz w:val="28"/>
          <w:szCs w:val="24"/>
          <w:lang w:eastAsia="ru-RU"/>
        </w:rPr>
      </w:pPr>
      <w:r w:rsidRPr="009C5ADC">
        <w:rPr>
          <w:rFonts w:ascii="Times New Roman" w:eastAsia="Calibri" w:hAnsi="Times New Roman"/>
          <w:noProof/>
          <w:sz w:val="28"/>
          <w:szCs w:val="24"/>
          <w:lang w:eastAsia="ru-RU"/>
        </w:rPr>
        <w:t>Таблица 1</w:t>
      </w:r>
    </w:p>
    <w:p w:rsidR="009C5ADC" w:rsidRPr="009C5ADC" w:rsidRDefault="009C5ADC" w:rsidP="006F5431">
      <w:pPr>
        <w:suppressAutoHyphens/>
        <w:spacing w:after="0" w:line="360" w:lineRule="auto"/>
        <w:ind w:firstLine="709"/>
        <w:jc w:val="center"/>
        <w:rPr>
          <w:rFonts w:ascii="Times New Roman" w:eastAsia="Calibri" w:hAnsi="Times New Roman"/>
          <w:noProof/>
          <w:sz w:val="28"/>
          <w:szCs w:val="24"/>
          <w:lang w:eastAsia="ru-RU"/>
        </w:rPr>
      </w:pPr>
      <w:r w:rsidRPr="009C5ADC">
        <w:rPr>
          <w:rFonts w:ascii="Times New Roman" w:eastAsia="Calibri" w:hAnsi="Times New Roman"/>
          <w:noProof/>
          <w:sz w:val="28"/>
          <w:szCs w:val="24"/>
          <w:lang w:eastAsia="ru-RU"/>
        </w:rPr>
        <w:t xml:space="preserve">Состав и структура актива баланса коммерческого банка </w:t>
      </w:r>
    </w:p>
    <w:p w:rsidR="009C5ADC" w:rsidRPr="009C5ADC" w:rsidRDefault="009C5ADC" w:rsidP="006F5431">
      <w:pPr>
        <w:suppressAutoHyphens/>
        <w:spacing w:after="0" w:line="360" w:lineRule="auto"/>
        <w:ind w:firstLine="709"/>
        <w:jc w:val="center"/>
        <w:rPr>
          <w:rFonts w:ascii="Times New Roman" w:eastAsia="Calibri" w:hAnsi="Times New Roman"/>
          <w:noProof/>
          <w:sz w:val="28"/>
          <w:szCs w:val="24"/>
          <w:lang w:eastAsia="ru-RU"/>
        </w:rPr>
      </w:pPr>
      <w:r w:rsidRPr="009C5ADC">
        <w:rPr>
          <w:rFonts w:ascii="Times New Roman" w:eastAsia="Calibri" w:hAnsi="Times New Roman"/>
          <w:noProof/>
          <w:sz w:val="28"/>
          <w:szCs w:val="24"/>
          <w:lang w:eastAsia="ru-RU"/>
        </w:rPr>
        <w:t>за 2013-2014 гг</w:t>
      </w:r>
    </w:p>
    <w:tbl>
      <w:tblPr>
        <w:tblStyle w:val="a8"/>
        <w:tblW w:w="0" w:type="auto"/>
        <w:tblLook w:val="04A0"/>
      </w:tblPr>
      <w:tblGrid>
        <w:gridCol w:w="664"/>
        <w:gridCol w:w="3138"/>
        <w:gridCol w:w="1669"/>
        <w:gridCol w:w="1055"/>
        <w:gridCol w:w="1717"/>
        <w:gridCol w:w="1328"/>
      </w:tblGrid>
      <w:tr w:rsidR="009C5ADC" w:rsidRPr="009C5ADC" w:rsidTr="002C181D">
        <w:tc>
          <w:tcPr>
            <w:tcW w:w="664" w:type="dxa"/>
            <w:vMerge w:val="restart"/>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 п/п</w:t>
            </w:r>
          </w:p>
        </w:tc>
        <w:tc>
          <w:tcPr>
            <w:tcW w:w="3138" w:type="dxa"/>
            <w:vMerge w:val="restart"/>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Показатели</w:t>
            </w:r>
          </w:p>
        </w:tc>
        <w:tc>
          <w:tcPr>
            <w:tcW w:w="2724" w:type="dxa"/>
            <w:gridSpan w:val="2"/>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01.01.2013 г</w:t>
            </w:r>
          </w:p>
        </w:tc>
        <w:tc>
          <w:tcPr>
            <w:tcW w:w="3045" w:type="dxa"/>
            <w:gridSpan w:val="2"/>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01.01.2014 г</w:t>
            </w:r>
          </w:p>
        </w:tc>
      </w:tr>
      <w:tr w:rsidR="009C5ADC" w:rsidRPr="009C5ADC" w:rsidTr="002C181D">
        <w:tc>
          <w:tcPr>
            <w:tcW w:w="664" w:type="dxa"/>
            <w:vMerge/>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p>
        </w:tc>
        <w:tc>
          <w:tcPr>
            <w:tcW w:w="3138" w:type="dxa"/>
            <w:vMerge/>
            <w:vAlign w:val="center"/>
          </w:tcPr>
          <w:p w:rsidR="009C5ADC" w:rsidRPr="009C5ADC" w:rsidRDefault="009C5ADC" w:rsidP="006F5431">
            <w:pPr>
              <w:suppressAutoHyphens/>
              <w:spacing w:line="360" w:lineRule="auto"/>
              <w:rPr>
                <w:rFonts w:ascii="Times New Roman" w:hAnsi="Times New Roman"/>
                <w:sz w:val="24"/>
                <w:szCs w:val="24"/>
                <w:lang w:eastAsia="ru-RU"/>
              </w:rPr>
            </w:pPr>
          </w:p>
        </w:tc>
        <w:tc>
          <w:tcPr>
            <w:tcW w:w="1669"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 xml:space="preserve">Сумма, </w:t>
            </w:r>
          </w:p>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млрд руб</w:t>
            </w:r>
          </w:p>
        </w:tc>
        <w:tc>
          <w:tcPr>
            <w:tcW w:w="1055"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Уд вес,</w:t>
            </w:r>
          </w:p>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w:t>
            </w:r>
          </w:p>
        </w:tc>
        <w:tc>
          <w:tcPr>
            <w:tcW w:w="1717"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Сумма,</w:t>
            </w:r>
          </w:p>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млрд руб</w:t>
            </w:r>
          </w:p>
        </w:tc>
        <w:tc>
          <w:tcPr>
            <w:tcW w:w="1328"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Уд вес,</w:t>
            </w:r>
          </w:p>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w:t>
            </w:r>
          </w:p>
        </w:tc>
      </w:tr>
      <w:tr w:rsidR="009C5ADC" w:rsidRPr="009C5ADC" w:rsidTr="002C181D">
        <w:tc>
          <w:tcPr>
            <w:tcW w:w="664"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1</w:t>
            </w:r>
          </w:p>
        </w:tc>
        <w:tc>
          <w:tcPr>
            <w:tcW w:w="3138" w:type="dxa"/>
            <w:vAlign w:val="center"/>
          </w:tcPr>
          <w:p w:rsidR="009C5ADC" w:rsidRPr="009C5ADC" w:rsidRDefault="009C5ADC" w:rsidP="006F5431">
            <w:pPr>
              <w:suppressAutoHyphens/>
              <w:spacing w:line="360" w:lineRule="auto"/>
              <w:rPr>
                <w:rFonts w:ascii="Times New Roman" w:eastAsia="Calibri" w:hAnsi="Times New Roman"/>
                <w:noProof/>
                <w:sz w:val="24"/>
                <w:szCs w:val="24"/>
                <w:lang w:eastAsia="ru-RU"/>
              </w:rPr>
            </w:pPr>
            <w:r w:rsidRPr="009C5ADC">
              <w:rPr>
                <w:rFonts w:ascii="Times New Roman" w:hAnsi="Times New Roman"/>
                <w:sz w:val="24"/>
                <w:szCs w:val="24"/>
                <w:lang w:eastAsia="ru-RU"/>
              </w:rPr>
              <w:t>Денежные средства</w:t>
            </w:r>
          </w:p>
        </w:tc>
        <w:tc>
          <w:tcPr>
            <w:tcW w:w="1669"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14 111 944</w:t>
            </w:r>
          </w:p>
        </w:tc>
        <w:tc>
          <w:tcPr>
            <w:tcW w:w="1055"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4,24</w:t>
            </w:r>
          </w:p>
        </w:tc>
        <w:tc>
          <w:tcPr>
            <w:tcW w:w="1717"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13 618 816</w:t>
            </w:r>
          </w:p>
        </w:tc>
        <w:tc>
          <w:tcPr>
            <w:tcW w:w="1328"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4,64</w:t>
            </w:r>
          </w:p>
        </w:tc>
      </w:tr>
      <w:tr w:rsidR="009C5ADC" w:rsidRPr="009C5ADC" w:rsidTr="002C181D">
        <w:tc>
          <w:tcPr>
            <w:tcW w:w="664"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2</w:t>
            </w:r>
          </w:p>
        </w:tc>
        <w:tc>
          <w:tcPr>
            <w:tcW w:w="3138" w:type="dxa"/>
          </w:tcPr>
          <w:p w:rsidR="009C5ADC" w:rsidRPr="009C5ADC" w:rsidRDefault="009C5ADC" w:rsidP="006F5431">
            <w:pPr>
              <w:suppressAutoHyphens/>
              <w:rPr>
                <w:rFonts w:ascii="Times New Roman" w:hAnsi="Times New Roman"/>
                <w:sz w:val="24"/>
                <w:szCs w:val="24"/>
                <w:lang w:eastAsia="ru-RU"/>
              </w:rPr>
            </w:pPr>
            <w:r w:rsidRPr="009C5ADC">
              <w:rPr>
                <w:rFonts w:ascii="Times New Roman" w:hAnsi="Times New Roman"/>
                <w:sz w:val="24"/>
                <w:szCs w:val="24"/>
                <w:lang w:eastAsia="ru-RU"/>
              </w:rPr>
              <w:t>Средства кредитных организаций в Центральном банке Российской Федерации:</w:t>
            </w:r>
          </w:p>
        </w:tc>
        <w:tc>
          <w:tcPr>
            <w:tcW w:w="1669"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9 176 323</w:t>
            </w:r>
          </w:p>
        </w:tc>
        <w:tc>
          <w:tcPr>
            <w:tcW w:w="1055"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2,76</w:t>
            </w:r>
          </w:p>
        </w:tc>
        <w:tc>
          <w:tcPr>
            <w:tcW w:w="1717"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6 844 410</w:t>
            </w:r>
          </w:p>
        </w:tc>
        <w:tc>
          <w:tcPr>
            <w:tcW w:w="1328"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2,33</w:t>
            </w:r>
          </w:p>
        </w:tc>
      </w:tr>
      <w:tr w:rsidR="009C5ADC" w:rsidRPr="009C5ADC" w:rsidTr="002C181D">
        <w:tc>
          <w:tcPr>
            <w:tcW w:w="664"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p>
        </w:tc>
        <w:tc>
          <w:tcPr>
            <w:tcW w:w="3138" w:type="dxa"/>
            <w:vAlign w:val="center"/>
          </w:tcPr>
          <w:p w:rsidR="009C5ADC" w:rsidRPr="009C5ADC" w:rsidRDefault="009C5ADC" w:rsidP="006F5431">
            <w:pPr>
              <w:suppressAutoHyphens/>
              <w:spacing w:line="360" w:lineRule="auto"/>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 xml:space="preserve">В том числе </w:t>
            </w:r>
            <w:r w:rsidRPr="009C5ADC">
              <w:rPr>
                <w:rFonts w:ascii="Times New Roman" w:hAnsi="Times New Roman"/>
                <w:sz w:val="24"/>
                <w:szCs w:val="24"/>
                <w:lang w:eastAsia="ru-RU"/>
              </w:rPr>
              <w:t>Обязательные резервы</w:t>
            </w:r>
          </w:p>
        </w:tc>
        <w:tc>
          <w:tcPr>
            <w:tcW w:w="1669"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3 076 203</w:t>
            </w:r>
          </w:p>
        </w:tc>
        <w:tc>
          <w:tcPr>
            <w:tcW w:w="1055"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w:t>
            </w:r>
          </w:p>
        </w:tc>
        <w:tc>
          <w:tcPr>
            <w:tcW w:w="1717"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2 070 775</w:t>
            </w:r>
          </w:p>
        </w:tc>
        <w:tc>
          <w:tcPr>
            <w:tcW w:w="1328"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w:t>
            </w:r>
          </w:p>
        </w:tc>
      </w:tr>
      <w:tr w:rsidR="009C5ADC" w:rsidRPr="009C5ADC" w:rsidTr="002C181D">
        <w:tc>
          <w:tcPr>
            <w:tcW w:w="664"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3</w:t>
            </w:r>
          </w:p>
        </w:tc>
        <w:tc>
          <w:tcPr>
            <w:tcW w:w="3138" w:type="dxa"/>
            <w:vAlign w:val="center"/>
          </w:tcPr>
          <w:p w:rsidR="009C5ADC" w:rsidRPr="009C5ADC" w:rsidRDefault="009C5ADC" w:rsidP="006F5431">
            <w:pPr>
              <w:suppressAutoHyphens/>
              <w:spacing w:line="360" w:lineRule="auto"/>
              <w:rPr>
                <w:rFonts w:ascii="Times New Roman" w:eastAsia="Calibri" w:hAnsi="Times New Roman"/>
                <w:noProof/>
                <w:sz w:val="24"/>
                <w:szCs w:val="24"/>
                <w:lang w:eastAsia="ru-RU"/>
              </w:rPr>
            </w:pPr>
            <w:r w:rsidRPr="009C5ADC">
              <w:rPr>
                <w:rFonts w:ascii="Times New Roman" w:hAnsi="Times New Roman"/>
                <w:sz w:val="24"/>
                <w:szCs w:val="24"/>
                <w:lang w:eastAsia="ru-RU"/>
              </w:rPr>
              <w:t>Средства в кредитных организациях</w:t>
            </w:r>
          </w:p>
        </w:tc>
        <w:tc>
          <w:tcPr>
            <w:tcW w:w="1669"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10 020 643</w:t>
            </w:r>
          </w:p>
        </w:tc>
        <w:tc>
          <w:tcPr>
            <w:tcW w:w="1055"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3,01</w:t>
            </w:r>
          </w:p>
        </w:tc>
        <w:tc>
          <w:tcPr>
            <w:tcW w:w="1717"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4 581 057</w:t>
            </w:r>
          </w:p>
        </w:tc>
        <w:tc>
          <w:tcPr>
            <w:tcW w:w="1328"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1,56</w:t>
            </w:r>
          </w:p>
        </w:tc>
      </w:tr>
      <w:tr w:rsidR="009C5ADC" w:rsidRPr="009C5ADC" w:rsidTr="002C181D">
        <w:tc>
          <w:tcPr>
            <w:tcW w:w="664"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4</w:t>
            </w:r>
          </w:p>
        </w:tc>
        <w:tc>
          <w:tcPr>
            <w:tcW w:w="3138" w:type="dxa"/>
            <w:vAlign w:val="center"/>
          </w:tcPr>
          <w:p w:rsidR="009C5ADC" w:rsidRPr="009C5ADC" w:rsidRDefault="009C5ADC" w:rsidP="006F5431">
            <w:pPr>
              <w:suppressAutoHyphens/>
              <w:spacing w:line="360" w:lineRule="auto"/>
              <w:rPr>
                <w:rFonts w:ascii="Times New Roman" w:eastAsia="Calibri" w:hAnsi="Times New Roman"/>
                <w:noProof/>
                <w:sz w:val="24"/>
                <w:szCs w:val="24"/>
                <w:lang w:eastAsia="ru-RU"/>
              </w:rPr>
            </w:pPr>
            <w:r w:rsidRPr="009C5ADC">
              <w:rPr>
                <w:rFonts w:ascii="Times New Roman" w:hAnsi="Times New Roman"/>
                <w:sz w:val="24"/>
                <w:szCs w:val="24"/>
                <w:lang w:eastAsia="ru-RU"/>
              </w:rPr>
              <w:t>Чистые вложения в ценные бумаги, оцениваемые по справедливой стоимости через прибыль или убыток</w:t>
            </w:r>
          </w:p>
        </w:tc>
        <w:tc>
          <w:tcPr>
            <w:tcW w:w="1669"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2 505 686</w:t>
            </w:r>
          </w:p>
        </w:tc>
        <w:tc>
          <w:tcPr>
            <w:tcW w:w="1055"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0,76</w:t>
            </w:r>
          </w:p>
        </w:tc>
        <w:tc>
          <w:tcPr>
            <w:tcW w:w="1717"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2 672 995</w:t>
            </w:r>
          </w:p>
        </w:tc>
        <w:tc>
          <w:tcPr>
            <w:tcW w:w="1328"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0,91</w:t>
            </w:r>
          </w:p>
        </w:tc>
      </w:tr>
      <w:tr w:rsidR="009C5ADC" w:rsidRPr="009C5ADC" w:rsidTr="002C181D">
        <w:tc>
          <w:tcPr>
            <w:tcW w:w="664" w:type="dxa"/>
            <w:tcBorders>
              <w:bottom w:val="nil"/>
            </w:tcBorders>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5</w:t>
            </w:r>
          </w:p>
        </w:tc>
        <w:tc>
          <w:tcPr>
            <w:tcW w:w="3138" w:type="dxa"/>
            <w:tcBorders>
              <w:bottom w:val="nil"/>
            </w:tcBorders>
            <w:vAlign w:val="center"/>
          </w:tcPr>
          <w:p w:rsidR="009C5ADC" w:rsidRPr="009C5ADC" w:rsidRDefault="009C5ADC" w:rsidP="006F5431">
            <w:pPr>
              <w:suppressAutoHyphens/>
              <w:spacing w:line="360" w:lineRule="auto"/>
              <w:rPr>
                <w:rFonts w:ascii="Times New Roman" w:hAnsi="Times New Roman"/>
                <w:sz w:val="24"/>
                <w:szCs w:val="24"/>
                <w:lang w:eastAsia="ru-RU"/>
              </w:rPr>
            </w:pPr>
            <w:r w:rsidRPr="009C5ADC">
              <w:rPr>
                <w:rFonts w:ascii="Times New Roman" w:hAnsi="Times New Roman"/>
                <w:sz w:val="24"/>
                <w:szCs w:val="24"/>
                <w:lang w:eastAsia="ru-RU"/>
              </w:rPr>
              <w:t xml:space="preserve">Чистая ссудная задолженность </w:t>
            </w:r>
          </w:p>
          <w:p w:rsidR="009C5ADC" w:rsidRPr="009C5ADC" w:rsidRDefault="009C5ADC" w:rsidP="006F5431">
            <w:pPr>
              <w:suppressAutoHyphens/>
              <w:spacing w:line="360" w:lineRule="auto"/>
              <w:rPr>
                <w:rFonts w:ascii="Times New Roman" w:hAnsi="Times New Roman"/>
                <w:sz w:val="24"/>
                <w:szCs w:val="24"/>
                <w:lang w:eastAsia="ru-RU"/>
              </w:rPr>
            </w:pPr>
          </w:p>
          <w:p w:rsidR="009C5ADC" w:rsidRPr="009C5ADC" w:rsidRDefault="009C5ADC" w:rsidP="006F5431">
            <w:pPr>
              <w:suppressAutoHyphens/>
              <w:spacing w:line="360" w:lineRule="auto"/>
              <w:rPr>
                <w:rFonts w:ascii="Times New Roman" w:eastAsia="Calibri" w:hAnsi="Times New Roman"/>
                <w:noProof/>
                <w:sz w:val="24"/>
                <w:szCs w:val="24"/>
                <w:lang w:eastAsia="ru-RU"/>
              </w:rPr>
            </w:pPr>
          </w:p>
        </w:tc>
        <w:tc>
          <w:tcPr>
            <w:tcW w:w="1669" w:type="dxa"/>
            <w:tcBorders>
              <w:bottom w:val="nil"/>
            </w:tcBorders>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226 650 017</w:t>
            </w:r>
          </w:p>
        </w:tc>
        <w:tc>
          <w:tcPr>
            <w:tcW w:w="1055" w:type="dxa"/>
            <w:tcBorders>
              <w:bottom w:val="nil"/>
            </w:tcBorders>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68,07</w:t>
            </w:r>
          </w:p>
        </w:tc>
        <w:tc>
          <w:tcPr>
            <w:tcW w:w="1717" w:type="dxa"/>
            <w:tcBorders>
              <w:bottom w:val="nil"/>
            </w:tcBorders>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184 826 877</w:t>
            </w:r>
          </w:p>
        </w:tc>
        <w:tc>
          <w:tcPr>
            <w:tcW w:w="1328" w:type="dxa"/>
            <w:tcBorders>
              <w:bottom w:val="nil"/>
            </w:tcBorders>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62,93</w:t>
            </w:r>
          </w:p>
        </w:tc>
      </w:tr>
      <w:tr w:rsidR="009C5ADC" w:rsidRPr="009C5ADC" w:rsidTr="002C181D">
        <w:tc>
          <w:tcPr>
            <w:tcW w:w="664"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6</w:t>
            </w:r>
          </w:p>
        </w:tc>
        <w:tc>
          <w:tcPr>
            <w:tcW w:w="3138" w:type="dxa"/>
            <w:vAlign w:val="center"/>
          </w:tcPr>
          <w:p w:rsidR="009C5ADC" w:rsidRDefault="009C5ADC" w:rsidP="006F5431">
            <w:pPr>
              <w:suppressAutoHyphens/>
              <w:spacing w:line="360" w:lineRule="auto"/>
              <w:rPr>
                <w:rFonts w:ascii="Times New Roman" w:hAnsi="Times New Roman"/>
                <w:sz w:val="24"/>
                <w:szCs w:val="24"/>
                <w:lang w:eastAsia="ru-RU"/>
              </w:rPr>
            </w:pPr>
            <w:r w:rsidRPr="009C5ADC">
              <w:rPr>
                <w:rFonts w:ascii="Times New Roman" w:hAnsi="Times New Roman"/>
                <w:sz w:val="24"/>
                <w:szCs w:val="24"/>
                <w:lang w:eastAsia="ru-RU"/>
              </w:rPr>
              <w:t>Чистые вложения в ценные бумаги и другие финансовые активы, имеющиеся в наличии для продажи:</w:t>
            </w:r>
          </w:p>
          <w:p w:rsidR="00D071DD" w:rsidRPr="009C5ADC" w:rsidRDefault="00D071DD" w:rsidP="006F5431">
            <w:pPr>
              <w:suppressAutoHyphens/>
              <w:spacing w:line="360" w:lineRule="auto"/>
              <w:rPr>
                <w:rFonts w:ascii="Times New Roman" w:eastAsia="Calibri" w:hAnsi="Times New Roman"/>
                <w:noProof/>
                <w:sz w:val="24"/>
                <w:szCs w:val="24"/>
                <w:lang w:eastAsia="ru-RU"/>
              </w:rPr>
            </w:pPr>
          </w:p>
        </w:tc>
        <w:tc>
          <w:tcPr>
            <w:tcW w:w="1669"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51 761 563</w:t>
            </w:r>
          </w:p>
        </w:tc>
        <w:tc>
          <w:tcPr>
            <w:tcW w:w="1055"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15,55</w:t>
            </w:r>
          </w:p>
        </w:tc>
        <w:tc>
          <w:tcPr>
            <w:tcW w:w="1717"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64 308 144</w:t>
            </w:r>
          </w:p>
        </w:tc>
        <w:tc>
          <w:tcPr>
            <w:tcW w:w="1328"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21,9</w:t>
            </w:r>
          </w:p>
        </w:tc>
      </w:tr>
      <w:tr w:rsidR="00D071DD" w:rsidRPr="009C5ADC" w:rsidTr="00316317">
        <w:tc>
          <w:tcPr>
            <w:tcW w:w="9571" w:type="dxa"/>
            <w:gridSpan w:val="6"/>
            <w:tcBorders>
              <w:top w:val="nil"/>
              <w:left w:val="nil"/>
              <w:right w:val="nil"/>
            </w:tcBorders>
            <w:vAlign w:val="center"/>
          </w:tcPr>
          <w:p w:rsidR="006F5431" w:rsidRDefault="006F5431" w:rsidP="006F5431">
            <w:pPr>
              <w:suppressAutoHyphens/>
              <w:spacing w:line="360" w:lineRule="auto"/>
              <w:jc w:val="right"/>
              <w:rPr>
                <w:rFonts w:ascii="Times New Roman" w:hAnsi="Times New Roman"/>
                <w:sz w:val="28"/>
                <w:szCs w:val="28"/>
                <w:lang w:eastAsia="ru-RU"/>
              </w:rPr>
            </w:pPr>
          </w:p>
          <w:p w:rsidR="00D071DD" w:rsidRPr="009C5ADC" w:rsidRDefault="00D071DD" w:rsidP="006F5431">
            <w:pPr>
              <w:suppressAutoHyphens/>
              <w:spacing w:line="360" w:lineRule="auto"/>
              <w:jc w:val="right"/>
              <w:rPr>
                <w:rFonts w:ascii="Times New Roman" w:hAnsi="Times New Roman"/>
                <w:sz w:val="28"/>
                <w:szCs w:val="28"/>
                <w:lang w:eastAsia="ru-RU"/>
              </w:rPr>
            </w:pPr>
            <w:r w:rsidRPr="009C5ADC">
              <w:rPr>
                <w:rFonts w:ascii="Times New Roman" w:hAnsi="Times New Roman"/>
                <w:sz w:val="28"/>
                <w:szCs w:val="28"/>
                <w:lang w:eastAsia="ru-RU"/>
              </w:rPr>
              <w:lastRenderedPageBreak/>
              <w:t>Продолжение таблицы 1</w:t>
            </w:r>
          </w:p>
        </w:tc>
      </w:tr>
      <w:tr w:rsidR="009C5ADC" w:rsidRPr="009C5ADC" w:rsidTr="004440CC">
        <w:tc>
          <w:tcPr>
            <w:tcW w:w="664"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p>
        </w:tc>
        <w:tc>
          <w:tcPr>
            <w:tcW w:w="3138" w:type="dxa"/>
            <w:vAlign w:val="center"/>
          </w:tcPr>
          <w:p w:rsidR="009C5ADC" w:rsidRPr="009C5ADC" w:rsidRDefault="009C5ADC" w:rsidP="006F5431">
            <w:pPr>
              <w:suppressAutoHyphens/>
              <w:spacing w:line="360" w:lineRule="auto"/>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 xml:space="preserve">В том числе </w:t>
            </w:r>
            <w:r w:rsidRPr="009C5ADC">
              <w:rPr>
                <w:rFonts w:ascii="Times New Roman" w:hAnsi="Times New Roman"/>
                <w:sz w:val="24"/>
                <w:szCs w:val="24"/>
                <w:lang w:eastAsia="ru-RU"/>
              </w:rPr>
              <w:t>Инвестиции в дочерние и зависимые организации</w:t>
            </w:r>
          </w:p>
        </w:tc>
        <w:tc>
          <w:tcPr>
            <w:tcW w:w="1669"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21 729 872</w:t>
            </w:r>
          </w:p>
        </w:tc>
        <w:tc>
          <w:tcPr>
            <w:tcW w:w="1055"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w:t>
            </w:r>
          </w:p>
        </w:tc>
        <w:tc>
          <w:tcPr>
            <w:tcW w:w="1717"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21 948 541</w:t>
            </w:r>
          </w:p>
        </w:tc>
        <w:tc>
          <w:tcPr>
            <w:tcW w:w="1328"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w:t>
            </w:r>
          </w:p>
        </w:tc>
      </w:tr>
      <w:tr w:rsidR="009C5ADC" w:rsidRPr="009C5ADC" w:rsidTr="004440CC">
        <w:tc>
          <w:tcPr>
            <w:tcW w:w="664"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7</w:t>
            </w:r>
          </w:p>
        </w:tc>
        <w:tc>
          <w:tcPr>
            <w:tcW w:w="3138" w:type="dxa"/>
            <w:vAlign w:val="center"/>
          </w:tcPr>
          <w:p w:rsidR="009C5ADC" w:rsidRPr="009C5ADC" w:rsidRDefault="009C5ADC" w:rsidP="006F5431">
            <w:pPr>
              <w:suppressAutoHyphens/>
              <w:spacing w:line="360" w:lineRule="auto"/>
              <w:rPr>
                <w:rFonts w:ascii="Times New Roman" w:eastAsia="Calibri" w:hAnsi="Times New Roman"/>
                <w:noProof/>
                <w:sz w:val="24"/>
                <w:szCs w:val="24"/>
                <w:lang w:eastAsia="ru-RU"/>
              </w:rPr>
            </w:pPr>
            <w:r w:rsidRPr="009C5ADC">
              <w:rPr>
                <w:rFonts w:ascii="Times New Roman" w:hAnsi="Times New Roman"/>
                <w:sz w:val="24"/>
                <w:szCs w:val="24"/>
                <w:lang w:eastAsia="ru-RU"/>
              </w:rPr>
              <w:t>Чистые вложения в ценные бумаги, удерживаемые до погашения</w:t>
            </w:r>
          </w:p>
        </w:tc>
        <w:tc>
          <w:tcPr>
            <w:tcW w:w="1669"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0</w:t>
            </w:r>
          </w:p>
        </w:tc>
        <w:tc>
          <w:tcPr>
            <w:tcW w:w="1055"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w:t>
            </w:r>
          </w:p>
        </w:tc>
        <w:tc>
          <w:tcPr>
            <w:tcW w:w="1717"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0</w:t>
            </w:r>
          </w:p>
        </w:tc>
        <w:tc>
          <w:tcPr>
            <w:tcW w:w="1328"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w:t>
            </w:r>
          </w:p>
        </w:tc>
      </w:tr>
      <w:tr w:rsidR="009C5ADC" w:rsidRPr="009C5ADC" w:rsidTr="004440CC">
        <w:tc>
          <w:tcPr>
            <w:tcW w:w="664"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8</w:t>
            </w:r>
          </w:p>
        </w:tc>
        <w:tc>
          <w:tcPr>
            <w:tcW w:w="3138" w:type="dxa"/>
            <w:vAlign w:val="center"/>
          </w:tcPr>
          <w:p w:rsidR="009C5ADC" w:rsidRPr="009C5ADC" w:rsidRDefault="009C5ADC" w:rsidP="006F5431">
            <w:pPr>
              <w:suppressAutoHyphens/>
              <w:spacing w:line="360" w:lineRule="auto"/>
              <w:rPr>
                <w:rFonts w:ascii="Times New Roman" w:eastAsia="Calibri" w:hAnsi="Times New Roman"/>
                <w:noProof/>
                <w:sz w:val="24"/>
                <w:szCs w:val="24"/>
                <w:lang w:eastAsia="ru-RU"/>
              </w:rPr>
            </w:pPr>
            <w:r w:rsidRPr="009C5ADC">
              <w:rPr>
                <w:rFonts w:ascii="Times New Roman" w:hAnsi="Times New Roman"/>
                <w:sz w:val="24"/>
                <w:szCs w:val="24"/>
                <w:lang w:eastAsia="ru-RU"/>
              </w:rPr>
              <w:t>Основные средства, нематериальные активы и мат</w:t>
            </w:r>
            <w:r w:rsidRPr="009C5ADC">
              <w:rPr>
                <w:rFonts w:ascii="Times New Roman" w:hAnsi="Times New Roman"/>
                <w:sz w:val="24"/>
                <w:szCs w:val="24"/>
                <w:lang w:eastAsia="ru-RU"/>
              </w:rPr>
              <w:t>е</w:t>
            </w:r>
            <w:r w:rsidRPr="009C5ADC">
              <w:rPr>
                <w:rFonts w:ascii="Times New Roman" w:hAnsi="Times New Roman"/>
                <w:sz w:val="24"/>
                <w:szCs w:val="24"/>
                <w:lang w:eastAsia="ru-RU"/>
              </w:rPr>
              <w:t>риальные запасы</w:t>
            </w:r>
          </w:p>
        </w:tc>
        <w:tc>
          <w:tcPr>
            <w:tcW w:w="1669"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12 436 449</w:t>
            </w:r>
          </w:p>
        </w:tc>
        <w:tc>
          <w:tcPr>
            <w:tcW w:w="1055"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3,74</w:t>
            </w:r>
          </w:p>
        </w:tc>
        <w:tc>
          <w:tcPr>
            <w:tcW w:w="1717"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11 099 806</w:t>
            </w:r>
          </w:p>
        </w:tc>
        <w:tc>
          <w:tcPr>
            <w:tcW w:w="1328"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3,78</w:t>
            </w:r>
          </w:p>
        </w:tc>
      </w:tr>
      <w:tr w:rsidR="009C5ADC" w:rsidRPr="009C5ADC" w:rsidTr="004440CC">
        <w:tc>
          <w:tcPr>
            <w:tcW w:w="664"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9</w:t>
            </w:r>
          </w:p>
        </w:tc>
        <w:tc>
          <w:tcPr>
            <w:tcW w:w="3138" w:type="dxa"/>
          </w:tcPr>
          <w:p w:rsidR="009C5ADC" w:rsidRPr="009C5ADC" w:rsidRDefault="009C5ADC" w:rsidP="006F5431">
            <w:pPr>
              <w:suppressAutoHyphens/>
              <w:rPr>
                <w:rFonts w:ascii="Times New Roman" w:hAnsi="Times New Roman"/>
                <w:sz w:val="24"/>
                <w:szCs w:val="24"/>
                <w:lang w:eastAsia="ru-RU"/>
              </w:rPr>
            </w:pPr>
            <w:r w:rsidRPr="009C5ADC">
              <w:rPr>
                <w:rFonts w:ascii="Times New Roman" w:hAnsi="Times New Roman"/>
                <w:sz w:val="24"/>
                <w:szCs w:val="24"/>
                <w:lang w:eastAsia="ru-RU"/>
              </w:rPr>
              <w:t>Прочие активы</w:t>
            </w:r>
          </w:p>
        </w:tc>
        <w:tc>
          <w:tcPr>
            <w:tcW w:w="1669"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6 298 836</w:t>
            </w:r>
          </w:p>
        </w:tc>
        <w:tc>
          <w:tcPr>
            <w:tcW w:w="1055"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1,9</w:t>
            </w:r>
          </w:p>
        </w:tc>
        <w:tc>
          <w:tcPr>
            <w:tcW w:w="1717"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5 780 345</w:t>
            </w:r>
          </w:p>
        </w:tc>
        <w:tc>
          <w:tcPr>
            <w:tcW w:w="1328"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1,97</w:t>
            </w:r>
          </w:p>
        </w:tc>
      </w:tr>
      <w:tr w:rsidR="009C5ADC" w:rsidRPr="009C5ADC" w:rsidTr="004440CC">
        <w:tc>
          <w:tcPr>
            <w:tcW w:w="664" w:type="dxa"/>
            <w:vAlign w:val="center"/>
          </w:tcPr>
          <w:p w:rsidR="009C5ADC" w:rsidRPr="009C5ADC" w:rsidRDefault="009C5ADC" w:rsidP="006F5431">
            <w:pPr>
              <w:suppressAutoHyphens/>
              <w:spacing w:line="360" w:lineRule="auto"/>
              <w:jc w:val="center"/>
              <w:rPr>
                <w:rFonts w:ascii="Times New Roman" w:eastAsia="Calibri" w:hAnsi="Times New Roman"/>
                <w:b/>
                <w:noProof/>
                <w:sz w:val="24"/>
                <w:szCs w:val="24"/>
                <w:lang w:eastAsia="ru-RU"/>
              </w:rPr>
            </w:pPr>
            <w:r w:rsidRPr="009C5ADC">
              <w:rPr>
                <w:rFonts w:ascii="Times New Roman" w:eastAsia="Calibri" w:hAnsi="Times New Roman"/>
                <w:b/>
                <w:noProof/>
                <w:sz w:val="24"/>
                <w:szCs w:val="24"/>
                <w:lang w:eastAsia="ru-RU"/>
              </w:rPr>
              <w:t>10</w:t>
            </w:r>
          </w:p>
        </w:tc>
        <w:tc>
          <w:tcPr>
            <w:tcW w:w="3138" w:type="dxa"/>
            <w:vAlign w:val="center"/>
          </w:tcPr>
          <w:p w:rsidR="009C5ADC" w:rsidRPr="009C5ADC" w:rsidRDefault="009C5ADC" w:rsidP="006F5431">
            <w:pPr>
              <w:suppressAutoHyphens/>
              <w:spacing w:line="360" w:lineRule="auto"/>
              <w:rPr>
                <w:rFonts w:ascii="Times New Roman" w:eastAsia="Calibri" w:hAnsi="Times New Roman"/>
                <w:b/>
                <w:noProof/>
                <w:sz w:val="24"/>
                <w:szCs w:val="24"/>
                <w:lang w:eastAsia="ru-RU"/>
              </w:rPr>
            </w:pPr>
            <w:r w:rsidRPr="009C5ADC">
              <w:rPr>
                <w:rFonts w:ascii="Times New Roman" w:hAnsi="Times New Roman"/>
                <w:b/>
                <w:sz w:val="24"/>
                <w:szCs w:val="24"/>
                <w:lang w:eastAsia="ru-RU"/>
              </w:rPr>
              <w:t>Всего активов</w:t>
            </w:r>
          </w:p>
        </w:tc>
        <w:tc>
          <w:tcPr>
            <w:tcW w:w="1669" w:type="dxa"/>
            <w:vAlign w:val="center"/>
          </w:tcPr>
          <w:p w:rsidR="009C5ADC" w:rsidRPr="009C5ADC" w:rsidRDefault="009C5ADC" w:rsidP="006F5431">
            <w:pPr>
              <w:suppressAutoHyphens/>
              <w:spacing w:line="360" w:lineRule="auto"/>
              <w:jc w:val="center"/>
              <w:rPr>
                <w:rFonts w:ascii="Times New Roman" w:eastAsia="Calibri" w:hAnsi="Times New Roman"/>
                <w:b/>
                <w:noProof/>
                <w:sz w:val="24"/>
                <w:szCs w:val="24"/>
                <w:lang w:eastAsia="ru-RU"/>
              </w:rPr>
            </w:pPr>
            <w:r w:rsidRPr="009C5ADC">
              <w:rPr>
                <w:rFonts w:ascii="Times New Roman" w:hAnsi="Times New Roman"/>
                <w:b/>
                <w:sz w:val="24"/>
                <w:szCs w:val="24"/>
                <w:lang w:eastAsia="ru-RU"/>
              </w:rPr>
              <w:t>332 961 461</w:t>
            </w:r>
          </w:p>
        </w:tc>
        <w:tc>
          <w:tcPr>
            <w:tcW w:w="1055" w:type="dxa"/>
            <w:vAlign w:val="center"/>
          </w:tcPr>
          <w:p w:rsidR="009C5ADC" w:rsidRPr="009C5ADC" w:rsidRDefault="009C5ADC" w:rsidP="006F5431">
            <w:pPr>
              <w:suppressAutoHyphens/>
              <w:spacing w:line="360" w:lineRule="auto"/>
              <w:jc w:val="center"/>
              <w:rPr>
                <w:rFonts w:ascii="Times New Roman" w:hAnsi="Times New Roman"/>
                <w:b/>
                <w:sz w:val="24"/>
                <w:szCs w:val="24"/>
                <w:lang w:eastAsia="ru-RU"/>
              </w:rPr>
            </w:pPr>
            <w:r w:rsidRPr="009C5ADC">
              <w:rPr>
                <w:rFonts w:ascii="Times New Roman" w:hAnsi="Times New Roman"/>
                <w:b/>
                <w:sz w:val="24"/>
                <w:szCs w:val="24"/>
                <w:lang w:eastAsia="ru-RU"/>
              </w:rPr>
              <w:t>100</w:t>
            </w:r>
          </w:p>
        </w:tc>
        <w:tc>
          <w:tcPr>
            <w:tcW w:w="1717" w:type="dxa"/>
            <w:vAlign w:val="center"/>
          </w:tcPr>
          <w:p w:rsidR="009C5ADC" w:rsidRPr="009C5ADC" w:rsidRDefault="009C5ADC" w:rsidP="006F5431">
            <w:pPr>
              <w:suppressAutoHyphens/>
              <w:spacing w:line="360" w:lineRule="auto"/>
              <w:jc w:val="center"/>
              <w:rPr>
                <w:rFonts w:ascii="Times New Roman" w:eastAsia="Calibri" w:hAnsi="Times New Roman"/>
                <w:b/>
                <w:noProof/>
                <w:sz w:val="24"/>
                <w:szCs w:val="24"/>
                <w:lang w:eastAsia="ru-RU"/>
              </w:rPr>
            </w:pPr>
            <w:r w:rsidRPr="009C5ADC">
              <w:rPr>
                <w:rFonts w:ascii="Times New Roman" w:hAnsi="Times New Roman"/>
                <w:b/>
                <w:sz w:val="24"/>
                <w:szCs w:val="24"/>
                <w:lang w:eastAsia="ru-RU"/>
              </w:rPr>
              <w:t>293 732 450</w:t>
            </w:r>
          </w:p>
        </w:tc>
        <w:tc>
          <w:tcPr>
            <w:tcW w:w="1328" w:type="dxa"/>
            <w:vAlign w:val="center"/>
          </w:tcPr>
          <w:p w:rsidR="009C5ADC" w:rsidRPr="009C5ADC" w:rsidRDefault="009C5ADC" w:rsidP="006F5431">
            <w:pPr>
              <w:suppressAutoHyphens/>
              <w:spacing w:line="360" w:lineRule="auto"/>
              <w:jc w:val="center"/>
              <w:rPr>
                <w:rFonts w:ascii="Times New Roman" w:hAnsi="Times New Roman"/>
                <w:b/>
                <w:sz w:val="24"/>
                <w:szCs w:val="24"/>
                <w:lang w:eastAsia="ru-RU"/>
              </w:rPr>
            </w:pPr>
            <w:r w:rsidRPr="009C5ADC">
              <w:rPr>
                <w:rFonts w:ascii="Times New Roman" w:hAnsi="Times New Roman"/>
                <w:b/>
                <w:sz w:val="24"/>
                <w:szCs w:val="24"/>
                <w:lang w:eastAsia="ru-RU"/>
              </w:rPr>
              <w:t>100</w:t>
            </w:r>
          </w:p>
        </w:tc>
      </w:tr>
    </w:tbl>
    <w:p w:rsidR="009C5ADC" w:rsidRDefault="00D071DD" w:rsidP="006F5431">
      <w:pPr>
        <w:suppressAutoHyphens/>
        <w:spacing w:after="0" w:line="360" w:lineRule="auto"/>
        <w:ind w:firstLine="709"/>
        <w:jc w:val="both"/>
        <w:rPr>
          <w:rFonts w:ascii="Times New Roman" w:eastAsia="Calibri" w:hAnsi="Times New Roman"/>
          <w:noProof/>
          <w:sz w:val="28"/>
          <w:szCs w:val="24"/>
          <w:lang w:eastAsia="ru-RU"/>
        </w:rPr>
      </w:pPr>
      <w:r>
        <w:rPr>
          <w:rFonts w:ascii="Times New Roman" w:eastAsia="Calibri" w:hAnsi="Times New Roman"/>
          <w:noProof/>
          <w:sz w:val="28"/>
          <w:szCs w:val="24"/>
          <w:lang w:eastAsia="ru-RU"/>
        </w:rPr>
        <w:t>Итак</w:t>
      </w:r>
      <w:r w:rsidR="002C181D">
        <w:rPr>
          <w:rFonts w:ascii="Times New Roman" w:eastAsia="Calibri" w:hAnsi="Times New Roman"/>
          <w:noProof/>
          <w:sz w:val="28"/>
          <w:szCs w:val="24"/>
          <w:lang w:eastAsia="ru-RU"/>
        </w:rPr>
        <w:t>, проанализируем состав актива баланса коммерческого банка вза 2013 – 2014 годы в порядке убывания удельного веса показателей</w:t>
      </w:r>
      <w:r w:rsidR="009C5ADC" w:rsidRPr="009C5ADC">
        <w:rPr>
          <w:rFonts w:ascii="Times New Roman" w:eastAsia="Calibri" w:hAnsi="Times New Roman"/>
          <w:noProof/>
          <w:sz w:val="28"/>
          <w:szCs w:val="24"/>
          <w:lang w:eastAsia="ru-RU"/>
        </w:rPr>
        <w:t>:</w:t>
      </w:r>
    </w:p>
    <w:p w:rsidR="002C181D" w:rsidRDefault="002C181D" w:rsidP="006F5431">
      <w:pPr>
        <w:suppressAutoHyphens/>
        <w:spacing w:after="0" w:line="360" w:lineRule="auto"/>
        <w:ind w:firstLine="709"/>
        <w:jc w:val="both"/>
        <w:rPr>
          <w:rFonts w:ascii="Times New Roman" w:eastAsia="Calibri" w:hAnsi="Times New Roman"/>
          <w:noProof/>
          <w:sz w:val="28"/>
          <w:szCs w:val="24"/>
          <w:lang w:eastAsia="ru-RU"/>
        </w:rPr>
      </w:pPr>
      <w:r>
        <w:rPr>
          <w:rFonts w:ascii="Times New Roman" w:eastAsia="Calibri" w:hAnsi="Times New Roman"/>
          <w:noProof/>
          <w:sz w:val="28"/>
          <w:szCs w:val="24"/>
          <w:lang w:eastAsia="ru-RU"/>
        </w:rPr>
        <w:t xml:space="preserve">1) </w:t>
      </w:r>
      <w:r w:rsidRPr="002C181D">
        <w:rPr>
          <w:rFonts w:ascii="Times New Roman" w:eastAsia="Calibri" w:hAnsi="Times New Roman"/>
          <w:noProof/>
          <w:sz w:val="28"/>
          <w:szCs w:val="24"/>
          <w:lang w:eastAsia="ru-RU"/>
        </w:rPr>
        <w:t>Чистая ссудная задолженность</w:t>
      </w:r>
      <w:r>
        <w:rPr>
          <w:rFonts w:ascii="Times New Roman" w:eastAsia="Calibri" w:hAnsi="Times New Roman"/>
          <w:noProof/>
          <w:sz w:val="28"/>
          <w:szCs w:val="24"/>
          <w:lang w:eastAsia="ru-RU"/>
        </w:rPr>
        <w:t xml:space="preserve"> в 2013 году составляет </w:t>
      </w:r>
      <w:r w:rsidRPr="002C181D">
        <w:rPr>
          <w:rFonts w:ascii="Times New Roman" w:eastAsia="Calibri" w:hAnsi="Times New Roman"/>
          <w:noProof/>
          <w:sz w:val="28"/>
          <w:szCs w:val="24"/>
          <w:lang w:eastAsia="ru-RU"/>
        </w:rPr>
        <w:t>68,07</w:t>
      </w:r>
      <w:r>
        <w:rPr>
          <w:rFonts w:ascii="Times New Roman" w:eastAsia="Calibri" w:hAnsi="Times New Roman"/>
          <w:noProof/>
          <w:sz w:val="28"/>
          <w:szCs w:val="24"/>
          <w:lang w:eastAsia="ru-RU"/>
        </w:rPr>
        <w:t xml:space="preserve"> %, а в 2014 году </w:t>
      </w:r>
      <w:r w:rsidRPr="002C181D">
        <w:rPr>
          <w:rFonts w:ascii="Times New Roman" w:eastAsia="Calibri" w:hAnsi="Times New Roman"/>
          <w:noProof/>
          <w:sz w:val="28"/>
          <w:szCs w:val="24"/>
          <w:lang w:eastAsia="ru-RU"/>
        </w:rPr>
        <w:t>62,93</w:t>
      </w:r>
      <w:r>
        <w:rPr>
          <w:rFonts w:ascii="Times New Roman" w:eastAsia="Calibri" w:hAnsi="Times New Roman"/>
          <w:noProof/>
          <w:sz w:val="28"/>
          <w:szCs w:val="24"/>
          <w:lang w:eastAsia="ru-RU"/>
        </w:rPr>
        <w:t>% актива баланса. Она занимает основной удельный вес в общем объёме актива баланса за оба анализируемых периода. В динамике наблюдается снижение её удельного веса на 5,14%;</w:t>
      </w:r>
    </w:p>
    <w:p w:rsidR="002C181D" w:rsidRDefault="002C181D" w:rsidP="006F5431">
      <w:pPr>
        <w:suppressAutoHyphens/>
        <w:spacing w:after="0" w:line="360" w:lineRule="auto"/>
        <w:ind w:firstLine="709"/>
        <w:jc w:val="both"/>
        <w:rPr>
          <w:rFonts w:ascii="Times New Roman" w:eastAsia="Calibri" w:hAnsi="Times New Roman"/>
          <w:noProof/>
          <w:sz w:val="28"/>
          <w:szCs w:val="24"/>
          <w:lang w:eastAsia="ru-RU"/>
        </w:rPr>
      </w:pPr>
      <w:r>
        <w:rPr>
          <w:rFonts w:ascii="Times New Roman" w:eastAsia="Calibri" w:hAnsi="Times New Roman"/>
          <w:noProof/>
          <w:sz w:val="28"/>
          <w:szCs w:val="24"/>
          <w:lang w:eastAsia="ru-RU"/>
        </w:rPr>
        <w:t xml:space="preserve">2) </w:t>
      </w:r>
      <w:r w:rsidRPr="002C181D">
        <w:rPr>
          <w:rFonts w:ascii="Times New Roman" w:eastAsia="Calibri" w:hAnsi="Times New Roman"/>
          <w:noProof/>
          <w:sz w:val="28"/>
          <w:szCs w:val="24"/>
          <w:lang w:eastAsia="ru-RU"/>
        </w:rPr>
        <w:t>Чистые вложения в ценные бумаги и другие финансовые активы, имеющиеся в наличии для продажи</w:t>
      </w:r>
      <w:r>
        <w:rPr>
          <w:rFonts w:ascii="Times New Roman" w:eastAsia="Calibri" w:hAnsi="Times New Roman"/>
          <w:noProof/>
          <w:sz w:val="28"/>
          <w:szCs w:val="24"/>
          <w:lang w:eastAsia="ru-RU"/>
        </w:rPr>
        <w:t xml:space="preserve"> в 2013 году составили 15,55%, а в 2014 году – 21,9%. В динамике наблюдается  их увеличение на 6,35%;</w:t>
      </w:r>
    </w:p>
    <w:p w:rsidR="002C181D" w:rsidRDefault="002C181D" w:rsidP="006F5431">
      <w:pPr>
        <w:suppressAutoHyphens/>
        <w:spacing w:after="0" w:line="360" w:lineRule="auto"/>
        <w:ind w:firstLine="709"/>
        <w:jc w:val="both"/>
        <w:rPr>
          <w:rFonts w:ascii="Times New Roman" w:eastAsia="Calibri" w:hAnsi="Times New Roman"/>
          <w:noProof/>
          <w:sz w:val="28"/>
          <w:szCs w:val="24"/>
          <w:lang w:eastAsia="ru-RU"/>
        </w:rPr>
      </w:pPr>
      <w:r>
        <w:rPr>
          <w:rFonts w:ascii="Times New Roman" w:eastAsia="Calibri" w:hAnsi="Times New Roman"/>
          <w:noProof/>
          <w:sz w:val="28"/>
          <w:szCs w:val="24"/>
          <w:lang w:eastAsia="ru-RU"/>
        </w:rPr>
        <w:t xml:space="preserve">3) </w:t>
      </w:r>
      <w:r w:rsidRPr="002C181D">
        <w:rPr>
          <w:rFonts w:ascii="Times New Roman" w:eastAsia="Calibri" w:hAnsi="Times New Roman"/>
          <w:noProof/>
          <w:sz w:val="28"/>
          <w:szCs w:val="24"/>
          <w:lang w:eastAsia="ru-RU"/>
        </w:rPr>
        <w:t>Денежные средства</w:t>
      </w:r>
      <w:r>
        <w:rPr>
          <w:rFonts w:ascii="Times New Roman" w:eastAsia="Calibri" w:hAnsi="Times New Roman"/>
          <w:noProof/>
          <w:sz w:val="28"/>
          <w:szCs w:val="24"/>
          <w:lang w:eastAsia="ru-RU"/>
        </w:rPr>
        <w:t xml:space="preserve"> в 2013 </w:t>
      </w:r>
      <w:r w:rsidRPr="002C181D">
        <w:rPr>
          <w:rFonts w:ascii="Times New Roman" w:eastAsia="Calibri" w:hAnsi="Times New Roman"/>
          <w:noProof/>
          <w:sz w:val="28"/>
          <w:szCs w:val="24"/>
          <w:lang w:eastAsia="ru-RU"/>
        </w:rPr>
        <w:t xml:space="preserve">году составили </w:t>
      </w:r>
      <w:r>
        <w:rPr>
          <w:rFonts w:ascii="Times New Roman" w:eastAsia="Calibri" w:hAnsi="Times New Roman"/>
          <w:noProof/>
          <w:sz w:val="28"/>
          <w:szCs w:val="24"/>
          <w:lang w:eastAsia="ru-RU"/>
        </w:rPr>
        <w:t>4,24</w:t>
      </w:r>
      <w:r w:rsidRPr="002C181D">
        <w:rPr>
          <w:rFonts w:ascii="Times New Roman" w:eastAsia="Calibri" w:hAnsi="Times New Roman"/>
          <w:noProof/>
          <w:sz w:val="28"/>
          <w:szCs w:val="24"/>
          <w:lang w:eastAsia="ru-RU"/>
        </w:rPr>
        <w:t xml:space="preserve">%, а в 2014 году – </w:t>
      </w:r>
      <w:r>
        <w:rPr>
          <w:rFonts w:ascii="Times New Roman" w:eastAsia="Calibri" w:hAnsi="Times New Roman"/>
          <w:noProof/>
          <w:sz w:val="28"/>
          <w:szCs w:val="24"/>
          <w:lang w:eastAsia="ru-RU"/>
        </w:rPr>
        <w:t>4,64</w:t>
      </w:r>
      <w:r w:rsidRPr="002C181D">
        <w:rPr>
          <w:rFonts w:ascii="Times New Roman" w:eastAsia="Calibri" w:hAnsi="Times New Roman"/>
          <w:noProof/>
          <w:sz w:val="28"/>
          <w:szCs w:val="24"/>
          <w:lang w:eastAsia="ru-RU"/>
        </w:rPr>
        <w:t xml:space="preserve">%. В динамике наблюдается  их увеличение на </w:t>
      </w:r>
      <w:r>
        <w:rPr>
          <w:rFonts w:ascii="Times New Roman" w:eastAsia="Calibri" w:hAnsi="Times New Roman"/>
          <w:noProof/>
          <w:sz w:val="28"/>
          <w:szCs w:val="24"/>
          <w:lang w:eastAsia="ru-RU"/>
        </w:rPr>
        <w:t>0,4</w:t>
      </w:r>
      <w:r w:rsidRPr="002C181D">
        <w:rPr>
          <w:rFonts w:ascii="Times New Roman" w:eastAsia="Calibri" w:hAnsi="Times New Roman"/>
          <w:noProof/>
          <w:sz w:val="28"/>
          <w:szCs w:val="24"/>
          <w:lang w:eastAsia="ru-RU"/>
        </w:rPr>
        <w:t>%;</w:t>
      </w:r>
    </w:p>
    <w:p w:rsidR="002C181D" w:rsidRDefault="002C181D" w:rsidP="006F5431">
      <w:pPr>
        <w:suppressAutoHyphens/>
        <w:spacing w:after="0" w:line="360" w:lineRule="auto"/>
        <w:ind w:firstLine="709"/>
        <w:jc w:val="both"/>
        <w:rPr>
          <w:rFonts w:ascii="Times New Roman" w:eastAsia="Calibri" w:hAnsi="Times New Roman"/>
          <w:noProof/>
          <w:sz w:val="28"/>
          <w:szCs w:val="24"/>
          <w:lang w:eastAsia="ru-RU"/>
        </w:rPr>
      </w:pPr>
      <w:r>
        <w:rPr>
          <w:rFonts w:ascii="Times New Roman" w:eastAsia="Calibri" w:hAnsi="Times New Roman"/>
          <w:noProof/>
          <w:sz w:val="28"/>
          <w:szCs w:val="24"/>
          <w:lang w:eastAsia="ru-RU"/>
        </w:rPr>
        <w:t xml:space="preserve">4) </w:t>
      </w:r>
      <w:r w:rsidRPr="002C181D">
        <w:rPr>
          <w:rFonts w:ascii="Times New Roman" w:eastAsia="Calibri" w:hAnsi="Times New Roman"/>
          <w:noProof/>
          <w:sz w:val="28"/>
          <w:szCs w:val="24"/>
          <w:lang w:eastAsia="ru-RU"/>
        </w:rPr>
        <w:t xml:space="preserve">Основные средства, нематериальные активы и материальные запасы в 2013 году составили </w:t>
      </w:r>
      <w:r>
        <w:rPr>
          <w:rFonts w:ascii="Times New Roman" w:eastAsia="Calibri" w:hAnsi="Times New Roman"/>
          <w:noProof/>
          <w:sz w:val="28"/>
          <w:szCs w:val="24"/>
          <w:lang w:eastAsia="ru-RU"/>
        </w:rPr>
        <w:t>3,74</w:t>
      </w:r>
      <w:r w:rsidRPr="002C181D">
        <w:rPr>
          <w:rFonts w:ascii="Times New Roman" w:eastAsia="Calibri" w:hAnsi="Times New Roman"/>
          <w:noProof/>
          <w:sz w:val="28"/>
          <w:szCs w:val="24"/>
          <w:lang w:eastAsia="ru-RU"/>
        </w:rPr>
        <w:t xml:space="preserve">%, а в 2014 году – </w:t>
      </w:r>
      <w:r>
        <w:rPr>
          <w:rFonts w:ascii="Times New Roman" w:eastAsia="Calibri" w:hAnsi="Times New Roman"/>
          <w:noProof/>
          <w:sz w:val="28"/>
          <w:szCs w:val="24"/>
          <w:lang w:eastAsia="ru-RU"/>
        </w:rPr>
        <w:t>3,78</w:t>
      </w:r>
      <w:r w:rsidRPr="002C181D">
        <w:rPr>
          <w:rFonts w:ascii="Times New Roman" w:eastAsia="Calibri" w:hAnsi="Times New Roman"/>
          <w:noProof/>
          <w:sz w:val="28"/>
          <w:szCs w:val="24"/>
          <w:lang w:eastAsia="ru-RU"/>
        </w:rPr>
        <w:t>%. В динамике наблюдается  их увеличение на 0,</w:t>
      </w:r>
      <w:r>
        <w:rPr>
          <w:rFonts w:ascii="Times New Roman" w:eastAsia="Calibri" w:hAnsi="Times New Roman"/>
          <w:noProof/>
          <w:sz w:val="28"/>
          <w:szCs w:val="24"/>
          <w:lang w:eastAsia="ru-RU"/>
        </w:rPr>
        <w:t>0</w:t>
      </w:r>
      <w:r w:rsidRPr="002C181D">
        <w:rPr>
          <w:rFonts w:ascii="Times New Roman" w:eastAsia="Calibri" w:hAnsi="Times New Roman"/>
          <w:noProof/>
          <w:sz w:val="28"/>
          <w:szCs w:val="24"/>
          <w:lang w:eastAsia="ru-RU"/>
        </w:rPr>
        <w:t>4%;</w:t>
      </w:r>
    </w:p>
    <w:p w:rsidR="002C181D" w:rsidRDefault="002C181D" w:rsidP="006F5431">
      <w:pPr>
        <w:suppressAutoHyphens/>
        <w:spacing w:after="0" w:line="360" w:lineRule="auto"/>
        <w:ind w:firstLine="709"/>
        <w:jc w:val="both"/>
        <w:rPr>
          <w:rFonts w:ascii="Times New Roman" w:eastAsia="Calibri" w:hAnsi="Times New Roman"/>
          <w:noProof/>
          <w:sz w:val="28"/>
          <w:szCs w:val="24"/>
          <w:lang w:eastAsia="ru-RU"/>
        </w:rPr>
      </w:pPr>
      <w:r>
        <w:rPr>
          <w:rFonts w:ascii="Times New Roman" w:eastAsia="Calibri" w:hAnsi="Times New Roman"/>
          <w:noProof/>
          <w:sz w:val="28"/>
          <w:szCs w:val="24"/>
          <w:lang w:eastAsia="ru-RU"/>
        </w:rPr>
        <w:t xml:space="preserve">5) </w:t>
      </w:r>
      <w:r w:rsidRPr="002C181D">
        <w:rPr>
          <w:rFonts w:ascii="Times New Roman" w:eastAsia="Calibri" w:hAnsi="Times New Roman"/>
          <w:noProof/>
          <w:sz w:val="28"/>
          <w:szCs w:val="24"/>
          <w:lang w:eastAsia="ru-RU"/>
        </w:rPr>
        <w:t>Средства в кредитных организациях</w:t>
      </w:r>
      <w:r>
        <w:rPr>
          <w:rFonts w:ascii="Times New Roman" w:eastAsia="Calibri" w:hAnsi="Times New Roman"/>
          <w:noProof/>
          <w:sz w:val="28"/>
          <w:szCs w:val="24"/>
          <w:lang w:eastAsia="ru-RU"/>
        </w:rPr>
        <w:t xml:space="preserve"> </w:t>
      </w:r>
      <w:r w:rsidRPr="002C181D">
        <w:rPr>
          <w:rFonts w:ascii="Times New Roman" w:eastAsia="Calibri" w:hAnsi="Times New Roman"/>
          <w:noProof/>
          <w:sz w:val="28"/>
          <w:szCs w:val="24"/>
          <w:lang w:eastAsia="ru-RU"/>
        </w:rPr>
        <w:t xml:space="preserve">в 2013 году составили </w:t>
      </w:r>
      <w:r w:rsidR="00316317">
        <w:rPr>
          <w:rFonts w:ascii="Times New Roman" w:eastAsia="Calibri" w:hAnsi="Times New Roman"/>
          <w:noProof/>
          <w:sz w:val="28"/>
          <w:szCs w:val="24"/>
          <w:lang w:eastAsia="ru-RU"/>
        </w:rPr>
        <w:t>3,01</w:t>
      </w:r>
      <w:r w:rsidRPr="002C181D">
        <w:rPr>
          <w:rFonts w:ascii="Times New Roman" w:eastAsia="Calibri" w:hAnsi="Times New Roman"/>
          <w:noProof/>
          <w:sz w:val="28"/>
          <w:szCs w:val="24"/>
          <w:lang w:eastAsia="ru-RU"/>
        </w:rPr>
        <w:t xml:space="preserve">%, а в 2014 году – </w:t>
      </w:r>
      <w:r w:rsidR="00316317">
        <w:rPr>
          <w:rFonts w:ascii="Times New Roman" w:eastAsia="Calibri" w:hAnsi="Times New Roman"/>
          <w:noProof/>
          <w:sz w:val="28"/>
          <w:szCs w:val="24"/>
          <w:lang w:eastAsia="ru-RU"/>
        </w:rPr>
        <w:t>1,56</w:t>
      </w:r>
      <w:r w:rsidRPr="002C181D">
        <w:rPr>
          <w:rFonts w:ascii="Times New Roman" w:eastAsia="Calibri" w:hAnsi="Times New Roman"/>
          <w:noProof/>
          <w:sz w:val="28"/>
          <w:szCs w:val="24"/>
          <w:lang w:eastAsia="ru-RU"/>
        </w:rPr>
        <w:t xml:space="preserve">%. В динамике наблюдается  их </w:t>
      </w:r>
      <w:r w:rsidR="00316317">
        <w:rPr>
          <w:rFonts w:ascii="Times New Roman" w:eastAsia="Calibri" w:hAnsi="Times New Roman"/>
          <w:noProof/>
          <w:sz w:val="28"/>
          <w:szCs w:val="24"/>
          <w:lang w:eastAsia="ru-RU"/>
        </w:rPr>
        <w:t>снижение</w:t>
      </w:r>
      <w:r w:rsidRPr="002C181D">
        <w:rPr>
          <w:rFonts w:ascii="Times New Roman" w:eastAsia="Calibri" w:hAnsi="Times New Roman"/>
          <w:noProof/>
          <w:sz w:val="28"/>
          <w:szCs w:val="24"/>
          <w:lang w:eastAsia="ru-RU"/>
        </w:rPr>
        <w:t xml:space="preserve"> на </w:t>
      </w:r>
      <w:r w:rsidR="00316317">
        <w:rPr>
          <w:rFonts w:ascii="Times New Roman" w:eastAsia="Calibri" w:hAnsi="Times New Roman"/>
          <w:noProof/>
          <w:sz w:val="28"/>
          <w:szCs w:val="24"/>
          <w:lang w:eastAsia="ru-RU"/>
        </w:rPr>
        <w:t>1,45</w:t>
      </w:r>
      <w:r w:rsidRPr="002C181D">
        <w:rPr>
          <w:rFonts w:ascii="Times New Roman" w:eastAsia="Calibri" w:hAnsi="Times New Roman"/>
          <w:noProof/>
          <w:sz w:val="28"/>
          <w:szCs w:val="24"/>
          <w:lang w:eastAsia="ru-RU"/>
        </w:rPr>
        <w:t>%;</w:t>
      </w:r>
    </w:p>
    <w:p w:rsidR="00316317" w:rsidRDefault="00316317" w:rsidP="006F5431">
      <w:pPr>
        <w:suppressAutoHyphens/>
        <w:spacing w:after="0" w:line="360" w:lineRule="auto"/>
        <w:ind w:firstLine="709"/>
        <w:jc w:val="both"/>
        <w:rPr>
          <w:rFonts w:ascii="Times New Roman" w:eastAsia="Calibri" w:hAnsi="Times New Roman"/>
          <w:noProof/>
          <w:sz w:val="28"/>
          <w:szCs w:val="24"/>
          <w:lang w:eastAsia="ru-RU"/>
        </w:rPr>
      </w:pPr>
      <w:r>
        <w:rPr>
          <w:rFonts w:ascii="Times New Roman" w:eastAsia="Calibri" w:hAnsi="Times New Roman"/>
          <w:noProof/>
          <w:sz w:val="28"/>
          <w:szCs w:val="24"/>
          <w:lang w:eastAsia="ru-RU"/>
        </w:rPr>
        <w:t xml:space="preserve">6) </w:t>
      </w:r>
      <w:r w:rsidRPr="00316317">
        <w:rPr>
          <w:rFonts w:ascii="Times New Roman" w:eastAsia="Calibri" w:hAnsi="Times New Roman"/>
          <w:noProof/>
          <w:sz w:val="28"/>
          <w:szCs w:val="24"/>
          <w:lang w:eastAsia="ru-RU"/>
        </w:rPr>
        <w:t>Средства кредитных организаций в Центральном банке Российской Федерации</w:t>
      </w:r>
      <w:r>
        <w:rPr>
          <w:rFonts w:ascii="Times New Roman" w:eastAsia="Calibri" w:hAnsi="Times New Roman"/>
          <w:noProof/>
          <w:sz w:val="28"/>
          <w:szCs w:val="24"/>
          <w:lang w:eastAsia="ru-RU"/>
        </w:rPr>
        <w:t xml:space="preserve"> </w:t>
      </w:r>
      <w:r w:rsidRPr="00316317">
        <w:rPr>
          <w:rFonts w:ascii="Times New Roman" w:eastAsia="Calibri" w:hAnsi="Times New Roman"/>
          <w:noProof/>
          <w:sz w:val="28"/>
          <w:szCs w:val="24"/>
          <w:lang w:eastAsia="ru-RU"/>
        </w:rPr>
        <w:t xml:space="preserve">в 2013 году составили </w:t>
      </w:r>
      <w:r>
        <w:rPr>
          <w:rFonts w:ascii="Times New Roman" w:eastAsia="Calibri" w:hAnsi="Times New Roman"/>
          <w:noProof/>
          <w:sz w:val="28"/>
          <w:szCs w:val="24"/>
          <w:lang w:eastAsia="ru-RU"/>
        </w:rPr>
        <w:t>2,76</w:t>
      </w:r>
      <w:r w:rsidRPr="00316317">
        <w:rPr>
          <w:rFonts w:ascii="Times New Roman" w:eastAsia="Calibri" w:hAnsi="Times New Roman"/>
          <w:noProof/>
          <w:sz w:val="28"/>
          <w:szCs w:val="24"/>
          <w:lang w:eastAsia="ru-RU"/>
        </w:rPr>
        <w:t xml:space="preserve">%, а в 2014 году – </w:t>
      </w:r>
      <w:r>
        <w:rPr>
          <w:rFonts w:ascii="Times New Roman" w:eastAsia="Calibri" w:hAnsi="Times New Roman"/>
          <w:noProof/>
          <w:sz w:val="28"/>
          <w:szCs w:val="24"/>
          <w:lang w:eastAsia="ru-RU"/>
        </w:rPr>
        <w:t>2,33</w:t>
      </w:r>
      <w:r w:rsidRPr="00316317">
        <w:rPr>
          <w:rFonts w:ascii="Times New Roman" w:eastAsia="Calibri" w:hAnsi="Times New Roman"/>
          <w:noProof/>
          <w:sz w:val="28"/>
          <w:szCs w:val="24"/>
          <w:lang w:eastAsia="ru-RU"/>
        </w:rPr>
        <w:t xml:space="preserve">%. В динамике наблюдается  их снижение на </w:t>
      </w:r>
      <w:r>
        <w:rPr>
          <w:rFonts w:ascii="Times New Roman" w:eastAsia="Calibri" w:hAnsi="Times New Roman"/>
          <w:noProof/>
          <w:sz w:val="28"/>
          <w:szCs w:val="24"/>
          <w:lang w:eastAsia="ru-RU"/>
        </w:rPr>
        <w:t>0,43</w:t>
      </w:r>
      <w:r w:rsidRPr="00316317">
        <w:rPr>
          <w:rFonts w:ascii="Times New Roman" w:eastAsia="Calibri" w:hAnsi="Times New Roman"/>
          <w:noProof/>
          <w:sz w:val="28"/>
          <w:szCs w:val="24"/>
          <w:lang w:eastAsia="ru-RU"/>
        </w:rPr>
        <w:t>%;</w:t>
      </w:r>
    </w:p>
    <w:p w:rsidR="00316317" w:rsidRDefault="00316317" w:rsidP="006F5431">
      <w:pPr>
        <w:suppressAutoHyphens/>
        <w:spacing w:after="0" w:line="360" w:lineRule="auto"/>
        <w:ind w:firstLine="709"/>
        <w:jc w:val="both"/>
        <w:rPr>
          <w:rFonts w:ascii="Times New Roman" w:eastAsia="Calibri" w:hAnsi="Times New Roman"/>
          <w:noProof/>
          <w:sz w:val="28"/>
          <w:szCs w:val="24"/>
          <w:lang w:eastAsia="ru-RU"/>
        </w:rPr>
      </w:pPr>
      <w:r>
        <w:rPr>
          <w:rFonts w:ascii="Times New Roman" w:eastAsia="Calibri" w:hAnsi="Times New Roman"/>
          <w:noProof/>
          <w:sz w:val="28"/>
          <w:szCs w:val="24"/>
          <w:lang w:eastAsia="ru-RU"/>
        </w:rPr>
        <w:lastRenderedPageBreak/>
        <w:t xml:space="preserve">7) </w:t>
      </w:r>
      <w:r w:rsidRPr="00316317">
        <w:rPr>
          <w:rFonts w:ascii="Times New Roman" w:eastAsia="Calibri" w:hAnsi="Times New Roman"/>
          <w:noProof/>
          <w:sz w:val="28"/>
          <w:szCs w:val="24"/>
          <w:lang w:eastAsia="ru-RU"/>
        </w:rPr>
        <w:t>Прочие активы</w:t>
      </w:r>
      <w:r>
        <w:rPr>
          <w:rFonts w:ascii="Times New Roman" w:eastAsia="Calibri" w:hAnsi="Times New Roman"/>
          <w:noProof/>
          <w:sz w:val="28"/>
          <w:szCs w:val="24"/>
          <w:lang w:eastAsia="ru-RU"/>
        </w:rPr>
        <w:t xml:space="preserve"> </w:t>
      </w:r>
      <w:r w:rsidRPr="00316317">
        <w:rPr>
          <w:rFonts w:ascii="Times New Roman" w:eastAsia="Calibri" w:hAnsi="Times New Roman"/>
          <w:noProof/>
          <w:sz w:val="28"/>
          <w:szCs w:val="24"/>
          <w:lang w:eastAsia="ru-RU"/>
        </w:rPr>
        <w:t xml:space="preserve">в 2013 году составили </w:t>
      </w:r>
      <w:r>
        <w:rPr>
          <w:rFonts w:ascii="Times New Roman" w:eastAsia="Calibri" w:hAnsi="Times New Roman"/>
          <w:noProof/>
          <w:sz w:val="28"/>
          <w:szCs w:val="24"/>
          <w:lang w:eastAsia="ru-RU"/>
        </w:rPr>
        <w:t>1,9</w:t>
      </w:r>
      <w:r w:rsidRPr="00316317">
        <w:rPr>
          <w:rFonts w:ascii="Times New Roman" w:eastAsia="Calibri" w:hAnsi="Times New Roman"/>
          <w:noProof/>
          <w:sz w:val="28"/>
          <w:szCs w:val="24"/>
          <w:lang w:eastAsia="ru-RU"/>
        </w:rPr>
        <w:t xml:space="preserve">%, а в 2014 году – </w:t>
      </w:r>
      <w:r>
        <w:rPr>
          <w:rFonts w:ascii="Times New Roman" w:eastAsia="Calibri" w:hAnsi="Times New Roman"/>
          <w:noProof/>
          <w:sz w:val="28"/>
          <w:szCs w:val="24"/>
          <w:lang w:eastAsia="ru-RU"/>
        </w:rPr>
        <w:t>1,97</w:t>
      </w:r>
      <w:r w:rsidRPr="00316317">
        <w:rPr>
          <w:rFonts w:ascii="Times New Roman" w:eastAsia="Calibri" w:hAnsi="Times New Roman"/>
          <w:noProof/>
          <w:sz w:val="28"/>
          <w:szCs w:val="24"/>
          <w:lang w:eastAsia="ru-RU"/>
        </w:rPr>
        <w:t xml:space="preserve">%. В динамике наблюдается  их </w:t>
      </w:r>
      <w:r>
        <w:rPr>
          <w:rFonts w:ascii="Times New Roman" w:eastAsia="Calibri" w:hAnsi="Times New Roman"/>
          <w:noProof/>
          <w:sz w:val="28"/>
          <w:szCs w:val="24"/>
          <w:lang w:eastAsia="ru-RU"/>
        </w:rPr>
        <w:t>рост</w:t>
      </w:r>
      <w:r w:rsidRPr="00316317">
        <w:rPr>
          <w:rFonts w:ascii="Times New Roman" w:eastAsia="Calibri" w:hAnsi="Times New Roman"/>
          <w:noProof/>
          <w:sz w:val="28"/>
          <w:szCs w:val="24"/>
          <w:lang w:eastAsia="ru-RU"/>
        </w:rPr>
        <w:t xml:space="preserve"> на </w:t>
      </w:r>
      <w:r>
        <w:rPr>
          <w:rFonts w:ascii="Times New Roman" w:eastAsia="Calibri" w:hAnsi="Times New Roman"/>
          <w:noProof/>
          <w:sz w:val="28"/>
          <w:szCs w:val="24"/>
          <w:lang w:eastAsia="ru-RU"/>
        </w:rPr>
        <w:t>0,07</w:t>
      </w:r>
      <w:r w:rsidRPr="00316317">
        <w:rPr>
          <w:rFonts w:ascii="Times New Roman" w:eastAsia="Calibri" w:hAnsi="Times New Roman"/>
          <w:noProof/>
          <w:sz w:val="28"/>
          <w:szCs w:val="24"/>
          <w:lang w:eastAsia="ru-RU"/>
        </w:rPr>
        <w:t>%;</w:t>
      </w:r>
    </w:p>
    <w:p w:rsidR="00316317" w:rsidRDefault="00316317" w:rsidP="006F5431">
      <w:pPr>
        <w:suppressAutoHyphens/>
        <w:spacing w:after="0" w:line="360" w:lineRule="auto"/>
        <w:ind w:firstLine="709"/>
        <w:jc w:val="both"/>
        <w:rPr>
          <w:rFonts w:ascii="Times New Roman" w:eastAsia="Calibri" w:hAnsi="Times New Roman"/>
          <w:noProof/>
          <w:sz w:val="28"/>
          <w:szCs w:val="24"/>
          <w:lang w:eastAsia="ru-RU"/>
        </w:rPr>
      </w:pPr>
      <w:r>
        <w:rPr>
          <w:rFonts w:ascii="Times New Roman" w:eastAsia="Calibri" w:hAnsi="Times New Roman"/>
          <w:noProof/>
          <w:sz w:val="28"/>
          <w:szCs w:val="24"/>
          <w:lang w:eastAsia="ru-RU"/>
        </w:rPr>
        <w:t xml:space="preserve">8) </w:t>
      </w:r>
      <w:r w:rsidRPr="00316317">
        <w:rPr>
          <w:rFonts w:ascii="Times New Roman" w:eastAsia="Calibri" w:hAnsi="Times New Roman"/>
          <w:noProof/>
          <w:sz w:val="28"/>
          <w:szCs w:val="24"/>
          <w:lang w:eastAsia="ru-RU"/>
        </w:rPr>
        <w:t>Чистые вложения в ценные бумаги, оцениваемые по справедливой стоимости через прибыль или убыток</w:t>
      </w:r>
      <w:r>
        <w:rPr>
          <w:rFonts w:ascii="Times New Roman" w:eastAsia="Calibri" w:hAnsi="Times New Roman"/>
          <w:noProof/>
          <w:sz w:val="28"/>
          <w:szCs w:val="24"/>
          <w:lang w:eastAsia="ru-RU"/>
        </w:rPr>
        <w:t xml:space="preserve"> </w:t>
      </w:r>
      <w:r w:rsidRPr="00316317">
        <w:rPr>
          <w:rFonts w:ascii="Times New Roman" w:eastAsia="Calibri" w:hAnsi="Times New Roman"/>
          <w:noProof/>
          <w:sz w:val="28"/>
          <w:szCs w:val="24"/>
          <w:lang w:eastAsia="ru-RU"/>
        </w:rPr>
        <w:t xml:space="preserve">в 2013 году составили </w:t>
      </w:r>
      <w:r>
        <w:rPr>
          <w:rFonts w:ascii="Times New Roman" w:eastAsia="Calibri" w:hAnsi="Times New Roman"/>
          <w:noProof/>
          <w:sz w:val="28"/>
          <w:szCs w:val="24"/>
          <w:lang w:eastAsia="ru-RU"/>
        </w:rPr>
        <w:t>0,76</w:t>
      </w:r>
      <w:r w:rsidRPr="00316317">
        <w:rPr>
          <w:rFonts w:ascii="Times New Roman" w:eastAsia="Calibri" w:hAnsi="Times New Roman"/>
          <w:noProof/>
          <w:sz w:val="28"/>
          <w:szCs w:val="24"/>
          <w:lang w:eastAsia="ru-RU"/>
        </w:rPr>
        <w:t xml:space="preserve">%, а в 2014 году – </w:t>
      </w:r>
      <w:r>
        <w:rPr>
          <w:rFonts w:ascii="Times New Roman" w:eastAsia="Calibri" w:hAnsi="Times New Roman"/>
          <w:noProof/>
          <w:sz w:val="28"/>
          <w:szCs w:val="24"/>
          <w:lang w:eastAsia="ru-RU"/>
        </w:rPr>
        <w:t>0,91</w:t>
      </w:r>
      <w:r w:rsidRPr="00316317">
        <w:rPr>
          <w:rFonts w:ascii="Times New Roman" w:eastAsia="Calibri" w:hAnsi="Times New Roman"/>
          <w:noProof/>
          <w:sz w:val="28"/>
          <w:szCs w:val="24"/>
          <w:lang w:eastAsia="ru-RU"/>
        </w:rPr>
        <w:t>%. В динамике наблюдается  их рост на 0,</w:t>
      </w:r>
      <w:r>
        <w:rPr>
          <w:rFonts w:ascii="Times New Roman" w:eastAsia="Calibri" w:hAnsi="Times New Roman"/>
          <w:noProof/>
          <w:sz w:val="28"/>
          <w:szCs w:val="24"/>
          <w:lang w:eastAsia="ru-RU"/>
        </w:rPr>
        <w:t>15%.</w:t>
      </w:r>
    </w:p>
    <w:p w:rsidR="002C181D" w:rsidRDefault="00316317" w:rsidP="006F5431">
      <w:pPr>
        <w:suppressAutoHyphens/>
        <w:spacing w:after="0" w:line="360" w:lineRule="auto"/>
        <w:ind w:firstLine="709"/>
        <w:jc w:val="both"/>
        <w:rPr>
          <w:rFonts w:ascii="Times New Roman" w:eastAsia="Calibri" w:hAnsi="Times New Roman"/>
          <w:noProof/>
          <w:sz w:val="28"/>
          <w:szCs w:val="24"/>
          <w:lang w:eastAsia="ru-RU"/>
        </w:rPr>
      </w:pPr>
      <w:r>
        <w:rPr>
          <w:rFonts w:ascii="Times New Roman" w:eastAsia="Calibri" w:hAnsi="Times New Roman"/>
          <w:noProof/>
          <w:sz w:val="28"/>
          <w:szCs w:val="24"/>
          <w:lang w:eastAsia="ru-RU"/>
        </w:rPr>
        <w:t xml:space="preserve">Итак, основной удельный вес в составе актива баланса коммерческого банка занимает </w:t>
      </w:r>
      <w:r w:rsidRPr="00316317">
        <w:rPr>
          <w:rFonts w:ascii="Times New Roman" w:eastAsia="Calibri" w:hAnsi="Times New Roman"/>
          <w:noProof/>
          <w:sz w:val="28"/>
          <w:szCs w:val="24"/>
          <w:lang w:eastAsia="ru-RU"/>
        </w:rPr>
        <w:t>Чистая ссудная задолженность</w:t>
      </w:r>
      <w:r>
        <w:rPr>
          <w:rFonts w:ascii="Times New Roman" w:eastAsia="Calibri" w:hAnsi="Times New Roman"/>
          <w:noProof/>
          <w:sz w:val="28"/>
          <w:szCs w:val="24"/>
          <w:lang w:eastAsia="ru-RU"/>
        </w:rPr>
        <w:t>.</w:t>
      </w:r>
    </w:p>
    <w:p w:rsidR="009C5ADC" w:rsidRPr="009C5ADC" w:rsidRDefault="009C5ADC" w:rsidP="006F5431">
      <w:pPr>
        <w:suppressAutoHyphens/>
        <w:spacing w:after="0" w:line="360" w:lineRule="auto"/>
        <w:ind w:firstLine="709"/>
        <w:jc w:val="both"/>
        <w:rPr>
          <w:rFonts w:ascii="Times New Roman" w:eastAsia="Calibri" w:hAnsi="Times New Roman"/>
          <w:noProof/>
          <w:sz w:val="28"/>
          <w:szCs w:val="24"/>
          <w:lang w:eastAsia="ru-RU"/>
        </w:rPr>
      </w:pPr>
      <w:r w:rsidRPr="009C5ADC">
        <w:rPr>
          <w:rFonts w:ascii="Times New Roman" w:eastAsia="Calibri" w:hAnsi="Times New Roman"/>
          <w:noProof/>
          <w:sz w:val="28"/>
          <w:szCs w:val="24"/>
          <w:lang w:eastAsia="ru-RU"/>
        </w:rPr>
        <w:t>Проанализируем</w:t>
      </w:r>
      <w:r w:rsidR="00316317">
        <w:rPr>
          <w:rFonts w:ascii="Times New Roman" w:eastAsia="Calibri" w:hAnsi="Times New Roman"/>
          <w:noProof/>
          <w:sz w:val="28"/>
          <w:szCs w:val="24"/>
          <w:lang w:eastAsia="ru-RU"/>
        </w:rPr>
        <w:t xml:space="preserve"> изменение показателей </w:t>
      </w:r>
      <w:r w:rsidRPr="009C5ADC">
        <w:rPr>
          <w:rFonts w:ascii="Times New Roman" w:eastAsia="Calibri" w:hAnsi="Times New Roman"/>
          <w:noProof/>
          <w:sz w:val="28"/>
          <w:szCs w:val="24"/>
          <w:lang w:eastAsia="ru-RU"/>
        </w:rPr>
        <w:t>актив</w:t>
      </w:r>
      <w:r w:rsidR="00316317">
        <w:rPr>
          <w:rFonts w:ascii="Times New Roman" w:eastAsia="Calibri" w:hAnsi="Times New Roman"/>
          <w:noProof/>
          <w:sz w:val="28"/>
          <w:szCs w:val="24"/>
          <w:lang w:eastAsia="ru-RU"/>
        </w:rPr>
        <w:t>ов</w:t>
      </w:r>
      <w:r w:rsidRPr="009C5ADC">
        <w:rPr>
          <w:rFonts w:ascii="Times New Roman" w:eastAsia="Calibri" w:hAnsi="Times New Roman"/>
          <w:noProof/>
          <w:sz w:val="28"/>
          <w:szCs w:val="24"/>
          <w:lang w:eastAsia="ru-RU"/>
        </w:rPr>
        <w:t xml:space="preserve"> коммерческого банка </w:t>
      </w:r>
      <w:r w:rsidR="00316317">
        <w:rPr>
          <w:rFonts w:ascii="Times New Roman" w:eastAsia="Calibri" w:hAnsi="Times New Roman"/>
          <w:noProof/>
          <w:sz w:val="28"/>
          <w:szCs w:val="24"/>
          <w:lang w:eastAsia="ru-RU"/>
        </w:rPr>
        <w:t>за 2013-2014 годы</w:t>
      </w:r>
      <w:r w:rsidRPr="009C5ADC">
        <w:rPr>
          <w:rFonts w:ascii="Times New Roman" w:eastAsia="Calibri" w:hAnsi="Times New Roman"/>
          <w:noProof/>
          <w:sz w:val="28"/>
          <w:szCs w:val="24"/>
          <w:lang w:eastAsia="ru-RU"/>
        </w:rPr>
        <w:t xml:space="preserve"> </w:t>
      </w:r>
      <w:r w:rsidR="00316317">
        <w:rPr>
          <w:rFonts w:ascii="Times New Roman" w:eastAsia="Calibri" w:hAnsi="Times New Roman"/>
          <w:noProof/>
          <w:sz w:val="28"/>
          <w:szCs w:val="24"/>
          <w:lang w:eastAsia="ru-RU"/>
        </w:rPr>
        <w:t xml:space="preserve"> в </w:t>
      </w:r>
      <w:r w:rsidRPr="009C5ADC">
        <w:rPr>
          <w:rFonts w:ascii="Times New Roman" w:eastAsia="Calibri" w:hAnsi="Times New Roman"/>
          <w:noProof/>
          <w:sz w:val="28"/>
          <w:szCs w:val="24"/>
          <w:lang w:eastAsia="ru-RU"/>
        </w:rPr>
        <w:t>динамике (Таблица 2).</w:t>
      </w:r>
    </w:p>
    <w:p w:rsidR="009C5ADC" w:rsidRPr="009C5ADC" w:rsidRDefault="009C5ADC" w:rsidP="006F5431">
      <w:pPr>
        <w:suppressAutoHyphens/>
        <w:spacing w:after="0" w:line="360" w:lineRule="auto"/>
        <w:ind w:firstLine="709"/>
        <w:jc w:val="both"/>
        <w:rPr>
          <w:rFonts w:ascii="Times New Roman" w:eastAsia="Calibri" w:hAnsi="Times New Roman"/>
          <w:noProof/>
          <w:sz w:val="28"/>
          <w:szCs w:val="24"/>
          <w:lang w:eastAsia="ru-RU"/>
        </w:rPr>
      </w:pPr>
    </w:p>
    <w:p w:rsidR="009C5ADC" w:rsidRPr="009C5ADC" w:rsidRDefault="009C5ADC" w:rsidP="006F5431">
      <w:pPr>
        <w:suppressAutoHyphens/>
        <w:spacing w:after="0" w:line="360" w:lineRule="auto"/>
        <w:ind w:firstLine="709"/>
        <w:jc w:val="right"/>
        <w:rPr>
          <w:rFonts w:ascii="Times New Roman" w:eastAsia="Calibri" w:hAnsi="Times New Roman"/>
          <w:noProof/>
          <w:sz w:val="28"/>
          <w:szCs w:val="24"/>
          <w:lang w:eastAsia="ru-RU"/>
        </w:rPr>
      </w:pPr>
      <w:r w:rsidRPr="009C5ADC">
        <w:rPr>
          <w:rFonts w:ascii="Times New Roman" w:eastAsia="Calibri" w:hAnsi="Times New Roman"/>
          <w:noProof/>
          <w:sz w:val="28"/>
          <w:szCs w:val="24"/>
          <w:lang w:eastAsia="ru-RU"/>
        </w:rPr>
        <w:t>Таблица 2</w:t>
      </w:r>
    </w:p>
    <w:p w:rsidR="009C5ADC" w:rsidRPr="009C5ADC" w:rsidRDefault="009C5ADC" w:rsidP="006F5431">
      <w:pPr>
        <w:suppressAutoHyphens/>
        <w:spacing w:after="0" w:line="360" w:lineRule="auto"/>
        <w:ind w:firstLine="709"/>
        <w:jc w:val="center"/>
        <w:rPr>
          <w:rFonts w:ascii="Times New Roman" w:eastAsia="Calibri" w:hAnsi="Times New Roman"/>
          <w:noProof/>
          <w:sz w:val="28"/>
          <w:szCs w:val="24"/>
          <w:lang w:eastAsia="ru-RU"/>
        </w:rPr>
      </w:pPr>
      <w:r w:rsidRPr="009C5ADC">
        <w:rPr>
          <w:rFonts w:ascii="Times New Roman" w:eastAsia="Calibri" w:hAnsi="Times New Roman"/>
          <w:noProof/>
          <w:sz w:val="28"/>
          <w:szCs w:val="24"/>
          <w:lang w:eastAsia="ru-RU"/>
        </w:rPr>
        <w:t>Изменение активов коммерческого банка в динамике за 2013-2014 гг</w:t>
      </w:r>
    </w:p>
    <w:tbl>
      <w:tblPr>
        <w:tblStyle w:val="a8"/>
        <w:tblW w:w="0" w:type="auto"/>
        <w:tblLook w:val="04A0"/>
      </w:tblPr>
      <w:tblGrid>
        <w:gridCol w:w="540"/>
        <w:gridCol w:w="3328"/>
        <w:gridCol w:w="1669"/>
        <w:gridCol w:w="1721"/>
        <w:gridCol w:w="1266"/>
        <w:gridCol w:w="947"/>
      </w:tblGrid>
      <w:tr w:rsidR="009C5ADC" w:rsidRPr="009C5ADC" w:rsidTr="004440CC">
        <w:trPr>
          <w:trHeight w:val="723"/>
        </w:trPr>
        <w:tc>
          <w:tcPr>
            <w:tcW w:w="540" w:type="dxa"/>
            <w:vMerge w:val="restart"/>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 п/п</w:t>
            </w:r>
          </w:p>
        </w:tc>
        <w:tc>
          <w:tcPr>
            <w:tcW w:w="3328" w:type="dxa"/>
            <w:vMerge w:val="restart"/>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Показатели</w:t>
            </w:r>
          </w:p>
        </w:tc>
        <w:tc>
          <w:tcPr>
            <w:tcW w:w="1669" w:type="dxa"/>
            <w:vMerge w:val="restart"/>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01.01.2013 г</w:t>
            </w:r>
          </w:p>
        </w:tc>
        <w:tc>
          <w:tcPr>
            <w:tcW w:w="1721" w:type="dxa"/>
            <w:vMerge w:val="restart"/>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01.01.2014 г</w:t>
            </w:r>
          </w:p>
        </w:tc>
        <w:tc>
          <w:tcPr>
            <w:tcW w:w="2213" w:type="dxa"/>
            <w:gridSpan w:val="2"/>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Динамика</w:t>
            </w:r>
          </w:p>
        </w:tc>
      </w:tr>
      <w:tr w:rsidR="009C5ADC" w:rsidRPr="009C5ADC" w:rsidTr="004440CC">
        <w:trPr>
          <w:trHeight w:val="723"/>
        </w:trPr>
        <w:tc>
          <w:tcPr>
            <w:tcW w:w="540" w:type="dxa"/>
            <w:vMerge/>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p>
        </w:tc>
        <w:tc>
          <w:tcPr>
            <w:tcW w:w="3328" w:type="dxa"/>
            <w:vMerge/>
            <w:vAlign w:val="center"/>
          </w:tcPr>
          <w:p w:rsidR="009C5ADC" w:rsidRPr="009C5ADC" w:rsidRDefault="009C5ADC" w:rsidP="006F5431">
            <w:pPr>
              <w:suppressAutoHyphens/>
              <w:spacing w:line="360" w:lineRule="auto"/>
              <w:rPr>
                <w:rFonts w:ascii="Times New Roman" w:eastAsia="Calibri" w:hAnsi="Times New Roman"/>
                <w:noProof/>
                <w:sz w:val="24"/>
                <w:szCs w:val="24"/>
                <w:lang w:eastAsia="ru-RU"/>
              </w:rPr>
            </w:pPr>
          </w:p>
        </w:tc>
        <w:tc>
          <w:tcPr>
            <w:tcW w:w="1669" w:type="dxa"/>
            <w:vMerge/>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p>
        </w:tc>
        <w:tc>
          <w:tcPr>
            <w:tcW w:w="1721" w:type="dxa"/>
            <w:vMerge/>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p>
        </w:tc>
        <w:tc>
          <w:tcPr>
            <w:tcW w:w="1266"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Сумма, млрд руб</w:t>
            </w:r>
          </w:p>
        </w:tc>
        <w:tc>
          <w:tcPr>
            <w:tcW w:w="947"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w:t>
            </w:r>
          </w:p>
        </w:tc>
      </w:tr>
      <w:tr w:rsidR="009C5ADC" w:rsidRPr="009C5ADC" w:rsidTr="004440CC">
        <w:trPr>
          <w:trHeight w:val="723"/>
        </w:trPr>
        <w:tc>
          <w:tcPr>
            <w:tcW w:w="540"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1</w:t>
            </w:r>
          </w:p>
        </w:tc>
        <w:tc>
          <w:tcPr>
            <w:tcW w:w="3328" w:type="dxa"/>
            <w:vAlign w:val="center"/>
          </w:tcPr>
          <w:p w:rsidR="009C5ADC" w:rsidRPr="009C5ADC" w:rsidRDefault="009C5ADC" w:rsidP="006F5431">
            <w:pPr>
              <w:suppressAutoHyphens/>
              <w:spacing w:line="360" w:lineRule="auto"/>
              <w:rPr>
                <w:rFonts w:ascii="Times New Roman" w:eastAsia="Calibri" w:hAnsi="Times New Roman"/>
                <w:noProof/>
                <w:sz w:val="24"/>
                <w:szCs w:val="24"/>
                <w:lang w:eastAsia="ru-RU"/>
              </w:rPr>
            </w:pPr>
            <w:r w:rsidRPr="009C5ADC">
              <w:rPr>
                <w:rFonts w:ascii="Times New Roman" w:hAnsi="Times New Roman"/>
                <w:sz w:val="24"/>
                <w:szCs w:val="24"/>
                <w:lang w:eastAsia="ru-RU"/>
              </w:rPr>
              <w:t>Денежные средства</w:t>
            </w:r>
          </w:p>
        </w:tc>
        <w:tc>
          <w:tcPr>
            <w:tcW w:w="1669"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14 111 944</w:t>
            </w:r>
          </w:p>
        </w:tc>
        <w:tc>
          <w:tcPr>
            <w:tcW w:w="1721"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13 618 816</w:t>
            </w:r>
          </w:p>
        </w:tc>
        <w:tc>
          <w:tcPr>
            <w:tcW w:w="1266"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-493128</w:t>
            </w:r>
          </w:p>
        </w:tc>
        <w:tc>
          <w:tcPr>
            <w:tcW w:w="947"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-3,5</w:t>
            </w:r>
          </w:p>
        </w:tc>
      </w:tr>
      <w:tr w:rsidR="009C5ADC" w:rsidRPr="009C5ADC" w:rsidTr="004440CC">
        <w:trPr>
          <w:trHeight w:val="723"/>
        </w:trPr>
        <w:tc>
          <w:tcPr>
            <w:tcW w:w="540"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2</w:t>
            </w:r>
          </w:p>
        </w:tc>
        <w:tc>
          <w:tcPr>
            <w:tcW w:w="3328" w:type="dxa"/>
          </w:tcPr>
          <w:p w:rsidR="009C5ADC" w:rsidRPr="009C5ADC" w:rsidRDefault="009C5ADC" w:rsidP="006F5431">
            <w:pPr>
              <w:suppressAutoHyphens/>
              <w:rPr>
                <w:rFonts w:ascii="Times New Roman" w:hAnsi="Times New Roman"/>
                <w:sz w:val="24"/>
                <w:szCs w:val="24"/>
                <w:lang w:eastAsia="ru-RU"/>
              </w:rPr>
            </w:pPr>
            <w:r w:rsidRPr="009C5ADC">
              <w:rPr>
                <w:rFonts w:ascii="Times New Roman" w:hAnsi="Times New Roman"/>
                <w:sz w:val="24"/>
                <w:szCs w:val="24"/>
                <w:lang w:eastAsia="ru-RU"/>
              </w:rPr>
              <w:t>Средства кредитных организаций в Центральном банке Российской Федерации:</w:t>
            </w:r>
          </w:p>
        </w:tc>
        <w:tc>
          <w:tcPr>
            <w:tcW w:w="1669"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9 176 323</w:t>
            </w:r>
          </w:p>
        </w:tc>
        <w:tc>
          <w:tcPr>
            <w:tcW w:w="1721"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6 844 410</w:t>
            </w:r>
          </w:p>
        </w:tc>
        <w:tc>
          <w:tcPr>
            <w:tcW w:w="1266"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-2331913</w:t>
            </w:r>
          </w:p>
        </w:tc>
        <w:tc>
          <w:tcPr>
            <w:tcW w:w="947"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-25,42</w:t>
            </w:r>
          </w:p>
        </w:tc>
      </w:tr>
      <w:tr w:rsidR="009C5ADC" w:rsidRPr="009C5ADC" w:rsidTr="004440CC">
        <w:trPr>
          <w:trHeight w:val="723"/>
        </w:trPr>
        <w:tc>
          <w:tcPr>
            <w:tcW w:w="540"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p>
        </w:tc>
        <w:tc>
          <w:tcPr>
            <w:tcW w:w="3328" w:type="dxa"/>
            <w:vAlign w:val="center"/>
          </w:tcPr>
          <w:p w:rsidR="009C5ADC" w:rsidRPr="009C5ADC" w:rsidRDefault="009C5ADC" w:rsidP="006F5431">
            <w:pPr>
              <w:suppressAutoHyphens/>
              <w:spacing w:line="360" w:lineRule="auto"/>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 xml:space="preserve">В том числе </w:t>
            </w:r>
            <w:r w:rsidRPr="009C5ADC">
              <w:rPr>
                <w:rFonts w:ascii="Times New Roman" w:hAnsi="Times New Roman"/>
                <w:sz w:val="24"/>
                <w:szCs w:val="24"/>
                <w:lang w:eastAsia="ru-RU"/>
              </w:rPr>
              <w:t>Обязательные резервы</w:t>
            </w:r>
          </w:p>
        </w:tc>
        <w:tc>
          <w:tcPr>
            <w:tcW w:w="1669"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3 076 203</w:t>
            </w:r>
          </w:p>
        </w:tc>
        <w:tc>
          <w:tcPr>
            <w:tcW w:w="1721"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2 070 775</w:t>
            </w:r>
          </w:p>
        </w:tc>
        <w:tc>
          <w:tcPr>
            <w:tcW w:w="1266"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-1005428</w:t>
            </w:r>
          </w:p>
        </w:tc>
        <w:tc>
          <w:tcPr>
            <w:tcW w:w="947"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-32,69</w:t>
            </w:r>
          </w:p>
        </w:tc>
      </w:tr>
      <w:tr w:rsidR="009C5ADC" w:rsidRPr="009C5ADC" w:rsidTr="004440CC">
        <w:trPr>
          <w:trHeight w:val="723"/>
        </w:trPr>
        <w:tc>
          <w:tcPr>
            <w:tcW w:w="540"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3</w:t>
            </w:r>
          </w:p>
        </w:tc>
        <w:tc>
          <w:tcPr>
            <w:tcW w:w="3328" w:type="dxa"/>
            <w:vAlign w:val="center"/>
          </w:tcPr>
          <w:p w:rsidR="009C5ADC" w:rsidRPr="009C5ADC" w:rsidRDefault="009C5ADC" w:rsidP="006F5431">
            <w:pPr>
              <w:suppressAutoHyphens/>
              <w:spacing w:line="360" w:lineRule="auto"/>
              <w:rPr>
                <w:rFonts w:ascii="Times New Roman" w:eastAsia="Calibri" w:hAnsi="Times New Roman"/>
                <w:noProof/>
                <w:sz w:val="24"/>
                <w:szCs w:val="24"/>
                <w:lang w:eastAsia="ru-RU"/>
              </w:rPr>
            </w:pPr>
            <w:r w:rsidRPr="009C5ADC">
              <w:rPr>
                <w:rFonts w:ascii="Times New Roman" w:hAnsi="Times New Roman"/>
                <w:sz w:val="24"/>
                <w:szCs w:val="24"/>
                <w:lang w:eastAsia="ru-RU"/>
              </w:rPr>
              <w:t>Средства в кредитных организациях</w:t>
            </w:r>
          </w:p>
        </w:tc>
        <w:tc>
          <w:tcPr>
            <w:tcW w:w="1669"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10 020 643</w:t>
            </w:r>
          </w:p>
        </w:tc>
        <w:tc>
          <w:tcPr>
            <w:tcW w:w="1721"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4 581 057</w:t>
            </w:r>
          </w:p>
        </w:tc>
        <w:tc>
          <w:tcPr>
            <w:tcW w:w="1266"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-5439586</w:t>
            </w:r>
          </w:p>
        </w:tc>
        <w:tc>
          <w:tcPr>
            <w:tcW w:w="947"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-54,29</w:t>
            </w:r>
          </w:p>
        </w:tc>
      </w:tr>
      <w:tr w:rsidR="009C5ADC" w:rsidRPr="009C5ADC" w:rsidTr="004440CC">
        <w:trPr>
          <w:trHeight w:val="1446"/>
        </w:trPr>
        <w:tc>
          <w:tcPr>
            <w:tcW w:w="540"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4</w:t>
            </w:r>
          </w:p>
        </w:tc>
        <w:tc>
          <w:tcPr>
            <w:tcW w:w="3328" w:type="dxa"/>
            <w:vAlign w:val="center"/>
          </w:tcPr>
          <w:p w:rsidR="009C5ADC" w:rsidRPr="009C5ADC" w:rsidRDefault="009C5ADC" w:rsidP="006F5431">
            <w:pPr>
              <w:suppressAutoHyphens/>
              <w:spacing w:line="360" w:lineRule="auto"/>
              <w:rPr>
                <w:rFonts w:ascii="Times New Roman" w:eastAsia="Calibri" w:hAnsi="Times New Roman"/>
                <w:noProof/>
                <w:sz w:val="24"/>
                <w:szCs w:val="24"/>
                <w:lang w:eastAsia="ru-RU"/>
              </w:rPr>
            </w:pPr>
            <w:r w:rsidRPr="009C5ADC">
              <w:rPr>
                <w:rFonts w:ascii="Times New Roman" w:hAnsi="Times New Roman"/>
                <w:sz w:val="24"/>
                <w:szCs w:val="24"/>
                <w:lang w:eastAsia="ru-RU"/>
              </w:rPr>
              <w:t>Чистые влож в цен бумаги, оцениваемые по справ сто-ти через прибыль или убыток</w:t>
            </w:r>
          </w:p>
        </w:tc>
        <w:tc>
          <w:tcPr>
            <w:tcW w:w="1669"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2 505 686</w:t>
            </w:r>
          </w:p>
        </w:tc>
        <w:tc>
          <w:tcPr>
            <w:tcW w:w="1721"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2 672 995</w:t>
            </w:r>
          </w:p>
        </w:tc>
        <w:tc>
          <w:tcPr>
            <w:tcW w:w="1266"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167309</w:t>
            </w:r>
          </w:p>
        </w:tc>
        <w:tc>
          <w:tcPr>
            <w:tcW w:w="947"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+6,68</w:t>
            </w:r>
          </w:p>
        </w:tc>
      </w:tr>
      <w:tr w:rsidR="009C5ADC" w:rsidRPr="009C5ADC" w:rsidTr="004440CC">
        <w:trPr>
          <w:trHeight w:val="723"/>
        </w:trPr>
        <w:tc>
          <w:tcPr>
            <w:tcW w:w="540" w:type="dxa"/>
            <w:tcBorders>
              <w:bottom w:val="nil"/>
            </w:tcBorders>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5</w:t>
            </w:r>
          </w:p>
        </w:tc>
        <w:tc>
          <w:tcPr>
            <w:tcW w:w="3328" w:type="dxa"/>
            <w:tcBorders>
              <w:bottom w:val="nil"/>
            </w:tcBorders>
            <w:vAlign w:val="center"/>
          </w:tcPr>
          <w:p w:rsidR="009C5ADC" w:rsidRPr="009C5ADC" w:rsidRDefault="009C5ADC" w:rsidP="006F5431">
            <w:pPr>
              <w:suppressAutoHyphens/>
              <w:spacing w:line="360" w:lineRule="auto"/>
              <w:rPr>
                <w:rFonts w:ascii="Times New Roman" w:eastAsia="Calibri" w:hAnsi="Times New Roman"/>
                <w:noProof/>
                <w:sz w:val="24"/>
                <w:szCs w:val="24"/>
                <w:lang w:eastAsia="ru-RU"/>
              </w:rPr>
            </w:pPr>
            <w:r w:rsidRPr="009C5ADC">
              <w:rPr>
                <w:rFonts w:ascii="Times New Roman" w:hAnsi="Times New Roman"/>
                <w:sz w:val="24"/>
                <w:szCs w:val="24"/>
                <w:lang w:eastAsia="ru-RU"/>
              </w:rPr>
              <w:t>Чистая ссудная задолженность</w:t>
            </w:r>
          </w:p>
        </w:tc>
        <w:tc>
          <w:tcPr>
            <w:tcW w:w="1669" w:type="dxa"/>
            <w:tcBorders>
              <w:bottom w:val="nil"/>
            </w:tcBorders>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226 650 017</w:t>
            </w:r>
          </w:p>
        </w:tc>
        <w:tc>
          <w:tcPr>
            <w:tcW w:w="1721" w:type="dxa"/>
            <w:tcBorders>
              <w:bottom w:val="nil"/>
            </w:tcBorders>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184 826 877</w:t>
            </w:r>
          </w:p>
        </w:tc>
        <w:tc>
          <w:tcPr>
            <w:tcW w:w="1266" w:type="dxa"/>
            <w:tcBorders>
              <w:bottom w:val="nil"/>
            </w:tcBorders>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-41823140</w:t>
            </w:r>
          </w:p>
        </w:tc>
        <w:tc>
          <w:tcPr>
            <w:tcW w:w="947" w:type="dxa"/>
            <w:tcBorders>
              <w:bottom w:val="nil"/>
            </w:tcBorders>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-18,46</w:t>
            </w:r>
          </w:p>
        </w:tc>
      </w:tr>
      <w:tr w:rsidR="009C5ADC" w:rsidRPr="009C5ADC" w:rsidTr="004440CC">
        <w:trPr>
          <w:trHeight w:val="1446"/>
        </w:trPr>
        <w:tc>
          <w:tcPr>
            <w:tcW w:w="540"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6</w:t>
            </w:r>
          </w:p>
        </w:tc>
        <w:tc>
          <w:tcPr>
            <w:tcW w:w="3328" w:type="dxa"/>
            <w:vAlign w:val="center"/>
          </w:tcPr>
          <w:p w:rsidR="009C5ADC" w:rsidRPr="009C5ADC" w:rsidRDefault="009C5ADC" w:rsidP="006F5431">
            <w:pPr>
              <w:suppressAutoHyphens/>
              <w:spacing w:line="360" w:lineRule="auto"/>
              <w:rPr>
                <w:rFonts w:ascii="Times New Roman" w:eastAsia="Calibri" w:hAnsi="Times New Roman"/>
                <w:noProof/>
                <w:sz w:val="24"/>
                <w:szCs w:val="24"/>
                <w:lang w:eastAsia="ru-RU"/>
              </w:rPr>
            </w:pPr>
            <w:r w:rsidRPr="009C5ADC">
              <w:rPr>
                <w:rFonts w:ascii="Times New Roman" w:hAnsi="Times New Roman"/>
                <w:sz w:val="24"/>
                <w:szCs w:val="24"/>
                <w:lang w:eastAsia="ru-RU"/>
              </w:rPr>
              <w:t>Чистые влож в цен бумаги и др финан активы, им-ся в наличии для продажи:</w:t>
            </w:r>
          </w:p>
        </w:tc>
        <w:tc>
          <w:tcPr>
            <w:tcW w:w="1669"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51 761 563</w:t>
            </w:r>
          </w:p>
        </w:tc>
        <w:tc>
          <w:tcPr>
            <w:tcW w:w="1721"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64 308 144</w:t>
            </w:r>
          </w:p>
        </w:tc>
        <w:tc>
          <w:tcPr>
            <w:tcW w:w="1266"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12546581</w:t>
            </w:r>
          </w:p>
        </w:tc>
        <w:tc>
          <w:tcPr>
            <w:tcW w:w="947"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+24,24</w:t>
            </w:r>
          </w:p>
        </w:tc>
      </w:tr>
      <w:tr w:rsidR="00316317" w:rsidRPr="009C5ADC" w:rsidTr="00316317">
        <w:trPr>
          <w:trHeight w:val="870"/>
        </w:trPr>
        <w:tc>
          <w:tcPr>
            <w:tcW w:w="9471" w:type="dxa"/>
            <w:gridSpan w:val="6"/>
            <w:tcBorders>
              <w:top w:val="nil"/>
              <w:left w:val="nil"/>
              <w:right w:val="nil"/>
            </w:tcBorders>
            <w:vAlign w:val="center"/>
          </w:tcPr>
          <w:p w:rsidR="00316317" w:rsidRPr="009C5ADC" w:rsidRDefault="00316317" w:rsidP="006F5431">
            <w:pPr>
              <w:suppressAutoHyphens/>
              <w:spacing w:line="360" w:lineRule="auto"/>
              <w:jc w:val="right"/>
              <w:rPr>
                <w:rFonts w:ascii="Times New Roman" w:hAnsi="Times New Roman"/>
                <w:sz w:val="28"/>
                <w:szCs w:val="28"/>
                <w:lang w:eastAsia="ru-RU"/>
              </w:rPr>
            </w:pPr>
            <w:r w:rsidRPr="009C5ADC">
              <w:rPr>
                <w:rFonts w:ascii="Times New Roman" w:hAnsi="Times New Roman"/>
                <w:sz w:val="28"/>
                <w:szCs w:val="28"/>
                <w:lang w:eastAsia="ru-RU"/>
              </w:rPr>
              <w:lastRenderedPageBreak/>
              <w:t>Продолжение таблицы 2</w:t>
            </w:r>
          </w:p>
        </w:tc>
      </w:tr>
      <w:tr w:rsidR="009C5ADC" w:rsidRPr="009C5ADC" w:rsidTr="004440CC">
        <w:trPr>
          <w:trHeight w:val="1078"/>
        </w:trPr>
        <w:tc>
          <w:tcPr>
            <w:tcW w:w="540"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p>
        </w:tc>
        <w:tc>
          <w:tcPr>
            <w:tcW w:w="3328" w:type="dxa"/>
            <w:vAlign w:val="center"/>
          </w:tcPr>
          <w:p w:rsidR="009C5ADC" w:rsidRPr="009C5ADC" w:rsidRDefault="009C5ADC" w:rsidP="006F5431">
            <w:pPr>
              <w:suppressAutoHyphens/>
              <w:spacing w:line="360" w:lineRule="auto"/>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 xml:space="preserve">В том числе </w:t>
            </w:r>
            <w:r w:rsidRPr="009C5ADC">
              <w:rPr>
                <w:rFonts w:ascii="Times New Roman" w:hAnsi="Times New Roman"/>
                <w:sz w:val="24"/>
                <w:szCs w:val="24"/>
                <w:lang w:eastAsia="ru-RU"/>
              </w:rPr>
              <w:t>Инвестиции в доч и зав организации</w:t>
            </w:r>
          </w:p>
        </w:tc>
        <w:tc>
          <w:tcPr>
            <w:tcW w:w="1669"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21 729 872</w:t>
            </w:r>
          </w:p>
        </w:tc>
        <w:tc>
          <w:tcPr>
            <w:tcW w:w="1721"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21 948 541</w:t>
            </w:r>
          </w:p>
        </w:tc>
        <w:tc>
          <w:tcPr>
            <w:tcW w:w="1266"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218669</w:t>
            </w:r>
          </w:p>
        </w:tc>
        <w:tc>
          <w:tcPr>
            <w:tcW w:w="947"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+1,01</w:t>
            </w:r>
          </w:p>
        </w:tc>
      </w:tr>
      <w:tr w:rsidR="009C5ADC" w:rsidRPr="009C5ADC" w:rsidTr="004440CC">
        <w:trPr>
          <w:trHeight w:val="1091"/>
        </w:trPr>
        <w:tc>
          <w:tcPr>
            <w:tcW w:w="540"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7</w:t>
            </w:r>
          </w:p>
        </w:tc>
        <w:tc>
          <w:tcPr>
            <w:tcW w:w="3328" w:type="dxa"/>
            <w:vAlign w:val="center"/>
          </w:tcPr>
          <w:p w:rsidR="009C5ADC" w:rsidRPr="009C5ADC" w:rsidRDefault="009C5ADC" w:rsidP="006F5431">
            <w:pPr>
              <w:suppressAutoHyphens/>
              <w:spacing w:line="360" w:lineRule="auto"/>
              <w:rPr>
                <w:rFonts w:ascii="Times New Roman" w:eastAsia="Calibri" w:hAnsi="Times New Roman"/>
                <w:noProof/>
                <w:sz w:val="24"/>
                <w:szCs w:val="24"/>
                <w:lang w:eastAsia="ru-RU"/>
              </w:rPr>
            </w:pPr>
            <w:r w:rsidRPr="009C5ADC">
              <w:rPr>
                <w:rFonts w:ascii="Times New Roman" w:hAnsi="Times New Roman"/>
                <w:sz w:val="24"/>
                <w:szCs w:val="24"/>
                <w:lang w:eastAsia="ru-RU"/>
              </w:rPr>
              <w:t>Чистые вложения в ценные бумаги, удерживаемые до погашения</w:t>
            </w:r>
          </w:p>
        </w:tc>
        <w:tc>
          <w:tcPr>
            <w:tcW w:w="1669"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0</w:t>
            </w:r>
          </w:p>
        </w:tc>
        <w:tc>
          <w:tcPr>
            <w:tcW w:w="1721"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0</w:t>
            </w:r>
          </w:p>
        </w:tc>
        <w:tc>
          <w:tcPr>
            <w:tcW w:w="1266"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w:t>
            </w:r>
          </w:p>
        </w:tc>
        <w:tc>
          <w:tcPr>
            <w:tcW w:w="947"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w:t>
            </w:r>
          </w:p>
        </w:tc>
      </w:tr>
      <w:tr w:rsidR="009C5ADC" w:rsidRPr="009C5ADC" w:rsidTr="004440CC">
        <w:trPr>
          <w:trHeight w:val="1091"/>
        </w:trPr>
        <w:tc>
          <w:tcPr>
            <w:tcW w:w="540"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8</w:t>
            </w:r>
          </w:p>
        </w:tc>
        <w:tc>
          <w:tcPr>
            <w:tcW w:w="3328" w:type="dxa"/>
            <w:vAlign w:val="center"/>
          </w:tcPr>
          <w:p w:rsidR="009C5ADC" w:rsidRPr="009C5ADC" w:rsidRDefault="009C5ADC" w:rsidP="006F5431">
            <w:pPr>
              <w:suppressAutoHyphens/>
              <w:spacing w:line="360" w:lineRule="auto"/>
              <w:rPr>
                <w:rFonts w:ascii="Times New Roman" w:eastAsia="Calibri" w:hAnsi="Times New Roman"/>
                <w:noProof/>
                <w:sz w:val="24"/>
                <w:szCs w:val="24"/>
                <w:lang w:eastAsia="ru-RU"/>
              </w:rPr>
            </w:pPr>
            <w:r w:rsidRPr="009C5ADC">
              <w:rPr>
                <w:rFonts w:ascii="Times New Roman" w:hAnsi="Times New Roman"/>
                <w:sz w:val="24"/>
                <w:szCs w:val="24"/>
                <w:lang w:eastAsia="ru-RU"/>
              </w:rPr>
              <w:t>Основные средства, нематериальные активы и матер</w:t>
            </w:r>
            <w:r w:rsidRPr="009C5ADC">
              <w:rPr>
                <w:rFonts w:ascii="Times New Roman" w:hAnsi="Times New Roman"/>
                <w:sz w:val="24"/>
                <w:szCs w:val="24"/>
                <w:lang w:eastAsia="ru-RU"/>
              </w:rPr>
              <w:t>и</w:t>
            </w:r>
            <w:r w:rsidRPr="009C5ADC">
              <w:rPr>
                <w:rFonts w:ascii="Times New Roman" w:hAnsi="Times New Roman"/>
                <w:sz w:val="24"/>
                <w:szCs w:val="24"/>
                <w:lang w:eastAsia="ru-RU"/>
              </w:rPr>
              <w:t>альные запасы</w:t>
            </w:r>
          </w:p>
        </w:tc>
        <w:tc>
          <w:tcPr>
            <w:tcW w:w="1669"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12 436 449</w:t>
            </w:r>
          </w:p>
        </w:tc>
        <w:tc>
          <w:tcPr>
            <w:tcW w:w="1721"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11 099 806</w:t>
            </w:r>
          </w:p>
        </w:tc>
        <w:tc>
          <w:tcPr>
            <w:tcW w:w="1266"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-1336643</w:t>
            </w:r>
          </w:p>
        </w:tc>
        <w:tc>
          <w:tcPr>
            <w:tcW w:w="947"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-10,75</w:t>
            </w:r>
          </w:p>
        </w:tc>
      </w:tr>
      <w:tr w:rsidR="009C5ADC" w:rsidRPr="009C5ADC" w:rsidTr="004440CC">
        <w:trPr>
          <w:trHeight w:val="355"/>
        </w:trPr>
        <w:tc>
          <w:tcPr>
            <w:tcW w:w="540"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eastAsia="Calibri" w:hAnsi="Times New Roman"/>
                <w:noProof/>
                <w:sz w:val="24"/>
                <w:szCs w:val="24"/>
                <w:lang w:eastAsia="ru-RU"/>
              </w:rPr>
              <w:t>9</w:t>
            </w:r>
          </w:p>
        </w:tc>
        <w:tc>
          <w:tcPr>
            <w:tcW w:w="3328" w:type="dxa"/>
          </w:tcPr>
          <w:p w:rsidR="009C5ADC" w:rsidRPr="009C5ADC" w:rsidRDefault="009C5ADC" w:rsidP="006F5431">
            <w:pPr>
              <w:suppressAutoHyphens/>
              <w:rPr>
                <w:rFonts w:ascii="Times New Roman" w:hAnsi="Times New Roman"/>
                <w:sz w:val="24"/>
                <w:szCs w:val="24"/>
                <w:lang w:eastAsia="ru-RU"/>
              </w:rPr>
            </w:pPr>
            <w:r w:rsidRPr="009C5ADC">
              <w:rPr>
                <w:rFonts w:ascii="Times New Roman" w:hAnsi="Times New Roman"/>
                <w:sz w:val="24"/>
                <w:szCs w:val="24"/>
                <w:lang w:eastAsia="ru-RU"/>
              </w:rPr>
              <w:t>Прочие активы</w:t>
            </w:r>
          </w:p>
        </w:tc>
        <w:tc>
          <w:tcPr>
            <w:tcW w:w="1669"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6 298 836</w:t>
            </w:r>
          </w:p>
        </w:tc>
        <w:tc>
          <w:tcPr>
            <w:tcW w:w="1721" w:type="dxa"/>
            <w:vAlign w:val="center"/>
          </w:tcPr>
          <w:p w:rsidR="009C5ADC" w:rsidRPr="009C5ADC" w:rsidRDefault="009C5ADC" w:rsidP="006F5431">
            <w:pPr>
              <w:suppressAutoHyphens/>
              <w:spacing w:line="360" w:lineRule="auto"/>
              <w:jc w:val="center"/>
              <w:rPr>
                <w:rFonts w:ascii="Times New Roman" w:eastAsia="Calibri" w:hAnsi="Times New Roman"/>
                <w:noProof/>
                <w:sz w:val="24"/>
                <w:szCs w:val="24"/>
                <w:lang w:eastAsia="ru-RU"/>
              </w:rPr>
            </w:pPr>
            <w:r w:rsidRPr="009C5ADC">
              <w:rPr>
                <w:rFonts w:ascii="Times New Roman" w:hAnsi="Times New Roman"/>
                <w:sz w:val="24"/>
                <w:szCs w:val="24"/>
                <w:lang w:eastAsia="ru-RU"/>
              </w:rPr>
              <w:t>5 780 345</w:t>
            </w:r>
          </w:p>
        </w:tc>
        <w:tc>
          <w:tcPr>
            <w:tcW w:w="1266"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-518491</w:t>
            </w:r>
          </w:p>
        </w:tc>
        <w:tc>
          <w:tcPr>
            <w:tcW w:w="947" w:type="dxa"/>
            <w:vAlign w:val="center"/>
          </w:tcPr>
          <w:p w:rsidR="009C5ADC" w:rsidRPr="009C5ADC" w:rsidRDefault="009C5ADC" w:rsidP="006F5431">
            <w:pPr>
              <w:suppressAutoHyphens/>
              <w:spacing w:line="360" w:lineRule="auto"/>
              <w:jc w:val="center"/>
              <w:rPr>
                <w:rFonts w:ascii="Times New Roman" w:hAnsi="Times New Roman"/>
                <w:sz w:val="24"/>
                <w:szCs w:val="24"/>
                <w:lang w:eastAsia="ru-RU"/>
              </w:rPr>
            </w:pPr>
            <w:r w:rsidRPr="009C5ADC">
              <w:rPr>
                <w:rFonts w:ascii="Times New Roman" w:hAnsi="Times New Roman"/>
                <w:sz w:val="24"/>
                <w:szCs w:val="24"/>
                <w:lang w:eastAsia="ru-RU"/>
              </w:rPr>
              <w:t>-8,24</w:t>
            </w:r>
          </w:p>
        </w:tc>
      </w:tr>
      <w:tr w:rsidR="009C5ADC" w:rsidRPr="009C5ADC" w:rsidTr="004440CC">
        <w:trPr>
          <w:trHeight w:val="368"/>
        </w:trPr>
        <w:tc>
          <w:tcPr>
            <w:tcW w:w="540" w:type="dxa"/>
            <w:vAlign w:val="center"/>
          </w:tcPr>
          <w:p w:rsidR="009C5ADC" w:rsidRPr="009C5ADC" w:rsidRDefault="009C5ADC" w:rsidP="006F5431">
            <w:pPr>
              <w:suppressAutoHyphens/>
              <w:spacing w:line="360" w:lineRule="auto"/>
              <w:jc w:val="center"/>
              <w:rPr>
                <w:rFonts w:ascii="Times New Roman" w:eastAsia="Calibri" w:hAnsi="Times New Roman"/>
                <w:b/>
                <w:noProof/>
                <w:sz w:val="24"/>
                <w:szCs w:val="24"/>
                <w:lang w:eastAsia="ru-RU"/>
              </w:rPr>
            </w:pPr>
            <w:r w:rsidRPr="009C5ADC">
              <w:rPr>
                <w:rFonts w:ascii="Times New Roman" w:eastAsia="Calibri" w:hAnsi="Times New Roman"/>
                <w:b/>
                <w:noProof/>
                <w:sz w:val="24"/>
                <w:szCs w:val="24"/>
                <w:lang w:eastAsia="ru-RU"/>
              </w:rPr>
              <w:t>10</w:t>
            </w:r>
          </w:p>
        </w:tc>
        <w:tc>
          <w:tcPr>
            <w:tcW w:w="3328" w:type="dxa"/>
            <w:vAlign w:val="center"/>
          </w:tcPr>
          <w:p w:rsidR="009C5ADC" w:rsidRPr="009C5ADC" w:rsidRDefault="009C5ADC" w:rsidP="006F5431">
            <w:pPr>
              <w:suppressAutoHyphens/>
              <w:spacing w:line="360" w:lineRule="auto"/>
              <w:rPr>
                <w:rFonts w:ascii="Times New Roman" w:eastAsia="Calibri" w:hAnsi="Times New Roman"/>
                <w:b/>
                <w:noProof/>
                <w:sz w:val="24"/>
                <w:szCs w:val="24"/>
                <w:lang w:eastAsia="ru-RU"/>
              </w:rPr>
            </w:pPr>
            <w:r w:rsidRPr="009C5ADC">
              <w:rPr>
                <w:rFonts w:ascii="Times New Roman" w:hAnsi="Times New Roman"/>
                <w:b/>
                <w:sz w:val="24"/>
                <w:szCs w:val="24"/>
                <w:lang w:eastAsia="ru-RU"/>
              </w:rPr>
              <w:t>Всего активов</w:t>
            </w:r>
          </w:p>
        </w:tc>
        <w:tc>
          <w:tcPr>
            <w:tcW w:w="1669" w:type="dxa"/>
            <w:vAlign w:val="center"/>
          </w:tcPr>
          <w:p w:rsidR="009C5ADC" w:rsidRPr="009C5ADC" w:rsidRDefault="009C5ADC" w:rsidP="006F5431">
            <w:pPr>
              <w:suppressAutoHyphens/>
              <w:spacing w:line="360" w:lineRule="auto"/>
              <w:jc w:val="center"/>
              <w:rPr>
                <w:rFonts w:ascii="Times New Roman" w:eastAsia="Calibri" w:hAnsi="Times New Roman"/>
                <w:b/>
                <w:noProof/>
                <w:sz w:val="24"/>
                <w:szCs w:val="24"/>
                <w:lang w:eastAsia="ru-RU"/>
              </w:rPr>
            </w:pPr>
            <w:r w:rsidRPr="009C5ADC">
              <w:rPr>
                <w:rFonts w:ascii="Times New Roman" w:hAnsi="Times New Roman"/>
                <w:b/>
                <w:sz w:val="24"/>
                <w:szCs w:val="24"/>
                <w:lang w:eastAsia="ru-RU"/>
              </w:rPr>
              <w:t>332 961 461</w:t>
            </w:r>
          </w:p>
        </w:tc>
        <w:tc>
          <w:tcPr>
            <w:tcW w:w="1721" w:type="dxa"/>
            <w:vAlign w:val="center"/>
          </w:tcPr>
          <w:p w:rsidR="009C5ADC" w:rsidRPr="009C5ADC" w:rsidRDefault="009C5ADC" w:rsidP="006F5431">
            <w:pPr>
              <w:suppressAutoHyphens/>
              <w:spacing w:line="360" w:lineRule="auto"/>
              <w:jc w:val="center"/>
              <w:rPr>
                <w:rFonts w:ascii="Times New Roman" w:eastAsia="Calibri" w:hAnsi="Times New Roman"/>
                <w:b/>
                <w:noProof/>
                <w:sz w:val="24"/>
                <w:szCs w:val="24"/>
                <w:lang w:eastAsia="ru-RU"/>
              </w:rPr>
            </w:pPr>
            <w:r w:rsidRPr="009C5ADC">
              <w:rPr>
                <w:rFonts w:ascii="Times New Roman" w:hAnsi="Times New Roman"/>
                <w:b/>
                <w:sz w:val="24"/>
                <w:szCs w:val="24"/>
                <w:lang w:eastAsia="ru-RU"/>
              </w:rPr>
              <w:t>293 732 450</w:t>
            </w:r>
          </w:p>
        </w:tc>
        <w:tc>
          <w:tcPr>
            <w:tcW w:w="1266" w:type="dxa"/>
            <w:vAlign w:val="center"/>
          </w:tcPr>
          <w:p w:rsidR="009C5ADC" w:rsidRPr="009C5ADC" w:rsidRDefault="009C5ADC" w:rsidP="006F5431">
            <w:pPr>
              <w:suppressAutoHyphens/>
              <w:spacing w:line="360" w:lineRule="auto"/>
              <w:jc w:val="center"/>
              <w:rPr>
                <w:rFonts w:ascii="Times New Roman" w:hAnsi="Times New Roman"/>
                <w:b/>
                <w:sz w:val="24"/>
                <w:szCs w:val="24"/>
                <w:lang w:eastAsia="ru-RU"/>
              </w:rPr>
            </w:pPr>
            <w:r w:rsidRPr="009C5ADC">
              <w:rPr>
                <w:rFonts w:ascii="Times New Roman" w:hAnsi="Times New Roman"/>
                <w:b/>
                <w:sz w:val="24"/>
                <w:szCs w:val="24"/>
                <w:lang w:eastAsia="ru-RU"/>
              </w:rPr>
              <w:t>-39229011</w:t>
            </w:r>
          </w:p>
        </w:tc>
        <w:tc>
          <w:tcPr>
            <w:tcW w:w="947" w:type="dxa"/>
            <w:vAlign w:val="center"/>
          </w:tcPr>
          <w:p w:rsidR="009C5ADC" w:rsidRPr="009C5ADC" w:rsidRDefault="009C5ADC" w:rsidP="006F5431">
            <w:pPr>
              <w:suppressAutoHyphens/>
              <w:spacing w:line="360" w:lineRule="auto"/>
              <w:jc w:val="center"/>
              <w:rPr>
                <w:rFonts w:ascii="Times New Roman" w:hAnsi="Times New Roman"/>
                <w:b/>
                <w:sz w:val="24"/>
                <w:szCs w:val="24"/>
                <w:lang w:eastAsia="ru-RU"/>
              </w:rPr>
            </w:pPr>
            <w:r w:rsidRPr="009C5ADC">
              <w:rPr>
                <w:rFonts w:ascii="Times New Roman" w:hAnsi="Times New Roman"/>
                <w:b/>
                <w:sz w:val="24"/>
                <w:szCs w:val="24"/>
                <w:lang w:eastAsia="ru-RU"/>
              </w:rPr>
              <w:t>-11,79</w:t>
            </w:r>
          </w:p>
        </w:tc>
      </w:tr>
    </w:tbl>
    <w:p w:rsidR="009C5ADC" w:rsidRPr="009C5ADC" w:rsidRDefault="009C5ADC" w:rsidP="006F5431">
      <w:pPr>
        <w:suppressAutoHyphens/>
        <w:spacing w:after="0" w:line="360" w:lineRule="auto"/>
        <w:ind w:firstLine="709"/>
        <w:jc w:val="both"/>
        <w:rPr>
          <w:rFonts w:ascii="Times New Roman" w:eastAsia="Calibri" w:hAnsi="Times New Roman"/>
          <w:noProof/>
          <w:sz w:val="28"/>
          <w:szCs w:val="24"/>
          <w:lang w:eastAsia="ru-RU"/>
        </w:rPr>
      </w:pPr>
      <w:r w:rsidRPr="009C5ADC">
        <w:rPr>
          <w:rFonts w:ascii="Times New Roman" w:eastAsia="Calibri" w:hAnsi="Times New Roman"/>
          <w:noProof/>
          <w:sz w:val="28"/>
          <w:szCs w:val="24"/>
          <w:lang w:eastAsia="ru-RU"/>
        </w:rPr>
        <w:t>Итак</w:t>
      </w:r>
      <w:r w:rsidR="00316317">
        <w:rPr>
          <w:rFonts w:ascii="Times New Roman" w:eastAsia="Calibri" w:hAnsi="Times New Roman"/>
          <w:noProof/>
          <w:sz w:val="28"/>
          <w:szCs w:val="24"/>
          <w:lang w:eastAsia="ru-RU"/>
        </w:rPr>
        <w:t>, в динамике наблюдается изменение показателей актива баланса коммерческого банка. Рассмотрим данные изменения:</w:t>
      </w:r>
    </w:p>
    <w:p w:rsidR="009C5ADC" w:rsidRPr="009C5ADC" w:rsidRDefault="009C5ADC" w:rsidP="006F5431">
      <w:pPr>
        <w:suppressAutoHyphens/>
        <w:spacing w:after="0" w:line="360" w:lineRule="auto"/>
        <w:ind w:firstLine="709"/>
        <w:jc w:val="both"/>
        <w:rPr>
          <w:rFonts w:ascii="Times New Roman" w:eastAsia="Calibri" w:hAnsi="Times New Roman"/>
          <w:noProof/>
          <w:sz w:val="28"/>
          <w:szCs w:val="24"/>
          <w:lang w:eastAsia="ru-RU"/>
        </w:rPr>
      </w:pPr>
      <w:r w:rsidRPr="009C5ADC">
        <w:rPr>
          <w:rFonts w:ascii="Times New Roman" w:eastAsia="Calibri" w:hAnsi="Times New Roman"/>
          <w:noProof/>
          <w:sz w:val="28"/>
          <w:szCs w:val="24"/>
          <w:lang w:eastAsia="ru-RU"/>
        </w:rPr>
        <w:t xml:space="preserve">1) </w:t>
      </w:r>
      <w:r w:rsidR="00316317">
        <w:rPr>
          <w:rFonts w:ascii="Times New Roman" w:eastAsia="Calibri" w:hAnsi="Times New Roman"/>
          <w:noProof/>
          <w:sz w:val="28"/>
          <w:szCs w:val="24"/>
          <w:lang w:eastAsia="ru-RU"/>
        </w:rPr>
        <w:t>Объём д</w:t>
      </w:r>
      <w:r w:rsidRPr="009C5ADC">
        <w:rPr>
          <w:rFonts w:ascii="Times New Roman" w:eastAsia="Calibri" w:hAnsi="Times New Roman"/>
          <w:noProof/>
          <w:sz w:val="28"/>
          <w:szCs w:val="24"/>
          <w:lang w:eastAsia="ru-RU"/>
        </w:rPr>
        <w:t>енежны</w:t>
      </w:r>
      <w:r w:rsidR="00316317">
        <w:rPr>
          <w:rFonts w:ascii="Times New Roman" w:eastAsia="Calibri" w:hAnsi="Times New Roman"/>
          <w:noProof/>
          <w:sz w:val="28"/>
          <w:szCs w:val="24"/>
          <w:lang w:eastAsia="ru-RU"/>
        </w:rPr>
        <w:t>х</w:t>
      </w:r>
      <w:r w:rsidRPr="009C5ADC">
        <w:rPr>
          <w:rFonts w:ascii="Times New Roman" w:eastAsia="Calibri" w:hAnsi="Times New Roman"/>
          <w:noProof/>
          <w:sz w:val="28"/>
          <w:szCs w:val="24"/>
          <w:lang w:eastAsia="ru-RU"/>
        </w:rPr>
        <w:t xml:space="preserve"> средств</w:t>
      </w:r>
      <w:r w:rsidR="00316317">
        <w:rPr>
          <w:rFonts w:ascii="Times New Roman" w:eastAsia="Calibri" w:hAnsi="Times New Roman"/>
          <w:noProof/>
          <w:sz w:val="28"/>
          <w:szCs w:val="24"/>
          <w:lang w:eastAsia="ru-RU"/>
        </w:rPr>
        <w:t xml:space="preserve"> снизился в 2014 году (</w:t>
      </w:r>
      <w:r w:rsidR="00316317" w:rsidRPr="009C5ADC">
        <w:rPr>
          <w:rFonts w:ascii="Times New Roman" w:eastAsia="Calibri" w:hAnsi="Times New Roman"/>
          <w:noProof/>
          <w:sz w:val="28"/>
          <w:szCs w:val="24"/>
          <w:lang w:eastAsia="ru-RU"/>
        </w:rPr>
        <w:t>13 618 816  млрд руб</w:t>
      </w:r>
      <w:r w:rsidR="00316317">
        <w:rPr>
          <w:rFonts w:ascii="Times New Roman" w:eastAsia="Calibri" w:hAnsi="Times New Roman"/>
          <w:noProof/>
          <w:sz w:val="28"/>
          <w:szCs w:val="24"/>
          <w:lang w:eastAsia="ru-RU"/>
        </w:rPr>
        <w:t>) по отношению к 2013 году (</w:t>
      </w:r>
      <w:r w:rsidR="00316317" w:rsidRPr="009C5ADC">
        <w:rPr>
          <w:rFonts w:ascii="Times New Roman" w:eastAsia="Calibri" w:hAnsi="Times New Roman"/>
          <w:noProof/>
          <w:sz w:val="28"/>
          <w:szCs w:val="24"/>
          <w:lang w:eastAsia="ru-RU"/>
        </w:rPr>
        <w:t>14 111 944 млрд руб.</w:t>
      </w:r>
      <w:r w:rsidR="00316317">
        <w:rPr>
          <w:rFonts w:ascii="Times New Roman" w:eastAsia="Calibri" w:hAnsi="Times New Roman"/>
          <w:noProof/>
          <w:sz w:val="28"/>
          <w:szCs w:val="24"/>
          <w:lang w:eastAsia="ru-RU"/>
        </w:rPr>
        <w:t xml:space="preserve">) на </w:t>
      </w:r>
      <w:r w:rsidR="00316317" w:rsidRPr="009C5ADC">
        <w:rPr>
          <w:rFonts w:ascii="Times New Roman" w:eastAsia="Calibri" w:hAnsi="Times New Roman"/>
          <w:noProof/>
          <w:sz w:val="28"/>
          <w:szCs w:val="24"/>
          <w:lang w:eastAsia="ru-RU"/>
        </w:rPr>
        <w:t>493128 млрд руб.</w:t>
      </w:r>
      <w:r w:rsidR="00316317">
        <w:rPr>
          <w:rFonts w:ascii="Times New Roman" w:eastAsia="Calibri" w:hAnsi="Times New Roman"/>
          <w:noProof/>
          <w:sz w:val="28"/>
          <w:szCs w:val="24"/>
          <w:lang w:eastAsia="ru-RU"/>
        </w:rPr>
        <w:t xml:space="preserve"> (</w:t>
      </w:r>
      <w:r w:rsidR="00316317" w:rsidRPr="009C5ADC">
        <w:rPr>
          <w:rFonts w:ascii="Times New Roman" w:eastAsia="Calibri" w:hAnsi="Times New Roman"/>
          <w:noProof/>
          <w:sz w:val="28"/>
          <w:szCs w:val="24"/>
          <w:lang w:eastAsia="ru-RU"/>
        </w:rPr>
        <w:t>на 3,5%</w:t>
      </w:r>
      <w:r w:rsidR="00316317">
        <w:rPr>
          <w:rFonts w:ascii="Times New Roman" w:eastAsia="Calibri" w:hAnsi="Times New Roman"/>
          <w:noProof/>
          <w:sz w:val="28"/>
          <w:szCs w:val="24"/>
          <w:lang w:eastAsia="ru-RU"/>
        </w:rPr>
        <w:t>);</w:t>
      </w:r>
    </w:p>
    <w:p w:rsidR="009C5ADC" w:rsidRPr="009C5ADC" w:rsidRDefault="009C5ADC" w:rsidP="006F5431">
      <w:pPr>
        <w:suppressAutoHyphens/>
        <w:spacing w:after="0" w:line="360" w:lineRule="auto"/>
        <w:ind w:firstLine="709"/>
        <w:jc w:val="both"/>
        <w:rPr>
          <w:rFonts w:ascii="Times New Roman" w:eastAsia="Calibri" w:hAnsi="Times New Roman"/>
          <w:noProof/>
          <w:sz w:val="28"/>
          <w:szCs w:val="24"/>
          <w:lang w:eastAsia="ru-RU"/>
        </w:rPr>
      </w:pPr>
      <w:r w:rsidRPr="009C5ADC">
        <w:rPr>
          <w:rFonts w:ascii="Times New Roman" w:eastAsia="Calibri" w:hAnsi="Times New Roman"/>
          <w:noProof/>
          <w:sz w:val="28"/>
          <w:szCs w:val="24"/>
          <w:lang w:eastAsia="ru-RU"/>
        </w:rPr>
        <w:t xml:space="preserve">2) </w:t>
      </w:r>
      <w:r w:rsidR="00316317">
        <w:rPr>
          <w:rFonts w:ascii="Times New Roman" w:eastAsia="Calibri" w:hAnsi="Times New Roman"/>
          <w:noProof/>
          <w:sz w:val="28"/>
          <w:szCs w:val="24"/>
          <w:lang w:eastAsia="ru-RU"/>
        </w:rPr>
        <w:t>Объём с</w:t>
      </w:r>
      <w:r w:rsidRPr="009C5ADC">
        <w:rPr>
          <w:rFonts w:ascii="Times New Roman" w:eastAsia="Calibri" w:hAnsi="Times New Roman"/>
          <w:noProof/>
          <w:sz w:val="28"/>
          <w:szCs w:val="24"/>
          <w:lang w:eastAsia="ru-RU"/>
        </w:rPr>
        <w:t>редств кредитных организаций в Центральном банке Российской Федерации</w:t>
      </w:r>
      <w:r w:rsidR="00316317">
        <w:rPr>
          <w:rFonts w:ascii="Times New Roman" w:eastAsia="Calibri" w:hAnsi="Times New Roman"/>
          <w:noProof/>
          <w:sz w:val="28"/>
          <w:szCs w:val="24"/>
          <w:lang w:eastAsia="ru-RU"/>
        </w:rPr>
        <w:t xml:space="preserve"> </w:t>
      </w:r>
      <w:r w:rsidR="00CD5FCD" w:rsidRPr="009C5ADC">
        <w:rPr>
          <w:rFonts w:ascii="Times New Roman" w:eastAsia="Calibri" w:hAnsi="Times New Roman"/>
          <w:noProof/>
          <w:sz w:val="28"/>
          <w:szCs w:val="24"/>
          <w:lang w:eastAsia="ru-RU"/>
        </w:rPr>
        <w:t>снизил</w:t>
      </w:r>
      <w:r w:rsidR="00CD5FCD">
        <w:rPr>
          <w:rFonts w:ascii="Times New Roman" w:eastAsia="Calibri" w:hAnsi="Times New Roman"/>
          <w:noProof/>
          <w:sz w:val="28"/>
          <w:szCs w:val="24"/>
          <w:lang w:eastAsia="ru-RU"/>
        </w:rPr>
        <w:t>ся в2014 году (</w:t>
      </w:r>
      <w:r w:rsidR="00CD5FCD" w:rsidRPr="009C5ADC">
        <w:rPr>
          <w:rFonts w:ascii="Times New Roman" w:eastAsia="Calibri" w:hAnsi="Times New Roman"/>
          <w:noProof/>
          <w:sz w:val="28"/>
          <w:szCs w:val="24"/>
          <w:lang w:eastAsia="ru-RU"/>
        </w:rPr>
        <w:t>6 84</w:t>
      </w:r>
      <w:r w:rsidR="00CD5FCD" w:rsidRPr="00CD5FCD">
        <w:rPr>
          <w:rFonts w:ascii="Times New Roman" w:eastAsia="Calibri" w:hAnsi="Times New Roman"/>
          <w:noProof/>
          <w:sz w:val="28"/>
          <w:szCs w:val="24"/>
          <w:lang w:eastAsia="ru-RU"/>
        </w:rPr>
        <w:t xml:space="preserve">2331913 млрд руб </w:t>
      </w:r>
      <w:r w:rsidR="00CD5FCD" w:rsidRPr="009C5ADC">
        <w:rPr>
          <w:rFonts w:ascii="Times New Roman" w:eastAsia="Calibri" w:hAnsi="Times New Roman"/>
          <w:noProof/>
          <w:sz w:val="28"/>
          <w:szCs w:val="24"/>
          <w:lang w:eastAsia="ru-RU"/>
        </w:rPr>
        <w:t>4 410 млрд руб</w:t>
      </w:r>
      <w:r w:rsidR="00CD5FCD">
        <w:rPr>
          <w:rFonts w:ascii="Times New Roman" w:eastAsia="Calibri" w:hAnsi="Times New Roman"/>
          <w:noProof/>
          <w:sz w:val="28"/>
          <w:szCs w:val="24"/>
          <w:lang w:eastAsia="ru-RU"/>
        </w:rPr>
        <w:t xml:space="preserve">) по отношению к  2013 году на  </w:t>
      </w:r>
      <w:r w:rsidR="00CD5FCD" w:rsidRPr="00CD5FCD">
        <w:rPr>
          <w:rFonts w:ascii="Times New Roman" w:eastAsia="Calibri" w:hAnsi="Times New Roman"/>
          <w:noProof/>
          <w:sz w:val="28"/>
          <w:szCs w:val="24"/>
          <w:lang w:eastAsia="ru-RU"/>
        </w:rPr>
        <w:t>9 176 323 млрд руб</w:t>
      </w:r>
      <w:r w:rsidR="00CD5FCD">
        <w:rPr>
          <w:rFonts w:ascii="Times New Roman" w:eastAsia="Calibri" w:hAnsi="Times New Roman"/>
          <w:noProof/>
          <w:sz w:val="28"/>
          <w:szCs w:val="24"/>
          <w:lang w:eastAsia="ru-RU"/>
        </w:rPr>
        <w:t xml:space="preserve"> (</w:t>
      </w:r>
      <w:r w:rsidR="00CD5FCD" w:rsidRPr="009C5ADC">
        <w:rPr>
          <w:rFonts w:ascii="Times New Roman" w:eastAsia="Calibri" w:hAnsi="Times New Roman"/>
          <w:noProof/>
          <w:sz w:val="28"/>
          <w:szCs w:val="24"/>
          <w:lang w:eastAsia="ru-RU"/>
        </w:rPr>
        <w:t>на 25,42%</w:t>
      </w:r>
      <w:r w:rsidR="00CD5FCD">
        <w:rPr>
          <w:rFonts w:ascii="Times New Roman" w:eastAsia="Calibri" w:hAnsi="Times New Roman"/>
          <w:noProof/>
          <w:sz w:val="28"/>
          <w:szCs w:val="24"/>
          <w:lang w:eastAsia="ru-RU"/>
        </w:rPr>
        <w:t>)</w:t>
      </w:r>
      <w:r w:rsidR="00D53D16">
        <w:rPr>
          <w:rFonts w:ascii="Times New Roman" w:eastAsia="Calibri" w:hAnsi="Times New Roman"/>
          <w:noProof/>
          <w:sz w:val="28"/>
          <w:szCs w:val="24"/>
          <w:lang w:eastAsia="ru-RU"/>
        </w:rPr>
        <w:t>;</w:t>
      </w:r>
      <w:r w:rsidR="00CD5FCD">
        <w:rPr>
          <w:rFonts w:ascii="Times New Roman" w:eastAsia="Calibri" w:hAnsi="Times New Roman"/>
          <w:noProof/>
          <w:sz w:val="28"/>
          <w:szCs w:val="24"/>
          <w:lang w:eastAsia="ru-RU"/>
        </w:rPr>
        <w:t xml:space="preserve"> </w:t>
      </w:r>
    </w:p>
    <w:p w:rsidR="009C5ADC" w:rsidRPr="009C5ADC" w:rsidRDefault="00CD5FCD" w:rsidP="006F5431">
      <w:pPr>
        <w:suppressAutoHyphens/>
        <w:spacing w:after="0" w:line="360" w:lineRule="auto"/>
        <w:ind w:firstLine="709"/>
        <w:jc w:val="both"/>
        <w:rPr>
          <w:rFonts w:ascii="Times New Roman" w:eastAsia="Calibri" w:hAnsi="Times New Roman"/>
          <w:noProof/>
          <w:sz w:val="28"/>
          <w:szCs w:val="24"/>
          <w:lang w:eastAsia="ru-RU"/>
        </w:rPr>
      </w:pPr>
      <w:r>
        <w:rPr>
          <w:rFonts w:ascii="Times New Roman" w:eastAsia="Calibri" w:hAnsi="Times New Roman"/>
          <w:noProof/>
          <w:sz w:val="28"/>
          <w:szCs w:val="24"/>
          <w:lang w:eastAsia="ru-RU"/>
        </w:rPr>
        <w:t>О</w:t>
      </w:r>
      <w:r w:rsidR="009C5ADC" w:rsidRPr="009C5ADC">
        <w:rPr>
          <w:rFonts w:ascii="Times New Roman" w:eastAsia="Calibri" w:hAnsi="Times New Roman"/>
          <w:noProof/>
          <w:sz w:val="28"/>
          <w:szCs w:val="24"/>
          <w:lang w:eastAsia="ru-RU"/>
        </w:rPr>
        <w:t xml:space="preserve">бъём обязательных резервов снизился </w:t>
      </w:r>
      <w:r w:rsidRPr="009C5ADC">
        <w:rPr>
          <w:rFonts w:ascii="Times New Roman" w:eastAsia="Calibri" w:hAnsi="Times New Roman"/>
          <w:noProof/>
          <w:sz w:val="28"/>
          <w:szCs w:val="24"/>
          <w:lang w:eastAsia="ru-RU"/>
        </w:rPr>
        <w:t>в 2014 году</w:t>
      </w:r>
      <w:r>
        <w:rPr>
          <w:rFonts w:ascii="Times New Roman" w:eastAsia="Calibri" w:hAnsi="Times New Roman"/>
          <w:noProof/>
          <w:sz w:val="28"/>
          <w:szCs w:val="24"/>
          <w:lang w:eastAsia="ru-RU"/>
        </w:rPr>
        <w:t xml:space="preserve"> (</w:t>
      </w:r>
      <w:r w:rsidRPr="009C5ADC">
        <w:rPr>
          <w:rFonts w:ascii="Times New Roman" w:eastAsia="Calibri" w:hAnsi="Times New Roman"/>
          <w:noProof/>
          <w:sz w:val="28"/>
          <w:szCs w:val="24"/>
          <w:lang w:eastAsia="ru-RU"/>
        </w:rPr>
        <w:t>2 070 775 млрд руб</w:t>
      </w:r>
      <w:r>
        <w:rPr>
          <w:rFonts w:ascii="Times New Roman" w:eastAsia="Calibri" w:hAnsi="Times New Roman"/>
          <w:noProof/>
          <w:sz w:val="28"/>
          <w:szCs w:val="24"/>
          <w:lang w:eastAsia="ru-RU"/>
        </w:rPr>
        <w:t>) по отношению к 2013 году (</w:t>
      </w:r>
      <w:r w:rsidR="009C5ADC" w:rsidRPr="009C5ADC">
        <w:rPr>
          <w:rFonts w:ascii="Times New Roman" w:eastAsia="Calibri" w:hAnsi="Times New Roman"/>
          <w:noProof/>
          <w:sz w:val="28"/>
          <w:szCs w:val="24"/>
          <w:lang w:eastAsia="ru-RU"/>
        </w:rPr>
        <w:t>3 076 203 млрд руб</w:t>
      </w:r>
      <w:r>
        <w:rPr>
          <w:rFonts w:ascii="Times New Roman" w:eastAsia="Calibri" w:hAnsi="Times New Roman"/>
          <w:noProof/>
          <w:sz w:val="28"/>
          <w:szCs w:val="24"/>
          <w:lang w:eastAsia="ru-RU"/>
        </w:rPr>
        <w:t>)</w:t>
      </w:r>
      <w:r w:rsidR="009C5ADC" w:rsidRPr="009C5ADC">
        <w:rPr>
          <w:rFonts w:ascii="Times New Roman" w:eastAsia="Calibri" w:hAnsi="Times New Roman"/>
          <w:noProof/>
          <w:sz w:val="28"/>
          <w:szCs w:val="24"/>
          <w:lang w:eastAsia="ru-RU"/>
        </w:rPr>
        <w:t xml:space="preserve"> на 1005428 млрд руб</w:t>
      </w:r>
      <w:r>
        <w:rPr>
          <w:rFonts w:ascii="Times New Roman" w:eastAsia="Calibri" w:hAnsi="Times New Roman"/>
          <w:noProof/>
          <w:sz w:val="28"/>
          <w:szCs w:val="24"/>
          <w:lang w:eastAsia="ru-RU"/>
        </w:rPr>
        <w:t xml:space="preserve"> (</w:t>
      </w:r>
      <w:r w:rsidR="009C5ADC" w:rsidRPr="009C5ADC">
        <w:rPr>
          <w:rFonts w:ascii="Times New Roman" w:eastAsia="Calibri" w:hAnsi="Times New Roman"/>
          <w:noProof/>
          <w:sz w:val="28"/>
          <w:szCs w:val="24"/>
          <w:lang w:eastAsia="ru-RU"/>
        </w:rPr>
        <w:t>на 32,69%</w:t>
      </w:r>
      <w:r>
        <w:rPr>
          <w:rFonts w:ascii="Times New Roman" w:eastAsia="Calibri" w:hAnsi="Times New Roman"/>
          <w:noProof/>
          <w:sz w:val="28"/>
          <w:szCs w:val="24"/>
          <w:lang w:eastAsia="ru-RU"/>
        </w:rPr>
        <w:t>)</w:t>
      </w:r>
      <w:r w:rsidR="00D53D16">
        <w:rPr>
          <w:rFonts w:ascii="Times New Roman" w:eastAsia="Calibri" w:hAnsi="Times New Roman"/>
          <w:noProof/>
          <w:sz w:val="28"/>
          <w:szCs w:val="24"/>
          <w:lang w:eastAsia="ru-RU"/>
        </w:rPr>
        <w:t>;</w:t>
      </w:r>
    </w:p>
    <w:p w:rsidR="009C5ADC" w:rsidRPr="009C5ADC" w:rsidRDefault="009C5ADC" w:rsidP="006F5431">
      <w:pPr>
        <w:suppressAutoHyphens/>
        <w:spacing w:after="0" w:line="360" w:lineRule="auto"/>
        <w:ind w:firstLine="709"/>
        <w:jc w:val="both"/>
        <w:rPr>
          <w:rFonts w:ascii="Times New Roman" w:eastAsia="Calibri" w:hAnsi="Times New Roman"/>
          <w:noProof/>
          <w:sz w:val="28"/>
          <w:szCs w:val="24"/>
          <w:lang w:eastAsia="ru-RU"/>
        </w:rPr>
      </w:pPr>
      <w:r w:rsidRPr="009C5ADC">
        <w:rPr>
          <w:rFonts w:ascii="Times New Roman" w:eastAsia="Calibri" w:hAnsi="Times New Roman"/>
          <w:noProof/>
          <w:sz w:val="28"/>
          <w:szCs w:val="24"/>
          <w:lang w:eastAsia="ru-RU"/>
        </w:rPr>
        <w:t xml:space="preserve">3) </w:t>
      </w:r>
      <w:r w:rsidR="00CD5FCD">
        <w:rPr>
          <w:rFonts w:ascii="Times New Roman" w:eastAsia="Calibri" w:hAnsi="Times New Roman"/>
          <w:noProof/>
          <w:sz w:val="28"/>
          <w:szCs w:val="24"/>
          <w:lang w:eastAsia="ru-RU"/>
        </w:rPr>
        <w:t>Объём с</w:t>
      </w:r>
      <w:r w:rsidRPr="009C5ADC">
        <w:rPr>
          <w:rFonts w:ascii="Times New Roman" w:eastAsia="Calibri" w:hAnsi="Times New Roman"/>
          <w:noProof/>
          <w:sz w:val="28"/>
          <w:szCs w:val="24"/>
          <w:lang w:eastAsia="ru-RU"/>
        </w:rPr>
        <w:t>редств в кредитных организациях</w:t>
      </w:r>
      <w:r w:rsidR="00CD5FCD">
        <w:rPr>
          <w:rFonts w:ascii="Times New Roman" w:eastAsia="Calibri" w:hAnsi="Times New Roman"/>
          <w:noProof/>
          <w:sz w:val="28"/>
          <w:szCs w:val="24"/>
          <w:lang w:eastAsia="ru-RU"/>
        </w:rPr>
        <w:t xml:space="preserve">  в 2014 году (</w:t>
      </w:r>
      <w:r w:rsidR="00CD5FCD" w:rsidRPr="009C5ADC">
        <w:rPr>
          <w:rFonts w:ascii="Times New Roman" w:eastAsia="Calibri" w:hAnsi="Times New Roman"/>
          <w:noProof/>
          <w:sz w:val="28"/>
          <w:szCs w:val="24"/>
          <w:lang w:eastAsia="ru-RU"/>
        </w:rPr>
        <w:t>4 581 057 млрд руб</w:t>
      </w:r>
      <w:r w:rsidR="00CD5FCD">
        <w:rPr>
          <w:rFonts w:ascii="Times New Roman" w:eastAsia="Calibri" w:hAnsi="Times New Roman"/>
          <w:noProof/>
          <w:sz w:val="28"/>
          <w:szCs w:val="24"/>
          <w:lang w:eastAsia="ru-RU"/>
        </w:rPr>
        <w:t xml:space="preserve">) </w:t>
      </w:r>
      <w:r w:rsidR="00CD5FCD" w:rsidRPr="009C5ADC">
        <w:rPr>
          <w:rFonts w:ascii="Times New Roman" w:eastAsia="Calibri" w:hAnsi="Times New Roman"/>
          <w:noProof/>
          <w:sz w:val="28"/>
          <w:szCs w:val="24"/>
          <w:lang w:eastAsia="ru-RU"/>
        </w:rPr>
        <w:t>снизил</w:t>
      </w:r>
      <w:r w:rsidR="00CD5FCD">
        <w:rPr>
          <w:rFonts w:ascii="Times New Roman" w:eastAsia="Calibri" w:hAnsi="Times New Roman"/>
          <w:noProof/>
          <w:sz w:val="28"/>
          <w:szCs w:val="24"/>
          <w:lang w:eastAsia="ru-RU"/>
        </w:rPr>
        <w:t>ся по отношению к 2013 году (</w:t>
      </w:r>
      <w:r w:rsidR="00CD5FCD" w:rsidRPr="009C5ADC">
        <w:rPr>
          <w:rFonts w:ascii="Times New Roman" w:eastAsia="Calibri" w:hAnsi="Times New Roman"/>
          <w:noProof/>
          <w:sz w:val="28"/>
          <w:szCs w:val="24"/>
          <w:lang w:eastAsia="ru-RU"/>
        </w:rPr>
        <w:t>10 020 643 млрд руб.</w:t>
      </w:r>
      <w:r w:rsidR="00CD5FCD">
        <w:rPr>
          <w:rFonts w:ascii="Times New Roman" w:eastAsia="Calibri" w:hAnsi="Times New Roman"/>
          <w:noProof/>
          <w:sz w:val="28"/>
          <w:szCs w:val="24"/>
          <w:lang w:eastAsia="ru-RU"/>
        </w:rPr>
        <w:t xml:space="preserve">) </w:t>
      </w:r>
      <w:r w:rsidRPr="009C5ADC">
        <w:rPr>
          <w:rFonts w:ascii="Times New Roman" w:eastAsia="Calibri" w:hAnsi="Times New Roman"/>
          <w:noProof/>
          <w:sz w:val="28"/>
          <w:szCs w:val="24"/>
          <w:lang w:eastAsia="ru-RU"/>
        </w:rPr>
        <w:t>на 5439586  млрд руб</w:t>
      </w:r>
      <w:r w:rsidR="00CD5FCD">
        <w:rPr>
          <w:rFonts w:ascii="Times New Roman" w:eastAsia="Calibri" w:hAnsi="Times New Roman"/>
          <w:noProof/>
          <w:sz w:val="28"/>
          <w:szCs w:val="24"/>
          <w:lang w:eastAsia="ru-RU"/>
        </w:rPr>
        <w:t xml:space="preserve"> </w:t>
      </w:r>
      <w:r w:rsidRPr="009C5ADC">
        <w:rPr>
          <w:rFonts w:ascii="Times New Roman" w:eastAsia="Calibri" w:hAnsi="Times New Roman"/>
          <w:noProof/>
          <w:sz w:val="28"/>
          <w:szCs w:val="24"/>
          <w:lang w:eastAsia="ru-RU"/>
        </w:rPr>
        <w:t xml:space="preserve"> </w:t>
      </w:r>
      <w:r w:rsidR="00CD5FCD">
        <w:rPr>
          <w:rFonts w:ascii="Times New Roman" w:eastAsia="Calibri" w:hAnsi="Times New Roman"/>
          <w:noProof/>
          <w:sz w:val="28"/>
          <w:szCs w:val="24"/>
          <w:lang w:eastAsia="ru-RU"/>
        </w:rPr>
        <w:t>(</w:t>
      </w:r>
      <w:r w:rsidRPr="009C5ADC">
        <w:rPr>
          <w:rFonts w:ascii="Times New Roman" w:eastAsia="Calibri" w:hAnsi="Times New Roman"/>
          <w:noProof/>
          <w:sz w:val="28"/>
          <w:szCs w:val="24"/>
          <w:lang w:eastAsia="ru-RU"/>
        </w:rPr>
        <w:t>на 54,29%</w:t>
      </w:r>
      <w:r w:rsidR="00CD5FCD">
        <w:rPr>
          <w:rFonts w:ascii="Times New Roman" w:eastAsia="Calibri" w:hAnsi="Times New Roman"/>
          <w:noProof/>
          <w:sz w:val="28"/>
          <w:szCs w:val="24"/>
          <w:lang w:eastAsia="ru-RU"/>
        </w:rPr>
        <w:t>)</w:t>
      </w:r>
      <w:r w:rsidR="00D53D16">
        <w:rPr>
          <w:rFonts w:ascii="Times New Roman" w:eastAsia="Calibri" w:hAnsi="Times New Roman"/>
          <w:noProof/>
          <w:sz w:val="28"/>
          <w:szCs w:val="24"/>
          <w:lang w:eastAsia="ru-RU"/>
        </w:rPr>
        <w:t>;</w:t>
      </w:r>
    </w:p>
    <w:p w:rsidR="009C5ADC" w:rsidRPr="009C5ADC" w:rsidRDefault="009C5ADC" w:rsidP="006F5431">
      <w:pPr>
        <w:suppressAutoHyphens/>
        <w:spacing w:after="0" w:line="360" w:lineRule="auto"/>
        <w:ind w:firstLine="709"/>
        <w:jc w:val="both"/>
        <w:rPr>
          <w:rFonts w:ascii="Times New Roman" w:eastAsia="Calibri" w:hAnsi="Times New Roman"/>
          <w:noProof/>
          <w:sz w:val="28"/>
          <w:szCs w:val="24"/>
          <w:lang w:eastAsia="ru-RU"/>
        </w:rPr>
      </w:pPr>
      <w:r w:rsidRPr="009C5ADC">
        <w:rPr>
          <w:rFonts w:ascii="Times New Roman" w:eastAsia="Calibri" w:hAnsi="Times New Roman"/>
          <w:noProof/>
          <w:sz w:val="28"/>
          <w:szCs w:val="24"/>
          <w:lang w:eastAsia="ru-RU"/>
        </w:rPr>
        <w:t xml:space="preserve">4) </w:t>
      </w:r>
      <w:r w:rsidR="00CD7B67">
        <w:rPr>
          <w:rFonts w:ascii="Times New Roman" w:eastAsia="Calibri" w:hAnsi="Times New Roman"/>
          <w:noProof/>
          <w:sz w:val="28"/>
          <w:szCs w:val="24"/>
          <w:lang w:eastAsia="ru-RU"/>
        </w:rPr>
        <w:t>Объём ч</w:t>
      </w:r>
      <w:r w:rsidRPr="009C5ADC">
        <w:rPr>
          <w:rFonts w:ascii="Times New Roman" w:eastAsia="Calibri" w:hAnsi="Times New Roman"/>
          <w:noProof/>
          <w:sz w:val="28"/>
          <w:szCs w:val="24"/>
          <w:lang w:eastAsia="ru-RU"/>
        </w:rPr>
        <w:t>исты</w:t>
      </w:r>
      <w:r w:rsidR="00CD7B67">
        <w:rPr>
          <w:rFonts w:ascii="Times New Roman" w:eastAsia="Calibri" w:hAnsi="Times New Roman"/>
          <w:noProof/>
          <w:sz w:val="28"/>
          <w:szCs w:val="24"/>
          <w:lang w:eastAsia="ru-RU"/>
        </w:rPr>
        <w:t>х</w:t>
      </w:r>
      <w:r w:rsidRPr="009C5ADC">
        <w:rPr>
          <w:rFonts w:ascii="Times New Roman" w:eastAsia="Calibri" w:hAnsi="Times New Roman"/>
          <w:noProof/>
          <w:sz w:val="28"/>
          <w:szCs w:val="24"/>
          <w:lang w:eastAsia="ru-RU"/>
        </w:rPr>
        <w:t xml:space="preserve"> вложени</w:t>
      </w:r>
      <w:r w:rsidR="00CD7B67">
        <w:rPr>
          <w:rFonts w:ascii="Times New Roman" w:eastAsia="Calibri" w:hAnsi="Times New Roman"/>
          <w:noProof/>
          <w:sz w:val="28"/>
          <w:szCs w:val="24"/>
          <w:lang w:eastAsia="ru-RU"/>
        </w:rPr>
        <w:t>й</w:t>
      </w:r>
      <w:r w:rsidRPr="009C5ADC">
        <w:rPr>
          <w:rFonts w:ascii="Times New Roman" w:eastAsia="Calibri" w:hAnsi="Times New Roman"/>
          <w:noProof/>
          <w:sz w:val="28"/>
          <w:szCs w:val="24"/>
          <w:lang w:eastAsia="ru-RU"/>
        </w:rPr>
        <w:t xml:space="preserve"> в ценные бумаги, оцениваемые по справедливой сто</w:t>
      </w:r>
      <w:r w:rsidR="00CD7B67">
        <w:rPr>
          <w:rFonts w:ascii="Times New Roman" w:eastAsia="Calibri" w:hAnsi="Times New Roman"/>
          <w:noProof/>
          <w:sz w:val="28"/>
          <w:szCs w:val="24"/>
          <w:lang w:eastAsia="ru-RU"/>
        </w:rPr>
        <w:t>имости через прибыль или убыток в 2014 году (</w:t>
      </w:r>
      <w:r w:rsidR="00CD7B67" w:rsidRPr="009C5ADC">
        <w:rPr>
          <w:rFonts w:ascii="Times New Roman" w:eastAsia="Calibri" w:hAnsi="Times New Roman"/>
          <w:noProof/>
          <w:sz w:val="28"/>
          <w:szCs w:val="24"/>
          <w:lang w:eastAsia="ru-RU"/>
        </w:rPr>
        <w:t>2 672 995 млрд руб.</w:t>
      </w:r>
      <w:r w:rsidR="00CD7B67">
        <w:rPr>
          <w:rFonts w:ascii="Times New Roman" w:eastAsia="Calibri" w:hAnsi="Times New Roman"/>
          <w:noProof/>
          <w:sz w:val="28"/>
          <w:szCs w:val="24"/>
          <w:lang w:eastAsia="ru-RU"/>
        </w:rPr>
        <w:t>) по отношению к 2013 году (</w:t>
      </w:r>
      <w:r w:rsidR="00CD7B67" w:rsidRPr="009C5ADC">
        <w:rPr>
          <w:rFonts w:ascii="Times New Roman" w:eastAsia="Calibri" w:hAnsi="Times New Roman"/>
          <w:noProof/>
          <w:sz w:val="28"/>
          <w:szCs w:val="24"/>
          <w:lang w:eastAsia="ru-RU"/>
        </w:rPr>
        <w:t>2 505 686 млрд руб.</w:t>
      </w:r>
      <w:r w:rsidR="00CD7B67">
        <w:rPr>
          <w:rFonts w:ascii="Times New Roman" w:eastAsia="Calibri" w:hAnsi="Times New Roman"/>
          <w:noProof/>
          <w:sz w:val="28"/>
          <w:szCs w:val="24"/>
          <w:lang w:eastAsia="ru-RU"/>
        </w:rPr>
        <w:t xml:space="preserve">) </w:t>
      </w:r>
      <w:r w:rsidR="00CD7B67" w:rsidRPr="009C5ADC">
        <w:rPr>
          <w:rFonts w:ascii="Times New Roman" w:eastAsia="Calibri" w:hAnsi="Times New Roman"/>
          <w:noProof/>
          <w:sz w:val="28"/>
          <w:szCs w:val="24"/>
          <w:lang w:eastAsia="ru-RU"/>
        </w:rPr>
        <w:t>выросла</w:t>
      </w:r>
      <w:r w:rsidR="00CD7B67" w:rsidRPr="00CD7B67">
        <w:rPr>
          <w:rFonts w:ascii="Times New Roman" w:eastAsia="Calibri" w:hAnsi="Times New Roman"/>
          <w:noProof/>
          <w:sz w:val="28"/>
          <w:szCs w:val="24"/>
          <w:lang w:eastAsia="ru-RU"/>
        </w:rPr>
        <w:t xml:space="preserve"> </w:t>
      </w:r>
      <w:r w:rsidR="00CD7B67" w:rsidRPr="009C5ADC">
        <w:rPr>
          <w:rFonts w:ascii="Times New Roman" w:eastAsia="Calibri" w:hAnsi="Times New Roman"/>
          <w:noProof/>
          <w:sz w:val="28"/>
          <w:szCs w:val="24"/>
          <w:lang w:eastAsia="ru-RU"/>
        </w:rPr>
        <w:t>на 167309  млрд руб</w:t>
      </w:r>
      <w:r w:rsidR="00CD7B67">
        <w:rPr>
          <w:rFonts w:ascii="Times New Roman" w:eastAsia="Calibri" w:hAnsi="Times New Roman"/>
          <w:noProof/>
          <w:sz w:val="28"/>
          <w:szCs w:val="24"/>
          <w:lang w:eastAsia="ru-RU"/>
        </w:rPr>
        <w:t xml:space="preserve"> (</w:t>
      </w:r>
      <w:r w:rsidR="00CD7B67" w:rsidRPr="009C5ADC">
        <w:rPr>
          <w:rFonts w:ascii="Times New Roman" w:eastAsia="Calibri" w:hAnsi="Times New Roman"/>
          <w:noProof/>
          <w:sz w:val="28"/>
          <w:szCs w:val="24"/>
          <w:lang w:eastAsia="ru-RU"/>
        </w:rPr>
        <w:t>на 6,68%</w:t>
      </w:r>
      <w:r w:rsidR="00CD7B67">
        <w:rPr>
          <w:rFonts w:ascii="Times New Roman" w:eastAsia="Calibri" w:hAnsi="Times New Roman"/>
          <w:noProof/>
          <w:sz w:val="28"/>
          <w:szCs w:val="24"/>
          <w:lang w:eastAsia="ru-RU"/>
        </w:rPr>
        <w:t>)</w:t>
      </w:r>
      <w:r w:rsidR="00D53D16">
        <w:rPr>
          <w:rFonts w:ascii="Times New Roman" w:eastAsia="Calibri" w:hAnsi="Times New Roman"/>
          <w:noProof/>
          <w:sz w:val="28"/>
          <w:szCs w:val="24"/>
          <w:lang w:eastAsia="ru-RU"/>
        </w:rPr>
        <w:t>;</w:t>
      </w:r>
    </w:p>
    <w:p w:rsidR="009C5ADC" w:rsidRPr="009C5ADC" w:rsidRDefault="009C5ADC" w:rsidP="006F5431">
      <w:pPr>
        <w:suppressAutoHyphens/>
        <w:spacing w:after="0" w:line="360" w:lineRule="auto"/>
        <w:ind w:firstLine="709"/>
        <w:jc w:val="both"/>
        <w:rPr>
          <w:rFonts w:ascii="Times New Roman" w:eastAsia="Calibri" w:hAnsi="Times New Roman"/>
          <w:noProof/>
          <w:sz w:val="28"/>
          <w:szCs w:val="24"/>
          <w:lang w:eastAsia="ru-RU"/>
        </w:rPr>
      </w:pPr>
      <w:r w:rsidRPr="009C5ADC">
        <w:rPr>
          <w:rFonts w:ascii="Times New Roman" w:eastAsia="Calibri" w:hAnsi="Times New Roman"/>
          <w:noProof/>
          <w:sz w:val="28"/>
          <w:szCs w:val="24"/>
          <w:lang w:eastAsia="ru-RU"/>
        </w:rPr>
        <w:lastRenderedPageBreak/>
        <w:t xml:space="preserve">5) </w:t>
      </w:r>
      <w:r w:rsidR="00D53D16">
        <w:rPr>
          <w:rFonts w:ascii="Times New Roman" w:eastAsia="Calibri" w:hAnsi="Times New Roman"/>
          <w:noProof/>
          <w:sz w:val="28"/>
          <w:szCs w:val="24"/>
          <w:lang w:eastAsia="ru-RU"/>
        </w:rPr>
        <w:t>Объём ч</w:t>
      </w:r>
      <w:r w:rsidRPr="009C5ADC">
        <w:rPr>
          <w:rFonts w:ascii="Times New Roman" w:eastAsia="Calibri" w:hAnsi="Times New Roman"/>
          <w:noProof/>
          <w:sz w:val="28"/>
          <w:szCs w:val="24"/>
          <w:lang w:eastAsia="ru-RU"/>
        </w:rPr>
        <w:t>ист</w:t>
      </w:r>
      <w:r w:rsidR="00D53D16">
        <w:rPr>
          <w:rFonts w:ascii="Times New Roman" w:eastAsia="Calibri" w:hAnsi="Times New Roman"/>
          <w:noProof/>
          <w:sz w:val="28"/>
          <w:szCs w:val="24"/>
          <w:lang w:eastAsia="ru-RU"/>
        </w:rPr>
        <w:t>ой</w:t>
      </w:r>
      <w:r w:rsidRPr="009C5ADC">
        <w:rPr>
          <w:rFonts w:ascii="Times New Roman" w:eastAsia="Calibri" w:hAnsi="Times New Roman"/>
          <w:noProof/>
          <w:sz w:val="28"/>
          <w:szCs w:val="24"/>
          <w:lang w:eastAsia="ru-RU"/>
        </w:rPr>
        <w:t xml:space="preserve"> ссудн</w:t>
      </w:r>
      <w:r w:rsidR="00D53D16">
        <w:rPr>
          <w:rFonts w:ascii="Times New Roman" w:eastAsia="Calibri" w:hAnsi="Times New Roman"/>
          <w:noProof/>
          <w:sz w:val="28"/>
          <w:szCs w:val="24"/>
          <w:lang w:eastAsia="ru-RU"/>
        </w:rPr>
        <w:t>ой</w:t>
      </w:r>
      <w:r w:rsidRPr="009C5ADC">
        <w:rPr>
          <w:rFonts w:ascii="Times New Roman" w:eastAsia="Calibri" w:hAnsi="Times New Roman"/>
          <w:noProof/>
          <w:sz w:val="28"/>
          <w:szCs w:val="24"/>
          <w:lang w:eastAsia="ru-RU"/>
        </w:rPr>
        <w:t xml:space="preserve"> задолженност</w:t>
      </w:r>
      <w:r w:rsidR="00D53D16">
        <w:rPr>
          <w:rFonts w:ascii="Times New Roman" w:eastAsia="Calibri" w:hAnsi="Times New Roman"/>
          <w:noProof/>
          <w:sz w:val="28"/>
          <w:szCs w:val="24"/>
          <w:lang w:eastAsia="ru-RU"/>
        </w:rPr>
        <w:t>и в 2014 году (</w:t>
      </w:r>
      <w:r w:rsidR="00D53D16" w:rsidRPr="009C5ADC">
        <w:rPr>
          <w:rFonts w:ascii="Times New Roman" w:eastAsia="Calibri" w:hAnsi="Times New Roman"/>
          <w:noProof/>
          <w:sz w:val="28"/>
          <w:szCs w:val="24"/>
          <w:lang w:eastAsia="ru-RU"/>
        </w:rPr>
        <w:t>184 826 877 млрд руб</w:t>
      </w:r>
      <w:r w:rsidR="00D53D16">
        <w:rPr>
          <w:rFonts w:ascii="Times New Roman" w:eastAsia="Calibri" w:hAnsi="Times New Roman"/>
          <w:noProof/>
          <w:sz w:val="28"/>
          <w:szCs w:val="24"/>
          <w:lang w:eastAsia="ru-RU"/>
        </w:rPr>
        <w:t>) по отношению к 2013 году (</w:t>
      </w:r>
      <w:r w:rsidR="00D53D16" w:rsidRPr="009C5ADC">
        <w:rPr>
          <w:rFonts w:ascii="Times New Roman" w:eastAsia="Calibri" w:hAnsi="Times New Roman"/>
          <w:noProof/>
          <w:sz w:val="28"/>
          <w:szCs w:val="24"/>
          <w:lang w:eastAsia="ru-RU"/>
        </w:rPr>
        <w:t>226 650 017 млрд руб.</w:t>
      </w:r>
      <w:r w:rsidR="00D53D16">
        <w:rPr>
          <w:rFonts w:ascii="Times New Roman" w:eastAsia="Calibri" w:hAnsi="Times New Roman"/>
          <w:noProof/>
          <w:sz w:val="28"/>
          <w:szCs w:val="24"/>
          <w:lang w:eastAsia="ru-RU"/>
        </w:rPr>
        <w:t xml:space="preserve">) </w:t>
      </w:r>
      <w:r w:rsidR="00D53D16" w:rsidRPr="009C5ADC">
        <w:rPr>
          <w:rFonts w:ascii="Times New Roman" w:eastAsia="Calibri" w:hAnsi="Times New Roman"/>
          <w:noProof/>
          <w:sz w:val="28"/>
          <w:szCs w:val="24"/>
          <w:lang w:eastAsia="ru-RU"/>
        </w:rPr>
        <w:t>снизил</w:t>
      </w:r>
      <w:r w:rsidR="00D53D16">
        <w:rPr>
          <w:rFonts w:ascii="Times New Roman" w:eastAsia="Calibri" w:hAnsi="Times New Roman"/>
          <w:noProof/>
          <w:sz w:val="28"/>
          <w:szCs w:val="24"/>
          <w:lang w:eastAsia="ru-RU"/>
        </w:rPr>
        <w:t>ся</w:t>
      </w:r>
      <w:r w:rsidR="00D53D16" w:rsidRPr="009C5ADC">
        <w:rPr>
          <w:rFonts w:ascii="Times New Roman" w:eastAsia="Calibri" w:hAnsi="Times New Roman"/>
          <w:noProof/>
          <w:sz w:val="28"/>
          <w:szCs w:val="24"/>
          <w:lang w:eastAsia="ru-RU"/>
        </w:rPr>
        <w:t xml:space="preserve"> на 41823140 млрд руб</w:t>
      </w:r>
      <w:r w:rsidR="00D53D16">
        <w:rPr>
          <w:rFonts w:ascii="Times New Roman" w:eastAsia="Calibri" w:hAnsi="Times New Roman"/>
          <w:noProof/>
          <w:sz w:val="28"/>
          <w:szCs w:val="24"/>
          <w:lang w:eastAsia="ru-RU"/>
        </w:rPr>
        <w:t xml:space="preserve"> </w:t>
      </w:r>
      <w:r w:rsidR="00D53D16" w:rsidRPr="009C5ADC">
        <w:rPr>
          <w:rFonts w:ascii="Times New Roman" w:eastAsia="Calibri" w:hAnsi="Times New Roman"/>
          <w:noProof/>
          <w:sz w:val="28"/>
          <w:szCs w:val="24"/>
          <w:lang w:eastAsia="ru-RU"/>
        </w:rPr>
        <w:t xml:space="preserve"> </w:t>
      </w:r>
      <w:r w:rsidR="00D53D16">
        <w:rPr>
          <w:rFonts w:ascii="Times New Roman" w:eastAsia="Calibri" w:hAnsi="Times New Roman"/>
          <w:noProof/>
          <w:sz w:val="28"/>
          <w:szCs w:val="24"/>
          <w:lang w:eastAsia="ru-RU"/>
        </w:rPr>
        <w:t>(</w:t>
      </w:r>
      <w:r w:rsidR="00D53D16" w:rsidRPr="009C5ADC">
        <w:rPr>
          <w:rFonts w:ascii="Times New Roman" w:eastAsia="Calibri" w:hAnsi="Times New Roman"/>
          <w:noProof/>
          <w:sz w:val="28"/>
          <w:szCs w:val="24"/>
          <w:lang w:eastAsia="ru-RU"/>
        </w:rPr>
        <w:t>на 18,46%</w:t>
      </w:r>
      <w:r w:rsidR="00D53D16">
        <w:rPr>
          <w:rFonts w:ascii="Times New Roman" w:eastAsia="Calibri" w:hAnsi="Times New Roman"/>
          <w:noProof/>
          <w:sz w:val="28"/>
          <w:szCs w:val="24"/>
          <w:lang w:eastAsia="ru-RU"/>
        </w:rPr>
        <w:t>);</w:t>
      </w:r>
    </w:p>
    <w:p w:rsidR="009C5ADC" w:rsidRPr="009C5ADC" w:rsidRDefault="009C5ADC" w:rsidP="006F5431">
      <w:pPr>
        <w:suppressAutoHyphens/>
        <w:spacing w:after="0" w:line="360" w:lineRule="auto"/>
        <w:ind w:firstLine="709"/>
        <w:jc w:val="both"/>
        <w:rPr>
          <w:rFonts w:ascii="Times New Roman" w:eastAsia="Calibri" w:hAnsi="Times New Roman"/>
          <w:noProof/>
          <w:sz w:val="28"/>
          <w:szCs w:val="24"/>
          <w:lang w:eastAsia="ru-RU"/>
        </w:rPr>
      </w:pPr>
      <w:r w:rsidRPr="009C5ADC">
        <w:rPr>
          <w:rFonts w:ascii="Times New Roman" w:eastAsia="Calibri" w:hAnsi="Times New Roman"/>
          <w:noProof/>
          <w:sz w:val="28"/>
          <w:szCs w:val="24"/>
          <w:lang w:eastAsia="ru-RU"/>
        </w:rPr>
        <w:t xml:space="preserve">6) </w:t>
      </w:r>
      <w:r w:rsidR="00D53D16">
        <w:rPr>
          <w:rFonts w:ascii="Times New Roman" w:eastAsia="Calibri" w:hAnsi="Times New Roman"/>
          <w:noProof/>
          <w:sz w:val="28"/>
          <w:szCs w:val="24"/>
          <w:lang w:eastAsia="ru-RU"/>
        </w:rPr>
        <w:t>Объём ч</w:t>
      </w:r>
      <w:r w:rsidRPr="009C5ADC">
        <w:rPr>
          <w:rFonts w:ascii="Times New Roman" w:eastAsia="Calibri" w:hAnsi="Times New Roman"/>
          <w:noProof/>
          <w:sz w:val="28"/>
          <w:szCs w:val="24"/>
          <w:lang w:eastAsia="ru-RU"/>
        </w:rPr>
        <w:t>исты</w:t>
      </w:r>
      <w:r w:rsidR="00D53D16">
        <w:rPr>
          <w:rFonts w:ascii="Times New Roman" w:eastAsia="Calibri" w:hAnsi="Times New Roman"/>
          <w:noProof/>
          <w:sz w:val="28"/>
          <w:szCs w:val="24"/>
          <w:lang w:eastAsia="ru-RU"/>
        </w:rPr>
        <w:t>х</w:t>
      </w:r>
      <w:r w:rsidRPr="009C5ADC">
        <w:rPr>
          <w:rFonts w:ascii="Times New Roman" w:eastAsia="Calibri" w:hAnsi="Times New Roman"/>
          <w:noProof/>
          <w:sz w:val="28"/>
          <w:szCs w:val="24"/>
          <w:lang w:eastAsia="ru-RU"/>
        </w:rPr>
        <w:t xml:space="preserve"> вложени</w:t>
      </w:r>
      <w:r w:rsidR="00D53D16">
        <w:rPr>
          <w:rFonts w:ascii="Times New Roman" w:eastAsia="Calibri" w:hAnsi="Times New Roman"/>
          <w:noProof/>
          <w:sz w:val="28"/>
          <w:szCs w:val="24"/>
          <w:lang w:eastAsia="ru-RU"/>
        </w:rPr>
        <w:t>й</w:t>
      </w:r>
      <w:r w:rsidRPr="009C5ADC">
        <w:rPr>
          <w:rFonts w:ascii="Times New Roman" w:eastAsia="Calibri" w:hAnsi="Times New Roman"/>
          <w:noProof/>
          <w:sz w:val="28"/>
          <w:szCs w:val="24"/>
          <w:lang w:eastAsia="ru-RU"/>
        </w:rPr>
        <w:t xml:space="preserve"> в ценные бумаги и другие финансовые активы, имеющиеся в наличии для продажи</w:t>
      </w:r>
      <w:r w:rsidR="00D53D16">
        <w:rPr>
          <w:rFonts w:ascii="Times New Roman" w:eastAsia="Calibri" w:hAnsi="Times New Roman"/>
          <w:noProof/>
          <w:sz w:val="28"/>
          <w:szCs w:val="24"/>
          <w:lang w:eastAsia="ru-RU"/>
        </w:rPr>
        <w:t xml:space="preserve"> в 2014 году (</w:t>
      </w:r>
      <w:r w:rsidR="00D53D16" w:rsidRPr="009C5ADC">
        <w:rPr>
          <w:rFonts w:ascii="Times New Roman" w:eastAsia="Calibri" w:hAnsi="Times New Roman"/>
          <w:noProof/>
          <w:sz w:val="28"/>
          <w:szCs w:val="24"/>
          <w:lang w:eastAsia="ru-RU"/>
        </w:rPr>
        <w:t>64 308 144 млрд руб</w:t>
      </w:r>
      <w:r w:rsidR="00D53D16">
        <w:rPr>
          <w:rFonts w:ascii="Times New Roman" w:eastAsia="Calibri" w:hAnsi="Times New Roman"/>
          <w:noProof/>
          <w:sz w:val="28"/>
          <w:szCs w:val="24"/>
          <w:lang w:eastAsia="ru-RU"/>
        </w:rPr>
        <w:t>) по отношении к 2013 году (</w:t>
      </w:r>
      <w:r w:rsidR="00D53D16" w:rsidRPr="009C5ADC">
        <w:rPr>
          <w:rFonts w:ascii="Times New Roman" w:eastAsia="Calibri" w:hAnsi="Times New Roman"/>
          <w:noProof/>
          <w:sz w:val="28"/>
          <w:szCs w:val="24"/>
          <w:lang w:eastAsia="ru-RU"/>
        </w:rPr>
        <w:t>51 761 563 млрд руб</w:t>
      </w:r>
      <w:r w:rsidR="00D53D16">
        <w:rPr>
          <w:rFonts w:ascii="Times New Roman" w:eastAsia="Calibri" w:hAnsi="Times New Roman"/>
          <w:noProof/>
          <w:sz w:val="28"/>
          <w:szCs w:val="24"/>
          <w:lang w:eastAsia="ru-RU"/>
        </w:rPr>
        <w:t xml:space="preserve">) </w:t>
      </w:r>
      <w:r w:rsidR="00D53D16" w:rsidRPr="009C5ADC">
        <w:rPr>
          <w:rFonts w:ascii="Times New Roman" w:eastAsia="Calibri" w:hAnsi="Times New Roman"/>
          <w:noProof/>
          <w:sz w:val="28"/>
          <w:szCs w:val="24"/>
          <w:lang w:eastAsia="ru-RU"/>
        </w:rPr>
        <w:t>увеличил</w:t>
      </w:r>
      <w:r w:rsidR="00D53D16">
        <w:rPr>
          <w:rFonts w:ascii="Times New Roman" w:eastAsia="Calibri" w:hAnsi="Times New Roman"/>
          <w:noProof/>
          <w:sz w:val="28"/>
          <w:szCs w:val="24"/>
          <w:lang w:eastAsia="ru-RU"/>
        </w:rPr>
        <w:t>ся на</w:t>
      </w:r>
      <w:r w:rsidR="00064266">
        <w:rPr>
          <w:rFonts w:ascii="Times New Roman" w:eastAsia="Calibri" w:hAnsi="Times New Roman"/>
          <w:noProof/>
          <w:sz w:val="28"/>
          <w:szCs w:val="24"/>
          <w:lang w:eastAsia="ru-RU"/>
        </w:rPr>
        <w:t xml:space="preserve"> </w:t>
      </w:r>
      <w:r w:rsidR="00064266" w:rsidRPr="009C5ADC">
        <w:rPr>
          <w:rFonts w:ascii="Times New Roman" w:eastAsia="Calibri" w:hAnsi="Times New Roman"/>
          <w:noProof/>
          <w:sz w:val="28"/>
          <w:szCs w:val="24"/>
          <w:lang w:eastAsia="ru-RU"/>
        </w:rPr>
        <w:t>12546581 млрд руб</w:t>
      </w:r>
      <w:r w:rsidR="00064266">
        <w:rPr>
          <w:rFonts w:ascii="Times New Roman" w:eastAsia="Calibri" w:hAnsi="Times New Roman"/>
          <w:noProof/>
          <w:sz w:val="28"/>
          <w:szCs w:val="24"/>
          <w:lang w:eastAsia="ru-RU"/>
        </w:rPr>
        <w:t xml:space="preserve"> (</w:t>
      </w:r>
      <w:r w:rsidR="00064266" w:rsidRPr="009C5ADC">
        <w:rPr>
          <w:rFonts w:ascii="Times New Roman" w:eastAsia="Calibri" w:hAnsi="Times New Roman"/>
          <w:noProof/>
          <w:sz w:val="28"/>
          <w:szCs w:val="24"/>
          <w:lang w:eastAsia="ru-RU"/>
        </w:rPr>
        <w:t>на 24,24%</w:t>
      </w:r>
      <w:r w:rsidR="00064266">
        <w:rPr>
          <w:rFonts w:ascii="Times New Roman" w:eastAsia="Calibri" w:hAnsi="Times New Roman"/>
          <w:noProof/>
          <w:sz w:val="28"/>
          <w:szCs w:val="24"/>
          <w:lang w:eastAsia="ru-RU"/>
        </w:rPr>
        <w:t>).</w:t>
      </w:r>
    </w:p>
    <w:p w:rsidR="009C5ADC" w:rsidRPr="009C5ADC" w:rsidRDefault="00064266" w:rsidP="006F5431">
      <w:pPr>
        <w:suppressAutoHyphens/>
        <w:spacing w:after="0" w:line="360" w:lineRule="auto"/>
        <w:ind w:firstLine="709"/>
        <w:jc w:val="both"/>
        <w:rPr>
          <w:rFonts w:ascii="Times New Roman" w:eastAsia="Calibri" w:hAnsi="Times New Roman"/>
          <w:noProof/>
          <w:sz w:val="28"/>
          <w:szCs w:val="24"/>
          <w:lang w:eastAsia="ru-RU"/>
        </w:rPr>
      </w:pPr>
      <w:r>
        <w:rPr>
          <w:rFonts w:ascii="Times New Roman" w:eastAsia="Calibri" w:hAnsi="Times New Roman"/>
          <w:noProof/>
          <w:sz w:val="28"/>
          <w:szCs w:val="24"/>
          <w:lang w:eastAsia="ru-RU"/>
        </w:rPr>
        <w:t>О</w:t>
      </w:r>
      <w:r w:rsidR="009C5ADC" w:rsidRPr="009C5ADC">
        <w:rPr>
          <w:rFonts w:ascii="Times New Roman" w:eastAsia="Calibri" w:hAnsi="Times New Roman"/>
          <w:noProof/>
          <w:sz w:val="28"/>
          <w:szCs w:val="24"/>
          <w:lang w:eastAsia="ru-RU"/>
        </w:rPr>
        <w:t xml:space="preserve">бъём инвестиций в дочерние и зав организации </w:t>
      </w:r>
      <w:r>
        <w:rPr>
          <w:rFonts w:ascii="Times New Roman" w:eastAsia="Calibri" w:hAnsi="Times New Roman"/>
          <w:noProof/>
          <w:sz w:val="28"/>
          <w:szCs w:val="24"/>
          <w:lang w:eastAsia="ru-RU"/>
        </w:rPr>
        <w:t>в 2014 году (</w:t>
      </w:r>
      <w:r w:rsidRPr="009C5ADC">
        <w:rPr>
          <w:rFonts w:ascii="Times New Roman" w:eastAsia="Calibri" w:hAnsi="Times New Roman"/>
          <w:noProof/>
          <w:sz w:val="28"/>
          <w:szCs w:val="24"/>
          <w:lang w:eastAsia="ru-RU"/>
        </w:rPr>
        <w:t>21 948 541 млрд руб</w:t>
      </w:r>
      <w:r>
        <w:rPr>
          <w:rFonts w:ascii="Times New Roman" w:eastAsia="Calibri" w:hAnsi="Times New Roman"/>
          <w:noProof/>
          <w:sz w:val="28"/>
          <w:szCs w:val="24"/>
          <w:lang w:eastAsia="ru-RU"/>
        </w:rPr>
        <w:t>) по отношении к 2013 году (</w:t>
      </w:r>
      <w:r w:rsidR="009C5ADC" w:rsidRPr="009C5ADC">
        <w:rPr>
          <w:rFonts w:ascii="Times New Roman" w:eastAsia="Calibri" w:hAnsi="Times New Roman"/>
          <w:noProof/>
          <w:sz w:val="28"/>
          <w:szCs w:val="24"/>
          <w:lang w:eastAsia="ru-RU"/>
        </w:rPr>
        <w:t>21 729 872 млрд руб</w:t>
      </w:r>
      <w:r>
        <w:rPr>
          <w:rFonts w:ascii="Times New Roman" w:eastAsia="Calibri" w:hAnsi="Times New Roman"/>
          <w:noProof/>
          <w:sz w:val="28"/>
          <w:szCs w:val="24"/>
          <w:lang w:eastAsia="ru-RU"/>
        </w:rPr>
        <w:t>)</w:t>
      </w:r>
      <w:r w:rsidR="009C5ADC" w:rsidRPr="009C5ADC">
        <w:rPr>
          <w:rFonts w:ascii="Times New Roman" w:eastAsia="Calibri" w:hAnsi="Times New Roman"/>
          <w:noProof/>
          <w:sz w:val="28"/>
          <w:szCs w:val="24"/>
          <w:lang w:eastAsia="ru-RU"/>
        </w:rPr>
        <w:t xml:space="preserve"> </w:t>
      </w:r>
      <w:r>
        <w:rPr>
          <w:rFonts w:ascii="Times New Roman" w:eastAsia="Calibri" w:hAnsi="Times New Roman"/>
          <w:noProof/>
          <w:sz w:val="28"/>
          <w:szCs w:val="24"/>
          <w:lang w:eastAsia="ru-RU"/>
        </w:rPr>
        <w:t xml:space="preserve"> увеличился </w:t>
      </w:r>
      <w:r w:rsidR="009C5ADC" w:rsidRPr="009C5ADC">
        <w:rPr>
          <w:rFonts w:ascii="Times New Roman" w:eastAsia="Calibri" w:hAnsi="Times New Roman"/>
          <w:noProof/>
          <w:sz w:val="28"/>
          <w:szCs w:val="24"/>
          <w:lang w:eastAsia="ru-RU"/>
        </w:rPr>
        <w:t>на 218669 млрд руб</w:t>
      </w:r>
      <w:r>
        <w:rPr>
          <w:rFonts w:ascii="Times New Roman" w:eastAsia="Calibri" w:hAnsi="Times New Roman"/>
          <w:noProof/>
          <w:sz w:val="28"/>
          <w:szCs w:val="24"/>
          <w:lang w:eastAsia="ru-RU"/>
        </w:rPr>
        <w:t xml:space="preserve"> (</w:t>
      </w:r>
      <w:r w:rsidR="009C5ADC" w:rsidRPr="009C5ADC">
        <w:rPr>
          <w:rFonts w:ascii="Times New Roman" w:eastAsia="Calibri" w:hAnsi="Times New Roman"/>
          <w:noProof/>
          <w:sz w:val="28"/>
          <w:szCs w:val="24"/>
          <w:lang w:eastAsia="ru-RU"/>
        </w:rPr>
        <w:t>на 1,01%</w:t>
      </w:r>
      <w:r>
        <w:rPr>
          <w:rFonts w:ascii="Times New Roman" w:eastAsia="Calibri" w:hAnsi="Times New Roman"/>
          <w:noProof/>
          <w:sz w:val="28"/>
          <w:szCs w:val="24"/>
          <w:lang w:eastAsia="ru-RU"/>
        </w:rPr>
        <w:t>);</w:t>
      </w:r>
    </w:p>
    <w:p w:rsidR="009C5ADC" w:rsidRPr="009C5ADC" w:rsidRDefault="009C5ADC" w:rsidP="006F5431">
      <w:pPr>
        <w:suppressAutoHyphens/>
        <w:spacing w:after="0" w:line="360" w:lineRule="auto"/>
        <w:ind w:firstLine="709"/>
        <w:jc w:val="both"/>
        <w:rPr>
          <w:rFonts w:ascii="Times New Roman" w:eastAsia="Calibri" w:hAnsi="Times New Roman"/>
          <w:noProof/>
          <w:sz w:val="28"/>
          <w:szCs w:val="24"/>
          <w:lang w:eastAsia="ru-RU"/>
        </w:rPr>
      </w:pPr>
      <w:r w:rsidRPr="009C5ADC">
        <w:rPr>
          <w:rFonts w:ascii="Times New Roman" w:eastAsia="Calibri" w:hAnsi="Times New Roman"/>
          <w:noProof/>
          <w:sz w:val="28"/>
          <w:szCs w:val="24"/>
          <w:lang w:eastAsia="ru-RU"/>
        </w:rPr>
        <w:t xml:space="preserve">7) </w:t>
      </w:r>
      <w:r w:rsidR="00064266">
        <w:rPr>
          <w:rFonts w:ascii="Times New Roman" w:eastAsia="Calibri" w:hAnsi="Times New Roman"/>
          <w:noProof/>
          <w:sz w:val="28"/>
          <w:szCs w:val="24"/>
          <w:lang w:eastAsia="ru-RU"/>
        </w:rPr>
        <w:t>Объём о</w:t>
      </w:r>
      <w:r w:rsidRPr="009C5ADC">
        <w:rPr>
          <w:rFonts w:ascii="Times New Roman" w:eastAsia="Calibri" w:hAnsi="Times New Roman"/>
          <w:noProof/>
          <w:sz w:val="28"/>
          <w:szCs w:val="24"/>
          <w:lang w:eastAsia="ru-RU"/>
        </w:rPr>
        <w:t>сновны</w:t>
      </w:r>
      <w:r w:rsidR="00064266">
        <w:rPr>
          <w:rFonts w:ascii="Times New Roman" w:eastAsia="Calibri" w:hAnsi="Times New Roman"/>
          <w:noProof/>
          <w:sz w:val="28"/>
          <w:szCs w:val="24"/>
          <w:lang w:eastAsia="ru-RU"/>
        </w:rPr>
        <w:t>х</w:t>
      </w:r>
      <w:r w:rsidRPr="009C5ADC">
        <w:rPr>
          <w:rFonts w:ascii="Times New Roman" w:eastAsia="Calibri" w:hAnsi="Times New Roman"/>
          <w:noProof/>
          <w:sz w:val="28"/>
          <w:szCs w:val="24"/>
          <w:lang w:eastAsia="ru-RU"/>
        </w:rPr>
        <w:t xml:space="preserve"> средств, нематериальны</w:t>
      </w:r>
      <w:r w:rsidR="00064266">
        <w:rPr>
          <w:rFonts w:ascii="Times New Roman" w:eastAsia="Calibri" w:hAnsi="Times New Roman"/>
          <w:noProof/>
          <w:sz w:val="28"/>
          <w:szCs w:val="24"/>
          <w:lang w:eastAsia="ru-RU"/>
        </w:rPr>
        <w:t>х</w:t>
      </w:r>
      <w:r w:rsidRPr="009C5ADC">
        <w:rPr>
          <w:rFonts w:ascii="Times New Roman" w:eastAsia="Calibri" w:hAnsi="Times New Roman"/>
          <w:noProof/>
          <w:sz w:val="28"/>
          <w:szCs w:val="24"/>
          <w:lang w:eastAsia="ru-RU"/>
        </w:rPr>
        <w:t xml:space="preserve"> актив</w:t>
      </w:r>
      <w:r w:rsidR="00064266">
        <w:rPr>
          <w:rFonts w:ascii="Times New Roman" w:eastAsia="Calibri" w:hAnsi="Times New Roman"/>
          <w:noProof/>
          <w:sz w:val="28"/>
          <w:szCs w:val="24"/>
          <w:lang w:eastAsia="ru-RU"/>
        </w:rPr>
        <w:t>ов</w:t>
      </w:r>
      <w:r w:rsidRPr="009C5ADC">
        <w:rPr>
          <w:rFonts w:ascii="Times New Roman" w:eastAsia="Calibri" w:hAnsi="Times New Roman"/>
          <w:noProof/>
          <w:sz w:val="28"/>
          <w:szCs w:val="24"/>
          <w:lang w:eastAsia="ru-RU"/>
        </w:rPr>
        <w:t xml:space="preserve"> и материальны</w:t>
      </w:r>
      <w:r w:rsidR="00064266">
        <w:rPr>
          <w:rFonts w:ascii="Times New Roman" w:eastAsia="Calibri" w:hAnsi="Times New Roman"/>
          <w:noProof/>
          <w:sz w:val="28"/>
          <w:szCs w:val="24"/>
          <w:lang w:eastAsia="ru-RU"/>
        </w:rPr>
        <w:t>х</w:t>
      </w:r>
      <w:r w:rsidRPr="009C5ADC">
        <w:rPr>
          <w:rFonts w:ascii="Times New Roman" w:eastAsia="Calibri" w:hAnsi="Times New Roman"/>
          <w:noProof/>
          <w:sz w:val="28"/>
          <w:szCs w:val="24"/>
          <w:lang w:eastAsia="ru-RU"/>
        </w:rPr>
        <w:t xml:space="preserve"> запас</w:t>
      </w:r>
      <w:r w:rsidR="00064266">
        <w:rPr>
          <w:rFonts w:ascii="Times New Roman" w:eastAsia="Calibri" w:hAnsi="Times New Roman"/>
          <w:noProof/>
          <w:sz w:val="28"/>
          <w:szCs w:val="24"/>
          <w:lang w:eastAsia="ru-RU"/>
        </w:rPr>
        <w:t>ов в 2014 году (</w:t>
      </w:r>
      <w:r w:rsidR="00064266" w:rsidRPr="009C5ADC">
        <w:rPr>
          <w:rFonts w:ascii="Times New Roman" w:eastAsia="Calibri" w:hAnsi="Times New Roman"/>
          <w:noProof/>
          <w:sz w:val="28"/>
          <w:szCs w:val="24"/>
          <w:lang w:eastAsia="ru-RU"/>
        </w:rPr>
        <w:t>11 099 806  млрд руб</w:t>
      </w:r>
      <w:r w:rsidR="00064266">
        <w:rPr>
          <w:rFonts w:ascii="Times New Roman" w:eastAsia="Calibri" w:hAnsi="Times New Roman"/>
          <w:noProof/>
          <w:sz w:val="28"/>
          <w:szCs w:val="24"/>
          <w:lang w:eastAsia="ru-RU"/>
        </w:rPr>
        <w:t>) по отношении к 2013 году (</w:t>
      </w:r>
      <w:r w:rsidR="00064266" w:rsidRPr="009C5ADC">
        <w:rPr>
          <w:rFonts w:ascii="Times New Roman" w:eastAsia="Calibri" w:hAnsi="Times New Roman"/>
          <w:noProof/>
          <w:sz w:val="28"/>
          <w:szCs w:val="24"/>
          <w:lang w:eastAsia="ru-RU"/>
        </w:rPr>
        <w:t>12 436 449  млрд руб.</w:t>
      </w:r>
      <w:r w:rsidR="00064266">
        <w:rPr>
          <w:rFonts w:ascii="Times New Roman" w:eastAsia="Calibri" w:hAnsi="Times New Roman"/>
          <w:noProof/>
          <w:sz w:val="28"/>
          <w:szCs w:val="24"/>
          <w:lang w:eastAsia="ru-RU"/>
        </w:rPr>
        <w:t xml:space="preserve">) на </w:t>
      </w:r>
      <w:r w:rsidRPr="009C5ADC">
        <w:rPr>
          <w:rFonts w:ascii="Times New Roman" w:eastAsia="Calibri" w:hAnsi="Times New Roman"/>
          <w:noProof/>
          <w:sz w:val="28"/>
          <w:szCs w:val="24"/>
          <w:lang w:eastAsia="ru-RU"/>
        </w:rPr>
        <w:t>1336643  млрд руб</w:t>
      </w:r>
      <w:r w:rsidR="00064266">
        <w:rPr>
          <w:rFonts w:ascii="Times New Roman" w:eastAsia="Calibri" w:hAnsi="Times New Roman"/>
          <w:noProof/>
          <w:sz w:val="28"/>
          <w:szCs w:val="24"/>
          <w:lang w:eastAsia="ru-RU"/>
        </w:rPr>
        <w:t xml:space="preserve"> (</w:t>
      </w:r>
      <w:r w:rsidRPr="009C5ADC">
        <w:rPr>
          <w:rFonts w:ascii="Times New Roman" w:eastAsia="Calibri" w:hAnsi="Times New Roman"/>
          <w:noProof/>
          <w:sz w:val="28"/>
          <w:szCs w:val="24"/>
          <w:lang w:eastAsia="ru-RU"/>
        </w:rPr>
        <w:t>на 10,75%</w:t>
      </w:r>
      <w:r w:rsidR="00064266">
        <w:rPr>
          <w:rFonts w:ascii="Times New Roman" w:eastAsia="Calibri" w:hAnsi="Times New Roman"/>
          <w:noProof/>
          <w:sz w:val="28"/>
          <w:szCs w:val="24"/>
          <w:lang w:eastAsia="ru-RU"/>
        </w:rPr>
        <w:t>);</w:t>
      </w:r>
    </w:p>
    <w:p w:rsidR="009C5ADC" w:rsidRPr="009C5ADC" w:rsidRDefault="009C5ADC" w:rsidP="006F5431">
      <w:pPr>
        <w:suppressAutoHyphens/>
        <w:spacing w:after="0" w:line="360" w:lineRule="auto"/>
        <w:ind w:firstLine="709"/>
        <w:jc w:val="both"/>
        <w:rPr>
          <w:rFonts w:ascii="Times New Roman" w:eastAsia="Calibri" w:hAnsi="Times New Roman"/>
          <w:noProof/>
          <w:sz w:val="28"/>
          <w:szCs w:val="24"/>
          <w:lang w:eastAsia="ru-RU"/>
        </w:rPr>
      </w:pPr>
      <w:r w:rsidRPr="009C5ADC">
        <w:rPr>
          <w:rFonts w:ascii="Times New Roman" w:eastAsia="Calibri" w:hAnsi="Times New Roman"/>
          <w:noProof/>
          <w:sz w:val="28"/>
          <w:szCs w:val="24"/>
          <w:lang w:eastAsia="ru-RU"/>
        </w:rPr>
        <w:t xml:space="preserve">8) </w:t>
      </w:r>
      <w:r w:rsidR="00064266">
        <w:rPr>
          <w:rFonts w:ascii="Times New Roman" w:eastAsia="Calibri" w:hAnsi="Times New Roman"/>
          <w:noProof/>
          <w:sz w:val="28"/>
          <w:szCs w:val="24"/>
          <w:lang w:eastAsia="ru-RU"/>
        </w:rPr>
        <w:t>Объём п</w:t>
      </w:r>
      <w:r w:rsidRPr="009C5ADC">
        <w:rPr>
          <w:rFonts w:ascii="Times New Roman" w:eastAsia="Calibri" w:hAnsi="Times New Roman"/>
          <w:noProof/>
          <w:sz w:val="28"/>
          <w:szCs w:val="24"/>
          <w:lang w:eastAsia="ru-RU"/>
        </w:rPr>
        <w:t>рочи</w:t>
      </w:r>
      <w:r w:rsidR="00064266">
        <w:rPr>
          <w:rFonts w:ascii="Times New Roman" w:eastAsia="Calibri" w:hAnsi="Times New Roman"/>
          <w:noProof/>
          <w:sz w:val="28"/>
          <w:szCs w:val="24"/>
          <w:lang w:eastAsia="ru-RU"/>
        </w:rPr>
        <w:t>х</w:t>
      </w:r>
      <w:r w:rsidRPr="009C5ADC">
        <w:rPr>
          <w:rFonts w:ascii="Times New Roman" w:eastAsia="Calibri" w:hAnsi="Times New Roman"/>
          <w:noProof/>
          <w:sz w:val="28"/>
          <w:szCs w:val="24"/>
          <w:lang w:eastAsia="ru-RU"/>
        </w:rPr>
        <w:t xml:space="preserve"> актив</w:t>
      </w:r>
      <w:r w:rsidR="00064266">
        <w:rPr>
          <w:rFonts w:ascii="Times New Roman" w:eastAsia="Calibri" w:hAnsi="Times New Roman"/>
          <w:noProof/>
          <w:sz w:val="28"/>
          <w:szCs w:val="24"/>
          <w:lang w:eastAsia="ru-RU"/>
        </w:rPr>
        <w:t>ов в 2014 году (</w:t>
      </w:r>
      <w:r w:rsidR="00064266" w:rsidRPr="009C5ADC">
        <w:rPr>
          <w:rFonts w:ascii="Times New Roman" w:eastAsia="Calibri" w:hAnsi="Times New Roman"/>
          <w:noProof/>
          <w:sz w:val="28"/>
          <w:szCs w:val="24"/>
          <w:lang w:eastAsia="ru-RU"/>
        </w:rPr>
        <w:t>5 780 345 млрд руб</w:t>
      </w:r>
      <w:r w:rsidR="00064266">
        <w:rPr>
          <w:rFonts w:ascii="Times New Roman" w:eastAsia="Calibri" w:hAnsi="Times New Roman"/>
          <w:noProof/>
          <w:sz w:val="28"/>
          <w:szCs w:val="24"/>
          <w:lang w:eastAsia="ru-RU"/>
        </w:rPr>
        <w:t>) по сравнению с 2013 годом (</w:t>
      </w:r>
      <w:r w:rsidR="00064266" w:rsidRPr="009C5ADC">
        <w:rPr>
          <w:rFonts w:ascii="Times New Roman" w:eastAsia="Calibri" w:hAnsi="Times New Roman"/>
          <w:noProof/>
          <w:sz w:val="28"/>
          <w:szCs w:val="24"/>
          <w:lang w:eastAsia="ru-RU"/>
        </w:rPr>
        <w:t>6 298 836  млрд руб</w:t>
      </w:r>
      <w:r w:rsidR="00064266">
        <w:rPr>
          <w:rFonts w:ascii="Times New Roman" w:eastAsia="Calibri" w:hAnsi="Times New Roman"/>
          <w:noProof/>
          <w:sz w:val="28"/>
          <w:szCs w:val="24"/>
          <w:lang w:eastAsia="ru-RU"/>
        </w:rPr>
        <w:t xml:space="preserve">) </w:t>
      </w:r>
      <w:r w:rsidR="00064266" w:rsidRPr="009C5ADC">
        <w:rPr>
          <w:rFonts w:ascii="Times New Roman" w:eastAsia="Calibri" w:hAnsi="Times New Roman"/>
          <w:noProof/>
          <w:sz w:val="28"/>
          <w:szCs w:val="24"/>
          <w:lang w:eastAsia="ru-RU"/>
        </w:rPr>
        <w:t>снизил</w:t>
      </w:r>
      <w:r w:rsidR="00064266">
        <w:rPr>
          <w:rFonts w:ascii="Times New Roman" w:eastAsia="Calibri" w:hAnsi="Times New Roman"/>
          <w:noProof/>
          <w:sz w:val="28"/>
          <w:szCs w:val="24"/>
          <w:lang w:eastAsia="ru-RU"/>
        </w:rPr>
        <w:t xml:space="preserve">ся </w:t>
      </w:r>
      <w:r w:rsidRPr="009C5ADC">
        <w:rPr>
          <w:rFonts w:ascii="Times New Roman" w:eastAsia="Calibri" w:hAnsi="Times New Roman"/>
          <w:noProof/>
          <w:sz w:val="28"/>
          <w:szCs w:val="24"/>
          <w:lang w:eastAsia="ru-RU"/>
        </w:rPr>
        <w:t>на 518491 млрд руб</w:t>
      </w:r>
      <w:r w:rsidR="00064266">
        <w:rPr>
          <w:rFonts w:ascii="Times New Roman" w:eastAsia="Calibri" w:hAnsi="Times New Roman"/>
          <w:noProof/>
          <w:sz w:val="28"/>
          <w:szCs w:val="24"/>
          <w:lang w:eastAsia="ru-RU"/>
        </w:rPr>
        <w:t xml:space="preserve"> (</w:t>
      </w:r>
      <w:r w:rsidRPr="009C5ADC">
        <w:rPr>
          <w:rFonts w:ascii="Times New Roman" w:eastAsia="Calibri" w:hAnsi="Times New Roman"/>
          <w:noProof/>
          <w:sz w:val="28"/>
          <w:szCs w:val="24"/>
          <w:lang w:eastAsia="ru-RU"/>
        </w:rPr>
        <w:t>на 8,24%</w:t>
      </w:r>
      <w:r w:rsidR="00064266">
        <w:rPr>
          <w:rFonts w:ascii="Times New Roman" w:eastAsia="Calibri" w:hAnsi="Times New Roman"/>
          <w:noProof/>
          <w:sz w:val="28"/>
          <w:szCs w:val="24"/>
          <w:lang w:eastAsia="ru-RU"/>
        </w:rPr>
        <w:t>)</w:t>
      </w:r>
      <w:r w:rsidRPr="009C5ADC">
        <w:rPr>
          <w:rFonts w:ascii="Times New Roman" w:eastAsia="Calibri" w:hAnsi="Times New Roman"/>
          <w:noProof/>
          <w:sz w:val="28"/>
          <w:szCs w:val="24"/>
          <w:lang w:eastAsia="ru-RU"/>
        </w:rPr>
        <w:t>.</w:t>
      </w:r>
    </w:p>
    <w:p w:rsidR="009C5ADC" w:rsidRPr="009C5ADC" w:rsidRDefault="00064266" w:rsidP="006F5431">
      <w:pPr>
        <w:suppressAutoHyphens/>
        <w:spacing w:after="0" w:line="360" w:lineRule="auto"/>
        <w:ind w:firstLine="709"/>
        <w:jc w:val="both"/>
        <w:rPr>
          <w:rFonts w:ascii="Times New Roman" w:eastAsia="Calibri" w:hAnsi="Times New Roman"/>
          <w:noProof/>
          <w:sz w:val="28"/>
          <w:szCs w:val="24"/>
          <w:lang w:eastAsia="ru-RU"/>
        </w:rPr>
      </w:pPr>
      <w:r>
        <w:rPr>
          <w:rFonts w:ascii="Times New Roman" w:eastAsia="Calibri" w:hAnsi="Times New Roman"/>
          <w:noProof/>
          <w:sz w:val="28"/>
          <w:szCs w:val="24"/>
          <w:lang w:eastAsia="ru-RU"/>
        </w:rPr>
        <w:t xml:space="preserve">По результатам анализа </w:t>
      </w:r>
      <w:r w:rsidR="009C5ADC" w:rsidRPr="009C5ADC">
        <w:rPr>
          <w:rFonts w:ascii="Times New Roman" w:eastAsia="Calibri" w:hAnsi="Times New Roman"/>
          <w:noProof/>
          <w:sz w:val="28"/>
          <w:szCs w:val="24"/>
          <w:lang w:eastAsia="ru-RU"/>
        </w:rPr>
        <w:t xml:space="preserve"> актив</w:t>
      </w:r>
      <w:r>
        <w:rPr>
          <w:rFonts w:ascii="Times New Roman" w:eastAsia="Calibri" w:hAnsi="Times New Roman"/>
          <w:noProof/>
          <w:sz w:val="28"/>
          <w:szCs w:val="24"/>
          <w:lang w:eastAsia="ru-RU"/>
        </w:rPr>
        <w:t xml:space="preserve">а </w:t>
      </w:r>
      <w:r w:rsidR="009C5ADC" w:rsidRPr="009C5ADC">
        <w:rPr>
          <w:rFonts w:ascii="Times New Roman" w:eastAsia="Calibri" w:hAnsi="Times New Roman"/>
          <w:noProof/>
          <w:sz w:val="28"/>
          <w:szCs w:val="24"/>
          <w:lang w:eastAsia="ru-RU"/>
        </w:rPr>
        <w:t xml:space="preserve"> баланса коммерческого банка </w:t>
      </w:r>
      <w:r>
        <w:rPr>
          <w:rFonts w:ascii="Times New Roman" w:eastAsia="Calibri" w:hAnsi="Times New Roman"/>
          <w:noProof/>
          <w:sz w:val="28"/>
          <w:szCs w:val="24"/>
          <w:lang w:eastAsia="ru-RU"/>
        </w:rPr>
        <w:t xml:space="preserve">наблюдается  их снижение </w:t>
      </w:r>
      <w:r w:rsidR="009C5ADC" w:rsidRPr="009C5ADC">
        <w:rPr>
          <w:rFonts w:ascii="Times New Roman" w:eastAsia="Calibri" w:hAnsi="Times New Roman"/>
          <w:noProof/>
          <w:sz w:val="28"/>
          <w:szCs w:val="24"/>
          <w:lang w:eastAsia="ru-RU"/>
        </w:rPr>
        <w:t xml:space="preserve">в 2014 году </w:t>
      </w:r>
      <w:r>
        <w:rPr>
          <w:rFonts w:ascii="Times New Roman" w:eastAsia="Calibri" w:hAnsi="Times New Roman"/>
          <w:noProof/>
          <w:sz w:val="28"/>
          <w:szCs w:val="24"/>
          <w:lang w:eastAsia="ru-RU"/>
        </w:rPr>
        <w:t>(</w:t>
      </w:r>
      <w:r w:rsidR="009C5ADC" w:rsidRPr="009C5ADC">
        <w:rPr>
          <w:rFonts w:ascii="Times New Roman" w:eastAsia="Calibri" w:hAnsi="Times New Roman"/>
          <w:noProof/>
          <w:sz w:val="28"/>
          <w:szCs w:val="24"/>
          <w:lang w:eastAsia="ru-RU"/>
        </w:rPr>
        <w:t xml:space="preserve"> 293 732 450 млрд руб</w:t>
      </w:r>
      <w:r>
        <w:rPr>
          <w:rFonts w:ascii="Times New Roman" w:eastAsia="Calibri" w:hAnsi="Times New Roman"/>
          <w:noProof/>
          <w:sz w:val="28"/>
          <w:szCs w:val="24"/>
          <w:lang w:eastAsia="ru-RU"/>
        </w:rPr>
        <w:t>) по сравнению с</w:t>
      </w:r>
      <w:r w:rsidR="009C5ADC" w:rsidRPr="009C5ADC">
        <w:rPr>
          <w:rFonts w:ascii="Times New Roman" w:eastAsia="Calibri" w:hAnsi="Times New Roman"/>
          <w:noProof/>
          <w:sz w:val="28"/>
          <w:szCs w:val="24"/>
          <w:lang w:eastAsia="ru-RU"/>
        </w:rPr>
        <w:t xml:space="preserve"> 2013 год</w:t>
      </w:r>
      <w:r>
        <w:rPr>
          <w:rFonts w:ascii="Times New Roman" w:eastAsia="Calibri" w:hAnsi="Times New Roman"/>
          <w:noProof/>
          <w:sz w:val="28"/>
          <w:szCs w:val="24"/>
          <w:lang w:eastAsia="ru-RU"/>
        </w:rPr>
        <w:t>ом</w:t>
      </w:r>
      <w:r w:rsidR="009C5ADC" w:rsidRPr="009C5ADC">
        <w:rPr>
          <w:rFonts w:ascii="Times New Roman" w:eastAsia="Calibri" w:hAnsi="Times New Roman"/>
          <w:noProof/>
          <w:sz w:val="28"/>
          <w:szCs w:val="24"/>
          <w:lang w:eastAsia="ru-RU"/>
        </w:rPr>
        <w:t xml:space="preserve"> </w:t>
      </w:r>
      <w:r>
        <w:rPr>
          <w:rFonts w:ascii="Times New Roman" w:eastAsia="Calibri" w:hAnsi="Times New Roman"/>
          <w:noProof/>
          <w:sz w:val="28"/>
          <w:szCs w:val="24"/>
          <w:lang w:eastAsia="ru-RU"/>
        </w:rPr>
        <w:t>(</w:t>
      </w:r>
      <w:r w:rsidR="009C5ADC" w:rsidRPr="009C5ADC">
        <w:rPr>
          <w:rFonts w:ascii="Times New Roman" w:eastAsia="Calibri" w:hAnsi="Times New Roman"/>
          <w:noProof/>
          <w:sz w:val="28"/>
          <w:szCs w:val="24"/>
          <w:lang w:eastAsia="ru-RU"/>
        </w:rPr>
        <w:t>332 961 461 млрд руб</w:t>
      </w:r>
      <w:r>
        <w:rPr>
          <w:rFonts w:ascii="Times New Roman" w:eastAsia="Calibri" w:hAnsi="Times New Roman"/>
          <w:noProof/>
          <w:sz w:val="28"/>
          <w:szCs w:val="24"/>
          <w:lang w:eastAsia="ru-RU"/>
        </w:rPr>
        <w:t xml:space="preserve">) </w:t>
      </w:r>
      <w:r w:rsidR="009C5ADC" w:rsidRPr="009C5ADC">
        <w:rPr>
          <w:rFonts w:ascii="Times New Roman" w:eastAsia="Calibri" w:hAnsi="Times New Roman"/>
          <w:noProof/>
          <w:sz w:val="28"/>
          <w:szCs w:val="24"/>
          <w:lang w:eastAsia="ru-RU"/>
        </w:rPr>
        <w:t>на 39229011 млрд руб</w:t>
      </w:r>
      <w:r>
        <w:rPr>
          <w:rFonts w:ascii="Times New Roman" w:eastAsia="Calibri" w:hAnsi="Times New Roman"/>
          <w:noProof/>
          <w:sz w:val="28"/>
          <w:szCs w:val="24"/>
          <w:lang w:eastAsia="ru-RU"/>
        </w:rPr>
        <w:t xml:space="preserve"> (</w:t>
      </w:r>
      <w:r w:rsidR="009C5ADC" w:rsidRPr="009C5ADC">
        <w:rPr>
          <w:rFonts w:ascii="Times New Roman" w:eastAsia="Calibri" w:hAnsi="Times New Roman"/>
          <w:noProof/>
          <w:sz w:val="28"/>
          <w:szCs w:val="24"/>
          <w:lang w:eastAsia="ru-RU"/>
        </w:rPr>
        <w:t>на 11,79%</w:t>
      </w:r>
      <w:r>
        <w:rPr>
          <w:rFonts w:ascii="Times New Roman" w:eastAsia="Calibri" w:hAnsi="Times New Roman"/>
          <w:noProof/>
          <w:sz w:val="28"/>
          <w:szCs w:val="24"/>
          <w:lang w:eastAsia="ru-RU"/>
        </w:rPr>
        <w:t>)</w:t>
      </w:r>
      <w:r w:rsidR="009C5ADC" w:rsidRPr="009C5ADC">
        <w:rPr>
          <w:rFonts w:ascii="Times New Roman" w:eastAsia="Calibri" w:hAnsi="Times New Roman"/>
          <w:noProof/>
          <w:sz w:val="28"/>
          <w:szCs w:val="24"/>
          <w:lang w:eastAsia="ru-RU"/>
        </w:rPr>
        <w:t xml:space="preserve">. </w:t>
      </w:r>
    </w:p>
    <w:p w:rsidR="009C5ADC" w:rsidRPr="009C5ADC" w:rsidRDefault="009C5ADC" w:rsidP="006F5431">
      <w:pPr>
        <w:tabs>
          <w:tab w:val="left" w:pos="540"/>
        </w:tabs>
        <w:suppressAutoHyphens/>
        <w:spacing w:after="0" w:line="360" w:lineRule="auto"/>
        <w:ind w:firstLine="709"/>
        <w:jc w:val="both"/>
        <w:rPr>
          <w:rFonts w:ascii="Times New Roman" w:hAnsi="Times New Roman"/>
          <w:bCs/>
          <w:sz w:val="28"/>
          <w:szCs w:val="28"/>
        </w:rPr>
      </w:pPr>
    </w:p>
    <w:p w:rsidR="000E7DA5" w:rsidRDefault="000E7DA5" w:rsidP="006F5431">
      <w:pPr>
        <w:suppressAutoHyphens/>
        <w:autoSpaceDE w:val="0"/>
        <w:autoSpaceDN w:val="0"/>
        <w:adjustRightInd w:val="0"/>
        <w:spacing w:after="0" w:line="360" w:lineRule="auto"/>
        <w:ind w:firstLine="709"/>
        <w:jc w:val="center"/>
        <w:rPr>
          <w:rFonts w:ascii="Times New Roman" w:hAnsi="Times New Roman" w:cs="TimesNewRomanPSMT"/>
          <w:b/>
          <w:bCs/>
          <w:color w:val="000000"/>
          <w:sz w:val="28"/>
          <w:szCs w:val="24"/>
        </w:rPr>
      </w:pPr>
    </w:p>
    <w:p w:rsidR="000E7DA5" w:rsidRDefault="000E7DA5" w:rsidP="006F5431">
      <w:pPr>
        <w:suppressAutoHyphens/>
        <w:autoSpaceDE w:val="0"/>
        <w:autoSpaceDN w:val="0"/>
        <w:adjustRightInd w:val="0"/>
        <w:spacing w:after="0" w:line="360" w:lineRule="auto"/>
        <w:ind w:firstLine="709"/>
        <w:jc w:val="center"/>
        <w:rPr>
          <w:rFonts w:ascii="Times New Roman" w:hAnsi="Times New Roman" w:cs="TimesNewRomanPSMT"/>
          <w:b/>
          <w:bCs/>
          <w:color w:val="000000"/>
          <w:sz w:val="28"/>
          <w:szCs w:val="24"/>
        </w:rPr>
      </w:pPr>
    </w:p>
    <w:p w:rsidR="000E7DA5" w:rsidRDefault="000E7DA5" w:rsidP="006F5431">
      <w:pPr>
        <w:suppressAutoHyphens/>
        <w:autoSpaceDE w:val="0"/>
        <w:autoSpaceDN w:val="0"/>
        <w:adjustRightInd w:val="0"/>
        <w:spacing w:after="0" w:line="360" w:lineRule="auto"/>
        <w:ind w:firstLine="709"/>
        <w:jc w:val="center"/>
        <w:rPr>
          <w:rFonts w:ascii="Times New Roman" w:hAnsi="Times New Roman" w:cs="TimesNewRomanPSMT"/>
          <w:b/>
          <w:bCs/>
          <w:color w:val="000000"/>
          <w:sz w:val="28"/>
          <w:szCs w:val="24"/>
        </w:rPr>
      </w:pPr>
    </w:p>
    <w:p w:rsidR="000E7DA5" w:rsidRDefault="000E7DA5" w:rsidP="006F5431">
      <w:pPr>
        <w:suppressAutoHyphens/>
        <w:autoSpaceDE w:val="0"/>
        <w:autoSpaceDN w:val="0"/>
        <w:adjustRightInd w:val="0"/>
        <w:spacing w:after="0" w:line="360" w:lineRule="auto"/>
        <w:ind w:firstLine="709"/>
        <w:jc w:val="center"/>
        <w:rPr>
          <w:rFonts w:ascii="Times New Roman" w:hAnsi="Times New Roman" w:cs="TimesNewRomanPSMT"/>
          <w:b/>
          <w:bCs/>
          <w:color w:val="000000"/>
          <w:sz w:val="28"/>
          <w:szCs w:val="24"/>
        </w:rPr>
      </w:pPr>
    </w:p>
    <w:p w:rsidR="00064266" w:rsidRDefault="00064266" w:rsidP="006F5431">
      <w:pPr>
        <w:suppressAutoHyphens/>
        <w:autoSpaceDE w:val="0"/>
        <w:autoSpaceDN w:val="0"/>
        <w:adjustRightInd w:val="0"/>
        <w:spacing w:after="0" w:line="360" w:lineRule="auto"/>
        <w:ind w:firstLine="709"/>
        <w:jc w:val="center"/>
        <w:rPr>
          <w:rFonts w:ascii="Times New Roman" w:hAnsi="Times New Roman" w:cs="TimesNewRomanPSMT"/>
          <w:b/>
          <w:bCs/>
          <w:color w:val="000000"/>
          <w:sz w:val="28"/>
          <w:szCs w:val="24"/>
        </w:rPr>
      </w:pPr>
    </w:p>
    <w:p w:rsidR="00064266" w:rsidRDefault="00064266" w:rsidP="006F5431">
      <w:pPr>
        <w:suppressAutoHyphens/>
        <w:autoSpaceDE w:val="0"/>
        <w:autoSpaceDN w:val="0"/>
        <w:adjustRightInd w:val="0"/>
        <w:spacing w:after="0" w:line="360" w:lineRule="auto"/>
        <w:ind w:firstLine="709"/>
        <w:jc w:val="center"/>
        <w:rPr>
          <w:rFonts w:ascii="Times New Roman" w:hAnsi="Times New Roman" w:cs="TimesNewRomanPSMT"/>
          <w:b/>
          <w:bCs/>
          <w:color w:val="000000"/>
          <w:sz w:val="28"/>
          <w:szCs w:val="24"/>
        </w:rPr>
      </w:pPr>
    </w:p>
    <w:p w:rsidR="00064266" w:rsidRDefault="00064266" w:rsidP="006F5431">
      <w:pPr>
        <w:suppressAutoHyphens/>
        <w:autoSpaceDE w:val="0"/>
        <w:autoSpaceDN w:val="0"/>
        <w:adjustRightInd w:val="0"/>
        <w:spacing w:after="0" w:line="360" w:lineRule="auto"/>
        <w:ind w:firstLine="709"/>
        <w:jc w:val="center"/>
        <w:rPr>
          <w:rFonts w:ascii="Times New Roman" w:hAnsi="Times New Roman" w:cs="TimesNewRomanPSMT"/>
          <w:b/>
          <w:bCs/>
          <w:color w:val="000000"/>
          <w:sz w:val="28"/>
          <w:szCs w:val="24"/>
        </w:rPr>
      </w:pPr>
    </w:p>
    <w:p w:rsidR="00064266" w:rsidRDefault="00064266" w:rsidP="006F5431">
      <w:pPr>
        <w:suppressAutoHyphens/>
        <w:autoSpaceDE w:val="0"/>
        <w:autoSpaceDN w:val="0"/>
        <w:adjustRightInd w:val="0"/>
        <w:spacing w:after="0" w:line="360" w:lineRule="auto"/>
        <w:ind w:firstLine="709"/>
        <w:jc w:val="center"/>
        <w:rPr>
          <w:rFonts w:ascii="Times New Roman" w:hAnsi="Times New Roman" w:cs="TimesNewRomanPSMT"/>
          <w:b/>
          <w:bCs/>
          <w:color w:val="000000"/>
          <w:sz w:val="28"/>
          <w:szCs w:val="24"/>
        </w:rPr>
      </w:pPr>
    </w:p>
    <w:p w:rsidR="006F5431" w:rsidRDefault="006F5431" w:rsidP="006F5431">
      <w:pPr>
        <w:suppressAutoHyphens/>
        <w:autoSpaceDE w:val="0"/>
        <w:autoSpaceDN w:val="0"/>
        <w:adjustRightInd w:val="0"/>
        <w:spacing w:after="0" w:line="360" w:lineRule="auto"/>
        <w:ind w:firstLine="709"/>
        <w:jc w:val="center"/>
        <w:rPr>
          <w:rFonts w:ascii="Times New Roman" w:hAnsi="Times New Roman" w:cs="TimesNewRomanPSMT"/>
          <w:b/>
          <w:bCs/>
          <w:color w:val="000000"/>
          <w:sz w:val="28"/>
          <w:szCs w:val="24"/>
        </w:rPr>
      </w:pPr>
    </w:p>
    <w:p w:rsidR="006F5431" w:rsidRDefault="006F5431" w:rsidP="006F5431">
      <w:pPr>
        <w:suppressAutoHyphens/>
        <w:autoSpaceDE w:val="0"/>
        <w:autoSpaceDN w:val="0"/>
        <w:adjustRightInd w:val="0"/>
        <w:spacing w:after="0" w:line="360" w:lineRule="auto"/>
        <w:ind w:firstLine="709"/>
        <w:jc w:val="center"/>
        <w:rPr>
          <w:rFonts w:ascii="Times New Roman" w:hAnsi="Times New Roman" w:cs="TimesNewRomanPSMT"/>
          <w:b/>
          <w:bCs/>
          <w:color w:val="000000"/>
          <w:sz w:val="28"/>
          <w:szCs w:val="24"/>
        </w:rPr>
      </w:pPr>
    </w:p>
    <w:p w:rsidR="000E7DA5" w:rsidRPr="000E7DA5" w:rsidRDefault="000E7DA5" w:rsidP="006F5431">
      <w:pPr>
        <w:suppressAutoHyphens/>
        <w:autoSpaceDE w:val="0"/>
        <w:autoSpaceDN w:val="0"/>
        <w:adjustRightInd w:val="0"/>
        <w:spacing w:after="0" w:line="360" w:lineRule="auto"/>
        <w:ind w:firstLine="709"/>
        <w:jc w:val="center"/>
        <w:rPr>
          <w:rFonts w:ascii="Times New Roman" w:hAnsi="Times New Roman" w:cs="TimesNewRomanPSMT"/>
          <w:b/>
          <w:bCs/>
          <w:color w:val="000000"/>
          <w:sz w:val="28"/>
          <w:szCs w:val="24"/>
        </w:rPr>
      </w:pPr>
      <w:r w:rsidRPr="000E7DA5">
        <w:rPr>
          <w:rFonts w:ascii="Times New Roman" w:hAnsi="Times New Roman" w:cs="TimesNewRomanPSMT"/>
          <w:b/>
          <w:bCs/>
          <w:color w:val="000000"/>
          <w:sz w:val="28"/>
          <w:szCs w:val="24"/>
        </w:rPr>
        <w:lastRenderedPageBreak/>
        <w:t>Заключение</w:t>
      </w:r>
    </w:p>
    <w:p w:rsidR="004440CC" w:rsidRPr="0086553C" w:rsidRDefault="004440CC" w:rsidP="006F5431">
      <w:pPr>
        <w:suppressAutoHyphens/>
        <w:spacing w:after="0" w:line="360" w:lineRule="auto"/>
        <w:ind w:firstLine="709"/>
        <w:jc w:val="both"/>
        <w:rPr>
          <w:rFonts w:ascii="Times New Roman" w:hAnsi="Times New Roman"/>
          <w:sz w:val="28"/>
          <w:szCs w:val="28"/>
        </w:rPr>
      </w:pPr>
    </w:p>
    <w:p w:rsidR="004440CC" w:rsidRPr="0086553C" w:rsidRDefault="004440CC" w:rsidP="006F5431">
      <w:pPr>
        <w:suppressAutoHyphens/>
        <w:spacing w:after="0" w:line="360" w:lineRule="auto"/>
        <w:ind w:firstLine="709"/>
        <w:jc w:val="both"/>
        <w:rPr>
          <w:rFonts w:ascii="Times New Roman" w:hAnsi="Times New Roman"/>
          <w:sz w:val="28"/>
          <w:szCs w:val="28"/>
        </w:rPr>
      </w:pPr>
      <w:r w:rsidRPr="0086553C">
        <w:rPr>
          <w:rFonts w:ascii="Times New Roman" w:hAnsi="Times New Roman"/>
          <w:sz w:val="28"/>
          <w:szCs w:val="28"/>
        </w:rPr>
        <w:t>Методология основных принципов эффективного банковского надзора</w:t>
      </w:r>
      <w:r w:rsidR="0086553C">
        <w:rPr>
          <w:rFonts w:ascii="Times New Roman" w:hAnsi="Times New Roman"/>
          <w:sz w:val="28"/>
          <w:szCs w:val="28"/>
        </w:rPr>
        <w:t xml:space="preserve"> утверждена Базельским</w:t>
      </w:r>
      <w:r w:rsidRPr="0086553C">
        <w:rPr>
          <w:rFonts w:ascii="Times New Roman" w:hAnsi="Times New Roman"/>
          <w:sz w:val="28"/>
          <w:szCs w:val="28"/>
        </w:rPr>
        <w:t xml:space="preserve"> комитет</w:t>
      </w:r>
      <w:r w:rsidR="0086553C">
        <w:rPr>
          <w:rFonts w:ascii="Times New Roman" w:hAnsi="Times New Roman"/>
          <w:sz w:val="28"/>
          <w:szCs w:val="28"/>
        </w:rPr>
        <w:t>ом</w:t>
      </w:r>
      <w:r w:rsidRPr="0086553C">
        <w:rPr>
          <w:rFonts w:ascii="Times New Roman" w:hAnsi="Times New Roman"/>
          <w:sz w:val="28"/>
          <w:szCs w:val="28"/>
        </w:rPr>
        <w:t xml:space="preserve"> по банковскому надзору</w:t>
      </w:r>
      <w:r w:rsidR="0086553C">
        <w:rPr>
          <w:rFonts w:ascii="Times New Roman" w:hAnsi="Times New Roman"/>
          <w:sz w:val="28"/>
          <w:szCs w:val="28"/>
        </w:rPr>
        <w:t xml:space="preserve"> </w:t>
      </w:r>
      <w:r w:rsidRPr="0086553C">
        <w:rPr>
          <w:rFonts w:ascii="Times New Roman" w:hAnsi="Times New Roman"/>
          <w:sz w:val="28"/>
          <w:szCs w:val="28"/>
        </w:rPr>
        <w:t>(Базель, Швейцария, октябрь 1999 г.)</w:t>
      </w:r>
      <w:r w:rsidR="0086553C">
        <w:rPr>
          <w:rFonts w:ascii="Times New Roman" w:hAnsi="Times New Roman"/>
          <w:sz w:val="28"/>
          <w:szCs w:val="28"/>
        </w:rPr>
        <w:t>.</w:t>
      </w:r>
    </w:p>
    <w:p w:rsidR="000E7DA5" w:rsidRPr="0086553C" w:rsidRDefault="004440CC" w:rsidP="006F5431">
      <w:pPr>
        <w:suppressAutoHyphens/>
        <w:spacing w:after="0" w:line="360" w:lineRule="auto"/>
        <w:ind w:firstLine="709"/>
        <w:jc w:val="both"/>
        <w:rPr>
          <w:rFonts w:ascii="Times New Roman" w:hAnsi="Times New Roman"/>
          <w:bCs/>
          <w:color w:val="333333"/>
          <w:sz w:val="28"/>
          <w:szCs w:val="28"/>
        </w:rPr>
      </w:pPr>
      <w:r w:rsidRPr="0086553C">
        <w:rPr>
          <w:rFonts w:ascii="Times New Roman" w:hAnsi="Times New Roman"/>
          <w:sz w:val="28"/>
          <w:szCs w:val="28"/>
        </w:rPr>
        <w:t>Основные принципы эффективного банковского надзора стали важнейшим</w:t>
      </w:r>
      <w:r w:rsidR="0086553C">
        <w:rPr>
          <w:rFonts w:ascii="Times New Roman" w:hAnsi="Times New Roman"/>
          <w:sz w:val="28"/>
          <w:szCs w:val="28"/>
        </w:rPr>
        <w:t xml:space="preserve"> </w:t>
      </w:r>
      <w:r w:rsidRPr="0086553C">
        <w:rPr>
          <w:rFonts w:ascii="Times New Roman" w:hAnsi="Times New Roman"/>
          <w:sz w:val="28"/>
          <w:szCs w:val="28"/>
        </w:rPr>
        <w:t>международным    стандартом    пруденциального  регулирования  и  надзора.</w:t>
      </w:r>
      <w:r w:rsidR="0086553C">
        <w:rPr>
          <w:rFonts w:ascii="Times New Roman" w:hAnsi="Times New Roman"/>
          <w:sz w:val="28"/>
          <w:szCs w:val="28"/>
        </w:rPr>
        <w:t xml:space="preserve"> </w:t>
      </w:r>
      <w:r w:rsidRPr="0086553C">
        <w:rPr>
          <w:rFonts w:ascii="Times New Roman" w:hAnsi="Times New Roman"/>
          <w:sz w:val="28"/>
          <w:szCs w:val="28"/>
        </w:rPr>
        <w:t>Подавляющее  большинство  стран  одобрили  Основные  принципы и объявили о</w:t>
      </w:r>
      <w:r w:rsidR="0086553C">
        <w:rPr>
          <w:rFonts w:ascii="Times New Roman" w:hAnsi="Times New Roman"/>
          <w:sz w:val="28"/>
          <w:szCs w:val="28"/>
        </w:rPr>
        <w:t xml:space="preserve"> </w:t>
      </w:r>
      <w:r w:rsidRPr="0086553C">
        <w:rPr>
          <w:rFonts w:ascii="Times New Roman" w:hAnsi="Times New Roman"/>
          <w:sz w:val="28"/>
          <w:szCs w:val="28"/>
        </w:rPr>
        <w:t xml:space="preserve">своем  намерении  внедрить  их.  </w:t>
      </w:r>
    </w:p>
    <w:p w:rsidR="008F47ED" w:rsidRDefault="00634530" w:rsidP="006F5431">
      <w:pPr>
        <w:tabs>
          <w:tab w:val="left" w:pos="990"/>
        </w:tabs>
        <w:suppressAutoHyphens/>
        <w:spacing w:after="0" w:line="360" w:lineRule="auto"/>
        <w:ind w:firstLine="709"/>
        <w:jc w:val="both"/>
        <w:rPr>
          <w:rFonts w:ascii="Times New Roman" w:hAnsi="Times New Roman"/>
          <w:sz w:val="28"/>
          <w:szCs w:val="28"/>
        </w:rPr>
      </w:pPr>
      <w:r w:rsidRPr="0086553C">
        <w:rPr>
          <w:rFonts w:ascii="Times New Roman" w:hAnsi="Times New Roman"/>
          <w:sz w:val="28"/>
          <w:szCs w:val="28"/>
        </w:rPr>
        <w:t>Положения Базель II и Базель III направлены на установление минимальных требований к достаточности банковского капитала, усиление процесса банковского надзора, а также улучшение рыночной дисциплины.</w:t>
      </w:r>
      <w:r w:rsidR="006D2FEE" w:rsidRPr="0086553C">
        <w:rPr>
          <w:rFonts w:ascii="Times New Roman" w:hAnsi="Times New Roman"/>
          <w:sz w:val="28"/>
          <w:szCs w:val="28"/>
        </w:rPr>
        <w:t xml:space="preserve"> Положения Базеля III предлагают новые стандарты капитала, «леверидж» (leverage — использование заемных средств для финансирования деятельности компании; характеризуется соотношением заемного и собственного к</w:t>
      </w:r>
      <w:r w:rsidR="006D2FEE" w:rsidRPr="0086553C">
        <w:rPr>
          <w:rFonts w:ascii="Times New Roman" w:hAnsi="Times New Roman"/>
          <w:sz w:val="28"/>
          <w:szCs w:val="28"/>
        </w:rPr>
        <w:t>а</w:t>
      </w:r>
      <w:r w:rsidR="006D2FEE" w:rsidRPr="0086553C">
        <w:rPr>
          <w:rFonts w:ascii="Times New Roman" w:hAnsi="Times New Roman"/>
          <w:sz w:val="28"/>
          <w:szCs w:val="28"/>
        </w:rPr>
        <w:t>питала) и ликвидности для усиления регулирования, надзора и риск-менеджмента в банковском секторе.</w:t>
      </w:r>
      <w:r w:rsidR="0086553C">
        <w:rPr>
          <w:rFonts w:ascii="Times New Roman" w:hAnsi="Times New Roman"/>
          <w:sz w:val="28"/>
          <w:szCs w:val="28"/>
        </w:rPr>
        <w:t xml:space="preserve"> На сегодняшний момент используются положения Базель 3, применение которых запланировано до 2019 года.</w:t>
      </w:r>
    </w:p>
    <w:p w:rsidR="00DF38FB" w:rsidRPr="00DF38FB" w:rsidRDefault="0086553C" w:rsidP="006F5431">
      <w:pPr>
        <w:tabs>
          <w:tab w:val="left" w:pos="990"/>
        </w:tabs>
        <w:suppressAutoHyphens/>
        <w:spacing w:after="0" w:line="360" w:lineRule="auto"/>
        <w:ind w:firstLine="709"/>
        <w:jc w:val="both"/>
        <w:rPr>
          <w:rFonts w:ascii="Times New Roman" w:hAnsi="Times New Roman"/>
          <w:bCs/>
          <w:sz w:val="28"/>
          <w:szCs w:val="28"/>
        </w:rPr>
      </w:pPr>
      <w:r>
        <w:rPr>
          <w:rFonts w:ascii="Times New Roman" w:hAnsi="Times New Roman"/>
          <w:sz w:val="28"/>
          <w:szCs w:val="28"/>
        </w:rPr>
        <w:t xml:space="preserve">В ходе данной работы была достигнута цель </w:t>
      </w:r>
      <w:r w:rsidR="00DF38FB">
        <w:rPr>
          <w:rFonts w:ascii="Times New Roman" w:hAnsi="Times New Roman"/>
          <w:sz w:val="28"/>
          <w:szCs w:val="28"/>
        </w:rPr>
        <w:t>–</w:t>
      </w:r>
      <w:r>
        <w:rPr>
          <w:rFonts w:ascii="Times New Roman" w:hAnsi="Times New Roman"/>
          <w:sz w:val="28"/>
          <w:szCs w:val="28"/>
        </w:rPr>
        <w:t xml:space="preserve"> </w:t>
      </w:r>
      <w:r w:rsidR="00DF38FB">
        <w:rPr>
          <w:rFonts w:ascii="Times New Roman" w:hAnsi="Times New Roman"/>
          <w:sz w:val="28"/>
          <w:szCs w:val="28"/>
        </w:rPr>
        <w:t xml:space="preserve">была </w:t>
      </w:r>
      <w:r w:rsidR="00DF38FB" w:rsidRPr="00DF38FB">
        <w:rPr>
          <w:rFonts w:ascii="Times New Roman" w:hAnsi="Times New Roman"/>
          <w:bCs/>
          <w:sz w:val="28"/>
          <w:szCs w:val="28"/>
        </w:rPr>
        <w:t>изучен</w:t>
      </w:r>
      <w:r w:rsidR="00DF38FB">
        <w:rPr>
          <w:rFonts w:ascii="Times New Roman" w:hAnsi="Times New Roman"/>
          <w:bCs/>
          <w:sz w:val="28"/>
          <w:szCs w:val="28"/>
        </w:rPr>
        <w:t>а эволюция</w:t>
      </w:r>
      <w:r w:rsidR="00DF38FB" w:rsidRPr="00DF38FB">
        <w:rPr>
          <w:rFonts w:ascii="Times New Roman" w:hAnsi="Times New Roman"/>
          <w:bCs/>
          <w:sz w:val="28"/>
          <w:szCs w:val="28"/>
        </w:rPr>
        <w:t xml:space="preserve"> концепции эффективного банковского надзора в Базельских документах. Для достижения поставленной цели </w:t>
      </w:r>
      <w:r w:rsidR="00DF38FB">
        <w:rPr>
          <w:rFonts w:ascii="Times New Roman" w:hAnsi="Times New Roman"/>
          <w:bCs/>
          <w:sz w:val="28"/>
          <w:szCs w:val="28"/>
        </w:rPr>
        <w:t>были</w:t>
      </w:r>
      <w:r w:rsidR="00DF38FB" w:rsidRPr="00DF38FB">
        <w:rPr>
          <w:rFonts w:ascii="Times New Roman" w:hAnsi="Times New Roman"/>
          <w:bCs/>
          <w:sz w:val="28"/>
          <w:szCs w:val="28"/>
        </w:rPr>
        <w:t xml:space="preserve"> реш</w:t>
      </w:r>
      <w:r w:rsidR="00DF38FB">
        <w:rPr>
          <w:rFonts w:ascii="Times New Roman" w:hAnsi="Times New Roman"/>
          <w:bCs/>
          <w:sz w:val="28"/>
          <w:szCs w:val="28"/>
        </w:rPr>
        <w:t>ены</w:t>
      </w:r>
      <w:r w:rsidR="00DF38FB" w:rsidRPr="00DF38FB">
        <w:rPr>
          <w:rFonts w:ascii="Times New Roman" w:hAnsi="Times New Roman"/>
          <w:bCs/>
          <w:sz w:val="28"/>
          <w:szCs w:val="28"/>
        </w:rPr>
        <w:t xml:space="preserve"> следующие задачи:</w:t>
      </w:r>
    </w:p>
    <w:p w:rsidR="00DF38FB" w:rsidRPr="00DF38FB" w:rsidRDefault="00DF38FB" w:rsidP="006F5431">
      <w:pPr>
        <w:tabs>
          <w:tab w:val="left" w:pos="990"/>
        </w:tabs>
        <w:suppressAutoHyphens/>
        <w:spacing w:after="0" w:line="360" w:lineRule="auto"/>
        <w:ind w:firstLine="709"/>
        <w:jc w:val="both"/>
        <w:rPr>
          <w:rFonts w:ascii="Times New Roman" w:hAnsi="Times New Roman"/>
          <w:bCs/>
          <w:sz w:val="28"/>
          <w:szCs w:val="28"/>
        </w:rPr>
      </w:pPr>
      <w:r w:rsidRPr="00DF38FB">
        <w:rPr>
          <w:rFonts w:ascii="Times New Roman" w:hAnsi="Times New Roman"/>
          <w:bCs/>
          <w:sz w:val="28"/>
          <w:szCs w:val="28"/>
        </w:rPr>
        <w:t>- Изуч</w:t>
      </w:r>
      <w:r>
        <w:rPr>
          <w:rFonts w:ascii="Times New Roman" w:hAnsi="Times New Roman"/>
          <w:bCs/>
          <w:sz w:val="28"/>
          <w:szCs w:val="28"/>
        </w:rPr>
        <w:t>ены</w:t>
      </w:r>
      <w:r w:rsidRPr="00DF38FB">
        <w:rPr>
          <w:rFonts w:ascii="Times New Roman" w:hAnsi="Times New Roman"/>
          <w:bCs/>
          <w:sz w:val="28"/>
          <w:szCs w:val="28"/>
        </w:rPr>
        <w:t xml:space="preserve"> концепции Базеля 1, Базеля 2 и Базеля 3;</w:t>
      </w:r>
    </w:p>
    <w:p w:rsidR="00DF38FB" w:rsidRPr="00DF38FB" w:rsidRDefault="00DF38FB" w:rsidP="006F5431">
      <w:pPr>
        <w:tabs>
          <w:tab w:val="left" w:pos="990"/>
        </w:tabs>
        <w:suppressAutoHyphens/>
        <w:spacing w:after="0" w:line="360" w:lineRule="auto"/>
        <w:ind w:firstLine="709"/>
        <w:jc w:val="both"/>
        <w:rPr>
          <w:rFonts w:ascii="Times New Roman" w:hAnsi="Times New Roman"/>
          <w:bCs/>
          <w:sz w:val="28"/>
          <w:szCs w:val="28"/>
        </w:rPr>
      </w:pPr>
      <w:r w:rsidRPr="00DF38FB">
        <w:rPr>
          <w:rFonts w:ascii="Times New Roman" w:hAnsi="Times New Roman"/>
          <w:bCs/>
          <w:sz w:val="28"/>
          <w:szCs w:val="28"/>
        </w:rPr>
        <w:t>- Рассмотре</w:t>
      </w:r>
      <w:r>
        <w:rPr>
          <w:rFonts w:ascii="Times New Roman" w:hAnsi="Times New Roman"/>
          <w:bCs/>
          <w:sz w:val="28"/>
          <w:szCs w:val="28"/>
        </w:rPr>
        <w:t>на</w:t>
      </w:r>
      <w:r w:rsidRPr="00DF38FB">
        <w:rPr>
          <w:rFonts w:ascii="Times New Roman" w:hAnsi="Times New Roman"/>
          <w:bCs/>
          <w:sz w:val="28"/>
          <w:szCs w:val="28"/>
        </w:rPr>
        <w:t xml:space="preserve"> эволюци</w:t>
      </w:r>
      <w:r>
        <w:rPr>
          <w:rFonts w:ascii="Times New Roman" w:hAnsi="Times New Roman"/>
          <w:bCs/>
          <w:sz w:val="28"/>
          <w:szCs w:val="28"/>
        </w:rPr>
        <w:t>я</w:t>
      </w:r>
      <w:r w:rsidRPr="00DF38FB">
        <w:rPr>
          <w:rFonts w:ascii="Times New Roman" w:hAnsi="Times New Roman"/>
          <w:bCs/>
          <w:sz w:val="28"/>
          <w:szCs w:val="28"/>
        </w:rPr>
        <w:t xml:space="preserve"> данных концепций;</w:t>
      </w:r>
    </w:p>
    <w:p w:rsidR="00DF38FB" w:rsidRPr="00DF38FB" w:rsidRDefault="00E179D3" w:rsidP="006F5431">
      <w:pPr>
        <w:tabs>
          <w:tab w:val="left" w:pos="990"/>
        </w:tabs>
        <w:suppressAutoHyphens/>
        <w:spacing w:after="0" w:line="360" w:lineRule="auto"/>
        <w:ind w:firstLine="709"/>
        <w:jc w:val="both"/>
        <w:rPr>
          <w:rFonts w:ascii="Times New Roman" w:hAnsi="Times New Roman"/>
          <w:bCs/>
          <w:sz w:val="28"/>
          <w:szCs w:val="28"/>
        </w:rPr>
      </w:pPr>
      <w:r>
        <w:rPr>
          <w:rFonts w:ascii="Times New Roman" w:hAnsi="Times New Roman"/>
          <w:bCs/>
          <w:sz w:val="28"/>
          <w:szCs w:val="28"/>
        </w:rPr>
        <w:t>- Выявилены</w:t>
      </w:r>
      <w:r w:rsidR="00DF38FB" w:rsidRPr="00DF38FB">
        <w:rPr>
          <w:rFonts w:ascii="Times New Roman" w:hAnsi="Times New Roman"/>
          <w:bCs/>
          <w:sz w:val="28"/>
          <w:szCs w:val="28"/>
        </w:rPr>
        <w:t xml:space="preserve"> проблем</w:t>
      </w:r>
      <w:r>
        <w:rPr>
          <w:rFonts w:ascii="Times New Roman" w:hAnsi="Times New Roman"/>
          <w:bCs/>
          <w:sz w:val="28"/>
          <w:szCs w:val="28"/>
        </w:rPr>
        <w:t>ы в данных концепциях и определены</w:t>
      </w:r>
      <w:r w:rsidR="00DF38FB" w:rsidRPr="00DF38FB">
        <w:rPr>
          <w:rFonts w:ascii="Times New Roman" w:hAnsi="Times New Roman"/>
          <w:bCs/>
          <w:sz w:val="28"/>
          <w:szCs w:val="28"/>
        </w:rPr>
        <w:t xml:space="preserve"> пути их решения;</w:t>
      </w:r>
    </w:p>
    <w:p w:rsidR="00DF38FB" w:rsidRPr="00DF38FB" w:rsidRDefault="00E179D3" w:rsidP="006F5431">
      <w:pPr>
        <w:tabs>
          <w:tab w:val="left" w:pos="990"/>
        </w:tabs>
        <w:suppressAutoHyphens/>
        <w:spacing w:after="0" w:line="360" w:lineRule="auto"/>
        <w:ind w:firstLine="709"/>
        <w:jc w:val="both"/>
        <w:rPr>
          <w:rFonts w:ascii="Times New Roman" w:hAnsi="Times New Roman"/>
          <w:bCs/>
          <w:sz w:val="28"/>
          <w:szCs w:val="28"/>
        </w:rPr>
      </w:pPr>
      <w:r>
        <w:rPr>
          <w:rFonts w:ascii="Times New Roman" w:hAnsi="Times New Roman"/>
          <w:bCs/>
          <w:sz w:val="28"/>
          <w:szCs w:val="28"/>
        </w:rPr>
        <w:t>- Проведён</w:t>
      </w:r>
      <w:r w:rsidR="00DF38FB" w:rsidRPr="00DF38FB">
        <w:rPr>
          <w:rFonts w:ascii="Times New Roman" w:hAnsi="Times New Roman"/>
          <w:bCs/>
          <w:sz w:val="28"/>
          <w:szCs w:val="28"/>
        </w:rPr>
        <w:t xml:space="preserve"> анализ состава и структуры актива баланса коммерческого банка.</w:t>
      </w:r>
    </w:p>
    <w:p w:rsidR="0086553C" w:rsidRPr="0086553C" w:rsidRDefault="0086553C" w:rsidP="006F5431">
      <w:pPr>
        <w:tabs>
          <w:tab w:val="left" w:pos="990"/>
        </w:tabs>
        <w:suppressAutoHyphens/>
        <w:spacing w:after="0" w:line="360" w:lineRule="auto"/>
        <w:ind w:firstLine="709"/>
        <w:jc w:val="both"/>
        <w:rPr>
          <w:rFonts w:ascii="Times New Roman" w:hAnsi="Times New Roman"/>
          <w:sz w:val="28"/>
          <w:szCs w:val="28"/>
        </w:rPr>
      </w:pPr>
    </w:p>
    <w:p w:rsidR="008F47ED" w:rsidRPr="0086553C" w:rsidRDefault="008F47ED" w:rsidP="006F5431">
      <w:pPr>
        <w:suppressAutoHyphens/>
        <w:spacing w:after="0" w:line="360" w:lineRule="auto"/>
        <w:ind w:firstLine="709"/>
        <w:jc w:val="both"/>
        <w:rPr>
          <w:rFonts w:ascii="Times New Roman" w:hAnsi="Times New Roman"/>
          <w:sz w:val="28"/>
          <w:szCs w:val="28"/>
        </w:rPr>
      </w:pPr>
    </w:p>
    <w:p w:rsidR="008F47ED" w:rsidRPr="008F47ED" w:rsidRDefault="008F47ED" w:rsidP="006F5431">
      <w:pPr>
        <w:suppressAutoHyphens/>
        <w:jc w:val="center"/>
        <w:rPr>
          <w:rFonts w:asciiTheme="minorHAnsi" w:eastAsiaTheme="minorHAnsi" w:hAnsiTheme="minorHAnsi" w:cstheme="minorBidi"/>
        </w:rPr>
      </w:pPr>
      <w:r>
        <w:lastRenderedPageBreak/>
        <w:tab/>
      </w:r>
      <w:r w:rsidRPr="008F47ED">
        <w:rPr>
          <w:rFonts w:ascii="Times New Roman" w:hAnsi="Times New Roman"/>
          <w:b/>
          <w:sz w:val="28"/>
          <w:szCs w:val="28"/>
        </w:rPr>
        <w:t>Список использованных источников</w:t>
      </w:r>
    </w:p>
    <w:p w:rsidR="008F47ED" w:rsidRPr="008F47ED" w:rsidRDefault="008F47ED" w:rsidP="006F5431">
      <w:pPr>
        <w:suppressAutoHyphens/>
        <w:rPr>
          <w:rFonts w:asciiTheme="minorHAnsi" w:eastAsiaTheme="minorHAnsi" w:hAnsiTheme="minorHAnsi" w:cstheme="minorBidi"/>
        </w:rPr>
      </w:pPr>
    </w:p>
    <w:p w:rsidR="008F47ED" w:rsidRPr="008F47ED" w:rsidRDefault="008F47ED" w:rsidP="006F5431">
      <w:pPr>
        <w:suppressAutoHyphens/>
        <w:spacing w:after="0" w:line="360" w:lineRule="auto"/>
        <w:ind w:firstLine="709"/>
        <w:jc w:val="both"/>
        <w:rPr>
          <w:rFonts w:ascii="Times New Roman" w:eastAsia="Calibri" w:hAnsi="Times New Roman"/>
          <w:sz w:val="28"/>
          <w:szCs w:val="28"/>
          <w:shd w:val="clear" w:color="auto" w:fill="FFFFFF"/>
          <w:lang w:eastAsia="ru-RU"/>
        </w:rPr>
      </w:pPr>
      <w:r w:rsidRPr="008F47ED">
        <w:rPr>
          <w:rFonts w:ascii="Times New Roman" w:eastAsia="Calibri" w:hAnsi="Times New Roman"/>
          <w:sz w:val="28"/>
          <w:szCs w:val="28"/>
          <w:shd w:val="clear" w:color="auto" w:fill="FFFFFF"/>
          <w:lang w:eastAsia="ru-RU"/>
        </w:rPr>
        <w:t xml:space="preserve">1. Федеральный закон от 02.12.1990 №395-1 «О банках и банковской деятельности» (ред. от 02.12.2013); </w:t>
      </w:r>
    </w:p>
    <w:p w:rsidR="008F47ED" w:rsidRPr="008F47ED" w:rsidRDefault="008F47ED" w:rsidP="006F5431">
      <w:pPr>
        <w:suppressAutoHyphens/>
        <w:spacing w:after="0" w:line="360" w:lineRule="auto"/>
        <w:ind w:firstLine="709"/>
        <w:jc w:val="both"/>
        <w:rPr>
          <w:rFonts w:ascii="Times New Roman" w:eastAsia="Calibri" w:hAnsi="Times New Roman"/>
          <w:sz w:val="28"/>
          <w:szCs w:val="28"/>
          <w:shd w:val="clear" w:color="auto" w:fill="FFFFFF"/>
          <w:lang w:eastAsia="ru-RU"/>
        </w:rPr>
      </w:pPr>
      <w:r w:rsidRPr="008F47ED">
        <w:rPr>
          <w:rFonts w:ascii="Times New Roman" w:eastAsia="Calibri" w:hAnsi="Times New Roman"/>
          <w:sz w:val="28"/>
          <w:szCs w:val="28"/>
          <w:shd w:val="clear" w:color="auto" w:fill="FFFFFF"/>
          <w:lang w:eastAsia="ru-RU"/>
        </w:rPr>
        <w:t xml:space="preserve">2. Федеральный закон от 10.07.2002 №86-ФЗ «О Центральном банке Российской Федерации (Банке России)» (ред. от 07.05.2013); </w:t>
      </w:r>
    </w:p>
    <w:p w:rsidR="008F47ED" w:rsidRPr="008F47ED" w:rsidRDefault="008F47ED" w:rsidP="006F5431">
      <w:pPr>
        <w:tabs>
          <w:tab w:val="left" w:pos="1590"/>
        </w:tabs>
        <w:suppressAutoHyphens/>
        <w:spacing w:after="0" w:line="360" w:lineRule="auto"/>
        <w:ind w:firstLine="709"/>
        <w:jc w:val="both"/>
        <w:rPr>
          <w:rFonts w:ascii="Times New Roman" w:eastAsia="Calibri" w:hAnsi="Times New Roman"/>
          <w:sz w:val="28"/>
          <w:szCs w:val="28"/>
          <w:lang w:eastAsia="ru-RU"/>
        </w:rPr>
      </w:pPr>
      <w:r w:rsidRPr="008F47ED">
        <w:rPr>
          <w:rFonts w:ascii="Times New Roman" w:eastAsia="Calibri" w:hAnsi="Times New Roman"/>
          <w:sz w:val="28"/>
          <w:szCs w:val="28"/>
          <w:lang w:eastAsia="ru-RU"/>
        </w:rPr>
        <w:t xml:space="preserve">3. </w:t>
      </w:r>
      <w:r w:rsidR="00E179D3" w:rsidRPr="008F47ED">
        <w:rPr>
          <w:rFonts w:ascii="Times New Roman" w:eastAsia="Calibri" w:hAnsi="Times New Roman"/>
          <w:sz w:val="28"/>
          <w:szCs w:val="28"/>
        </w:rPr>
        <w:t>Деньги, кредит, банки/  учебник/ под ред.  д.э.н., проф.  О.И. Лаврушина. – М.:КНОРУС, 2013.</w:t>
      </w:r>
    </w:p>
    <w:p w:rsidR="008F47ED" w:rsidRPr="008F47ED" w:rsidRDefault="008F47ED" w:rsidP="006F5431">
      <w:pPr>
        <w:suppressAutoHyphens/>
        <w:spacing w:after="0" w:line="360" w:lineRule="auto"/>
        <w:ind w:firstLine="709"/>
        <w:jc w:val="both"/>
        <w:rPr>
          <w:rFonts w:ascii="Times New Roman" w:eastAsia="Calibri" w:hAnsi="Times New Roman"/>
          <w:sz w:val="28"/>
          <w:szCs w:val="28"/>
        </w:rPr>
      </w:pPr>
      <w:r w:rsidRPr="008F47ED">
        <w:rPr>
          <w:rFonts w:ascii="Times New Roman" w:eastAsia="Calibri" w:hAnsi="Times New Roman"/>
          <w:sz w:val="28"/>
          <w:szCs w:val="28"/>
        </w:rPr>
        <w:t xml:space="preserve">4. </w:t>
      </w:r>
      <w:r w:rsidR="00E179D3" w:rsidRPr="00E179D3">
        <w:rPr>
          <w:rFonts w:ascii="Times New Roman" w:eastAsia="Calibri" w:hAnsi="Times New Roman"/>
          <w:sz w:val="28"/>
          <w:szCs w:val="28"/>
          <w:lang w:eastAsia="ru-RU"/>
        </w:rPr>
        <w:t>КПМГ, Базель III: вопросы внедрения, 2011.</w:t>
      </w:r>
    </w:p>
    <w:p w:rsidR="008A7B40" w:rsidRDefault="008F47ED" w:rsidP="006F5431">
      <w:pPr>
        <w:suppressAutoHyphens/>
        <w:spacing w:after="0" w:line="360" w:lineRule="auto"/>
        <w:ind w:firstLine="709"/>
        <w:jc w:val="both"/>
        <w:rPr>
          <w:rFonts w:ascii="Times New Roman" w:eastAsia="Calibri" w:hAnsi="Times New Roman"/>
          <w:sz w:val="28"/>
          <w:szCs w:val="28"/>
        </w:rPr>
      </w:pPr>
      <w:r w:rsidRPr="008F47ED">
        <w:rPr>
          <w:rFonts w:ascii="Times New Roman" w:eastAsia="Calibri" w:hAnsi="Times New Roman"/>
          <w:sz w:val="28"/>
          <w:szCs w:val="28"/>
        </w:rPr>
        <w:t>5. Код доступа:</w:t>
      </w:r>
    </w:p>
    <w:p w:rsidR="008F47ED" w:rsidRPr="008F47ED" w:rsidRDefault="008A7B40" w:rsidP="006F5431">
      <w:pPr>
        <w:suppressAutoHyphens/>
        <w:spacing w:after="0" w:line="360" w:lineRule="auto"/>
        <w:ind w:firstLine="709"/>
        <w:jc w:val="both"/>
        <w:rPr>
          <w:rFonts w:ascii="Times New Roman" w:eastAsia="Calibri" w:hAnsi="Times New Roman"/>
          <w:sz w:val="28"/>
          <w:szCs w:val="28"/>
        </w:rPr>
      </w:pPr>
      <w:r w:rsidRPr="008A7B40">
        <w:rPr>
          <w:rFonts w:ascii="Times New Roman" w:eastAsia="Calibri" w:hAnsi="Times New Roman"/>
          <w:sz w:val="28"/>
          <w:szCs w:val="28"/>
        </w:rPr>
        <w:t>http://ru.wikipedia.org/wiki/%C1%E0%E7%E5%EB%FC%F1%EA%E8%E9_%EA%EE%EC%E8%F2%E5%F2_%EF%EE_%E1%E0%ED%EA%EE%E2%F1%EA%EE%EC%F3_%ED%E0%E4%E7%EE%F0%F3</w:t>
      </w:r>
    </w:p>
    <w:p w:rsidR="008F47ED" w:rsidRPr="008F47ED" w:rsidRDefault="008F47ED" w:rsidP="006F5431">
      <w:pPr>
        <w:suppressAutoHyphens/>
        <w:spacing w:after="0" w:line="360" w:lineRule="auto"/>
        <w:ind w:firstLine="709"/>
        <w:jc w:val="both"/>
        <w:rPr>
          <w:rFonts w:ascii="Times New Roman" w:eastAsia="Calibri" w:hAnsi="Times New Roman"/>
          <w:sz w:val="28"/>
          <w:szCs w:val="28"/>
        </w:rPr>
      </w:pPr>
      <w:r w:rsidRPr="008F47ED">
        <w:rPr>
          <w:rFonts w:ascii="Times New Roman" w:eastAsia="Calibri" w:hAnsi="Times New Roman"/>
          <w:sz w:val="28"/>
          <w:szCs w:val="28"/>
        </w:rPr>
        <w:t>Дата входа: 2</w:t>
      </w:r>
      <w:r w:rsidR="008A7B40">
        <w:rPr>
          <w:rFonts w:ascii="Times New Roman" w:eastAsia="Calibri" w:hAnsi="Times New Roman"/>
          <w:sz w:val="28"/>
          <w:szCs w:val="28"/>
        </w:rPr>
        <w:t>6</w:t>
      </w:r>
      <w:r w:rsidRPr="008F47ED">
        <w:rPr>
          <w:rFonts w:ascii="Times New Roman" w:eastAsia="Calibri" w:hAnsi="Times New Roman"/>
          <w:sz w:val="28"/>
          <w:szCs w:val="28"/>
        </w:rPr>
        <w:t>.11.2014 года</w:t>
      </w:r>
    </w:p>
    <w:p w:rsidR="008A7B40" w:rsidRPr="008F47ED" w:rsidRDefault="008F47ED" w:rsidP="006F5431">
      <w:pPr>
        <w:suppressAutoHyphens/>
        <w:spacing w:after="0" w:line="360" w:lineRule="auto"/>
        <w:ind w:firstLine="709"/>
        <w:jc w:val="both"/>
        <w:rPr>
          <w:rFonts w:ascii="Times New Roman" w:eastAsia="Calibri" w:hAnsi="Times New Roman"/>
          <w:sz w:val="28"/>
          <w:szCs w:val="28"/>
        </w:rPr>
      </w:pPr>
      <w:r w:rsidRPr="008F47ED">
        <w:rPr>
          <w:rFonts w:ascii="Times New Roman" w:eastAsia="Calibri" w:hAnsi="Times New Roman"/>
          <w:sz w:val="28"/>
          <w:szCs w:val="28"/>
        </w:rPr>
        <w:t xml:space="preserve">6. Код доступа: </w:t>
      </w:r>
      <w:r w:rsidR="008A7B40">
        <w:rPr>
          <w:rFonts w:ascii="Times New Roman" w:eastAsia="Calibri" w:hAnsi="Times New Roman"/>
          <w:sz w:val="28"/>
          <w:szCs w:val="28"/>
        </w:rPr>
        <w:t xml:space="preserve"> </w:t>
      </w:r>
      <w:r w:rsidR="008A7B40" w:rsidRPr="008A7B40">
        <w:rPr>
          <w:rFonts w:ascii="Times New Roman" w:eastAsia="Calibri" w:hAnsi="Times New Roman"/>
          <w:sz w:val="28"/>
          <w:szCs w:val="28"/>
        </w:rPr>
        <w:t>http://citcity.ru/15620/</w:t>
      </w:r>
    </w:p>
    <w:p w:rsidR="008F47ED" w:rsidRPr="008F47ED" w:rsidRDefault="008A7B40" w:rsidP="006F5431">
      <w:pPr>
        <w:suppressAutoHyphens/>
        <w:spacing w:after="0" w:line="360" w:lineRule="auto"/>
        <w:ind w:firstLine="709"/>
        <w:jc w:val="both"/>
        <w:rPr>
          <w:rFonts w:ascii="Times New Roman" w:eastAsia="Calibri" w:hAnsi="Times New Roman"/>
          <w:sz w:val="28"/>
          <w:szCs w:val="28"/>
        </w:rPr>
      </w:pPr>
      <w:r>
        <w:rPr>
          <w:rFonts w:ascii="Times New Roman" w:eastAsia="Calibri" w:hAnsi="Times New Roman"/>
          <w:sz w:val="28"/>
          <w:szCs w:val="28"/>
        </w:rPr>
        <w:t>Дата входа: 26</w:t>
      </w:r>
      <w:r w:rsidR="008F47ED" w:rsidRPr="008F47ED">
        <w:rPr>
          <w:rFonts w:ascii="Times New Roman" w:eastAsia="Calibri" w:hAnsi="Times New Roman"/>
          <w:sz w:val="28"/>
          <w:szCs w:val="28"/>
        </w:rPr>
        <w:t>.11.2014 года</w:t>
      </w:r>
    </w:p>
    <w:p w:rsidR="008F47ED" w:rsidRPr="008F47ED" w:rsidRDefault="008F47ED" w:rsidP="006F5431">
      <w:pPr>
        <w:suppressAutoHyphens/>
        <w:spacing w:after="0" w:line="360" w:lineRule="auto"/>
        <w:ind w:firstLine="709"/>
        <w:jc w:val="both"/>
        <w:rPr>
          <w:rFonts w:ascii="Times New Roman" w:eastAsia="Calibri" w:hAnsi="Times New Roman"/>
          <w:sz w:val="28"/>
          <w:szCs w:val="28"/>
        </w:rPr>
      </w:pPr>
      <w:r w:rsidRPr="008F47ED">
        <w:rPr>
          <w:rFonts w:ascii="Times New Roman" w:eastAsia="Calibri" w:hAnsi="Times New Roman"/>
          <w:sz w:val="28"/>
          <w:szCs w:val="28"/>
        </w:rPr>
        <w:t xml:space="preserve">7. Код доступа: </w:t>
      </w:r>
      <w:r w:rsidR="008A7B40" w:rsidRPr="008A7B40">
        <w:rPr>
          <w:rFonts w:ascii="Times New Roman" w:eastAsia="Calibri" w:hAnsi="Times New Roman"/>
          <w:sz w:val="28"/>
          <w:szCs w:val="28"/>
        </w:rPr>
        <w:t>http://www.banki.ru/wikibank/otsenka_kreditnogo_riska/</w:t>
      </w:r>
    </w:p>
    <w:p w:rsidR="008F47ED" w:rsidRPr="008F47ED" w:rsidRDefault="008F47ED" w:rsidP="006F5431">
      <w:pPr>
        <w:suppressAutoHyphens/>
        <w:spacing w:after="0" w:line="360" w:lineRule="auto"/>
        <w:ind w:firstLine="709"/>
        <w:jc w:val="both"/>
        <w:rPr>
          <w:rFonts w:ascii="Times New Roman" w:eastAsia="Calibri" w:hAnsi="Times New Roman"/>
          <w:sz w:val="28"/>
          <w:szCs w:val="28"/>
        </w:rPr>
      </w:pPr>
      <w:r w:rsidRPr="008F47ED">
        <w:rPr>
          <w:rFonts w:ascii="Times New Roman" w:eastAsia="Calibri" w:hAnsi="Times New Roman"/>
          <w:sz w:val="28"/>
          <w:szCs w:val="28"/>
        </w:rPr>
        <w:t>Дата входа: 2</w:t>
      </w:r>
      <w:r w:rsidR="008A7B40">
        <w:rPr>
          <w:rFonts w:ascii="Times New Roman" w:eastAsia="Calibri" w:hAnsi="Times New Roman"/>
          <w:sz w:val="28"/>
          <w:szCs w:val="28"/>
        </w:rPr>
        <w:t>6</w:t>
      </w:r>
      <w:r w:rsidRPr="008F47ED">
        <w:rPr>
          <w:rFonts w:ascii="Times New Roman" w:eastAsia="Calibri" w:hAnsi="Times New Roman"/>
          <w:sz w:val="28"/>
          <w:szCs w:val="28"/>
        </w:rPr>
        <w:t>.11.2014 года</w:t>
      </w:r>
    </w:p>
    <w:p w:rsidR="008F47ED" w:rsidRPr="008F47ED" w:rsidRDefault="008F47ED" w:rsidP="006F5431">
      <w:pPr>
        <w:suppressAutoHyphens/>
        <w:spacing w:after="0" w:line="360" w:lineRule="auto"/>
        <w:ind w:firstLine="709"/>
        <w:jc w:val="both"/>
        <w:rPr>
          <w:rFonts w:ascii="Times New Roman" w:eastAsia="Calibri" w:hAnsi="Times New Roman"/>
          <w:sz w:val="28"/>
          <w:szCs w:val="28"/>
        </w:rPr>
      </w:pPr>
      <w:r w:rsidRPr="008F47ED">
        <w:rPr>
          <w:rFonts w:ascii="Times New Roman" w:eastAsia="Calibri" w:hAnsi="Times New Roman"/>
          <w:sz w:val="28"/>
          <w:szCs w:val="28"/>
        </w:rPr>
        <w:t xml:space="preserve">8. Код доступа: </w:t>
      </w:r>
      <w:r w:rsidR="008A7B40" w:rsidRPr="008A7B40">
        <w:rPr>
          <w:rFonts w:ascii="Times New Roman" w:eastAsia="Calibri" w:hAnsi="Times New Roman"/>
          <w:sz w:val="28"/>
          <w:szCs w:val="28"/>
        </w:rPr>
        <w:t>http://www.vipstd.ru/nauteh/index.php/---ep12-03/422</w:t>
      </w:r>
    </w:p>
    <w:p w:rsidR="008F47ED" w:rsidRPr="00345AE3" w:rsidRDefault="008F47ED" w:rsidP="006F5431">
      <w:pPr>
        <w:suppressAutoHyphens/>
        <w:spacing w:after="0" w:line="360" w:lineRule="auto"/>
        <w:ind w:firstLine="709"/>
        <w:jc w:val="both"/>
        <w:rPr>
          <w:rFonts w:ascii="Times New Roman" w:eastAsia="Calibri" w:hAnsi="Times New Roman"/>
          <w:sz w:val="28"/>
          <w:szCs w:val="28"/>
          <w:lang w:val="en-US"/>
        </w:rPr>
      </w:pPr>
      <w:r w:rsidRPr="008F47ED">
        <w:rPr>
          <w:rFonts w:ascii="Times New Roman" w:eastAsia="Calibri" w:hAnsi="Times New Roman"/>
          <w:sz w:val="28"/>
          <w:szCs w:val="28"/>
        </w:rPr>
        <w:t>Дата</w:t>
      </w:r>
      <w:r w:rsidRPr="00345AE3">
        <w:rPr>
          <w:rFonts w:ascii="Times New Roman" w:eastAsia="Calibri" w:hAnsi="Times New Roman"/>
          <w:sz w:val="28"/>
          <w:szCs w:val="28"/>
          <w:lang w:val="en-US"/>
        </w:rPr>
        <w:t xml:space="preserve"> </w:t>
      </w:r>
      <w:r w:rsidRPr="008F47ED">
        <w:rPr>
          <w:rFonts w:ascii="Times New Roman" w:eastAsia="Calibri" w:hAnsi="Times New Roman"/>
          <w:sz w:val="28"/>
          <w:szCs w:val="28"/>
        </w:rPr>
        <w:t>входа</w:t>
      </w:r>
      <w:r w:rsidRPr="00345AE3">
        <w:rPr>
          <w:rFonts w:ascii="Times New Roman" w:eastAsia="Calibri" w:hAnsi="Times New Roman"/>
          <w:sz w:val="28"/>
          <w:szCs w:val="28"/>
          <w:lang w:val="en-US"/>
        </w:rPr>
        <w:t>: 2</w:t>
      </w:r>
      <w:r w:rsidR="008A7B40">
        <w:rPr>
          <w:rFonts w:ascii="Times New Roman" w:eastAsia="Calibri" w:hAnsi="Times New Roman"/>
          <w:sz w:val="28"/>
          <w:szCs w:val="28"/>
        </w:rPr>
        <w:t>6</w:t>
      </w:r>
      <w:r w:rsidRPr="00345AE3">
        <w:rPr>
          <w:rFonts w:ascii="Times New Roman" w:eastAsia="Calibri" w:hAnsi="Times New Roman"/>
          <w:sz w:val="28"/>
          <w:szCs w:val="28"/>
          <w:lang w:val="en-US"/>
        </w:rPr>
        <w:t xml:space="preserve">.11.2014 </w:t>
      </w:r>
      <w:r w:rsidRPr="008F47ED">
        <w:rPr>
          <w:rFonts w:ascii="Times New Roman" w:eastAsia="Calibri" w:hAnsi="Times New Roman"/>
          <w:sz w:val="28"/>
          <w:szCs w:val="28"/>
        </w:rPr>
        <w:t>года</w:t>
      </w:r>
    </w:p>
    <w:p w:rsidR="00345AE3" w:rsidRPr="00345AE3" w:rsidRDefault="00345AE3" w:rsidP="006F5431">
      <w:pPr>
        <w:tabs>
          <w:tab w:val="left" w:pos="1485"/>
        </w:tabs>
        <w:suppressAutoHyphens/>
        <w:rPr>
          <w:lang w:val="en-US"/>
        </w:rPr>
      </w:pPr>
    </w:p>
    <w:sectPr w:rsidR="00345AE3" w:rsidRPr="00345AE3" w:rsidSect="002058AA">
      <w:headerReference w:type="defaul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2832" w:rsidRDefault="009C2832" w:rsidP="009C5ADC">
      <w:pPr>
        <w:spacing w:after="0" w:line="240" w:lineRule="auto"/>
      </w:pPr>
      <w:r>
        <w:separator/>
      </w:r>
    </w:p>
  </w:endnote>
  <w:endnote w:type="continuationSeparator" w:id="0">
    <w:p w:rsidR="009C2832" w:rsidRDefault="009C2832" w:rsidP="009C5A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2832" w:rsidRDefault="009C2832" w:rsidP="009C5ADC">
      <w:pPr>
        <w:spacing w:after="0" w:line="240" w:lineRule="auto"/>
      </w:pPr>
      <w:r>
        <w:separator/>
      </w:r>
    </w:p>
  </w:footnote>
  <w:footnote w:type="continuationSeparator" w:id="0">
    <w:p w:rsidR="009C2832" w:rsidRDefault="009C2832" w:rsidP="009C5A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0884365"/>
      <w:docPartObj>
        <w:docPartGallery w:val="Page Numbers (Top of Page)"/>
        <w:docPartUnique/>
      </w:docPartObj>
    </w:sdtPr>
    <w:sdtContent>
      <w:p w:rsidR="002038CF" w:rsidRDefault="002038CF">
        <w:pPr>
          <w:pStyle w:val="a4"/>
          <w:jc w:val="right"/>
        </w:pPr>
        <w:fldSimple w:instr="PAGE   \* MERGEFORMAT">
          <w:r w:rsidR="006F5431">
            <w:rPr>
              <w:noProof/>
            </w:rPr>
            <w:t>1</w:t>
          </w:r>
        </w:fldSimple>
      </w:p>
    </w:sdtContent>
  </w:sdt>
  <w:p w:rsidR="002038CF" w:rsidRDefault="002038CF">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autoHyphenation/>
  <w:characterSpacingControl w:val="doNotCompress"/>
  <w:footnotePr>
    <w:footnote w:id="-1"/>
    <w:footnote w:id="0"/>
  </w:footnotePr>
  <w:endnotePr>
    <w:endnote w:id="-1"/>
    <w:endnote w:id="0"/>
  </w:endnotePr>
  <w:compat/>
  <w:rsids>
    <w:rsidRoot w:val="00DD147D"/>
    <w:rsid w:val="000138D4"/>
    <w:rsid w:val="000233BD"/>
    <w:rsid w:val="0005759B"/>
    <w:rsid w:val="00064266"/>
    <w:rsid w:val="000E7DA5"/>
    <w:rsid w:val="00110C1A"/>
    <w:rsid w:val="001507AE"/>
    <w:rsid w:val="00163EB3"/>
    <w:rsid w:val="00164D95"/>
    <w:rsid w:val="00166AD4"/>
    <w:rsid w:val="001C71B6"/>
    <w:rsid w:val="002038CF"/>
    <w:rsid w:val="002058AA"/>
    <w:rsid w:val="00243731"/>
    <w:rsid w:val="00252FF3"/>
    <w:rsid w:val="00285263"/>
    <w:rsid w:val="002C181D"/>
    <w:rsid w:val="002C5AC4"/>
    <w:rsid w:val="002F1F40"/>
    <w:rsid w:val="00316317"/>
    <w:rsid w:val="00325618"/>
    <w:rsid w:val="00345AE3"/>
    <w:rsid w:val="00434626"/>
    <w:rsid w:val="00434C7F"/>
    <w:rsid w:val="00436FA1"/>
    <w:rsid w:val="004440CC"/>
    <w:rsid w:val="00455D4F"/>
    <w:rsid w:val="00474BF1"/>
    <w:rsid w:val="004867C3"/>
    <w:rsid w:val="004B4562"/>
    <w:rsid w:val="004E5A6B"/>
    <w:rsid w:val="0055191E"/>
    <w:rsid w:val="005616B1"/>
    <w:rsid w:val="00563BFB"/>
    <w:rsid w:val="00586AC0"/>
    <w:rsid w:val="00593425"/>
    <w:rsid w:val="00603DEC"/>
    <w:rsid w:val="006148E5"/>
    <w:rsid w:val="006235A3"/>
    <w:rsid w:val="00634530"/>
    <w:rsid w:val="00642ED3"/>
    <w:rsid w:val="006A47AB"/>
    <w:rsid w:val="006D2FEE"/>
    <w:rsid w:val="006F5431"/>
    <w:rsid w:val="006F63AB"/>
    <w:rsid w:val="0072628F"/>
    <w:rsid w:val="007653FB"/>
    <w:rsid w:val="00796DCD"/>
    <w:rsid w:val="00800C02"/>
    <w:rsid w:val="00834A65"/>
    <w:rsid w:val="00842606"/>
    <w:rsid w:val="0086553C"/>
    <w:rsid w:val="008868D5"/>
    <w:rsid w:val="008A211F"/>
    <w:rsid w:val="008A7B40"/>
    <w:rsid w:val="008F47ED"/>
    <w:rsid w:val="009712C3"/>
    <w:rsid w:val="009735D4"/>
    <w:rsid w:val="009C2832"/>
    <w:rsid w:val="009C5ADC"/>
    <w:rsid w:val="009E4755"/>
    <w:rsid w:val="00A4095F"/>
    <w:rsid w:val="00A42E61"/>
    <w:rsid w:val="00A478BD"/>
    <w:rsid w:val="00A813F4"/>
    <w:rsid w:val="00AA7DCA"/>
    <w:rsid w:val="00AE1CF3"/>
    <w:rsid w:val="00B01356"/>
    <w:rsid w:val="00BA5468"/>
    <w:rsid w:val="00BB3AEA"/>
    <w:rsid w:val="00BC3BA5"/>
    <w:rsid w:val="00C26CBA"/>
    <w:rsid w:val="00C27EEB"/>
    <w:rsid w:val="00C30B05"/>
    <w:rsid w:val="00C31F05"/>
    <w:rsid w:val="00CB330A"/>
    <w:rsid w:val="00CD5FCD"/>
    <w:rsid w:val="00CD7B67"/>
    <w:rsid w:val="00D071DD"/>
    <w:rsid w:val="00D129D4"/>
    <w:rsid w:val="00D15112"/>
    <w:rsid w:val="00D53D16"/>
    <w:rsid w:val="00D66269"/>
    <w:rsid w:val="00D67BEF"/>
    <w:rsid w:val="00DA022C"/>
    <w:rsid w:val="00DB45AD"/>
    <w:rsid w:val="00DD147D"/>
    <w:rsid w:val="00DF38FB"/>
    <w:rsid w:val="00E179D3"/>
    <w:rsid w:val="00E55A1C"/>
    <w:rsid w:val="00E613B4"/>
    <w:rsid w:val="00E675C2"/>
    <w:rsid w:val="00E7206C"/>
    <w:rsid w:val="00E73CB3"/>
    <w:rsid w:val="00E74603"/>
    <w:rsid w:val="00EC24B7"/>
    <w:rsid w:val="00F566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ADC"/>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ubmenu-table">
    <w:name w:val="submenu-table"/>
    <w:basedOn w:val="a0"/>
    <w:rsid w:val="009C5ADC"/>
  </w:style>
  <w:style w:type="paragraph" w:styleId="a3">
    <w:name w:val="Normal (Web)"/>
    <w:basedOn w:val="a"/>
    <w:rsid w:val="009C5ADC"/>
    <w:pPr>
      <w:spacing w:before="100" w:beforeAutospacing="1" w:after="100" w:afterAutospacing="1" w:line="240" w:lineRule="auto"/>
    </w:pPr>
    <w:rPr>
      <w:rFonts w:ascii="Times New Roman" w:hAnsi="Times New Roman"/>
      <w:sz w:val="24"/>
      <w:szCs w:val="24"/>
      <w:lang w:eastAsia="ru-RU"/>
    </w:rPr>
  </w:style>
  <w:style w:type="paragraph" w:styleId="a4">
    <w:name w:val="header"/>
    <w:basedOn w:val="a"/>
    <w:link w:val="a5"/>
    <w:uiPriority w:val="99"/>
    <w:unhideWhenUsed/>
    <w:rsid w:val="009C5AD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C5ADC"/>
    <w:rPr>
      <w:rFonts w:ascii="Calibri" w:eastAsia="Times New Roman" w:hAnsi="Calibri" w:cs="Times New Roman"/>
    </w:rPr>
  </w:style>
  <w:style w:type="paragraph" w:styleId="a6">
    <w:name w:val="footer"/>
    <w:basedOn w:val="a"/>
    <w:link w:val="a7"/>
    <w:uiPriority w:val="99"/>
    <w:unhideWhenUsed/>
    <w:rsid w:val="009C5AD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C5ADC"/>
    <w:rPr>
      <w:rFonts w:ascii="Calibri" w:eastAsia="Times New Roman" w:hAnsi="Calibri" w:cs="Times New Roman"/>
    </w:rPr>
  </w:style>
  <w:style w:type="table" w:styleId="a8">
    <w:name w:val="Table Grid"/>
    <w:basedOn w:val="a1"/>
    <w:uiPriority w:val="59"/>
    <w:rsid w:val="009C5A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345AE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45AE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ADC"/>
    <w:rPr>
      <w:rFonts w:ascii="Calibri" w:eastAsia="Times New Roman"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ubmenu-table">
    <w:name w:val="submenu-table"/>
    <w:basedOn w:val="a0"/>
    <w:rsid w:val="009C5ADC"/>
  </w:style>
  <w:style w:type="paragraph" w:styleId="a3">
    <w:name w:val="Normal (Web)"/>
    <w:basedOn w:val="a"/>
    <w:rsid w:val="009C5ADC"/>
    <w:pPr>
      <w:spacing w:before="100" w:beforeAutospacing="1" w:after="100" w:afterAutospacing="1" w:line="240" w:lineRule="auto"/>
    </w:pPr>
    <w:rPr>
      <w:rFonts w:ascii="Times New Roman" w:hAnsi="Times New Roman"/>
      <w:sz w:val="24"/>
      <w:szCs w:val="24"/>
      <w:lang w:eastAsia="ru-RU"/>
    </w:rPr>
  </w:style>
  <w:style w:type="paragraph" w:styleId="a4">
    <w:name w:val="header"/>
    <w:basedOn w:val="a"/>
    <w:link w:val="a5"/>
    <w:uiPriority w:val="99"/>
    <w:unhideWhenUsed/>
    <w:rsid w:val="009C5AD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C5ADC"/>
    <w:rPr>
      <w:rFonts w:ascii="Calibri" w:eastAsia="Times New Roman" w:hAnsi="Calibri" w:cs="Times New Roman"/>
    </w:rPr>
  </w:style>
  <w:style w:type="paragraph" w:styleId="a6">
    <w:name w:val="footer"/>
    <w:basedOn w:val="a"/>
    <w:link w:val="a7"/>
    <w:uiPriority w:val="99"/>
    <w:unhideWhenUsed/>
    <w:rsid w:val="009C5AD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C5ADC"/>
    <w:rPr>
      <w:rFonts w:ascii="Calibri" w:eastAsia="Times New Roman" w:hAnsi="Calibri" w:cs="Times New Roman"/>
    </w:rPr>
  </w:style>
  <w:style w:type="table" w:styleId="a8">
    <w:name w:val="Table Grid"/>
    <w:basedOn w:val="a1"/>
    <w:uiPriority w:val="59"/>
    <w:rsid w:val="009C5A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345AE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45AE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1886D-A53F-42BE-AF7C-55303020F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22</Pages>
  <Words>4644</Words>
  <Characters>26473</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Кристина</cp:lastModifiedBy>
  <cp:revision>19</cp:revision>
  <dcterms:created xsi:type="dcterms:W3CDTF">2014-11-26T12:05:00Z</dcterms:created>
  <dcterms:modified xsi:type="dcterms:W3CDTF">2014-11-30T07:11:00Z</dcterms:modified>
</cp:coreProperties>
</file>