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6D3" w:rsidRDefault="001946D3" w:rsidP="0080404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4041">
        <w:rPr>
          <w:rFonts w:ascii="Times New Roman" w:hAnsi="Times New Roman"/>
          <w:b/>
          <w:sz w:val="28"/>
          <w:szCs w:val="28"/>
        </w:rPr>
        <w:t>СОДЕРЖАНИЕ</w:t>
      </w:r>
    </w:p>
    <w:p w:rsidR="001946D3" w:rsidRPr="00804041" w:rsidRDefault="001946D3" w:rsidP="0080404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r w:rsidRPr="00082C95">
        <w:rPr>
          <w:rFonts w:ascii="Times New Roman" w:hAnsi="Times New Roman"/>
          <w:sz w:val="28"/>
          <w:szCs w:val="28"/>
        </w:rPr>
        <w:fldChar w:fldCharType="begin"/>
      </w:r>
      <w:r w:rsidRPr="00082C95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082C95">
        <w:rPr>
          <w:rFonts w:ascii="Times New Roman" w:hAnsi="Times New Roman"/>
          <w:sz w:val="28"/>
          <w:szCs w:val="28"/>
        </w:rPr>
        <w:fldChar w:fldCharType="separate"/>
      </w:r>
      <w:hyperlink w:anchor="_Toc404860158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Задание 1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_Toc404860158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59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Задание 2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_Toc404860159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60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Задание 3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_Toc404860160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61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Задание 4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_Toc404860161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62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Задание 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_Toc404860162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63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Задание 6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_Toc404860163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64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Задание 7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_Toc404860164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65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Задание 8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_Toc404860165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66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Задание 9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_Toc404860166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67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Задание 10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_Toc404860167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68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  <w:shd w:val="clear" w:color="auto" w:fill="FFFFFF"/>
          </w:rPr>
          <w:t>Задание 11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_Toc404860168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Pr="00082C95" w:rsidRDefault="001946D3" w:rsidP="00082C95">
      <w:pPr>
        <w:pStyle w:val="TOC1"/>
        <w:tabs>
          <w:tab w:val="right" w:leader="dot" w:pos="9345"/>
        </w:tabs>
        <w:spacing w:after="0" w:line="360" w:lineRule="auto"/>
        <w:ind w:firstLine="709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404860169" w:history="1">
        <w:r w:rsidRPr="00082C95">
          <w:rPr>
            <w:rStyle w:val="Hyperlink"/>
            <w:rFonts w:ascii="Times New Roman" w:hAnsi="Times New Roman"/>
            <w:noProof/>
            <w:sz w:val="28"/>
            <w:szCs w:val="28"/>
          </w:rPr>
          <w:t>Список литературы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_Toc404860169 \h </w:instrText>
        </w:r>
        <w:r w:rsidRPr="0006747C">
          <w:rPr>
            <w:rFonts w:ascii="Times New Roman" w:hAnsi="Times New Roman"/>
            <w:noProof/>
            <w:sz w:val="28"/>
            <w:szCs w:val="28"/>
          </w:rPr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082C9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946D3" w:rsidRDefault="001946D3" w:rsidP="00082C95">
      <w:pPr>
        <w:spacing w:after="0" w:line="360" w:lineRule="auto"/>
        <w:ind w:firstLine="709"/>
      </w:pPr>
      <w:r w:rsidRPr="00082C95">
        <w:rPr>
          <w:rFonts w:ascii="Times New Roman" w:hAnsi="Times New Roman"/>
          <w:sz w:val="28"/>
          <w:szCs w:val="28"/>
        </w:rPr>
        <w:fldChar w:fldCharType="end"/>
      </w:r>
    </w:p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804041"/>
    <w:p w:rsidR="001946D3" w:rsidRDefault="001946D3" w:rsidP="00CC5A16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0" w:name="_Toc404860158"/>
      <w:r>
        <w:rPr>
          <w:rFonts w:ascii="Times New Roman" w:hAnsi="Times New Roman"/>
          <w:color w:val="auto"/>
        </w:rPr>
        <w:t>З</w:t>
      </w:r>
      <w:r w:rsidRPr="00CC5A16">
        <w:rPr>
          <w:rFonts w:ascii="Times New Roman" w:hAnsi="Times New Roman"/>
          <w:color w:val="auto"/>
        </w:rPr>
        <w:t>адание 1</w:t>
      </w:r>
      <w:bookmarkEnd w:id="0"/>
    </w:p>
    <w:p w:rsidR="001946D3" w:rsidRPr="00CC5A16" w:rsidRDefault="001946D3" w:rsidP="00CC5A16">
      <w:pPr>
        <w:spacing w:after="0" w:line="360" w:lineRule="auto"/>
      </w:pPr>
    </w:p>
    <w:p w:rsidR="001946D3" w:rsidRPr="00CC5A16" w:rsidRDefault="001946D3" w:rsidP="00DB47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бухгалтерского баланса (Приложение 1), отчета о финансовых результатах (Приложение 2) и справочных данных  (Приложение 4) проанализировать показатели интенсификации использования основных ресурсов организации. Расчеты обобщить в  таблицу 1.</w:t>
      </w:r>
    </w:p>
    <w:p w:rsidR="001946D3" w:rsidRPr="00CC5A16" w:rsidRDefault="001946D3" w:rsidP="00DB47C5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C5A16">
        <w:rPr>
          <w:rFonts w:ascii="Times New Roman" w:hAnsi="Times New Roman"/>
          <w:sz w:val="28"/>
          <w:szCs w:val="28"/>
        </w:rPr>
        <w:t>Таблица 1</w:t>
      </w:r>
    </w:p>
    <w:p w:rsidR="001946D3" w:rsidRDefault="001946D3" w:rsidP="00DB47C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C5A16">
        <w:rPr>
          <w:rFonts w:ascii="Times New Roman" w:hAnsi="Times New Roman"/>
          <w:sz w:val="28"/>
          <w:szCs w:val="28"/>
        </w:rPr>
        <w:t>Характеристика соотношения экстенсивности и интенсивности использования основных ресурсов в процессе производства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6"/>
        <w:gridCol w:w="1870"/>
        <w:gridCol w:w="973"/>
        <w:gridCol w:w="1134"/>
        <w:gridCol w:w="992"/>
        <w:gridCol w:w="1134"/>
        <w:gridCol w:w="1559"/>
        <w:gridCol w:w="1383"/>
      </w:tblGrid>
      <w:tr w:rsidR="001946D3" w:rsidRPr="008D1E55" w:rsidTr="008D1E55">
        <w:trPr>
          <w:trHeight w:val="945"/>
        </w:trPr>
        <w:tc>
          <w:tcPr>
            <w:tcW w:w="526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№ п</w:t>
            </w:r>
            <w:r w:rsidRPr="008D1E5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8D1E55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870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973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992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Темп прироста, %</w:t>
            </w:r>
          </w:p>
        </w:tc>
        <w:tc>
          <w:tcPr>
            <w:tcW w:w="1134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Прирост ресурса на 1% прироста выручки, %</w:t>
            </w:r>
          </w:p>
        </w:tc>
        <w:tc>
          <w:tcPr>
            <w:tcW w:w="2942" w:type="dxa"/>
            <w:gridSpan w:val="2"/>
            <w:tcBorders>
              <w:bottom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Коэффициенты влияния на прирост выручки от продаж</w:t>
            </w:r>
          </w:p>
        </w:tc>
      </w:tr>
      <w:tr w:rsidR="001946D3" w:rsidRPr="008D1E55" w:rsidTr="008D1E55">
        <w:trPr>
          <w:trHeight w:val="1134"/>
        </w:trPr>
        <w:tc>
          <w:tcPr>
            <w:tcW w:w="526" w:type="dxa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Экстенсивности использования ресурса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Интенсивности использования ресурса</w:t>
            </w:r>
          </w:p>
        </w:tc>
      </w:tr>
      <w:tr w:rsidR="001946D3" w:rsidRPr="008D1E55" w:rsidTr="008D1E55">
        <w:tc>
          <w:tcPr>
            <w:tcW w:w="52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Оплата труда с отчислениями на социальные нужды, тыс.руб.</w:t>
            </w:r>
          </w:p>
        </w:tc>
        <w:tc>
          <w:tcPr>
            <w:tcW w:w="97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8629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16173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87,43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3,958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395,8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-295,8</w:t>
            </w:r>
          </w:p>
        </w:tc>
      </w:tr>
      <w:tr w:rsidR="001946D3" w:rsidRPr="008D1E55" w:rsidTr="008D1E55">
        <w:tc>
          <w:tcPr>
            <w:tcW w:w="52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0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Материальные затраты, тыс.руб.</w:t>
            </w:r>
          </w:p>
        </w:tc>
        <w:tc>
          <w:tcPr>
            <w:tcW w:w="97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30173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33128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9,79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0,443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44,3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1946D3" w:rsidRPr="008D1E55" w:rsidTr="008D1E55">
        <w:tc>
          <w:tcPr>
            <w:tcW w:w="52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0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Основные средства, тыс.руб.</w:t>
            </w:r>
          </w:p>
        </w:tc>
        <w:tc>
          <w:tcPr>
            <w:tcW w:w="97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31078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34363,5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10,57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0,478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</w:tr>
      <w:tr w:rsidR="001946D3" w:rsidRPr="008D1E55" w:rsidTr="008D1E55">
        <w:tc>
          <w:tcPr>
            <w:tcW w:w="52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0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Оборотные средства</w:t>
            </w:r>
          </w:p>
        </w:tc>
        <w:tc>
          <w:tcPr>
            <w:tcW w:w="97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21587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25852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19,76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0,895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1946D3" w:rsidRPr="008D1E55" w:rsidTr="008D1E55">
        <w:tc>
          <w:tcPr>
            <w:tcW w:w="52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0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Выручка</w:t>
            </w:r>
          </w:p>
        </w:tc>
        <w:tc>
          <w:tcPr>
            <w:tcW w:w="97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47583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58092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22,09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1946D3" w:rsidRPr="008D1E55" w:rsidTr="008D1E55">
        <w:tc>
          <w:tcPr>
            <w:tcW w:w="52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0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Комплексная оценка всесторонней интенсификаци</w:t>
            </w:r>
            <w:r w:rsidRPr="008D1E55">
              <w:rPr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32.25pt">
                  <v:imagedata r:id="rId7" o:title=""/>
                </v:shape>
              </w:pict>
            </w:r>
          </w:p>
        </w:tc>
        <w:tc>
          <w:tcPr>
            <w:tcW w:w="97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1,44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144,35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-44,35</w:t>
            </w:r>
          </w:p>
        </w:tc>
      </w:tr>
    </w:tbl>
    <w:p w:rsidR="001946D3" w:rsidRDefault="001946D3" w:rsidP="00E51D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217B9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Темп прироста рассчитываем делением отчетного года к предыдущему, умножаем на 100 и вычитаем 100.</w:t>
      </w:r>
    </w:p>
    <w:p w:rsidR="001946D3" w:rsidRDefault="001946D3" w:rsidP="00217B9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Прирост ресурса на 1% прироста выручки рассчитываем делением темпа прироста каждого показателя, деленного на темп прироста выручки.</w:t>
      </w:r>
    </w:p>
    <w:p w:rsidR="001946D3" w:rsidRDefault="001946D3" w:rsidP="00217B9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экстенсивности использования ресурса определяем как прирост ресурса на 1% прироста выручки, умноженный на 100.</w:t>
      </w:r>
    </w:p>
    <w:p w:rsidR="001946D3" w:rsidRDefault="001946D3" w:rsidP="00E02F9F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интенсивности ипользования ресурса определяем как 100-К</w:t>
      </w:r>
      <w:r>
        <w:rPr>
          <w:color w:val="000000"/>
          <w:sz w:val="28"/>
          <w:szCs w:val="28"/>
          <w:vertAlign w:val="subscript"/>
        </w:rPr>
        <w:t>экст</w:t>
      </w:r>
      <w:r>
        <w:rPr>
          <w:color w:val="000000"/>
          <w:sz w:val="28"/>
          <w:szCs w:val="28"/>
        </w:rPr>
        <w:t>.</w:t>
      </w:r>
    </w:p>
    <w:p w:rsidR="001946D3" w:rsidRPr="00AB03EB" w:rsidRDefault="001946D3" w:rsidP="00DB47C5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AB03EB">
        <w:rPr>
          <w:color w:val="000000"/>
          <w:sz w:val="28"/>
          <w:szCs w:val="28"/>
        </w:rPr>
        <w:t>Как показывают данные таблицы, в целом ресурсы на предприятии используются экстенсивно, т.е. выручка от продаж увеличивается за счет количественного прироста ресурсов, а не качественного. Доля экстенсивности использования ресурсов составляет 1</w:t>
      </w:r>
      <w:r>
        <w:rPr>
          <w:color w:val="000000"/>
          <w:sz w:val="28"/>
          <w:szCs w:val="28"/>
        </w:rPr>
        <w:t>44</w:t>
      </w:r>
      <w:r w:rsidRPr="00AB03E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35</w:t>
      </w:r>
      <w:r w:rsidRPr="00AB03EB">
        <w:rPr>
          <w:color w:val="000000"/>
          <w:sz w:val="28"/>
          <w:szCs w:val="28"/>
        </w:rPr>
        <w:t xml:space="preserve">%, а доля интенсивности составляет </w:t>
      </w:r>
      <w:r>
        <w:rPr>
          <w:color w:val="000000"/>
          <w:sz w:val="28"/>
          <w:szCs w:val="28"/>
        </w:rPr>
        <w:t xml:space="preserve"> </w:t>
      </w:r>
      <w:r w:rsidRPr="00AB03E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44,35</w:t>
      </w:r>
      <w:r w:rsidRPr="00AB03EB"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  <w:t xml:space="preserve"> </w:t>
      </w:r>
      <w:r w:rsidRPr="00AB03EB">
        <w:rPr>
          <w:color w:val="000000"/>
          <w:sz w:val="28"/>
          <w:szCs w:val="28"/>
        </w:rPr>
        <w:t>Только</w:t>
      </w:r>
      <w:r>
        <w:rPr>
          <w:color w:val="000000"/>
          <w:sz w:val="28"/>
          <w:szCs w:val="28"/>
        </w:rPr>
        <w:t xml:space="preserve"> материальные затраты и </w:t>
      </w:r>
      <w:r w:rsidRPr="00AB03EB">
        <w:rPr>
          <w:color w:val="000000"/>
          <w:sz w:val="28"/>
          <w:szCs w:val="28"/>
        </w:rPr>
        <w:t xml:space="preserve"> основные средства используются интенсивно, т.е. влияют на прирост выручки за счет улучшения качественного использования, например увеличения  фондоотдачи.</w:t>
      </w:r>
    </w:p>
    <w:p w:rsidR="001946D3" w:rsidRDefault="001946D3" w:rsidP="00DB47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DB47C5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1" w:name="_Toc404860159"/>
      <w:r w:rsidRPr="00EE1D91">
        <w:rPr>
          <w:rFonts w:ascii="Times New Roman" w:hAnsi="Times New Roman"/>
          <w:color w:val="auto"/>
        </w:rPr>
        <w:t>Задание 2</w:t>
      </w:r>
      <w:bookmarkEnd w:id="1"/>
    </w:p>
    <w:p w:rsidR="001946D3" w:rsidRPr="00EE1D91" w:rsidRDefault="001946D3" w:rsidP="00DB47C5">
      <w:pPr>
        <w:spacing w:after="0" w:line="360" w:lineRule="auto"/>
      </w:pPr>
    </w:p>
    <w:p w:rsidR="001946D3" w:rsidRDefault="001946D3" w:rsidP="00DB47C5">
      <w:pPr>
        <w:spacing w:after="0" w:line="360" w:lineRule="auto"/>
        <w:ind w:firstLine="709"/>
        <w:jc w:val="both"/>
      </w:pPr>
      <w:r w:rsidRPr="00EE1D91">
        <w:rPr>
          <w:rFonts w:ascii="Times New Roman" w:hAnsi="Times New Roman"/>
          <w:sz w:val="28"/>
          <w:szCs w:val="28"/>
        </w:rPr>
        <w:t xml:space="preserve">По данным бухгалтерского баланса (Приложение 1), отчета о финансовых результатах (Приложение 2) рассичтать темпы роста показателей. Результаты обобщить в таблице 2. Обосновать и составить </w:t>
      </w:r>
      <w:r w:rsidRPr="00084F70">
        <w:rPr>
          <w:rFonts w:ascii="Times New Roman" w:hAnsi="Times New Roman"/>
          <w:sz w:val="28"/>
          <w:szCs w:val="28"/>
        </w:rPr>
        <w:t>модель соотношений темпов роста обобщающих показателей,</w:t>
      </w:r>
      <w:r w:rsidRPr="00EE1D91">
        <w:rPr>
          <w:rFonts w:ascii="Times New Roman" w:hAnsi="Times New Roman"/>
          <w:sz w:val="28"/>
          <w:szCs w:val="28"/>
        </w:rPr>
        <w:t xml:space="preserve"> которая бы отражала эффективностть развития бизнеса</w:t>
      </w:r>
      <w:r>
        <w:t>.</w:t>
      </w:r>
    </w:p>
    <w:p w:rsidR="001946D3" w:rsidRDefault="001946D3" w:rsidP="00EE1D91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E1D91">
        <w:rPr>
          <w:rFonts w:ascii="Times New Roman" w:hAnsi="Times New Roman"/>
          <w:sz w:val="28"/>
          <w:szCs w:val="28"/>
        </w:rPr>
        <w:t>Таблица 2</w:t>
      </w:r>
    </w:p>
    <w:p w:rsidR="001946D3" w:rsidRDefault="001946D3" w:rsidP="00EE1D9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темпов роста анализируемых показателей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1946D3" w:rsidRPr="008D1E55" w:rsidTr="008D1E55">
        <w:tc>
          <w:tcPr>
            <w:tcW w:w="23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Темпы роста, %</w:t>
            </w:r>
          </w:p>
        </w:tc>
      </w:tr>
      <w:tr w:rsidR="001946D3" w:rsidRPr="008D1E55" w:rsidTr="008D1E55">
        <w:tc>
          <w:tcPr>
            <w:tcW w:w="23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Активы, тыс.руб.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88 845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88 778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99,92</w:t>
            </w:r>
          </w:p>
        </w:tc>
      </w:tr>
      <w:tr w:rsidR="001946D3" w:rsidRPr="008D1E55" w:rsidTr="008D1E55">
        <w:tc>
          <w:tcPr>
            <w:tcW w:w="23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Прибыль , тыс.руб.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2476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2166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87,48</w:t>
            </w:r>
          </w:p>
        </w:tc>
      </w:tr>
      <w:tr w:rsidR="001946D3" w:rsidRPr="008D1E55" w:rsidTr="008D1E55">
        <w:tc>
          <w:tcPr>
            <w:tcW w:w="23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Выручка, тыс.руб.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50 976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58 092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113,96</w:t>
            </w:r>
          </w:p>
        </w:tc>
      </w:tr>
      <w:tr w:rsidR="001946D3" w:rsidRPr="008D1E55" w:rsidTr="008D1E55">
        <w:tc>
          <w:tcPr>
            <w:tcW w:w="2392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Оборотные активы, тыс.руб.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24125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25852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107,16</w:t>
            </w:r>
          </w:p>
        </w:tc>
      </w:tr>
    </w:tbl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Pr="00804041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>Для более эффективного развития бизнеса необходио, чтобы темпы роста прибыли и выручки были больше темпов роста активов. То есть в данном случае, для более эффективного использования активов, необходимо увеличить темпы роста прибыли, что может быть достигнуто за счет роста цен на продукцию (товары, работы, услуги).</w:t>
      </w:r>
    </w:p>
    <w:p w:rsidR="001946D3" w:rsidRPr="00804041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>Использование предприятием различных финансовых схем (например, взаимозачётов с дебиторами и кредиторами) может повлечь за собой некоторое снижение величины активов. Такое краткосрочное уменьшение не свидетельствует об ухудшении финансовых результатов и положения предприятия.</w:t>
      </w:r>
    </w:p>
    <w:p w:rsidR="001946D3" w:rsidRDefault="001946D3" w:rsidP="00C05E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видно из данных таблицы в 2013 году удельный вес внеоборотных активов в общей сумме активов сотавлял 72,8% ( 64 720 тыс.руб.), а в 2014 году 70,9%. (62 953 тыс.руб.). То есть в вобщей сумме активов большую долю занимают внеоборотные активы.</w:t>
      </w:r>
    </w:p>
    <w:p w:rsidR="001946D3" w:rsidRDefault="001946D3" w:rsidP="00C05E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Высокий удельный вес  внеоборотных активов </w:t>
      </w:r>
      <w:r w:rsidRPr="004F0291">
        <w:rPr>
          <w:rFonts w:ascii="Times New Roman" w:hAnsi="Times New Roman"/>
          <w:sz w:val="28"/>
          <w:szCs w:val="28"/>
        </w:rPr>
        <w:t xml:space="preserve">свидетельствует об инновационной стратегии организации. Высокие показатели говорят о том, что предприятие осуществляет финансово-инвестиционную стратегию. </w:t>
      </w:r>
    </w:p>
    <w:p w:rsidR="001946D3" w:rsidRPr="00C05E07" w:rsidRDefault="001946D3" w:rsidP="00C05E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2014 году по сравнению в 2013 годом видно увеличение оборотных активов на 7,96%, что </w:t>
      </w:r>
      <w:r w:rsidRPr="00C05E07">
        <w:rPr>
          <w:rFonts w:ascii="Times New Roman" w:hAnsi="Times New Roman"/>
          <w:sz w:val="28"/>
          <w:szCs w:val="28"/>
        </w:rPr>
        <w:t>может свидетельствовать о:</w:t>
      </w:r>
    </w:p>
    <w:p w:rsidR="001946D3" w:rsidRPr="00C05E07" w:rsidRDefault="001946D3" w:rsidP="00C05E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E07">
        <w:rPr>
          <w:rFonts w:ascii="Times New Roman" w:hAnsi="Times New Roman"/>
          <w:sz w:val="28"/>
          <w:szCs w:val="28"/>
        </w:rPr>
        <w:t>1) формировании более мобильной структуры активов, ускорении оборачиваемости;</w:t>
      </w:r>
    </w:p>
    <w:p w:rsidR="001946D3" w:rsidRPr="00C05E07" w:rsidRDefault="001946D3" w:rsidP="00C05E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E07">
        <w:rPr>
          <w:rFonts w:ascii="Times New Roman" w:hAnsi="Times New Roman"/>
          <w:sz w:val="28"/>
          <w:szCs w:val="28"/>
        </w:rPr>
        <w:t>2) снижении величины внеоборотных активов, что свидетельствует о сворачивании производственной базы;</w:t>
      </w:r>
    </w:p>
    <w:p w:rsidR="001946D3" w:rsidRPr="00C05E07" w:rsidRDefault="001946D3" w:rsidP="00C05E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E07">
        <w:rPr>
          <w:rFonts w:ascii="Times New Roman" w:hAnsi="Times New Roman"/>
          <w:sz w:val="28"/>
          <w:szCs w:val="28"/>
        </w:rPr>
        <w:t>3) иммобилизации активов в дебиторскую задолженность;</w:t>
      </w: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E07">
        <w:rPr>
          <w:rFonts w:ascii="Times New Roman" w:hAnsi="Times New Roman"/>
          <w:sz w:val="28"/>
          <w:szCs w:val="28"/>
        </w:rPr>
        <w:t>4) искажении реальной стоимости внеоборотных активов в результате инфляции.</w:t>
      </w: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1946D3" w:rsidRDefault="001946D3" w:rsidP="007437E0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2" w:name="_Toc404860160"/>
      <w:r w:rsidRPr="007437E0">
        <w:rPr>
          <w:rFonts w:ascii="Times New Roman" w:hAnsi="Times New Roman"/>
          <w:color w:val="auto"/>
        </w:rPr>
        <w:t>Задание 3</w:t>
      </w:r>
      <w:bookmarkEnd w:id="2"/>
    </w:p>
    <w:p w:rsidR="001946D3" w:rsidRPr="00DB47C5" w:rsidRDefault="001946D3" w:rsidP="00DB47C5"/>
    <w:p w:rsidR="001946D3" w:rsidRPr="005A3C82" w:rsidRDefault="001946D3" w:rsidP="005A3C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бухгалтерского баланса (Приложение 1), отчета о финансовых результатах (Приложение 2) и справочных данных (Приложение 4) расчитать результативный показатель и составить расчетно-аналитическую формулу, отражающий его зависимость от величины и эффективности использования трудовых ресурсов. Результаты обобщить в таблице 3.</w:t>
      </w:r>
    </w:p>
    <w:p w:rsidR="001946D3" w:rsidRDefault="001946D3" w:rsidP="00F159A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1946D3" w:rsidRDefault="001946D3" w:rsidP="00F159A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результативного показателя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536"/>
        <w:gridCol w:w="2551"/>
        <w:gridCol w:w="1525"/>
      </w:tblGrid>
      <w:tr w:rsidR="001946D3" w:rsidRPr="008D1E55" w:rsidTr="008D1E55">
        <w:tc>
          <w:tcPr>
            <w:tcW w:w="959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№ п</w:t>
            </w:r>
            <w:r w:rsidRPr="008D1E5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8D1E55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4536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551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</w:tr>
      <w:tr w:rsidR="001946D3" w:rsidRPr="008D1E55" w:rsidTr="008D1E55">
        <w:tc>
          <w:tcPr>
            <w:tcW w:w="959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Среднесписочная численность рабочих, чел.</w:t>
            </w:r>
          </w:p>
        </w:tc>
        <w:tc>
          <w:tcPr>
            <w:tcW w:w="2551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</w:tr>
      <w:tr w:rsidR="001946D3" w:rsidRPr="008D1E55" w:rsidTr="008D1E55">
        <w:tc>
          <w:tcPr>
            <w:tcW w:w="959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Среднее число дней, отработанных одним рабочим, дн.</w:t>
            </w:r>
          </w:p>
        </w:tc>
        <w:tc>
          <w:tcPr>
            <w:tcW w:w="2551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</w:tr>
      <w:tr w:rsidR="001946D3" w:rsidRPr="008D1E55" w:rsidTr="008D1E55">
        <w:tc>
          <w:tcPr>
            <w:tcW w:w="959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Среднедневная выработка продукции, руб.</w:t>
            </w:r>
          </w:p>
        </w:tc>
        <w:tc>
          <w:tcPr>
            <w:tcW w:w="2551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1д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849,60</w:t>
            </w:r>
          </w:p>
        </w:tc>
      </w:tr>
      <w:tr w:rsidR="001946D3" w:rsidRPr="008D1E55" w:rsidTr="008D1E55">
        <w:tc>
          <w:tcPr>
            <w:tcW w:w="959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Выручка, тыс.руб.</w:t>
            </w:r>
          </w:p>
        </w:tc>
        <w:tc>
          <w:tcPr>
            <w:tcW w:w="2551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58 092</w:t>
            </w:r>
          </w:p>
        </w:tc>
      </w:tr>
    </w:tbl>
    <w:p w:rsidR="001946D3" w:rsidRDefault="001946D3" w:rsidP="007F4B1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F159A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1д= (В</w:t>
      </w:r>
      <w:r w:rsidRPr="00885F39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Ч) </w:t>
      </w:r>
      <w:r w:rsidRPr="00885F39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Д или 1д = В</w:t>
      </w:r>
      <w:r w:rsidRPr="00885F39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(Ч*Д)</w:t>
      </w:r>
    </w:p>
    <w:p w:rsidR="001946D3" w:rsidRDefault="001946D3" w:rsidP="005A3C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среднедневная выработка продукции находится в прямой зависимости от выручки, и в обратной зависимости от сднесписочной численности рабочих. То есть, чем больше выручка и меньше численности рабочих, тем больше среднедневная выработка продукции.</w:t>
      </w:r>
    </w:p>
    <w:p w:rsidR="001946D3" w:rsidRDefault="001946D3" w:rsidP="005A3C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5A3C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DB47C5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3" w:name="_Toc404860161"/>
      <w:r w:rsidRPr="00F159AA">
        <w:rPr>
          <w:rFonts w:ascii="Times New Roman" w:hAnsi="Times New Roman"/>
          <w:color w:val="auto"/>
        </w:rPr>
        <w:t>Задание 4</w:t>
      </w:r>
      <w:bookmarkEnd w:id="3"/>
    </w:p>
    <w:p w:rsidR="001946D3" w:rsidRPr="00DB47C5" w:rsidRDefault="001946D3" w:rsidP="00DB47C5">
      <w:pPr>
        <w:spacing w:after="0" w:line="360" w:lineRule="auto"/>
      </w:pPr>
    </w:p>
    <w:p w:rsidR="001946D3" w:rsidRPr="005A3C82" w:rsidRDefault="001946D3" w:rsidP="00DB47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Используя данные бухгалтерского баланса (Приложение 1), провести анализ величины, состава и стуктуры источников финансирования пассивов, предварительно сгруппировав их по срочности оплаты. Расчеты обобщить в таблице 4.</w:t>
      </w:r>
    </w:p>
    <w:p w:rsidR="001946D3" w:rsidRDefault="001946D3" w:rsidP="00322798">
      <w:pPr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p w:rsidR="001946D3" w:rsidRDefault="001946D3" w:rsidP="00322798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состояния пассивов и их группировка по срочности оплаты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8"/>
        <w:gridCol w:w="1052"/>
        <w:gridCol w:w="1054"/>
        <w:gridCol w:w="1439"/>
        <w:gridCol w:w="1054"/>
        <w:gridCol w:w="1054"/>
        <w:gridCol w:w="1113"/>
        <w:gridCol w:w="997"/>
      </w:tblGrid>
      <w:tr w:rsidR="001946D3" w:rsidRPr="008D1E55" w:rsidTr="008D1E55">
        <w:trPr>
          <w:trHeight w:val="510"/>
        </w:trPr>
        <w:tc>
          <w:tcPr>
            <w:tcW w:w="745" w:type="pct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Группы по срочности оплаты</w:t>
            </w:r>
          </w:p>
        </w:tc>
        <w:tc>
          <w:tcPr>
            <w:tcW w:w="1215" w:type="pct"/>
            <w:gridSpan w:val="2"/>
            <w:tcBorders>
              <w:bottom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Остатки по балансу, тыс.руб. по годам</w:t>
            </w:r>
          </w:p>
        </w:tc>
        <w:tc>
          <w:tcPr>
            <w:tcW w:w="608" w:type="pct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Темпы роста (снижения), %</w:t>
            </w:r>
          </w:p>
        </w:tc>
        <w:tc>
          <w:tcPr>
            <w:tcW w:w="1216" w:type="pct"/>
            <w:gridSpan w:val="2"/>
            <w:tcBorders>
              <w:bottom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Структура пассивов, %</w:t>
            </w:r>
          </w:p>
        </w:tc>
        <w:tc>
          <w:tcPr>
            <w:tcW w:w="12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Изменение, (+,-)</w:t>
            </w:r>
          </w:p>
        </w:tc>
      </w:tr>
      <w:tr w:rsidR="001946D3" w:rsidRPr="008D1E55" w:rsidTr="008D1E55">
        <w:trPr>
          <w:trHeight w:val="600"/>
        </w:trPr>
        <w:tc>
          <w:tcPr>
            <w:tcW w:w="745" w:type="pct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608" w:type="pct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1946D3" w:rsidRPr="008D1E55" w:rsidTr="008D1E55">
        <w:tc>
          <w:tcPr>
            <w:tcW w:w="745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П-1</w:t>
            </w: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Наиболее срочные обязательства</w:t>
            </w:r>
          </w:p>
        </w:tc>
        <w:tc>
          <w:tcPr>
            <w:tcW w:w="607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24 237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26 416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108,99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27,28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29,76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2179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+2,48</w:t>
            </w:r>
          </w:p>
        </w:tc>
      </w:tr>
      <w:tr w:rsidR="001946D3" w:rsidRPr="008D1E55" w:rsidTr="008D1E55">
        <w:tc>
          <w:tcPr>
            <w:tcW w:w="745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П-2</w:t>
            </w: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Краткосрочные обязательства</w:t>
            </w:r>
          </w:p>
        </w:tc>
        <w:tc>
          <w:tcPr>
            <w:tcW w:w="607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1329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72,32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-914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-0,03</w:t>
            </w:r>
          </w:p>
        </w:tc>
      </w:tr>
      <w:tr w:rsidR="001946D3" w:rsidRPr="008D1E55" w:rsidTr="008D1E55">
        <w:tc>
          <w:tcPr>
            <w:tcW w:w="745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П-3 Долгосрочные обязательства</w:t>
            </w:r>
          </w:p>
        </w:tc>
        <w:tc>
          <w:tcPr>
            <w:tcW w:w="607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946D3" w:rsidRPr="008D1E55" w:rsidTr="008D1E55">
        <w:tc>
          <w:tcPr>
            <w:tcW w:w="745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П-4 Собственные средства</w:t>
            </w:r>
          </w:p>
        </w:tc>
        <w:tc>
          <w:tcPr>
            <w:tcW w:w="607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63 279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61 947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97,90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71,22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69,77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-1332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-1,45</w:t>
            </w:r>
          </w:p>
        </w:tc>
      </w:tr>
      <w:tr w:rsidR="001946D3" w:rsidRPr="008D1E55" w:rsidTr="008D1E55">
        <w:tc>
          <w:tcPr>
            <w:tcW w:w="745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607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88 845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88 778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99,92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-67</w:t>
            </w:r>
          </w:p>
        </w:tc>
        <w:tc>
          <w:tcPr>
            <w:tcW w:w="608" w:type="pc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-0,08</w:t>
            </w:r>
          </w:p>
        </w:tc>
      </w:tr>
    </w:tbl>
    <w:p w:rsidR="001946D3" w:rsidRDefault="001946D3" w:rsidP="00322798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946D3" w:rsidRPr="00667B6A" w:rsidRDefault="001946D3" w:rsidP="00667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B6A">
        <w:rPr>
          <w:rFonts w:ascii="Times New Roman" w:hAnsi="Times New Roman"/>
          <w:sz w:val="28"/>
          <w:szCs w:val="28"/>
        </w:rPr>
        <w:t>П.1: Наиболее срочные обяза</w:t>
      </w:r>
      <w:r w:rsidRPr="00667B6A">
        <w:rPr>
          <w:rFonts w:ascii="Times New Roman" w:hAnsi="Times New Roman"/>
          <w:sz w:val="28"/>
          <w:szCs w:val="28"/>
        </w:rPr>
        <w:softHyphen/>
        <w:t>тельства  – кредиторская задолженность</w:t>
      </w:r>
    </w:p>
    <w:p w:rsidR="001946D3" w:rsidRPr="00667B6A" w:rsidRDefault="001946D3" w:rsidP="00667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B6A">
        <w:rPr>
          <w:rFonts w:ascii="Times New Roman" w:hAnsi="Times New Roman"/>
          <w:sz w:val="28"/>
          <w:szCs w:val="28"/>
        </w:rPr>
        <w:t>П-2: Краткосрочные обязательства – краткосрочные заемные средства + доходы будущих периодов</w:t>
      </w:r>
    </w:p>
    <w:p w:rsidR="001946D3" w:rsidRPr="00667B6A" w:rsidRDefault="001946D3" w:rsidP="00667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B6A">
        <w:rPr>
          <w:rFonts w:ascii="Times New Roman" w:hAnsi="Times New Roman"/>
          <w:sz w:val="28"/>
          <w:szCs w:val="28"/>
        </w:rPr>
        <w:t>П 3: Долгосрочные обязательства, раздел 4 баланса</w:t>
      </w:r>
    </w:p>
    <w:p w:rsidR="001946D3" w:rsidRPr="00667B6A" w:rsidRDefault="001946D3" w:rsidP="00667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B6A">
        <w:rPr>
          <w:rFonts w:ascii="Times New Roman" w:hAnsi="Times New Roman"/>
          <w:sz w:val="28"/>
          <w:szCs w:val="28"/>
        </w:rPr>
        <w:t>П 4: Собственные средства</w:t>
      </w:r>
      <w:r>
        <w:rPr>
          <w:rFonts w:ascii="Times New Roman" w:hAnsi="Times New Roman"/>
          <w:sz w:val="28"/>
          <w:szCs w:val="28"/>
        </w:rPr>
        <w:t>раздел 3 баланса.</w:t>
      </w:r>
    </w:p>
    <w:p w:rsidR="001946D3" w:rsidRPr="00667B6A" w:rsidRDefault="001946D3" w:rsidP="00667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B6A">
        <w:rPr>
          <w:rFonts w:ascii="Times New Roman" w:hAnsi="Times New Roman"/>
          <w:sz w:val="28"/>
          <w:szCs w:val="28"/>
        </w:rPr>
        <w:t xml:space="preserve">По итогам проведенного анализа можно увидеть, что срочные обязательства в </w:t>
      </w:r>
      <w:smartTag w:uri="urn:schemas-microsoft-com:office:smarttags" w:element="metricconverter">
        <w:smartTagPr>
          <w:attr w:name="ProductID" w:val="2014 г"/>
        </w:smartTagPr>
        <w:r w:rsidRPr="00667B6A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4</w:t>
        </w:r>
        <w:r w:rsidRPr="00667B6A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67B6A">
        <w:rPr>
          <w:rFonts w:ascii="Times New Roman" w:hAnsi="Times New Roman"/>
          <w:sz w:val="28"/>
          <w:szCs w:val="28"/>
        </w:rPr>
        <w:t xml:space="preserve">. увеличились </w:t>
      </w:r>
      <w:r>
        <w:rPr>
          <w:rFonts w:ascii="Times New Roman" w:hAnsi="Times New Roman"/>
          <w:sz w:val="28"/>
          <w:szCs w:val="28"/>
        </w:rPr>
        <w:t>на 8,99% или на 2179</w:t>
      </w:r>
      <w:r w:rsidRPr="00667B6A">
        <w:rPr>
          <w:rFonts w:ascii="Times New Roman" w:hAnsi="Times New Roman"/>
          <w:sz w:val="28"/>
          <w:szCs w:val="28"/>
        </w:rPr>
        <w:t xml:space="preserve"> тыс. руб., при этом произошло увеличение </w:t>
      </w:r>
      <w:r>
        <w:rPr>
          <w:rFonts w:ascii="Times New Roman" w:hAnsi="Times New Roman"/>
          <w:sz w:val="28"/>
          <w:szCs w:val="28"/>
        </w:rPr>
        <w:t>их</w:t>
      </w:r>
      <w:r w:rsidRPr="00667B6A">
        <w:rPr>
          <w:rFonts w:ascii="Times New Roman" w:hAnsi="Times New Roman"/>
          <w:sz w:val="28"/>
          <w:szCs w:val="28"/>
        </w:rPr>
        <w:t xml:space="preserve"> доли в составе формирования имущества до </w:t>
      </w:r>
      <w:r>
        <w:rPr>
          <w:rFonts w:ascii="Times New Roman" w:hAnsi="Times New Roman"/>
          <w:sz w:val="28"/>
          <w:szCs w:val="28"/>
        </w:rPr>
        <w:t>29,76</w:t>
      </w:r>
      <w:r w:rsidRPr="00667B6A">
        <w:rPr>
          <w:rFonts w:ascii="Times New Roman" w:hAnsi="Times New Roman"/>
          <w:sz w:val="28"/>
          <w:szCs w:val="28"/>
        </w:rPr>
        <w:t>%, при условии что в 20</w:t>
      </w:r>
      <w:r>
        <w:rPr>
          <w:rFonts w:ascii="Times New Roman" w:hAnsi="Times New Roman"/>
          <w:sz w:val="28"/>
          <w:szCs w:val="28"/>
        </w:rPr>
        <w:t>13</w:t>
      </w:r>
      <w:r w:rsidRPr="00667B6A">
        <w:rPr>
          <w:rFonts w:ascii="Times New Roman" w:hAnsi="Times New Roman"/>
          <w:sz w:val="28"/>
          <w:szCs w:val="28"/>
        </w:rPr>
        <w:t xml:space="preserve"> году ее удельный вес был </w:t>
      </w:r>
      <w:r>
        <w:rPr>
          <w:rFonts w:ascii="Times New Roman" w:hAnsi="Times New Roman"/>
          <w:sz w:val="28"/>
          <w:szCs w:val="28"/>
        </w:rPr>
        <w:t>27,28</w:t>
      </w:r>
      <w:r w:rsidRPr="00667B6A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(+2,48%)</w:t>
      </w:r>
      <w:r w:rsidRPr="00667B6A">
        <w:rPr>
          <w:rFonts w:ascii="Times New Roman" w:hAnsi="Times New Roman"/>
          <w:sz w:val="28"/>
          <w:szCs w:val="28"/>
        </w:rPr>
        <w:t xml:space="preserve">. </w:t>
      </w:r>
    </w:p>
    <w:p w:rsidR="001946D3" w:rsidRPr="00667B6A" w:rsidRDefault="001946D3" w:rsidP="00667B6A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67B6A">
        <w:rPr>
          <w:rFonts w:ascii="Times New Roman" w:hAnsi="Times New Roman"/>
          <w:sz w:val="28"/>
          <w:szCs w:val="28"/>
        </w:rPr>
        <w:t xml:space="preserve">Краткосрочные обязательства, представленные краткосрочными кредитами и займами, </w:t>
      </w:r>
      <w:r>
        <w:rPr>
          <w:rFonts w:ascii="Times New Roman" w:hAnsi="Times New Roman"/>
          <w:sz w:val="28"/>
          <w:szCs w:val="28"/>
        </w:rPr>
        <w:t>уменьшились на 914 тыс.руб.</w:t>
      </w:r>
      <w:r w:rsidRPr="00667B6A">
        <w:rPr>
          <w:rFonts w:ascii="Times New Roman" w:hAnsi="Times New Roman"/>
          <w:sz w:val="28"/>
          <w:szCs w:val="28"/>
        </w:rPr>
        <w:t xml:space="preserve"> или на </w:t>
      </w:r>
      <w:r>
        <w:rPr>
          <w:rFonts w:ascii="Times New Roman" w:hAnsi="Times New Roman"/>
          <w:sz w:val="28"/>
          <w:szCs w:val="28"/>
        </w:rPr>
        <w:t>27,68</w:t>
      </w:r>
      <w:r w:rsidRPr="00667B6A">
        <w:rPr>
          <w:rFonts w:ascii="Times New Roman" w:hAnsi="Times New Roman"/>
          <w:sz w:val="28"/>
          <w:szCs w:val="28"/>
        </w:rPr>
        <w:t>% в 201</w:t>
      </w:r>
      <w:r>
        <w:rPr>
          <w:rFonts w:ascii="Times New Roman" w:hAnsi="Times New Roman"/>
          <w:sz w:val="28"/>
          <w:szCs w:val="28"/>
        </w:rPr>
        <w:t>4</w:t>
      </w:r>
      <w:r w:rsidRPr="00667B6A">
        <w:rPr>
          <w:rFonts w:ascii="Times New Roman" w:hAnsi="Times New Roman"/>
          <w:sz w:val="28"/>
          <w:szCs w:val="28"/>
        </w:rPr>
        <w:t xml:space="preserve"> году по сравнению с 20</w:t>
      </w:r>
      <w:r>
        <w:rPr>
          <w:rFonts w:ascii="Times New Roman" w:hAnsi="Times New Roman"/>
          <w:sz w:val="28"/>
          <w:szCs w:val="28"/>
        </w:rPr>
        <w:t xml:space="preserve">13 годом. </w:t>
      </w:r>
      <w:r w:rsidRPr="00667B6A">
        <w:rPr>
          <w:rFonts w:ascii="Times New Roman" w:hAnsi="Times New Roman"/>
          <w:sz w:val="28"/>
          <w:szCs w:val="28"/>
        </w:rPr>
        <w:t xml:space="preserve">Удельный вес в составе пассивов </w:t>
      </w:r>
      <w:r>
        <w:rPr>
          <w:rFonts w:ascii="Times New Roman" w:hAnsi="Times New Roman"/>
          <w:sz w:val="28"/>
          <w:szCs w:val="28"/>
        </w:rPr>
        <w:t>уменьшился</w:t>
      </w:r>
      <w:r w:rsidRPr="00667B6A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0,03</w:t>
      </w:r>
      <w:r w:rsidRPr="00667B6A">
        <w:rPr>
          <w:rFonts w:ascii="Times New Roman" w:hAnsi="Times New Roman"/>
          <w:sz w:val="28"/>
          <w:szCs w:val="28"/>
        </w:rPr>
        <w:t>% в 201</w:t>
      </w:r>
      <w:r>
        <w:rPr>
          <w:rFonts w:ascii="Times New Roman" w:hAnsi="Times New Roman"/>
          <w:sz w:val="28"/>
          <w:szCs w:val="28"/>
        </w:rPr>
        <w:t>4</w:t>
      </w:r>
      <w:r w:rsidRPr="00667B6A">
        <w:rPr>
          <w:rFonts w:ascii="Times New Roman" w:hAnsi="Times New Roman"/>
          <w:sz w:val="28"/>
          <w:szCs w:val="28"/>
        </w:rPr>
        <w:t xml:space="preserve"> году по сравнению с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</w:rPr>
          <w:t>2013</w:t>
        </w:r>
        <w:r w:rsidRPr="00667B6A">
          <w:rPr>
            <w:rFonts w:ascii="Times New Roman" w:hAnsi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667B6A">
        <w:rPr>
          <w:rFonts w:ascii="Times New Roman" w:hAnsi="Times New Roman"/>
          <w:sz w:val="28"/>
          <w:szCs w:val="28"/>
        </w:rPr>
        <w:t xml:space="preserve"> </w:t>
      </w:r>
    </w:p>
    <w:p w:rsidR="001946D3" w:rsidRDefault="001946D3" w:rsidP="00667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Долгосрочные обязательства в стуктуре пассива баланса отсутствуют.</w:t>
      </w:r>
    </w:p>
    <w:p w:rsidR="001946D3" w:rsidRDefault="001946D3" w:rsidP="00667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Собственные средства в 2014 году посравнению с 2013 годом уменьшились на 1332 тыс. руб. ( или на 2,1%). Также их доля в общей структуре пассивов уменьшилась на 1,45%.</w:t>
      </w:r>
    </w:p>
    <w:p w:rsidR="001946D3" w:rsidRPr="00667B6A" w:rsidRDefault="001946D3" w:rsidP="00667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B6A">
        <w:rPr>
          <w:rFonts w:ascii="Times New Roman" w:hAnsi="Times New Roman"/>
          <w:sz w:val="28"/>
          <w:szCs w:val="28"/>
        </w:rPr>
        <w:t xml:space="preserve">Высокий уровень собственного капитала </w:t>
      </w:r>
      <w:r>
        <w:rPr>
          <w:rFonts w:ascii="Times New Roman" w:hAnsi="Times New Roman"/>
          <w:sz w:val="28"/>
          <w:szCs w:val="28"/>
        </w:rPr>
        <w:t xml:space="preserve">(69,77% в 2014 году) </w:t>
      </w:r>
      <w:r w:rsidRPr="00667B6A">
        <w:rPr>
          <w:rFonts w:ascii="Times New Roman" w:hAnsi="Times New Roman"/>
          <w:sz w:val="28"/>
          <w:szCs w:val="28"/>
        </w:rPr>
        <w:t>позволяет говорить о значительном запасе прочности и широких возможностях привлечения дополнительных заемных средств без риска потери финансовой устойчивости.</w:t>
      </w:r>
    </w:p>
    <w:p w:rsidR="001946D3" w:rsidRPr="00667B6A" w:rsidRDefault="001946D3" w:rsidP="00667B6A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67B6A">
        <w:rPr>
          <w:rFonts w:ascii="Times New Roman" w:hAnsi="Times New Roman"/>
          <w:sz w:val="28"/>
          <w:szCs w:val="28"/>
        </w:rPr>
        <w:t>По итогам структурно- динамического анализа можно сделать вывод о довольно стабильной работе предприятия и отметить положительную динамику развития.</w:t>
      </w:r>
    </w:p>
    <w:p w:rsidR="001946D3" w:rsidRDefault="001946D3" w:rsidP="00322798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946D3" w:rsidRDefault="001946D3" w:rsidP="0049409F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4" w:name="_Toc404860162"/>
      <w:r w:rsidRPr="0049409F">
        <w:rPr>
          <w:rFonts w:ascii="Times New Roman" w:hAnsi="Times New Roman"/>
          <w:color w:val="auto"/>
        </w:rPr>
        <w:t>Задание 5</w:t>
      </w:r>
      <w:bookmarkEnd w:id="4"/>
    </w:p>
    <w:p w:rsidR="001946D3" w:rsidRPr="005A3C82" w:rsidRDefault="001946D3" w:rsidP="006B56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бухгалтерского баланса (Приложение 1), отчета о финансовых результатах (Приложение 2) проанализировать продолжительность оборота дебиторской задолженности организации и определить влияние факторов на ее изменение. Расчеты обобщить в таблице 5.</w:t>
      </w:r>
    </w:p>
    <w:p w:rsidR="001946D3" w:rsidRPr="005A3C82" w:rsidRDefault="001946D3" w:rsidP="005A3C82"/>
    <w:p w:rsidR="001946D3" w:rsidRDefault="001946D3" w:rsidP="0049409F">
      <w:pPr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p w:rsidR="001946D3" w:rsidRDefault="001946D3" w:rsidP="0049409F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дебиторской задолженности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2268"/>
        <w:gridCol w:w="1541"/>
        <w:gridCol w:w="2393"/>
      </w:tblGrid>
      <w:tr w:rsidR="001946D3" w:rsidRPr="008D1E55" w:rsidTr="008D1E55">
        <w:trPr>
          <w:trHeight w:val="270"/>
        </w:trPr>
        <w:tc>
          <w:tcPr>
            <w:tcW w:w="3369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809" w:type="dxa"/>
            <w:gridSpan w:val="2"/>
            <w:tcBorders>
              <w:bottom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Абсолютные значения показателей по годам</w:t>
            </w:r>
          </w:p>
        </w:tc>
        <w:tc>
          <w:tcPr>
            <w:tcW w:w="2393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Изменение, тыс.руб.</w:t>
            </w:r>
          </w:p>
        </w:tc>
      </w:tr>
      <w:tr w:rsidR="001946D3" w:rsidRPr="008D1E55" w:rsidTr="008D1E55">
        <w:trPr>
          <w:trHeight w:val="330"/>
        </w:trPr>
        <w:tc>
          <w:tcPr>
            <w:tcW w:w="3369" w:type="dxa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393" w:type="dxa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</w:tr>
      <w:tr w:rsidR="001946D3" w:rsidRPr="008D1E55" w:rsidTr="008D1E55">
        <w:tc>
          <w:tcPr>
            <w:tcW w:w="3369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 Средня величина дебиторской задолженности, тыс.руб.</w:t>
            </w:r>
          </w:p>
        </w:tc>
        <w:tc>
          <w:tcPr>
            <w:tcW w:w="226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22316</w:t>
            </w:r>
          </w:p>
        </w:tc>
        <w:tc>
          <w:tcPr>
            <w:tcW w:w="1541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21775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-541</w:t>
            </w:r>
          </w:p>
        </w:tc>
      </w:tr>
      <w:tr w:rsidR="001946D3" w:rsidRPr="008D1E55" w:rsidTr="008D1E55">
        <w:tc>
          <w:tcPr>
            <w:tcW w:w="3369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 Выручка, тыс.руб.</w:t>
            </w:r>
          </w:p>
        </w:tc>
        <w:tc>
          <w:tcPr>
            <w:tcW w:w="226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50976</w:t>
            </w:r>
          </w:p>
        </w:tc>
        <w:tc>
          <w:tcPr>
            <w:tcW w:w="1541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58092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+7116</w:t>
            </w:r>
          </w:p>
        </w:tc>
      </w:tr>
      <w:tr w:rsidR="001946D3" w:rsidRPr="008D1E55" w:rsidTr="008D1E55">
        <w:tc>
          <w:tcPr>
            <w:tcW w:w="3369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3. Продолжительность оборота дебиторской задолженности, дн.</w:t>
            </w:r>
          </w:p>
        </w:tc>
        <w:tc>
          <w:tcPr>
            <w:tcW w:w="226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41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-23</w:t>
            </w:r>
          </w:p>
        </w:tc>
      </w:tr>
      <w:tr w:rsidR="001946D3" w:rsidRPr="008D1E55" w:rsidTr="008D1E55">
        <w:trPr>
          <w:trHeight w:val="562"/>
        </w:trPr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4. Влияние отдельных факторов на изменение продолжительности оборота дебиторской задолженности (+,-), дни</w:t>
            </w:r>
          </w:p>
        </w:tc>
      </w:tr>
      <w:tr w:rsidR="001946D3" w:rsidRPr="008D1E55" w:rsidTr="008D1E55">
        <w:tc>
          <w:tcPr>
            <w:tcW w:w="7178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А) выручки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</w:tr>
      <w:tr w:rsidR="001946D3" w:rsidRPr="008D1E55" w:rsidTr="008D1E55">
        <w:tc>
          <w:tcPr>
            <w:tcW w:w="7178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Б) среднегодовых остатков дебиторской задолженности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</w:tr>
      <w:tr w:rsidR="001946D3" w:rsidRPr="008D1E55" w:rsidTr="008D1E55">
        <w:tc>
          <w:tcPr>
            <w:tcW w:w="7178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Баланс отклонений</w:t>
            </w:r>
          </w:p>
        </w:tc>
        <w:tc>
          <w:tcPr>
            <w:tcW w:w="2393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-23</w:t>
            </w:r>
          </w:p>
        </w:tc>
      </w:tr>
    </w:tbl>
    <w:p w:rsidR="001946D3" w:rsidRDefault="001946D3" w:rsidP="00366F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оборота ДЗ=365дней</w:t>
      </w:r>
      <w:r w:rsidRPr="001102C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Коэффицент обрачиваемости дебиторской задоженности.</w:t>
      </w:r>
    </w:p>
    <w:p w:rsidR="001946D3" w:rsidRDefault="001946D3" w:rsidP="00366F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оборачиваемости дебиторской задолженности = Выручка</w:t>
      </w:r>
      <w:r w:rsidRPr="00366FB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Дебиторская задолженность.</w:t>
      </w:r>
    </w:p>
    <w:p w:rsidR="001946D3" w:rsidRDefault="001946D3" w:rsidP="00543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видно из данной таблицы, снижение продолжительности оборота дебиторской задолженности на 20 дней произошло из-за повышения выручки, а из-за уменьшения дебиторской задолженности только на 3 дня.</w:t>
      </w:r>
    </w:p>
    <w:p w:rsidR="001946D3" w:rsidRPr="00543A59" w:rsidRDefault="001946D3" w:rsidP="00543A59">
      <w:pPr>
        <w:spacing w:after="0" w:line="360" w:lineRule="auto"/>
      </w:pPr>
    </w:p>
    <w:p w:rsidR="001946D3" w:rsidRDefault="001946D3" w:rsidP="00543A59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5" w:name="_Toc404860163"/>
      <w:r w:rsidRPr="00543A59">
        <w:rPr>
          <w:rFonts w:ascii="Times New Roman" w:hAnsi="Times New Roman"/>
          <w:color w:val="auto"/>
        </w:rPr>
        <w:t>Задание 6</w:t>
      </w:r>
      <w:bookmarkEnd w:id="5"/>
    </w:p>
    <w:p w:rsidR="001946D3" w:rsidRPr="00543A59" w:rsidRDefault="001946D3" w:rsidP="00543A59">
      <w:pPr>
        <w:spacing w:after="0" w:line="360" w:lineRule="auto"/>
      </w:pPr>
    </w:p>
    <w:p w:rsidR="001946D3" w:rsidRDefault="001946D3" w:rsidP="00543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отчета о финансовых результатах (Приложение 2) и справочных данных (Приложение 4) рассчитайте изменение затрат на 1 рубль продаж и определите степень влияния факторов, вызвавших изменение данного показателя по сравнению с предыдущим годом. Расчеты обобщить в таблице 6.</w:t>
      </w:r>
    </w:p>
    <w:p w:rsidR="001946D3" w:rsidRDefault="001946D3" w:rsidP="00543A59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946D3" w:rsidRDefault="001946D3" w:rsidP="00543A59">
      <w:pPr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p w:rsidR="001946D3" w:rsidRDefault="001946D3" w:rsidP="00543A59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влияния факторов на изменение затрат на 1 рубль продаж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0"/>
        <w:gridCol w:w="1417"/>
        <w:gridCol w:w="1418"/>
        <w:gridCol w:w="1666"/>
      </w:tblGrid>
      <w:tr w:rsidR="001946D3" w:rsidRPr="008D1E55" w:rsidTr="008D1E55">
        <w:trPr>
          <w:trHeight w:val="676"/>
        </w:trPr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Изменение (+,-)</w:t>
            </w:r>
          </w:p>
        </w:tc>
      </w:tr>
      <w:tr w:rsidR="001946D3" w:rsidRPr="008D1E55" w:rsidTr="008D1E55"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 Выручка, тыс.руб.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50976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58092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+7116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 Общие затраты по элементам, тыс. руб., в том числе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45471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53327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+7856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2.1. Материальные расходы, тыс.руб.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32116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33128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+1012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2.2. Расходы на оплату труда с отчислениями на социальные нужды, тыс.руб.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9611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16173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+6562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2.3. Амортизация, тыс.руб.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3657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3867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+210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2.4. Прочие расходы по обычным видам деятельности, тыс.руб.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159</w:t>
            </w: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+72</w:t>
            </w:r>
          </w:p>
        </w:tc>
      </w:tr>
      <w:tr w:rsidR="001946D3" w:rsidRPr="008D1E55" w:rsidTr="008D1E55"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Расчетные данные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3. Затраты на 1 рубль продаж, коп.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0,8920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0,9180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+0,026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4. Материалоемкость, коп.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0,6300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0,5703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-0,0597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5. Зарплатоемкость, коп.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0,1885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0,2784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+0,0899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6. амортизационная емкость, коп.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0,0717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0,0666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-0,0051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7. Прочая расходоемкость, коп.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0,0017</w:t>
            </w:r>
          </w:p>
        </w:tc>
        <w:tc>
          <w:tcPr>
            <w:tcW w:w="1418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0,0027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+0,001</w:t>
            </w:r>
          </w:p>
        </w:tc>
      </w:tr>
      <w:tr w:rsidR="001946D3" w:rsidRPr="008D1E55" w:rsidTr="008D1E55"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Расчет влияния факторов</w:t>
            </w:r>
          </w:p>
        </w:tc>
      </w:tr>
      <w:tr w:rsidR="001946D3" w:rsidRPr="008D1E55" w:rsidTr="008D1E55">
        <w:tc>
          <w:tcPr>
            <w:tcW w:w="7905" w:type="dxa"/>
            <w:gridSpan w:val="3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8. Расчет влияния факторов на изменение затрат на 1 рубль продаж – всего, в том числе: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0,1541</w:t>
            </w:r>
          </w:p>
        </w:tc>
      </w:tr>
      <w:tr w:rsidR="001946D3" w:rsidRPr="008D1E55" w:rsidTr="008D1E55">
        <w:tc>
          <w:tcPr>
            <w:tcW w:w="7905" w:type="dxa"/>
            <w:gridSpan w:val="3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А) материалоемкости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0,0199</w:t>
            </w:r>
          </w:p>
        </w:tc>
      </w:tr>
      <w:tr w:rsidR="001946D3" w:rsidRPr="008D1E55" w:rsidTr="008D1E55">
        <w:tc>
          <w:tcPr>
            <w:tcW w:w="7905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Б) зарплатоемкости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0,1287</w:t>
            </w:r>
          </w:p>
        </w:tc>
      </w:tr>
      <w:tr w:rsidR="001946D3" w:rsidRPr="008D1E55" w:rsidTr="008D1E55">
        <w:tc>
          <w:tcPr>
            <w:tcW w:w="7905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В) амортизационной емкости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0,0041</w:t>
            </w:r>
          </w:p>
        </w:tc>
      </w:tr>
      <w:tr w:rsidR="001946D3" w:rsidRPr="008D1E55" w:rsidTr="008D1E55">
        <w:tc>
          <w:tcPr>
            <w:tcW w:w="7905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Г) прочей расходоемкости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0,0014</w:t>
            </w:r>
          </w:p>
        </w:tc>
      </w:tr>
      <w:tr w:rsidR="001946D3" w:rsidRPr="008D1E55" w:rsidTr="008D1E55">
        <w:tc>
          <w:tcPr>
            <w:tcW w:w="7905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Баланс отклонений</w:t>
            </w:r>
          </w:p>
        </w:tc>
        <w:tc>
          <w:tcPr>
            <w:tcW w:w="1666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0,1541</w:t>
            </w:r>
          </w:p>
        </w:tc>
      </w:tr>
    </w:tbl>
    <w:p w:rsidR="001946D3" w:rsidRDefault="001946D3" w:rsidP="00543A59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946D3" w:rsidRDefault="001946D3" w:rsidP="00F70E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приведенной таблицы видно, что затраты на 1 рубль продаж в 2014 году по сравнению с 2013 годом возросли на 0,026 коп.</w:t>
      </w:r>
    </w:p>
    <w:p w:rsidR="001946D3" w:rsidRDefault="001946D3" w:rsidP="00F70E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Произошло изменение затрат на 1 рубль продукции за счет повышения всех затрат на 0,1541 коп. При этом наибольшее увеличение произошло за счет изменения зарплатоемкости (на 0,1287 коп), а наименьшее за счет прочих расходов.</w:t>
      </w:r>
    </w:p>
    <w:p w:rsidR="001946D3" w:rsidRDefault="001946D3" w:rsidP="00F70E4F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6" w:name="_Toc404860164"/>
      <w:r w:rsidRPr="00F70E4F">
        <w:rPr>
          <w:rFonts w:ascii="Times New Roman" w:hAnsi="Times New Roman"/>
          <w:color w:val="auto"/>
        </w:rPr>
        <w:t>Задание 7</w:t>
      </w:r>
      <w:bookmarkEnd w:id="6"/>
    </w:p>
    <w:p w:rsidR="001946D3" w:rsidRPr="00D8324F" w:rsidRDefault="001946D3" w:rsidP="00D8324F"/>
    <w:p w:rsidR="001946D3" w:rsidRDefault="001946D3" w:rsidP="00D832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критический и фактический объемы продаж, зону безопасности, сумму маржинального дохода и прибыли. Как изменится критический объем продаж и сумма прибыли, если за счет повышения качества данного вида продукции переменные затраты возрастут на 2%, а цена  - на 5%. Расчеты обобщить в таблице 7.</w:t>
      </w:r>
    </w:p>
    <w:p w:rsidR="001946D3" w:rsidRDefault="001946D3" w:rsidP="00D94CAB">
      <w:pPr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7</w:t>
      </w:r>
    </w:p>
    <w:p w:rsidR="001946D3" w:rsidRDefault="001946D3" w:rsidP="00D94CAB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критического объема продаж и суммы прибыли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0"/>
        <w:gridCol w:w="1559"/>
        <w:gridCol w:w="1417"/>
        <w:gridCol w:w="1525"/>
      </w:tblGrid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Изменения (+,-)</w:t>
            </w:r>
          </w:p>
        </w:tc>
      </w:tr>
      <w:tr w:rsidR="001946D3" w:rsidRPr="008D1E55" w:rsidTr="008D1E55"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 xml:space="preserve">Исходные данные 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1.Цена изделия, руб.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10 000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10 500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+500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 Переменные затраты на ед.,руб.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7 000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7140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+140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3. Затраты постоянные, тыс.руб.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4.Объем продаж, шт.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946D3" w:rsidRPr="008D1E55" w:rsidTr="008D1E55"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Расчетные данные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5. Фактический объем продаж, тыс.руб. 1*4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5250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+250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6. Маржинальный доход, тыс.руб. 5- (2*4)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+180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7. Удельный маржинальный доход. 1-2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3360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+360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8. Критический объем продаж, тыс.руб. 3/(1-2)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0,134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-0,016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9. Зона безопасности, тыс.руб. 5-8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4999,85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5249,87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+250,02</w:t>
            </w:r>
          </w:p>
        </w:tc>
      </w:tr>
      <w:tr w:rsidR="001946D3" w:rsidRPr="008D1E55" w:rsidTr="008D1E55">
        <w:tc>
          <w:tcPr>
            <w:tcW w:w="5070" w:type="dxa"/>
          </w:tcPr>
          <w:p w:rsidR="001946D3" w:rsidRPr="008D1E55" w:rsidRDefault="001946D3" w:rsidP="008D1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10.Прибыль, тыс.руб. 5-3- (2*4)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1417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1230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+180</w:t>
            </w:r>
          </w:p>
        </w:tc>
      </w:tr>
    </w:tbl>
    <w:p w:rsidR="001946D3" w:rsidRDefault="001946D3" w:rsidP="001A10D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1A10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видно из данной таблицы, при изменении переменных затрат и цены изделия, фактический объем продаж увеличиваеися на 250 тыс.руб., маржинальный доход на 180 тыс.руб., удельный маржинальный доход на 360 тыс.руб., зона безопасности увеличивается на 250,02 тыс. руб., а критический объем продаж снижается на 0,016 тыс.руб. В конечном итоге, все это ведет к увеличению прибыли на 180 тыс.руб.</w:t>
      </w:r>
    </w:p>
    <w:p w:rsidR="001946D3" w:rsidRDefault="001946D3" w:rsidP="001A10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6B5637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7" w:name="_Toc404860165"/>
      <w:r w:rsidRPr="001A10D2">
        <w:rPr>
          <w:rFonts w:ascii="Times New Roman" w:hAnsi="Times New Roman"/>
          <w:color w:val="auto"/>
        </w:rPr>
        <w:t>Зада</w:t>
      </w:r>
      <w:r>
        <w:rPr>
          <w:rFonts w:ascii="Times New Roman" w:hAnsi="Times New Roman"/>
          <w:color w:val="auto"/>
        </w:rPr>
        <w:t>ние</w:t>
      </w:r>
      <w:r w:rsidRPr="001A10D2">
        <w:rPr>
          <w:rFonts w:ascii="Times New Roman" w:hAnsi="Times New Roman"/>
          <w:color w:val="auto"/>
        </w:rPr>
        <w:t xml:space="preserve"> 8</w:t>
      </w:r>
      <w:bookmarkEnd w:id="7"/>
    </w:p>
    <w:p w:rsidR="001946D3" w:rsidRPr="006B5637" w:rsidRDefault="001946D3" w:rsidP="006B5637">
      <w:pPr>
        <w:spacing w:after="0" w:line="360" w:lineRule="auto"/>
      </w:pPr>
    </w:p>
    <w:p w:rsidR="001946D3" w:rsidRDefault="001946D3" w:rsidP="006B56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бухгалтерского баланса (Приложение 1), отчета о финансовых результатах (Приложение 2) рассчитать влияние факторов на изменение рентабельности активов: доли оборотных активов в общей величине активов, коэффициента оборачиваемости оборотных активов, рентабельности продаж.</w:t>
      </w:r>
    </w:p>
    <w:p w:rsidR="001946D3" w:rsidRDefault="001946D3" w:rsidP="00804041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8</w:t>
      </w:r>
    </w:p>
    <w:p w:rsidR="001946D3" w:rsidRPr="006B5637" w:rsidRDefault="001946D3" w:rsidP="0080404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 влияния факторов на изменение рентабельности активов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1701"/>
        <w:gridCol w:w="1842"/>
        <w:gridCol w:w="1525"/>
      </w:tblGrid>
      <w:tr w:rsidR="001946D3" w:rsidRPr="008D1E55" w:rsidTr="008D1E55">
        <w:tc>
          <w:tcPr>
            <w:tcW w:w="450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184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Изменение (+,-)</w:t>
            </w:r>
          </w:p>
        </w:tc>
      </w:tr>
      <w:tr w:rsidR="001946D3" w:rsidRPr="008D1E55" w:rsidTr="008D1E55"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</w:tr>
      <w:tr w:rsidR="001946D3" w:rsidRPr="008D1E55" w:rsidTr="008D1E55">
        <w:tc>
          <w:tcPr>
            <w:tcW w:w="450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 Прибыль от продаж, тыс.руб.</w:t>
            </w:r>
          </w:p>
        </w:tc>
        <w:tc>
          <w:tcPr>
            <w:tcW w:w="1701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5505</w:t>
            </w:r>
          </w:p>
        </w:tc>
        <w:tc>
          <w:tcPr>
            <w:tcW w:w="184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4765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-740</w:t>
            </w:r>
          </w:p>
        </w:tc>
      </w:tr>
      <w:tr w:rsidR="001946D3" w:rsidRPr="008D1E55" w:rsidTr="008D1E55">
        <w:tc>
          <w:tcPr>
            <w:tcW w:w="450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 Среднегодовая стоимость оборотных активов, тыс.руб.</w:t>
            </w:r>
          </w:p>
        </w:tc>
        <w:tc>
          <w:tcPr>
            <w:tcW w:w="1701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24125</w:t>
            </w:r>
          </w:p>
        </w:tc>
        <w:tc>
          <w:tcPr>
            <w:tcW w:w="184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25852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1727</w:t>
            </w:r>
          </w:p>
        </w:tc>
      </w:tr>
      <w:tr w:rsidR="001946D3" w:rsidRPr="008D1E55" w:rsidTr="008D1E55">
        <w:tc>
          <w:tcPr>
            <w:tcW w:w="450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3. Выручка, тыс.руб</w:t>
            </w:r>
          </w:p>
        </w:tc>
        <w:tc>
          <w:tcPr>
            <w:tcW w:w="1701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50976</w:t>
            </w:r>
          </w:p>
        </w:tc>
        <w:tc>
          <w:tcPr>
            <w:tcW w:w="184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58092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7116</w:t>
            </w:r>
          </w:p>
        </w:tc>
      </w:tr>
      <w:tr w:rsidR="001946D3" w:rsidRPr="008D1E55" w:rsidTr="008D1E55">
        <w:tc>
          <w:tcPr>
            <w:tcW w:w="450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4. Среднегодовая стоимость активов, тыс.руб.</w:t>
            </w:r>
          </w:p>
        </w:tc>
        <w:tc>
          <w:tcPr>
            <w:tcW w:w="1701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88845</w:t>
            </w:r>
          </w:p>
        </w:tc>
        <w:tc>
          <w:tcPr>
            <w:tcW w:w="184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88778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-67</w:t>
            </w:r>
          </w:p>
        </w:tc>
      </w:tr>
      <w:tr w:rsidR="001946D3" w:rsidRPr="008D1E55" w:rsidTr="008D1E55"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Расчетные данные</w:t>
            </w:r>
          </w:p>
        </w:tc>
      </w:tr>
      <w:tr w:rsidR="001946D3" w:rsidRPr="008D1E55" w:rsidTr="008D1E55">
        <w:tc>
          <w:tcPr>
            <w:tcW w:w="450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5. Рентабельность активов, %</w:t>
            </w:r>
          </w:p>
        </w:tc>
        <w:tc>
          <w:tcPr>
            <w:tcW w:w="1701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6,1962</w:t>
            </w:r>
          </w:p>
        </w:tc>
        <w:tc>
          <w:tcPr>
            <w:tcW w:w="184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5,3673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-0,8289</w:t>
            </w:r>
          </w:p>
        </w:tc>
      </w:tr>
      <w:tr w:rsidR="001946D3" w:rsidRPr="008D1E55" w:rsidTr="008D1E55">
        <w:tc>
          <w:tcPr>
            <w:tcW w:w="450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6. Доля оборотных активов в общей величине активов, коэф.</w:t>
            </w:r>
          </w:p>
        </w:tc>
        <w:tc>
          <w:tcPr>
            <w:tcW w:w="1701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0,2715</w:t>
            </w:r>
          </w:p>
        </w:tc>
        <w:tc>
          <w:tcPr>
            <w:tcW w:w="184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0,2912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1,9658</w:t>
            </w:r>
          </w:p>
        </w:tc>
      </w:tr>
      <w:tr w:rsidR="001946D3" w:rsidRPr="008D1E55" w:rsidTr="008D1E55">
        <w:tc>
          <w:tcPr>
            <w:tcW w:w="450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7. Оборачиваемость оборотных активов, об.</w:t>
            </w:r>
          </w:p>
        </w:tc>
        <w:tc>
          <w:tcPr>
            <w:tcW w:w="1701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2,1130</w:t>
            </w:r>
          </w:p>
        </w:tc>
        <w:tc>
          <w:tcPr>
            <w:tcW w:w="184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2,2471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0,1341</w:t>
            </w:r>
          </w:p>
        </w:tc>
      </w:tr>
      <w:tr w:rsidR="001946D3" w:rsidRPr="008D1E55" w:rsidTr="008D1E55">
        <w:tc>
          <w:tcPr>
            <w:tcW w:w="450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8. Рентабельность продаж, %</w:t>
            </w:r>
          </w:p>
        </w:tc>
        <w:tc>
          <w:tcPr>
            <w:tcW w:w="1701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10,7992</w:t>
            </w:r>
          </w:p>
        </w:tc>
        <w:tc>
          <w:tcPr>
            <w:tcW w:w="184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8,2025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-2,5967</w:t>
            </w:r>
          </w:p>
        </w:tc>
      </w:tr>
      <w:tr w:rsidR="001946D3" w:rsidRPr="008D1E55" w:rsidTr="008D1E55"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Расчет влияния факторов</w:t>
            </w:r>
          </w:p>
        </w:tc>
      </w:tr>
      <w:tr w:rsidR="001946D3" w:rsidRPr="008D1E55" w:rsidTr="008D1E55">
        <w:tc>
          <w:tcPr>
            <w:tcW w:w="8046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9.Влияние на изменение рентабельности активов факторов – всего, % в том числе: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-0,83</w:t>
            </w:r>
          </w:p>
        </w:tc>
      </w:tr>
      <w:tr w:rsidR="001946D3" w:rsidRPr="008D1E55" w:rsidTr="008D1E55">
        <w:tc>
          <w:tcPr>
            <w:tcW w:w="8046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А) доли оборотных активов в общей величине активов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1946D3" w:rsidRPr="008D1E55" w:rsidTr="008D1E55">
        <w:tc>
          <w:tcPr>
            <w:tcW w:w="8046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Б) оборачиваемости оборотных активов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</w:tr>
      <w:tr w:rsidR="001946D3" w:rsidRPr="008D1E55" w:rsidTr="008D1E55">
        <w:tc>
          <w:tcPr>
            <w:tcW w:w="8046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В) рентабельности продаж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-1,7</w:t>
            </w:r>
          </w:p>
        </w:tc>
      </w:tr>
      <w:tr w:rsidR="001946D3" w:rsidRPr="008D1E55" w:rsidTr="008D1E55">
        <w:tc>
          <w:tcPr>
            <w:tcW w:w="8046" w:type="dxa"/>
            <w:gridSpan w:val="3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Баланс отклонений</w:t>
            </w:r>
          </w:p>
        </w:tc>
        <w:tc>
          <w:tcPr>
            <w:tcW w:w="1525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46D3" w:rsidRPr="006B5637" w:rsidRDefault="001946D3" w:rsidP="006B56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Pr="000D5050" w:rsidRDefault="001946D3" w:rsidP="00566518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t xml:space="preserve">Влияние факторов на изменение рентабельности активов рассчитывается с использованием метода цепных подстановок на базе исчисления абсолютных разниц по факторам, влияние которых мы определяем. </w:t>
      </w:r>
    </w:p>
    <w:p w:rsidR="001946D3" w:rsidRPr="000D5050" w:rsidRDefault="001946D3" w:rsidP="00566518">
      <w:pPr>
        <w:pStyle w:val="1"/>
        <w:ind w:firstLine="851"/>
        <w:rPr>
          <w:szCs w:val="28"/>
        </w:rPr>
      </w:pPr>
      <w:r w:rsidRPr="000D5050">
        <w:rPr>
          <w:szCs w:val="28"/>
        </w:rPr>
        <w:t>Как видно из табл. 4 рентабельность активов зависит от нескольких факторов, зависимость между ними можно представить следующей формулой:</w:t>
      </w:r>
    </w:p>
    <w:p w:rsidR="001946D3" w:rsidRPr="005F1A1C" w:rsidRDefault="001946D3" w:rsidP="00566518">
      <w:pPr>
        <w:spacing w:line="360" w:lineRule="auto"/>
        <w:ind w:firstLine="709"/>
        <w:jc w:val="both"/>
        <w:rPr>
          <w:sz w:val="28"/>
          <w:szCs w:val="28"/>
        </w:rPr>
      </w:pPr>
      <w:r w:rsidRPr="0061262A">
        <w:rPr>
          <w:position w:val="-38"/>
          <w:sz w:val="28"/>
          <w:szCs w:val="28"/>
        </w:rPr>
        <w:object w:dxaOrig="7520" w:dyaOrig="859">
          <v:shape id="_x0000_i1026" type="#_x0000_t75" style="width:409.5pt;height:46.5pt" o:ole="" filled="t">
            <v:fill color2="black"/>
            <v:imagedata r:id="rId8" o:title=""/>
          </v:shape>
          <o:OLEObject Type="Embed" ProgID="Equation.3" ShapeID="_x0000_i1026" DrawAspect="Content" ObjectID="_1487670716" r:id="rId9"/>
        </w:object>
      </w:r>
    </w:p>
    <w:p w:rsidR="001946D3" w:rsidRPr="000D5050" w:rsidRDefault="001946D3" w:rsidP="005665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t>ЧП – чистая прибыль (убыток) отчетного периода;</w:t>
      </w:r>
    </w:p>
    <w:p w:rsidR="001946D3" w:rsidRPr="000D5050" w:rsidRDefault="001946D3" w:rsidP="005665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t>Аср- Среднегодовые остатки всех активов;</w:t>
      </w:r>
    </w:p>
    <w:p w:rsidR="001946D3" w:rsidRPr="000D5050" w:rsidRDefault="001946D3" w:rsidP="005665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t>СКср- Среднегодовые остатки собственного капитала;</w:t>
      </w:r>
    </w:p>
    <w:p w:rsidR="001946D3" w:rsidRPr="000D5050" w:rsidRDefault="001946D3" w:rsidP="005665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t>Впр- выручка от продаж.</w:t>
      </w:r>
    </w:p>
    <w:p w:rsidR="001946D3" w:rsidRPr="000D5050" w:rsidRDefault="001946D3" w:rsidP="005665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t>у – рентабельность активов (</w:t>
      </w:r>
      <w:r w:rsidRPr="000D5050">
        <w:rPr>
          <w:rFonts w:ascii="Times New Roman" w:hAnsi="Times New Roman"/>
          <w:sz w:val="28"/>
          <w:szCs w:val="28"/>
        </w:rPr>
        <w:object w:dxaOrig="320" w:dyaOrig="340">
          <v:shape id="_x0000_i1027" type="#_x0000_t75" style="width:19.5pt;height:20.25pt" o:ole="" fillcolor="window">
            <v:imagedata r:id="rId10" o:title=""/>
          </v:shape>
          <o:OLEObject Type="Embed" ProgID="Equation.3" ShapeID="_x0000_i1027" DrawAspect="Content" ObjectID="_1487670717" r:id="rId11"/>
        </w:object>
      </w:r>
      <w:r w:rsidRPr="000D5050">
        <w:rPr>
          <w:rFonts w:ascii="Times New Roman" w:hAnsi="Times New Roman"/>
          <w:sz w:val="28"/>
          <w:szCs w:val="28"/>
        </w:rPr>
        <w:t>);</w:t>
      </w:r>
    </w:p>
    <w:p w:rsidR="001946D3" w:rsidRPr="000D5050" w:rsidRDefault="001946D3" w:rsidP="005665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t>а – Доля оборотных активов в общей вели чине активов (</w:t>
      </w:r>
      <w:r w:rsidRPr="000D5050">
        <w:rPr>
          <w:rFonts w:ascii="Times New Roman" w:hAnsi="Times New Roman"/>
          <w:position w:val="-10"/>
          <w:sz w:val="28"/>
          <w:szCs w:val="28"/>
        </w:rPr>
        <w:object w:dxaOrig="440" w:dyaOrig="340">
          <v:shape id="_x0000_i1028" type="#_x0000_t75" style="width:26.25pt;height:20.25pt" o:ole="" fillcolor="window">
            <v:imagedata r:id="rId12" o:title=""/>
          </v:shape>
          <o:OLEObject Type="Embed" ProgID="Equation.3" ShapeID="_x0000_i1028" DrawAspect="Content" ObjectID="_1487670718" r:id="rId13"/>
        </w:object>
      </w:r>
      <w:r w:rsidRPr="000D5050">
        <w:rPr>
          <w:rFonts w:ascii="Times New Roman" w:hAnsi="Times New Roman"/>
          <w:sz w:val="28"/>
          <w:szCs w:val="28"/>
        </w:rPr>
        <w:t>);</w:t>
      </w:r>
    </w:p>
    <w:p w:rsidR="001946D3" w:rsidRPr="000D5050" w:rsidRDefault="001946D3" w:rsidP="005665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t>в – коэффициент оборачиваемости собственного капитала (</w:t>
      </w:r>
      <w:r w:rsidRPr="000D5050">
        <w:rPr>
          <w:rFonts w:ascii="Times New Roman" w:hAnsi="Times New Roman"/>
          <w:sz w:val="28"/>
          <w:szCs w:val="28"/>
        </w:rPr>
        <w:object w:dxaOrig="639" w:dyaOrig="360">
          <v:shape id="_x0000_i1029" type="#_x0000_t75" style="width:37.5pt;height:21.75pt" o:ole="" fillcolor="window">
            <v:imagedata r:id="rId14" o:title=""/>
          </v:shape>
          <o:OLEObject Type="Embed" ProgID="Equation.3" ShapeID="_x0000_i1029" DrawAspect="Content" ObjectID="_1487670719" r:id="rId15"/>
        </w:object>
      </w:r>
      <w:r w:rsidRPr="000D5050">
        <w:rPr>
          <w:rFonts w:ascii="Times New Roman" w:hAnsi="Times New Roman"/>
          <w:sz w:val="28"/>
          <w:szCs w:val="28"/>
        </w:rPr>
        <w:t>);</w:t>
      </w:r>
    </w:p>
    <w:p w:rsidR="001946D3" w:rsidRPr="000D5050" w:rsidRDefault="001946D3" w:rsidP="005665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t>с – рентабельность продаж (</w:t>
      </w:r>
      <w:r w:rsidRPr="000D5050">
        <w:rPr>
          <w:rFonts w:ascii="Times New Roman" w:hAnsi="Times New Roman"/>
          <w:sz w:val="28"/>
          <w:szCs w:val="28"/>
        </w:rPr>
        <w:object w:dxaOrig="380" w:dyaOrig="380">
          <v:shape id="_x0000_i1030" type="#_x0000_t75" style="width:22.5pt;height:23.25pt" o:ole="" fillcolor="window">
            <v:imagedata r:id="rId16" o:title=""/>
          </v:shape>
          <o:OLEObject Type="Embed" ProgID="Equation.3" ShapeID="_x0000_i1030" DrawAspect="Content" ObjectID="_1487670720" r:id="rId17"/>
        </w:object>
      </w:r>
      <w:r w:rsidRPr="000D5050">
        <w:rPr>
          <w:rFonts w:ascii="Times New Roman" w:hAnsi="Times New Roman"/>
          <w:sz w:val="28"/>
          <w:szCs w:val="28"/>
        </w:rPr>
        <w:t>).</w:t>
      </w:r>
    </w:p>
    <w:p w:rsidR="001946D3" w:rsidRDefault="001946D3" w:rsidP="005665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object w:dxaOrig="1520" w:dyaOrig="360">
          <v:shape id="_x0000_i1031" type="#_x0000_t75" style="width:90.75pt;height:21.75pt" o:ole="" fillcolor="window">
            <v:imagedata r:id="rId18" o:title=""/>
          </v:shape>
          <o:OLEObject Type="Embed" ProgID="Equation.3" ShapeID="_x0000_i1031" DrawAspect="Content" ObjectID="_1487670721" r:id="rId19"/>
        </w:object>
      </w:r>
    </w:p>
    <w:p w:rsidR="001946D3" w:rsidRPr="000D5050" w:rsidRDefault="001946D3" w:rsidP="00566518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8а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33"/>
        <w:gridCol w:w="1321"/>
        <w:gridCol w:w="1273"/>
        <w:gridCol w:w="1273"/>
        <w:gridCol w:w="1271"/>
      </w:tblGrid>
      <w:tr w:rsidR="001946D3" w:rsidRPr="008D1E55" w:rsidTr="00DA36B2">
        <w:trPr>
          <w:trHeight w:val="270"/>
        </w:trPr>
        <w:tc>
          <w:tcPr>
            <w:tcW w:w="2316" w:type="pct"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Рентабельность активов (Ра)</w:t>
            </w:r>
          </w:p>
        </w:tc>
        <w:tc>
          <w:tcPr>
            <w:tcW w:w="690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Коб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Рпр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Расчет</w:t>
            </w:r>
          </w:p>
        </w:tc>
      </w:tr>
      <w:tr w:rsidR="001946D3" w:rsidRPr="008D1E55" w:rsidTr="00DA36B2">
        <w:trPr>
          <w:trHeight w:val="255"/>
        </w:trPr>
        <w:tc>
          <w:tcPr>
            <w:tcW w:w="2316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690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DA36B2">
        <w:trPr>
          <w:trHeight w:val="255"/>
        </w:trPr>
        <w:tc>
          <w:tcPr>
            <w:tcW w:w="2316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0,2715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2,1130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10,7992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6,20</w:t>
            </w:r>
          </w:p>
        </w:tc>
      </w:tr>
      <w:tr w:rsidR="001946D3" w:rsidRPr="008D1E55" w:rsidTr="00DA36B2">
        <w:trPr>
          <w:trHeight w:val="255"/>
        </w:trPr>
        <w:tc>
          <w:tcPr>
            <w:tcW w:w="2316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690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DA36B2">
        <w:trPr>
          <w:trHeight w:val="255"/>
        </w:trPr>
        <w:tc>
          <w:tcPr>
            <w:tcW w:w="2316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0,2912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2,1130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10.7992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6,64</w:t>
            </w:r>
          </w:p>
        </w:tc>
      </w:tr>
      <w:tr w:rsidR="001946D3" w:rsidRPr="008D1E55" w:rsidTr="00DA36B2">
        <w:trPr>
          <w:trHeight w:val="255"/>
        </w:trPr>
        <w:tc>
          <w:tcPr>
            <w:tcW w:w="2316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690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DA36B2">
        <w:trPr>
          <w:trHeight w:val="255"/>
        </w:trPr>
        <w:tc>
          <w:tcPr>
            <w:tcW w:w="2316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0,2912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2,2471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10,7992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7,07</w:t>
            </w:r>
          </w:p>
        </w:tc>
      </w:tr>
      <w:tr w:rsidR="001946D3" w:rsidRPr="008D1E55" w:rsidTr="00DA36B2">
        <w:trPr>
          <w:trHeight w:val="255"/>
        </w:trPr>
        <w:tc>
          <w:tcPr>
            <w:tcW w:w="2316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690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DA36B2">
        <w:trPr>
          <w:trHeight w:val="255"/>
        </w:trPr>
        <w:tc>
          <w:tcPr>
            <w:tcW w:w="2316" w:type="pct"/>
            <w:noWrap/>
          </w:tcPr>
          <w:p w:rsidR="001946D3" w:rsidRPr="008D1E55" w:rsidRDefault="001946D3" w:rsidP="00DA3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0,2912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2,2471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8,2025</w:t>
            </w:r>
          </w:p>
        </w:tc>
        <w:tc>
          <w:tcPr>
            <w:tcW w:w="665" w:type="pct"/>
            <w:noWrap/>
          </w:tcPr>
          <w:p w:rsidR="001946D3" w:rsidRPr="008D1E55" w:rsidRDefault="001946D3" w:rsidP="00DA36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5,37</w:t>
            </w:r>
          </w:p>
        </w:tc>
      </w:tr>
    </w:tbl>
    <w:p w:rsidR="001946D3" w:rsidRPr="005F1A1C" w:rsidRDefault="001946D3" w:rsidP="00566518">
      <w:pPr>
        <w:spacing w:line="360" w:lineRule="auto"/>
        <w:ind w:firstLine="709"/>
        <w:jc w:val="both"/>
        <w:rPr>
          <w:sz w:val="28"/>
          <w:szCs w:val="28"/>
        </w:rPr>
      </w:pPr>
    </w:p>
    <w:p w:rsidR="001946D3" w:rsidRDefault="001946D3" w:rsidP="0056651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5050">
        <w:rPr>
          <w:rFonts w:ascii="Times New Roman" w:hAnsi="Times New Roman"/>
          <w:sz w:val="28"/>
          <w:szCs w:val="28"/>
        </w:rPr>
        <w:t xml:space="preserve">Таким образом, факторный анализ показал, что снижение рентабельности активов в отчетном периоде на </w:t>
      </w:r>
      <w:r>
        <w:rPr>
          <w:rFonts w:ascii="Times New Roman" w:hAnsi="Times New Roman"/>
          <w:sz w:val="28"/>
          <w:szCs w:val="28"/>
        </w:rPr>
        <w:t>0,83</w:t>
      </w:r>
      <w:r w:rsidRPr="000D5050">
        <w:rPr>
          <w:rFonts w:ascii="Times New Roman" w:hAnsi="Times New Roman"/>
          <w:sz w:val="28"/>
          <w:szCs w:val="28"/>
        </w:rPr>
        <w:t xml:space="preserve">% обусловлено изменением таких факторов как доля оборотных активов, оборачиваемость оборотных активов и рентабельность продаж. Причем зависимость рентабельности активов от данных факторов является прямой. Так, </w:t>
      </w:r>
      <w:r>
        <w:rPr>
          <w:rFonts w:ascii="Times New Roman" w:hAnsi="Times New Roman"/>
          <w:sz w:val="28"/>
          <w:szCs w:val="28"/>
        </w:rPr>
        <w:t>увеличение</w:t>
      </w:r>
      <w:r w:rsidRPr="000D5050">
        <w:rPr>
          <w:rFonts w:ascii="Times New Roman" w:hAnsi="Times New Roman"/>
          <w:sz w:val="28"/>
          <w:szCs w:val="28"/>
        </w:rPr>
        <w:t xml:space="preserve"> доли оборотных активов на </w:t>
      </w:r>
      <w:r>
        <w:rPr>
          <w:rFonts w:ascii="Times New Roman" w:hAnsi="Times New Roman"/>
          <w:sz w:val="28"/>
          <w:szCs w:val="28"/>
        </w:rPr>
        <w:t>1,9658</w:t>
      </w:r>
      <w:r w:rsidRPr="000D5050">
        <w:rPr>
          <w:rFonts w:ascii="Times New Roman" w:hAnsi="Times New Roman"/>
          <w:sz w:val="28"/>
          <w:szCs w:val="28"/>
        </w:rPr>
        <w:t xml:space="preserve"> привело к </w:t>
      </w:r>
      <w:r>
        <w:rPr>
          <w:rFonts w:ascii="Times New Roman" w:hAnsi="Times New Roman"/>
          <w:sz w:val="28"/>
          <w:szCs w:val="28"/>
        </w:rPr>
        <w:t>увеличению</w:t>
      </w:r>
      <w:r w:rsidRPr="000D5050">
        <w:rPr>
          <w:rFonts w:ascii="Times New Roman" w:hAnsi="Times New Roman"/>
          <w:sz w:val="28"/>
          <w:szCs w:val="28"/>
        </w:rPr>
        <w:t xml:space="preserve"> рентабельности активов на 0.</w:t>
      </w:r>
      <w:r>
        <w:rPr>
          <w:rFonts w:ascii="Times New Roman" w:hAnsi="Times New Roman"/>
          <w:sz w:val="28"/>
          <w:szCs w:val="28"/>
        </w:rPr>
        <w:t>4</w:t>
      </w:r>
      <w:r w:rsidRPr="000D5050">
        <w:rPr>
          <w:rFonts w:ascii="Times New Roman" w:hAnsi="Times New Roman"/>
          <w:sz w:val="28"/>
          <w:szCs w:val="28"/>
        </w:rPr>
        <w:t>%, ускорение оборачиваемости оборотных активов на 0,</w:t>
      </w:r>
      <w:r>
        <w:rPr>
          <w:rFonts w:ascii="Times New Roman" w:hAnsi="Times New Roman"/>
          <w:sz w:val="28"/>
          <w:szCs w:val="28"/>
        </w:rPr>
        <w:t>1341</w:t>
      </w:r>
      <w:r w:rsidRPr="000D5050">
        <w:rPr>
          <w:rFonts w:ascii="Times New Roman" w:hAnsi="Times New Roman"/>
          <w:sz w:val="28"/>
          <w:szCs w:val="28"/>
        </w:rPr>
        <w:t xml:space="preserve"> привело к увеличению рентабельности активов на 0,</w:t>
      </w:r>
      <w:r>
        <w:rPr>
          <w:rFonts w:ascii="Times New Roman" w:hAnsi="Times New Roman"/>
          <w:sz w:val="28"/>
          <w:szCs w:val="28"/>
        </w:rPr>
        <w:t>43</w:t>
      </w:r>
      <w:r w:rsidRPr="000D5050">
        <w:rPr>
          <w:rFonts w:ascii="Times New Roman" w:hAnsi="Times New Roman"/>
          <w:sz w:val="28"/>
          <w:szCs w:val="28"/>
        </w:rPr>
        <w:t xml:space="preserve">%, а снижение рентабельности продаж на </w:t>
      </w:r>
      <w:r>
        <w:rPr>
          <w:rFonts w:ascii="Times New Roman" w:hAnsi="Times New Roman"/>
          <w:sz w:val="28"/>
          <w:szCs w:val="28"/>
        </w:rPr>
        <w:t>2,5967</w:t>
      </w:r>
      <w:r w:rsidRPr="000D5050">
        <w:rPr>
          <w:rFonts w:ascii="Times New Roman" w:hAnsi="Times New Roman"/>
          <w:sz w:val="28"/>
          <w:szCs w:val="28"/>
        </w:rPr>
        <w:t xml:space="preserve">% вызвало падение рентабельности активов на </w:t>
      </w:r>
      <w:r>
        <w:rPr>
          <w:rFonts w:ascii="Times New Roman" w:hAnsi="Times New Roman"/>
          <w:sz w:val="28"/>
          <w:szCs w:val="28"/>
        </w:rPr>
        <w:t>1,7</w:t>
      </w:r>
      <w:r w:rsidRPr="000D5050">
        <w:rPr>
          <w:rFonts w:ascii="Times New Roman" w:hAnsi="Times New Roman"/>
          <w:sz w:val="28"/>
          <w:szCs w:val="28"/>
        </w:rPr>
        <w:t>%. Другими словами, наибольшее влияние на изменение рентабельности активов в отчетном периоде оказало снижение рентабельности продаж.</w:t>
      </w:r>
    </w:p>
    <w:p w:rsidR="001946D3" w:rsidRDefault="001946D3" w:rsidP="0087683D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</w:p>
    <w:p w:rsidR="001946D3" w:rsidRDefault="001946D3" w:rsidP="0087683D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8" w:name="_Toc404860166"/>
      <w:r w:rsidRPr="0087683D">
        <w:rPr>
          <w:rFonts w:ascii="Times New Roman" w:hAnsi="Times New Roman"/>
          <w:color w:val="auto"/>
        </w:rPr>
        <w:t>Зада</w:t>
      </w:r>
      <w:r>
        <w:rPr>
          <w:rFonts w:ascii="Times New Roman" w:hAnsi="Times New Roman"/>
          <w:color w:val="auto"/>
        </w:rPr>
        <w:t>ние</w:t>
      </w:r>
      <w:r w:rsidRPr="0087683D">
        <w:rPr>
          <w:rFonts w:ascii="Times New Roman" w:hAnsi="Times New Roman"/>
          <w:color w:val="auto"/>
        </w:rPr>
        <w:t xml:space="preserve"> 9</w:t>
      </w:r>
      <w:bookmarkEnd w:id="8"/>
    </w:p>
    <w:p w:rsidR="001946D3" w:rsidRDefault="001946D3" w:rsidP="0087683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отчета о финансовых результатах (Приложение 2) проветси анализ расходов организации. Расчеты представить в таблице 9.</w:t>
      </w:r>
    </w:p>
    <w:p w:rsidR="001946D3" w:rsidRDefault="001946D3" w:rsidP="00804041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9</w:t>
      </w:r>
    </w:p>
    <w:p w:rsidR="001946D3" w:rsidRDefault="001946D3" w:rsidP="0080404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расходов организации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18"/>
        <w:gridCol w:w="1134"/>
        <w:gridCol w:w="992"/>
        <w:gridCol w:w="1135"/>
        <w:gridCol w:w="1133"/>
        <w:gridCol w:w="993"/>
        <w:gridCol w:w="852"/>
        <w:gridCol w:w="814"/>
      </w:tblGrid>
      <w:tr w:rsidR="001946D3" w:rsidRPr="008D1E55" w:rsidTr="008D1E55">
        <w:trPr>
          <w:trHeight w:val="255"/>
        </w:trPr>
        <w:tc>
          <w:tcPr>
            <w:tcW w:w="1315" w:type="pct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592" w:type="pct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518" w:type="pct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593" w:type="pct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Темпы роста, %</w:t>
            </w:r>
          </w:p>
        </w:tc>
        <w:tc>
          <w:tcPr>
            <w:tcW w:w="1111" w:type="pct"/>
            <w:gridSpan w:val="2"/>
            <w:tcBorders>
              <w:bottom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Структура расходов, %</w:t>
            </w:r>
          </w:p>
        </w:tc>
        <w:tc>
          <w:tcPr>
            <w:tcW w:w="870" w:type="pct"/>
            <w:gridSpan w:val="2"/>
            <w:tcBorders>
              <w:bottom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Изменение (</w:t>
            </w:r>
            <w:r w:rsidRPr="008D1E55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8D1E55">
              <w:rPr>
                <w:rFonts w:ascii="Times New Roman" w:hAnsi="Times New Roman"/>
                <w:sz w:val="24"/>
                <w:szCs w:val="24"/>
              </w:rPr>
              <w:t>,</w:t>
            </w:r>
            <w:r w:rsidRPr="008D1E55">
              <w:rPr>
                <w:rFonts w:ascii="Times New Roman" w:hAnsi="Times New Roman"/>
                <w:sz w:val="24"/>
                <w:szCs w:val="24"/>
                <w:lang w:val="en-US"/>
              </w:rPr>
              <w:t>-)</w:t>
            </w:r>
          </w:p>
        </w:tc>
      </w:tr>
      <w:tr w:rsidR="001946D3" w:rsidRPr="008D1E55" w:rsidTr="008D1E55">
        <w:trPr>
          <w:trHeight w:val="285"/>
        </w:trPr>
        <w:tc>
          <w:tcPr>
            <w:tcW w:w="1315" w:type="pct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1946D3" w:rsidRPr="008D1E55" w:rsidTr="008D1E55">
        <w:tc>
          <w:tcPr>
            <w:tcW w:w="131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1.Расходы организации, всего, тыс. руб.в том числе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49811</w:t>
            </w:r>
          </w:p>
        </w:tc>
        <w:tc>
          <w:tcPr>
            <w:tcW w:w="518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58194</w:t>
            </w:r>
          </w:p>
        </w:tc>
        <w:tc>
          <w:tcPr>
            <w:tcW w:w="593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116,83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519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44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8383</w:t>
            </w:r>
          </w:p>
        </w:tc>
        <w:tc>
          <w:tcPr>
            <w:tcW w:w="42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946D3" w:rsidRPr="008D1E55" w:rsidTr="008D1E55">
        <w:tc>
          <w:tcPr>
            <w:tcW w:w="131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1.1 Себестоимость продаж, тыс.руб.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45384</w:t>
            </w:r>
          </w:p>
        </w:tc>
        <w:tc>
          <w:tcPr>
            <w:tcW w:w="518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53210</w:t>
            </w:r>
          </w:p>
        </w:tc>
        <w:tc>
          <w:tcPr>
            <w:tcW w:w="593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117,24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91,11</w:t>
            </w:r>
          </w:p>
        </w:tc>
        <w:tc>
          <w:tcPr>
            <w:tcW w:w="519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91,44</w:t>
            </w:r>
          </w:p>
        </w:tc>
        <w:tc>
          <w:tcPr>
            <w:tcW w:w="44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7826</w:t>
            </w:r>
          </w:p>
        </w:tc>
        <w:tc>
          <w:tcPr>
            <w:tcW w:w="42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</w:tr>
      <w:tr w:rsidR="001946D3" w:rsidRPr="008D1E55" w:rsidTr="008D1E55">
        <w:tc>
          <w:tcPr>
            <w:tcW w:w="131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1.3 Управленческие расходы, тыс.руб.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131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1.4 Проценты к уплате, тыс.руб.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131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1.5 Прочие расходы, тыс.руб.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3434</w:t>
            </w:r>
          </w:p>
        </w:tc>
        <w:tc>
          <w:tcPr>
            <w:tcW w:w="518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4185</w:t>
            </w:r>
          </w:p>
        </w:tc>
        <w:tc>
          <w:tcPr>
            <w:tcW w:w="593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121,87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6,89</w:t>
            </w:r>
          </w:p>
        </w:tc>
        <w:tc>
          <w:tcPr>
            <w:tcW w:w="519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7,19</w:t>
            </w:r>
          </w:p>
        </w:tc>
        <w:tc>
          <w:tcPr>
            <w:tcW w:w="44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751</w:t>
            </w:r>
          </w:p>
        </w:tc>
        <w:tc>
          <w:tcPr>
            <w:tcW w:w="42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1946D3" w:rsidRPr="008D1E55" w:rsidTr="008D1E55">
        <w:tc>
          <w:tcPr>
            <w:tcW w:w="131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1.6 Текущий налог на прибыль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993</w:t>
            </w:r>
          </w:p>
        </w:tc>
        <w:tc>
          <w:tcPr>
            <w:tcW w:w="518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799</w:t>
            </w:r>
          </w:p>
        </w:tc>
        <w:tc>
          <w:tcPr>
            <w:tcW w:w="593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79,34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1,99</w:t>
            </w:r>
          </w:p>
        </w:tc>
        <w:tc>
          <w:tcPr>
            <w:tcW w:w="519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1,37</w:t>
            </w:r>
          </w:p>
        </w:tc>
        <w:tc>
          <w:tcPr>
            <w:tcW w:w="44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-194</w:t>
            </w:r>
          </w:p>
        </w:tc>
        <w:tc>
          <w:tcPr>
            <w:tcW w:w="42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-0,62</w:t>
            </w:r>
          </w:p>
        </w:tc>
      </w:tr>
      <w:tr w:rsidR="001946D3" w:rsidRPr="008D1E55" w:rsidTr="008D1E55">
        <w:tc>
          <w:tcPr>
            <w:tcW w:w="131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2.Выручка, тыс.руб.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50976</w:t>
            </w:r>
          </w:p>
        </w:tc>
        <w:tc>
          <w:tcPr>
            <w:tcW w:w="518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58092</w:t>
            </w:r>
          </w:p>
        </w:tc>
        <w:tc>
          <w:tcPr>
            <w:tcW w:w="593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113,96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131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Расходоемкость продаж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0,9771</w:t>
            </w:r>
          </w:p>
        </w:tc>
        <w:tc>
          <w:tcPr>
            <w:tcW w:w="518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1,0018</w:t>
            </w:r>
          </w:p>
        </w:tc>
        <w:tc>
          <w:tcPr>
            <w:tcW w:w="593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102,53</w:t>
            </w:r>
          </w:p>
        </w:tc>
        <w:tc>
          <w:tcPr>
            <w:tcW w:w="592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46D3" w:rsidRDefault="001946D3" w:rsidP="006A4D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6A4D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видно из данной таблицы, управленческие расходы и проценты к уплате, в организации отсутствуют. Наибольший удельный вес в 2013-2014 годах среди расходов организации имеет себестоимость продаж.</w:t>
      </w:r>
    </w:p>
    <w:p w:rsidR="001946D3" w:rsidRDefault="001946D3" w:rsidP="006A4D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Расходоемкость продаж выросла в 2014 году по сравнению с 2013 годом на 2,53%.</w:t>
      </w:r>
    </w:p>
    <w:p w:rsidR="001946D3" w:rsidRDefault="001946D3" w:rsidP="006A4D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расходы увеличились на 8383 тыс.руб. Себестоимость выросла на 7826 тыс.руб. ( на 17,24%) и в структуре расходов также выросла на 0,33%.</w:t>
      </w:r>
    </w:p>
    <w:p w:rsidR="001946D3" w:rsidRDefault="001946D3" w:rsidP="006A4D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Прочие расходы увеличились на 751 тыс руб. или на 21,87%.</w:t>
      </w: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налог на прибыль уменьшился на 194 тыс.руб. или на 20,66%.</w:t>
      </w: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1946D3" w:rsidRDefault="001946D3" w:rsidP="0053359C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9" w:name="_Toc404860167"/>
      <w:r w:rsidRPr="0053359C">
        <w:rPr>
          <w:rFonts w:ascii="Times New Roman" w:hAnsi="Times New Roman"/>
          <w:color w:val="auto"/>
        </w:rPr>
        <w:t>Зада</w:t>
      </w:r>
      <w:r>
        <w:rPr>
          <w:rFonts w:ascii="Times New Roman" w:hAnsi="Times New Roman"/>
          <w:color w:val="auto"/>
        </w:rPr>
        <w:t>ние</w:t>
      </w:r>
      <w:r w:rsidRPr="0053359C">
        <w:rPr>
          <w:rFonts w:ascii="Times New Roman" w:hAnsi="Times New Roman"/>
          <w:color w:val="auto"/>
        </w:rPr>
        <w:t xml:space="preserve"> 10</w:t>
      </w:r>
      <w:bookmarkEnd w:id="9"/>
    </w:p>
    <w:p w:rsidR="001946D3" w:rsidRPr="00804041" w:rsidRDefault="001946D3" w:rsidP="00804041"/>
    <w:p w:rsidR="001946D3" w:rsidRDefault="001946D3" w:rsidP="008040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бухгалтерского баланса (Приложение 1) расчитайте величину чистых активов организации за 2013-2014 годы, оцените динамику этого показателя.  Результаты расчетов представьте в таблице 10.</w:t>
      </w:r>
    </w:p>
    <w:p w:rsidR="001946D3" w:rsidRDefault="001946D3" w:rsidP="00804041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10</w:t>
      </w:r>
    </w:p>
    <w:p w:rsidR="001946D3" w:rsidRDefault="001946D3" w:rsidP="0080404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чистых активов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20"/>
        <w:gridCol w:w="1276"/>
        <w:gridCol w:w="992"/>
        <w:gridCol w:w="1383"/>
      </w:tblGrid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Изменения (+,-)</w:t>
            </w:r>
          </w:p>
        </w:tc>
      </w:tr>
      <w:tr w:rsidR="001946D3" w:rsidRPr="008D1E55" w:rsidTr="008D1E55">
        <w:trPr>
          <w:trHeight w:val="562"/>
        </w:trPr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 Активы, принимаемые в расчет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 Нематериальные активы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 Результаты исследований и разработок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3. Основные средства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33196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35531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2335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4. Доходные вложения вматериальные ценности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5. Финансовые вложения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693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917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6. Прочие внеоборотные активы, включая величину отложенных налоговых активов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30800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26616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-4184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7.Запасы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1460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2984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1524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8.НДС по приобретенным ценностям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841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9.Дебиторская задолженность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22316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21775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-541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10. Денежные средства и денежные эквиваленты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11. Прочие оборотные активы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12. Итого активы, принимаемые к расчету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88845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88778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-67</w:t>
            </w:r>
          </w:p>
        </w:tc>
      </w:tr>
      <w:tr w:rsidR="001946D3" w:rsidRPr="008D1E55" w:rsidTr="008D1E55">
        <w:tc>
          <w:tcPr>
            <w:tcW w:w="9571" w:type="dxa"/>
            <w:gridSpan w:val="4"/>
          </w:tcPr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 Пассивы, принимаемые в расчет</w:t>
            </w:r>
          </w:p>
          <w:p w:rsidR="001946D3" w:rsidRPr="008D1E55" w:rsidRDefault="001946D3" w:rsidP="008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13. Долгосрочные обязательства по займам и кредитам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14. Прочие долгосрочные активы, включая величину отложенных налоговых обязательств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15.Краткосрочные обязательства по кредитам и займам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-124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16. Кредиторская задолженность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24237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26416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2179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17. оценочные обязательства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18. Прочие обязательства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881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-790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19. Итого пассивы, принимаемые к расчету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25242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26507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</w:tr>
      <w:tr w:rsidR="001946D3" w:rsidRPr="008D1E55" w:rsidTr="008D1E55">
        <w:tc>
          <w:tcPr>
            <w:tcW w:w="5920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Стоимость чистых активов</w:t>
            </w:r>
          </w:p>
        </w:tc>
        <w:tc>
          <w:tcPr>
            <w:tcW w:w="1276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63603</w:t>
            </w:r>
          </w:p>
        </w:tc>
        <w:tc>
          <w:tcPr>
            <w:tcW w:w="99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62271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-1332</w:t>
            </w:r>
          </w:p>
        </w:tc>
      </w:tr>
    </w:tbl>
    <w:p w:rsidR="001946D3" w:rsidRDefault="001946D3" w:rsidP="0053359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6D3" w:rsidRDefault="001946D3" w:rsidP="006C0D5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C0D5E">
        <w:rPr>
          <w:rFonts w:ascii="Times New Roman" w:hAnsi="Times New Roman"/>
          <w:sz w:val="28"/>
          <w:szCs w:val="28"/>
        </w:rPr>
        <w:t>На основании данной таблицы видно, что в 2014 году величина чистых активов уменьшилась на 1332 тыс.руб.</w:t>
      </w:r>
      <w:r w:rsidRPr="006C0D5E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C0D5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Это говорит о том, что у предприятия снижается</w:t>
      </w:r>
      <w:r w:rsidRPr="006C0D5E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C0D5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C0D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достаточность собственных оборотных</w:t>
      </w:r>
      <w:r w:rsidRPr="006C0D5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C0D5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средств</w:t>
      </w:r>
      <w:r w:rsidRPr="006C0D5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C0D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покрытия</w:t>
      </w:r>
      <w:r w:rsidRPr="006C0D5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C0D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запасов, затрат незавершенного производства и авансов поставщикам.</w:t>
      </w:r>
    </w:p>
    <w:p w:rsidR="001946D3" w:rsidRDefault="001946D3" w:rsidP="006C0D5E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  <w:shd w:val="clear" w:color="auto" w:fill="FFFFFF"/>
        </w:rPr>
      </w:pPr>
      <w:bookmarkStart w:id="10" w:name="_Toc404860168"/>
      <w:r w:rsidRPr="006C0D5E">
        <w:rPr>
          <w:rFonts w:ascii="Times New Roman" w:hAnsi="Times New Roman"/>
          <w:color w:val="auto"/>
          <w:shd w:val="clear" w:color="auto" w:fill="FFFFFF"/>
        </w:rPr>
        <w:t>Зада</w:t>
      </w:r>
      <w:r>
        <w:rPr>
          <w:rFonts w:ascii="Times New Roman" w:hAnsi="Times New Roman"/>
          <w:color w:val="auto"/>
          <w:shd w:val="clear" w:color="auto" w:fill="FFFFFF"/>
        </w:rPr>
        <w:t>ние</w:t>
      </w:r>
      <w:r w:rsidRPr="006C0D5E">
        <w:rPr>
          <w:rFonts w:ascii="Times New Roman" w:hAnsi="Times New Roman"/>
          <w:color w:val="auto"/>
          <w:shd w:val="clear" w:color="auto" w:fill="FFFFFF"/>
        </w:rPr>
        <w:t xml:space="preserve"> 11</w:t>
      </w:r>
      <w:bookmarkEnd w:id="10"/>
    </w:p>
    <w:p w:rsidR="001946D3" w:rsidRPr="00A97B15" w:rsidRDefault="001946D3" w:rsidP="00A97B15"/>
    <w:p w:rsidR="001946D3" w:rsidRPr="00A97B15" w:rsidRDefault="001946D3" w:rsidP="00A97B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7B15">
        <w:rPr>
          <w:rFonts w:ascii="Times New Roman" w:hAnsi="Times New Roman"/>
          <w:sz w:val="28"/>
          <w:szCs w:val="28"/>
        </w:rPr>
        <w:t>По данным бухгалтерского баланса (Приложение 1), отчета о финансовых результатах (Приложение 2) и справочных данных (Приложение 4) рассчитать показатели оценки качества деятельности организации ( табл.11.1). Провести сравнительную комплексную оценку результатов деятельности организаций методом расстояний с учетом балла значимости для конкурирующих обществ с ограниченной ответственностью «Агат», №1, №2. Результаты расчетов за отчетный период представьте в таблице 11.3.</w:t>
      </w:r>
    </w:p>
    <w:p w:rsidR="001946D3" w:rsidRDefault="001946D3" w:rsidP="00A97B1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97B15">
        <w:rPr>
          <w:rFonts w:ascii="Times New Roman" w:hAnsi="Times New Roman"/>
          <w:sz w:val="28"/>
          <w:szCs w:val="28"/>
        </w:rPr>
        <w:t>Таблица 11.1</w:t>
      </w:r>
    </w:p>
    <w:p w:rsidR="001946D3" w:rsidRDefault="001946D3" w:rsidP="00A97B1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38"/>
        <w:gridCol w:w="1555"/>
        <w:gridCol w:w="1553"/>
        <w:gridCol w:w="1411"/>
        <w:gridCol w:w="1414"/>
      </w:tblGrid>
      <w:tr w:rsidR="001946D3" w:rsidRPr="008D1E55" w:rsidTr="008D1E55">
        <w:trPr>
          <w:trHeight w:val="465"/>
        </w:trPr>
        <w:tc>
          <w:tcPr>
            <w:tcW w:w="3652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Общества с ограниченной ответственностью</w:t>
            </w:r>
          </w:p>
        </w:tc>
        <w:tc>
          <w:tcPr>
            <w:tcW w:w="1383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Значимость показателя, балл (К</w:t>
            </w:r>
            <w:r w:rsidRPr="008D1E55">
              <w:rPr>
                <w:rFonts w:ascii="Times New Roman" w:hAnsi="Times New Roman"/>
                <w:sz w:val="24"/>
                <w:szCs w:val="24"/>
                <w:vertAlign w:val="subscript"/>
              </w:rPr>
              <w:t>зн</w:t>
            </w:r>
            <w:r w:rsidRPr="008D1E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946D3" w:rsidRPr="008D1E55" w:rsidTr="008D1E55">
        <w:trPr>
          <w:trHeight w:val="360"/>
        </w:trPr>
        <w:tc>
          <w:tcPr>
            <w:tcW w:w="3652" w:type="dxa"/>
            <w:vMerge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«АГАТ»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383" w:type="dxa"/>
            <w:vMerge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1.Коэффициент текущей ликвидности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1,52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2.Коэффициент оборачиваемости активов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3.Рентабельность продаж, %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8,20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7,83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10,51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4.Рентабельность собственного капитала,%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3,50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5,01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4,72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5.Коэффициент финансовой независимости (автономии)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6.Коэффициент маневренности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-0.016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0,018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7.Коэффициент финансирования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2,31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1,82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2,41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8.Коэффициент обеспеченности оборотных активов собственными средствами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-0,038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0,032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0,015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946D3" w:rsidRPr="00A97B15" w:rsidRDefault="001946D3" w:rsidP="00A97B1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1946D3" w:rsidRDefault="001946D3" w:rsidP="0053359C"/>
    <w:p w:rsidR="001946D3" w:rsidRDefault="001946D3" w:rsidP="0053359C"/>
    <w:p w:rsidR="001946D3" w:rsidRDefault="001946D3" w:rsidP="0053359C"/>
    <w:p w:rsidR="001946D3" w:rsidRDefault="001946D3" w:rsidP="00E676D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946D3" w:rsidRDefault="001946D3" w:rsidP="00E676D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946D3" w:rsidRDefault="001946D3" w:rsidP="00E676D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946D3" w:rsidRDefault="001946D3" w:rsidP="00E676D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946D3" w:rsidRDefault="001946D3" w:rsidP="00E676D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946D3" w:rsidRDefault="001946D3" w:rsidP="00E676D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676D4">
        <w:rPr>
          <w:rFonts w:ascii="Times New Roman" w:hAnsi="Times New Roman"/>
          <w:sz w:val="28"/>
          <w:szCs w:val="28"/>
        </w:rPr>
        <w:t>Таблица 11.2</w:t>
      </w:r>
    </w:p>
    <w:p w:rsidR="001946D3" w:rsidRDefault="001946D3" w:rsidP="00E676D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Коэффициенты отношения показателя к эталону (Х</w:t>
      </w:r>
      <w:r w:rsidRPr="00E676D4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38"/>
        <w:gridCol w:w="1555"/>
        <w:gridCol w:w="1553"/>
        <w:gridCol w:w="1411"/>
        <w:gridCol w:w="1414"/>
      </w:tblGrid>
      <w:tr w:rsidR="001946D3" w:rsidRPr="008D1E55" w:rsidTr="008D1E55">
        <w:trPr>
          <w:trHeight w:val="465"/>
        </w:trPr>
        <w:tc>
          <w:tcPr>
            <w:tcW w:w="3652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Общества с ограниченной ответственностью</w:t>
            </w:r>
          </w:p>
        </w:tc>
        <w:tc>
          <w:tcPr>
            <w:tcW w:w="1383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Значимость показателя, балл (К</w:t>
            </w:r>
            <w:r w:rsidRPr="008D1E55">
              <w:rPr>
                <w:rFonts w:ascii="Times New Roman" w:hAnsi="Times New Roman"/>
                <w:sz w:val="24"/>
                <w:szCs w:val="24"/>
                <w:vertAlign w:val="subscript"/>
              </w:rPr>
              <w:t>зн</w:t>
            </w:r>
            <w:r w:rsidRPr="008D1E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946D3" w:rsidRPr="008D1E55" w:rsidTr="008D1E55">
        <w:trPr>
          <w:trHeight w:val="360"/>
        </w:trPr>
        <w:tc>
          <w:tcPr>
            <w:tcW w:w="3652" w:type="dxa"/>
            <w:vMerge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«АГАТ»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383" w:type="dxa"/>
            <w:vMerge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1.Коэффициент текущей ликвидности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2.Коэффициент оборачиваемости активов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0,73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3.Рентабельность продаж, %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4.Рентабельность собственного капитала,%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5.Коэффициент финансовой независимости (автономии)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0,90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6.Коэффициент маневренности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-0.70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7.Коэффициент финансирования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8.Коэффициент обеспеченности оборотных активов собственными средствами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-1,19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946D3" w:rsidRDefault="001946D3" w:rsidP="00E676D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946D3" w:rsidRDefault="001946D3" w:rsidP="005140DE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5140DE">
        <w:rPr>
          <w:rFonts w:ascii="Times New Roman" w:hAnsi="Times New Roman"/>
          <w:sz w:val="28"/>
          <w:szCs w:val="28"/>
        </w:rPr>
        <w:t>Таблица 11.3</w:t>
      </w:r>
    </w:p>
    <w:p w:rsidR="001946D3" w:rsidRPr="005140DE" w:rsidRDefault="001946D3" w:rsidP="005140DE">
      <w:pPr>
        <w:ind w:firstLine="709"/>
        <w:jc w:val="center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Результаты сравнительной рейтинговой оценки (Х</w:t>
      </w:r>
      <w:r w:rsidRPr="00E676D4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*К</w:t>
      </w:r>
      <w:r>
        <w:rPr>
          <w:rFonts w:ascii="Times New Roman" w:hAnsi="Times New Roman"/>
          <w:sz w:val="28"/>
          <w:szCs w:val="28"/>
          <w:vertAlign w:val="subscript"/>
        </w:rPr>
        <w:t>зн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38"/>
        <w:gridCol w:w="1555"/>
        <w:gridCol w:w="1553"/>
        <w:gridCol w:w="1411"/>
        <w:gridCol w:w="1414"/>
      </w:tblGrid>
      <w:tr w:rsidR="001946D3" w:rsidRPr="008D1E55" w:rsidTr="008D1E55">
        <w:trPr>
          <w:trHeight w:val="465"/>
        </w:trPr>
        <w:tc>
          <w:tcPr>
            <w:tcW w:w="3652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Общества с ограниченной ответственностью</w:t>
            </w:r>
          </w:p>
        </w:tc>
        <w:tc>
          <w:tcPr>
            <w:tcW w:w="1383" w:type="dxa"/>
            <w:vMerge w:val="restart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Значимость показателя, балл (К</w:t>
            </w:r>
            <w:r w:rsidRPr="008D1E55">
              <w:rPr>
                <w:rFonts w:ascii="Times New Roman" w:hAnsi="Times New Roman"/>
                <w:sz w:val="24"/>
                <w:szCs w:val="24"/>
                <w:vertAlign w:val="subscript"/>
              </w:rPr>
              <w:t>зн</w:t>
            </w:r>
            <w:r w:rsidRPr="008D1E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946D3" w:rsidRPr="008D1E55" w:rsidTr="008D1E55">
        <w:trPr>
          <w:trHeight w:val="360"/>
        </w:trPr>
        <w:tc>
          <w:tcPr>
            <w:tcW w:w="3652" w:type="dxa"/>
            <w:vMerge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«АГАТ»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383" w:type="dxa"/>
            <w:vMerge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1.Коэффициент текущей ликвидности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1,59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1.39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2.Коэффициент оборачиваемости активов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2,66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2,45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3.Рентабельность продаж, %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3,65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3,38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4.Рентабельность собственного капитала,%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3,43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6,19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5.Коэффициент финансовой независимости (автономии)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1,62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6.Коэффициент маневренности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1,47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1,83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7.Коэффициент финансирования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3,69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2,31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8.Коэффициент обеспеченности оборотных активов собственными средствами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4,25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46D3" w:rsidRPr="008D1E55" w:rsidTr="008D1E55">
        <w:tc>
          <w:tcPr>
            <w:tcW w:w="3652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 xml:space="preserve">9.Рейтинговая оценка </w:t>
            </w:r>
          </w:p>
        </w:tc>
        <w:tc>
          <w:tcPr>
            <w:tcW w:w="1559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4,73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5,34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E55">
              <w:rPr>
                <w:rFonts w:ascii="Times New Roman" w:hAnsi="Times New Roman"/>
                <w:sz w:val="24"/>
                <w:szCs w:val="24"/>
              </w:rPr>
              <w:t>4,98</w:t>
            </w:r>
          </w:p>
        </w:tc>
        <w:tc>
          <w:tcPr>
            <w:tcW w:w="1383" w:type="dxa"/>
          </w:tcPr>
          <w:p w:rsidR="001946D3" w:rsidRPr="008D1E55" w:rsidRDefault="001946D3" w:rsidP="008D1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46D3" w:rsidRDefault="001946D3" w:rsidP="0053359C"/>
    <w:p w:rsidR="001946D3" w:rsidRDefault="001946D3" w:rsidP="00DB47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47C5">
        <w:rPr>
          <w:rFonts w:ascii="Times New Roman" w:hAnsi="Times New Roman"/>
          <w:sz w:val="28"/>
          <w:szCs w:val="28"/>
        </w:rPr>
        <w:t>По результатам проведенной комплескной оценки результатов деятельности организаций методом расстояний видно, что ООО «Агат» занимает  первое место, ООО «№2» второе место и ООО «№3» третье место.</w:t>
      </w:r>
    </w:p>
    <w:p w:rsidR="001946D3" w:rsidRDefault="001946D3" w:rsidP="00082C95">
      <w:pPr>
        <w:pStyle w:val="Heading1"/>
        <w:spacing w:before="0" w:line="360" w:lineRule="auto"/>
        <w:ind w:firstLine="709"/>
        <w:jc w:val="center"/>
        <w:rPr>
          <w:rFonts w:ascii="Times New Roman" w:hAnsi="Times New Roman"/>
          <w:color w:val="auto"/>
        </w:rPr>
      </w:pPr>
      <w:bookmarkStart w:id="11" w:name="_Toc404860169"/>
      <w:r w:rsidRPr="00804041">
        <w:rPr>
          <w:rFonts w:ascii="Times New Roman" w:hAnsi="Times New Roman"/>
          <w:color w:val="auto"/>
        </w:rPr>
        <w:t>С</w:t>
      </w:r>
      <w:r>
        <w:rPr>
          <w:rFonts w:ascii="Times New Roman" w:hAnsi="Times New Roman"/>
          <w:color w:val="auto"/>
        </w:rPr>
        <w:t>писок литературы</w:t>
      </w:r>
      <w:bookmarkEnd w:id="11"/>
    </w:p>
    <w:p w:rsidR="001946D3" w:rsidRPr="00082C95" w:rsidRDefault="001946D3" w:rsidP="00082C95"/>
    <w:p w:rsidR="001946D3" w:rsidRPr="00804041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>Абрютина М.С., Грачев А.В. Анализ финансово-экономической деятельности предприятия. – М.: Дело и Сервис, 20</w:t>
      </w:r>
      <w:r>
        <w:rPr>
          <w:rFonts w:ascii="Times New Roman" w:hAnsi="Times New Roman"/>
          <w:sz w:val="28"/>
          <w:szCs w:val="28"/>
        </w:rPr>
        <w:t>1</w:t>
      </w:r>
      <w:r w:rsidRPr="00804041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- 356 с.</w:t>
      </w:r>
    </w:p>
    <w:p w:rsidR="001946D3" w:rsidRPr="00804041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>Айкс В., Ритерман Р. От предприятия к фирме: заметки по теории предприятия переходного периода // Вопросы экономики. – 20</w:t>
      </w:r>
      <w:r>
        <w:rPr>
          <w:rFonts w:ascii="Times New Roman" w:hAnsi="Times New Roman"/>
          <w:sz w:val="28"/>
          <w:szCs w:val="28"/>
        </w:rPr>
        <w:t>12</w:t>
      </w:r>
      <w:r w:rsidRPr="00804041">
        <w:rPr>
          <w:rFonts w:ascii="Times New Roman" w:hAnsi="Times New Roman"/>
          <w:sz w:val="28"/>
          <w:szCs w:val="28"/>
        </w:rPr>
        <w:t>. – № 8. – С.31-39.</w:t>
      </w:r>
    </w:p>
    <w:p w:rsidR="001946D3" w:rsidRPr="00804041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 xml:space="preserve">Ансофф И. Стратегическое управление. – М.: Прогресс, </w:t>
      </w:r>
      <w:r>
        <w:rPr>
          <w:rFonts w:ascii="Times New Roman" w:hAnsi="Times New Roman"/>
          <w:sz w:val="28"/>
          <w:szCs w:val="28"/>
        </w:rPr>
        <w:t>2009</w:t>
      </w:r>
      <w:r w:rsidRPr="00804041">
        <w:rPr>
          <w:rFonts w:ascii="Times New Roman" w:hAnsi="Times New Roman"/>
          <w:sz w:val="28"/>
          <w:szCs w:val="28"/>
        </w:rPr>
        <w:t>. – 520с.</w:t>
      </w:r>
    </w:p>
    <w:p w:rsidR="001946D3" w:rsidRPr="00804041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Иванов Г.И. </w:t>
      </w:r>
      <w:r w:rsidRPr="00804041">
        <w:rPr>
          <w:rFonts w:ascii="Times New Roman" w:hAnsi="Times New Roman"/>
          <w:sz w:val="28"/>
          <w:szCs w:val="28"/>
        </w:rPr>
        <w:t>Антикризисное управление: от банкротства – к финансовому оздоровлению</w:t>
      </w:r>
      <w:r>
        <w:rPr>
          <w:rFonts w:ascii="Times New Roman" w:hAnsi="Times New Roman"/>
          <w:sz w:val="28"/>
          <w:szCs w:val="28"/>
        </w:rPr>
        <w:t>. – М.:</w:t>
      </w:r>
      <w:r w:rsidRPr="00804041">
        <w:rPr>
          <w:rFonts w:ascii="Times New Roman" w:hAnsi="Times New Roman"/>
          <w:sz w:val="28"/>
          <w:szCs w:val="28"/>
        </w:rPr>
        <w:t xml:space="preserve"> ЮНИТИ, 20</w:t>
      </w:r>
      <w:r>
        <w:rPr>
          <w:rFonts w:ascii="Times New Roman" w:hAnsi="Times New Roman"/>
          <w:sz w:val="28"/>
          <w:szCs w:val="28"/>
        </w:rPr>
        <w:t>12</w:t>
      </w:r>
      <w:r w:rsidRPr="00804041">
        <w:rPr>
          <w:rFonts w:ascii="Times New Roman" w:hAnsi="Times New Roman"/>
          <w:sz w:val="28"/>
          <w:szCs w:val="28"/>
        </w:rPr>
        <w:t>. – 320 с.</w:t>
      </w:r>
    </w:p>
    <w:p w:rsidR="001946D3" w:rsidRPr="00804041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>Баканов М.И., Шеремет А.Д. Теория экономического анализа. – М.: Финансы и статистика, 20</w:t>
      </w:r>
      <w:r>
        <w:rPr>
          <w:rFonts w:ascii="Times New Roman" w:hAnsi="Times New Roman"/>
          <w:sz w:val="28"/>
          <w:szCs w:val="28"/>
        </w:rPr>
        <w:t>11</w:t>
      </w:r>
      <w:r w:rsidRPr="00804041">
        <w:rPr>
          <w:rFonts w:ascii="Times New Roman" w:hAnsi="Times New Roman"/>
          <w:sz w:val="28"/>
          <w:szCs w:val="28"/>
        </w:rPr>
        <w:t>. – 332 с.</w:t>
      </w:r>
    </w:p>
    <w:p w:rsidR="001946D3" w:rsidRPr="00804041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>Балабанов И.Т. Финансовый анализ и планирование хозяйствующего субъекта</w:t>
      </w:r>
      <w:r>
        <w:rPr>
          <w:rFonts w:ascii="Times New Roman" w:hAnsi="Times New Roman"/>
          <w:sz w:val="28"/>
          <w:szCs w:val="28"/>
        </w:rPr>
        <w:t xml:space="preserve">- </w:t>
      </w:r>
      <w:r w:rsidRPr="00804041">
        <w:rPr>
          <w:rFonts w:ascii="Times New Roman" w:hAnsi="Times New Roman"/>
          <w:sz w:val="28"/>
          <w:szCs w:val="28"/>
        </w:rPr>
        <w:t xml:space="preserve"> М.: Финансы и статистика, 20</w:t>
      </w:r>
      <w:r>
        <w:rPr>
          <w:rFonts w:ascii="Times New Roman" w:hAnsi="Times New Roman"/>
          <w:sz w:val="28"/>
          <w:szCs w:val="28"/>
        </w:rPr>
        <w:t>13</w:t>
      </w:r>
      <w:r w:rsidRPr="0080404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- 378 с.</w:t>
      </w:r>
    </w:p>
    <w:p w:rsidR="001946D3" w:rsidRPr="00804041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>Бернстайн Л.А., Анализ финансовой отчетности: теория, практика и интерпретация. – М.: Финансы и статистика, 20</w:t>
      </w:r>
      <w:r>
        <w:rPr>
          <w:rFonts w:ascii="Times New Roman" w:hAnsi="Times New Roman"/>
          <w:sz w:val="28"/>
          <w:szCs w:val="28"/>
        </w:rPr>
        <w:t>11</w:t>
      </w:r>
      <w:r w:rsidRPr="00804041">
        <w:rPr>
          <w:rFonts w:ascii="Times New Roman" w:hAnsi="Times New Roman"/>
          <w:sz w:val="28"/>
          <w:szCs w:val="28"/>
        </w:rPr>
        <w:t>. – 684с.</w:t>
      </w:r>
    </w:p>
    <w:p w:rsidR="001946D3" w:rsidRPr="00804041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>Ворст И., Ревентлоу ГГ. Экономика фирмы – М.: Высшая школа, 20</w:t>
      </w:r>
      <w:r>
        <w:rPr>
          <w:rFonts w:ascii="Times New Roman" w:hAnsi="Times New Roman"/>
          <w:sz w:val="28"/>
          <w:szCs w:val="28"/>
        </w:rPr>
        <w:t>12</w:t>
      </w:r>
      <w:r w:rsidRPr="00804041">
        <w:rPr>
          <w:rFonts w:ascii="Times New Roman" w:hAnsi="Times New Roman"/>
          <w:sz w:val="28"/>
          <w:szCs w:val="28"/>
        </w:rPr>
        <w:t>. – 272с.</w:t>
      </w:r>
    </w:p>
    <w:p w:rsidR="001946D3" w:rsidRPr="00804041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>Ковалев В.В. Финансовый анализ: Управление капиталом. Выбор инвестиций. Анализ отчетности. – М.: Финансы и статистика, 20</w:t>
      </w:r>
      <w:r>
        <w:rPr>
          <w:rFonts w:ascii="Times New Roman" w:hAnsi="Times New Roman"/>
          <w:sz w:val="28"/>
          <w:szCs w:val="28"/>
        </w:rPr>
        <w:t>12</w:t>
      </w:r>
      <w:r w:rsidRPr="00804041">
        <w:rPr>
          <w:rFonts w:ascii="Times New Roman" w:hAnsi="Times New Roman"/>
          <w:sz w:val="28"/>
          <w:szCs w:val="28"/>
        </w:rPr>
        <w:t>. – 512 с.</w:t>
      </w:r>
    </w:p>
    <w:p w:rsidR="001946D3" w:rsidRPr="00804041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041">
        <w:rPr>
          <w:rFonts w:ascii="Times New Roman" w:hAnsi="Times New Roman"/>
          <w:sz w:val="28"/>
          <w:szCs w:val="28"/>
        </w:rPr>
        <w:t>Крейнина М.Н. Финансовый менеджмент. – М.: Дело и сервис, 20</w:t>
      </w:r>
      <w:r>
        <w:rPr>
          <w:rFonts w:ascii="Times New Roman" w:hAnsi="Times New Roman"/>
          <w:sz w:val="28"/>
          <w:szCs w:val="28"/>
        </w:rPr>
        <w:t>1</w:t>
      </w:r>
      <w:r w:rsidRPr="00804041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804041">
        <w:rPr>
          <w:rFonts w:ascii="Times New Roman" w:hAnsi="Times New Roman"/>
          <w:sz w:val="28"/>
          <w:szCs w:val="28"/>
        </w:rPr>
        <w:t>304 с.</w:t>
      </w:r>
    </w:p>
    <w:p w:rsidR="001946D3" w:rsidRDefault="001946D3" w:rsidP="0080404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Batang" w:hAnsi="Times New Roman"/>
          <w:sz w:val="28"/>
          <w:szCs w:val="28"/>
        </w:rPr>
      </w:pPr>
      <w:r w:rsidRPr="00804041">
        <w:rPr>
          <w:rFonts w:ascii="Times New Roman" w:eastAsia="Batang" w:hAnsi="Times New Roman"/>
          <w:sz w:val="28"/>
          <w:szCs w:val="28"/>
        </w:rPr>
        <w:t xml:space="preserve">Чернышев, Ю.Г. Комплексный экономический анализ хозяйственной деятельности </w:t>
      </w:r>
      <w:r>
        <w:rPr>
          <w:rFonts w:ascii="Times New Roman" w:eastAsia="Batang" w:hAnsi="Times New Roman"/>
          <w:sz w:val="28"/>
          <w:szCs w:val="28"/>
        </w:rPr>
        <w:t>.</w:t>
      </w:r>
      <w:r w:rsidRPr="00804041">
        <w:rPr>
          <w:rFonts w:ascii="Times New Roman" w:eastAsia="Batang" w:hAnsi="Times New Roman"/>
          <w:sz w:val="28"/>
          <w:szCs w:val="28"/>
        </w:rPr>
        <w:t>– Ростов на Дону: Феникс, 20</w:t>
      </w:r>
      <w:r>
        <w:rPr>
          <w:rFonts w:ascii="Times New Roman" w:eastAsia="Batang" w:hAnsi="Times New Roman"/>
          <w:sz w:val="28"/>
          <w:szCs w:val="28"/>
        </w:rPr>
        <w:t>13</w:t>
      </w:r>
      <w:r w:rsidRPr="00804041">
        <w:rPr>
          <w:rFonts w:ascii="Times New Roman" w:eastAsia="Batang" w:hAnsi="Times New Roman"/>
          <w:sz w:val="28"/>
          <w:szCs w:val="28"/>
        </w:rPr>
        <w:t>. – 156с.</w:t>
      </w:r>
    </w:p>
    <w:p w:rsidR="001946D3" w:rsidRPr="0006747C" w:rsidRDefault="001946D3" w:rsidP="0006747C">
      <w:pPr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Batang" w:hAnsi="Times New Roman"/>
          <w:sz w:val="28"/>
          <w:szCs w:val="28"/>
        </w:rPr>
        <w:br w:type="page"/>
      </w:r>
      <w:r w:rsidRPr="0006747C">
        <w:rPr>
          <w:rFonts w:ascii="Times New Roman" w:hAnsi="Times New Roman"/>
          <w:i/>
          <w:sz w:val="28"/>
          <w:szCs w:val="28"/>
        </w:rPr>
        <w:t>Приложение 1</w:t>
      </w: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  <w:r w:rsidRPr="0006747C">
        <w:rPr>
          <w:rFonts w:ascii="Times New Roman" w:hAnsi="Times New Roman"/>
          <w:sz w:val="28"/>
          <w:szCs w:val="28"/>
        </w:rPr>
        <w:t>Бухгалтерский баланс (в тыс. руб.)</w:t>
      </w: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6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74"/>
        <w:gridCol w:w="913"/>
        <w:gridCol w:w="1427"/>
        <w:gridCol w:w="1427"/>
        <w:gridCol w:w="1427"/>
      </w:tblGrid>
      <w:tr w:rsidR="001946D3" w:rsidRPr="0006747C" w:rsidTr="00A54994">
        <w:trPr>
          <w:trHeight w:val="1275"/>
        </w:trPr>
        <w:tc>
          <w:tcPr>
            <w:tcW w:w="4374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13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На 31 декабря 2014 года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На 31 декабря 2013 года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На 31 декабря 2012 года</w:t>
            </w:r>
          </w:p>
        </w:tc>
      </w:tr>
      <w:tr w:rsidR="001946D3" w:rsidRPr="0006747C" w:rsidTr="00A54994">
        <w:trPr>
          <w:trHeight w:val="550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АКТИВ</w:t>
            </w:r>
          </w:p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  <w:lang w:val="en-US"/>
              </w:rPr>
              <w:t>I.</w:t>
            </w:r>
            <w:r w:rsidRPr="0006747C">
              <w:rPr>
                <w:rFonts w:ascii="Times New Roman" w:hAnsi="Times New Roman"/>
              </w:rPr>
              <w:t>ВНЕОБОРОТНЫЕ АКТИВЫ</w:t>
            </w:r>
          </w:p>
        </w:tc>
        <w:tc>
          <w:tcPr>
            <w:tcW w:w="5194" w:type="dxa"/>
            <w:gridSpan w:val="4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Нематериальные активы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1110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112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31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27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Результаты исследований и разработок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1120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Основные средства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1130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35531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33196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32412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Доходные вложения в материальные ценности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1140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Финансовые вложения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1150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667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693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Отложенные налоговые активы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1160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Прочие внеоборотные активы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1170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26616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30800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 xml:space="preserve">Итого по разделу </w:t>
            </w:r>
            <w:r w:rsidRPr="0006747C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1100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62926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64720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32439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  <w:lang w:val="en-US"/>
              </w:rPr>
              <w:t>II.</w:t>
            </w:r>
            <w:r w:rsidRPr="0006747C">
              <w:rPr>
                <w:rFonts w:ascii="Times New Roman" w:hAnsi="Times New Roman"/>
              </w:rPr>
              <w:t>ОБОРОТНЫЕ АКТИВЫ</w:t>
            </w:r>
          </w:p>
        </w:tc>
        <w:tc>
          <w:tcPr>
            <w:tcW w:w="5194" w:type="dxa"/>
            <w:gridSpan w:val="4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Запасы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1210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2984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1460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2592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Налог на добавленную стоимость по приобретенным ценностям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1220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841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341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596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Дебиторская задолженность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1230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21775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22316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37512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Финансовые вложения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1240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250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113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Денежные средства и денежные эквиваленты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1250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8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12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Прочие оборотные активы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1260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 xml:space="preserve">Итого по разделу </w:t>
            </w:r>
            <w:r w:rsidRPr="0006747C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1200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25852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24125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40825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БАЛАНС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1600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88778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88845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73264</w:t>
            </w:r>
          </w:p>
        </w:tc>
      </w:tr>
      <w:tr w:rsidR="001946D3" w:rsidRPr="0006747C" w:rsidTr="00A54994">
        <w:trPr>
          <w:trHeight w:val="550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ПАССИВ</w:t>
            </w:r>
          </w:p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  <w:lang w:val="en-US"/>
              </w:rPr>
              <w:t>III</w:t>
            </w:r>
            <w:r w:rsidRPr="0006747C">
              <w:rPr>
                <w:rFonts w:ascii="Times New Roman" w:hAnsi="Times New Roman"/>
              </w:rPr>
              <w:t>.КАПИТАЛ И РЕЗЕРВЫ</w:t>
            </w:r>
          </w:p>
        </w:tc>
        <w:tc>
          <w:tcPr>
            <w:tcW w:w="5194" w:type="dxa"/>
            <w:gridSpan w:val="4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1310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100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100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100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Собственные акции, выкупленные у акционеров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1320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Переоценка внеоборотных активов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1340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6782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9787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Добавочный капитал (без переоценки)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1350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53045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53045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53045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Резервный капитал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1360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101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347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213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Нераспределенная прибыль (непокрытый убыток)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1370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1919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 xml:space="preserve">Итого по разделу </w:t>
            </w:r>
            <w:r w:rsidRPr="0006747C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1300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61947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63279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53358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  <w:lang w:val="en-US"/>
              </w:rPr>
              <w:t>IV.</w:t>
            </w:r>
            <w:r w:rsidRPr="0006747C">
              <w:rPr>
                <w:rFonts w:ascii="Times New Roman" w:hAnsi="Times New Roman"/>
              </w:rPr>
              <w:t>ДОЛГОСРОЧНЫЕ ОБЯЗАТЕЛЬСТВА</w:t>
            </w:r>
          </w:p>
        </w:tc>
        <w:tc>
          <w:tcPr>
            <w:tcW w:w="5194" w:type="dxa"/>
            <w:gridSpan w:val="4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Заемные средства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1410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Отложенные налоговые обязательства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1420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Оценочные обязательства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1430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Прочие обязательства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1450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 xml:space="preserve">Итого по разделу </w:t>
            </w:r>
            <w:r w:rsidRPr="0006747C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1400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  <w:tc>
          <w:tcPr>
            <w:tcW w:w="1427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  <w:lang w:val="en-US"/>
              </w:rPr>
              <w:t>V.</w:t>
            </w:r>
            <w:r w:rsidRPr="0006747C">
              <w:rPr>
                <w:rFonts w:ascii="Times New Roman" w:hAnsi="Times New Roman"/>
              </w:rPr>
              <w:t>КРАТКОСРОЧНЫЕ ОБЯЗАТЕЛЬСТВА</w:t>
            </w:r>
          </w:p>
        </w:tc>
        <w:tc>
          <w:tcPr>
            <w:tcW w:w="5194" w:type="dxa"/>
            <w:gridSpan w:val="4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 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Заемные средства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1510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124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Кредиторская задолженность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1520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26416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24237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19906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Доходы будущих периодов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1530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324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324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Оценочные обязательства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1540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Прочие обязательства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1550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91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881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 xml:space="preserve">Итого по разделу </w:t>
            </w:r>
            <w:r w:rsidRPr="0006747C">
              <w:rPr>
                <w:rFonts w:ascii="Times New Roman" w:hAnsi="Times New Roman"/>
                <w:lang w:val="en-US"/>
              </w:rPr>
              <w:t>V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1500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26831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25566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19906</w:t>
            </w:r>
          </w:p>
        </w:tc>
      </w:tr>
      <w:tr w:rsidR="001946D3" w:rsidRPr="0006747C" w:rsidTr="00A54994">
        <w:trPr>
          <w:trHeight w:val="255"/>
        </w:trPr>
        <w:tc>
          <w:tcPr>
            <w:tcW w:w="4374" w:type="dxa"/>
            <w:noWrap/>
            <w:vAlign w:val="bottom"/>
          </w:tcPr>
          <w:p w:rsidR="001946D3" w:rsidRPr="0006747C" w:rsidRDefault="001946D3" w:rsidP="00A54994">
            <w:pPr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БАЛАНС</w:t>
            </w:r>
          </w:p>
        </w:tc>
        <w:tc>
          <w:tcPr>
            <w:tcW w:w="913" w:type="dxa"/>
            <w:noWrap/>
            <w:vAlign w:val="bottom"/>
          </w:tcPr>
          <w:p w:rsidR="001946D3" w:rsidRPr="0006747C" w:rsidRDefault="001946D3" w:rsidP="00A54994">
            <w:pPr>
              <w:jc w:val="right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1700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88778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88845</w:t>
            </w:r>
          </w:p>
        </w:tc>
        <w:tc>
          <w:tcPr>
            <w:tcW w:w="1427" w:type="dxa"/>
            <w:noWrap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</w:rPr>
            </w:pPr>
            <w:r w:rsidRPr="0006747C">
              <w:rPr>
                <w:rFonts w:ascii="Times New Roman" w:hAnsi="Times New Roman"/>
              </w:rPr>
              <w:t>73264</w:t>
            </w:r>
          </w:p>
        </w:tc>
      </w:tr>
    </w:tbl>
    <w:p w:rsidR="001946D3" w:rsidRPr="0006747C" w:rsidRDefault="001946D3" w:rsidP="0006747C">
      <w:pPr>
        <w:jc w:val="right"/>
        <w:rPr>
          <w:rFonts w:ascii="Times New Roman" w:hAnsi="Times New Roman"/>
          <w:i/>
        </w:rPr>
      </w:pPr>
    </w:p>
    <w:p w:rsidR="001946D3" w:rsidRPr="0006747C" w:rsidRDefault="001946D3" w:rsidP="0006747C">
      <w:pPr>
        <w:jc w:val="right"/>
        <w:rPr>
          <w:rFonts w:ascii="Times New Roman" w:hAnsi="Times New Roman"/>
          <w:i/>
          <w:sz w:val="28"/>
          <w:szCs w:val="28"/>
        </w:rPr>
      </w:pPr>
      <w:r w:rsidRPr="0006747C">
        <w:rPr>
          <w:rFonts w:ascii="Times New Roman" w:hAnsi="Times New Roman"/>
          <w:i/>
          <w:sz w:val="28"/>
          <w:szCs w:val="28"/>
        </w:rPr>
        <w:t>Приложение 2</w:t>
      </w: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06747C">
        <w:rPr>
          <w:rFonts w:ascii="Times New Roman" w:hAnsi="Times New Roman"/>
          <w:sz w:val="28"/>
          <w:szCs w:val="28"/>
        </w:rPr>
        <w:t>Отчет о финансовых результатах (в тыс. руб.)</w:t>
      </w: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1E0"/>
      </w:tblPr>
      <w:tblGrid>
        <w:gridCol w:w="5328"/>
        <w:gridCol w:w="2121"/>
        <w:gridCol w:w="2122"/>
      </w:tblGrid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год 2014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год 2013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Выручка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58092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50976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Себестоимость продаж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(53210)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(45384)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Валовая прибыль (убыток)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4882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5592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 xml:space="preserve">Коммерческие расходы 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(117)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(87)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Управленческие расходы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(-)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(-)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Прибыль (убыток) от продаж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4765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5505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Доходы от участия в других организациях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Проценты к получению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Проценты к уплате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(-)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(-)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Прочие доходы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2375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1388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Прочие расходы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(4185)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(3434)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Прибыль (убыток) до налогообложения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2965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3469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Текущий налог на прибыль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(799)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(993)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 том числе постоянные налоговые обязательства (активы)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 xml:space="preserve">Изменение отложенных налоговых обязательств 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Изменение отложенных налоговых активов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Прочее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Чистая прибыль (убыток)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2166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2476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СПРАВОЧНО</w:t>
            </w:r>
          </w:p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(3005)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9787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Совокупный финансовый результат периода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(839)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12263</w:t>
            </w: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Базовая прибыль (убыток) на акцию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Разводненная прибыль (убыток) на акцию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right"/>
        <w:rPr>
          <w:rFonts w:ascii="Times New Roman" w:hAnsi="Times New Roman"/>
          <w:i/>
          <w:sz w:val="28"/>
          <w:szCs w:val="28"/>
        </w:rPr>
      </w:pPr>
      <w:r w:rsidRPr="0006747C">
        <w:rPr>
          <w:rFonts w:ascii="Times New Roman" w:hAnsi="Times New Roman"/>
          <w:i/>
          <w:sz w:val="28"/>
          <w:szCs w:val="28"/>
        </w:rPr>
        <w:t>Приложение 3</w:t>
      </w: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  <w:r w:rsidRPr="0006747C">
        <w:rPr>
          <w:rFonts w:ascii="Times New Roman" w:hAnsi="Times New Roman"/>
          <w:sz w:val="28"/>
          <w:szCs w:val="28"/>
        </w:rPr>
        <w:t>Отчет о движении денежных средств</w:t>
      </w: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Look w:val="01E0"/>
      </w:tblPr>
      <w:tblGrid>
        <w:gridCol w:w="5328"/>
        <w:gridCol w:w="2121"/>
        <w:gridCol w:w="2122"/>
      </w:tblGrid>
      <w:tr w:rsidR="001946D3" w:rsidRPr="0006747C" w:rsidTr="00A54994">
        <w:tc>
          <w:tcPr>
            <w:tcW w:w="5328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год 2014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год 2013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6747C">
              <w:rPr>
                <w:rFonts w:ascii="Times New Roman" w:hAnsi="Times New Roman"/>
                <w:b/>
                <w:sz w:val="22"/>
                <w:szCs w:val="22"/>
              </w:rPr>
              <w:t xml:space="preserve">Движение денежных средств </w:t>
            </w:r>
          </w:p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6747C">
              <w:rPr>
                <w:rFonts w:ascii="Times New Roman" w:hAnsi="Times New Roman"/>
                <w:b/>
                <w:sz w:val="22"/>
                <w:szCs w:val="22"/>
              </w:rPr>
              <w:t>по текущей деятельности</w:t>
            </w:r>
          </w:p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Поступило денежных средств – всего</w:t>
            </w:r>
          </w:p>
        </w:tc>
        <w:tc>
          <w:tcPr>
            <w:tcW w:w="2121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53165</w:t>
            </w:r>
          </w:p>
        </w:tc>
        <w:tc>
          <w:tcPr>
            <w:tcW w:w="2122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47836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firstLine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  <w:p w:rsidR="001946D3" w:rsidRPr="0006747C" w:rsidRDefault="001946D3" w:rsidP="00A54994">
            <w:pPr>
              <w:ind w:firstLine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 xml:space="preserve">от продажи продукции, работ и услуг </w:t>
            </w:r>
          </w:p>
        </w:tc>
        <w:tc>
          <w:tcPr>
            <w:tcW w:w="2121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46355</w:t>
            </w:r>
          </w:p>
        </w:tc>
        <w:tc>
          <w:tcPr>
            <w:tcW w:w="2122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43251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firstLine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арендные платежи, лицензионные платежи</w:t>
            </w:r>
          </w:p>
          <w:p w:rsidR="001946D3" w:rsidRPr="0006747C" w:rsidRDefault="001946D3" w:rsidP="00A54994">
            <w:pPr>
              <w:ind w:firstLine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гонорары, комиссионные платежи и пр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firstLine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прочие поступления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6810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4585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 xml:space="preserve">Направлено денежных средств – всего 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(53086)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(47853)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оплату товаров, работ, услуг</w:t>
            </w:r>
          </w:p>
        </w:tc>
        <w:tc>
          <w:tcPr>
            <w:tcW w:w="2121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(37129)</w:t>
            </w:r>
          </w:p>
        </w:tc>
        <w:tc>
          <w:tcPr>
            <w:tcW w:w="2122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(38105)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оплату труда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(11912)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(7103)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выплату процентов по долговым обязательствам</w:t>
            </w:r>
          </w:p>
        </w:tc>
        <w:tc>
          <w:tcPr>
            <w:tcW w:w="2121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(247)</w:t>
            </w:r>
          </w:p>
        </w:tc>
        <w:tc>
          <w:tcPr>
            <w:tcW w:w="212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(-)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расчеты по налогам и сборам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(3012)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(2578)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прочие выплаты, перечисления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(786)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(67)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Результат движения денежных средств от текущей деятельности</w:t>
            </w:r>
          </w:p>
        </w:tc>
        <w:tc>
          <w:tcPr>
            <w:tcW w:w="2121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79</w:t>
            </w:r>
          </w:p>
        </w:tc>
        <w:tc>
          <w:tcPr>
            <w:tcW w:w="212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(17)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6747C">
              <w:rPr>
                <w:rFonts w:ascii="Times New Roman" w:hAnsi="Times New Roman"/>
                <w:b/>
                <w:sz w:val="22"/>
                <w:szCs w:val="22"/>
              </w:rPr>
              <w:t xml:space="preserve">Движение денежных средств </w:t>
            </w:r>
          </w:p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6747C">
              <w:rPr>
                <w:rFonts w:ascii="Times New Roman" w:hAnsi="Times New Roman"/>
                <w:b/>
                <w:sz w:val="22"/>
                <w:szCs w:val="22"/>
              </w:rPr>
              <w:t>по инвестиционной деятельности</w:t>
            </w:r>
          </w:p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Поступило денежных средств – всего</w:t>
            </w:r>
          </w:p>
        </w:tc>
        <w:tc>
          <w:tcPr>
            <w:tcW w:w="2121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7826</w:t>
            </w:r>
          </w:p>
        </w:tc>
        <w:tc>
          <w:tcPr>
            <w:tcW w:w="2122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5780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от продажи основных средств и иного имущества</w:t>
            </w:r>
          </w:p>
        </w:tc>
        <w:tc>
          <w:tcPr>
            <w:tcW w:w="2121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6812</w:t>
            </w:r>
          </w:p>
        </w:tc>
        <w:tc>
          <w:tcPr>
            <w:tcW w:w="2122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5349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 xml:space="preserve">дивиденды, проценты по финансовым вложениям </w:t>
            </w:r>
          </w:p>
        </w:tc>
        <w:tc>
          <w:tcPr>
            <w:tcW w:w="2121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1014</w:t>
            </w:r>
          </w:p>
        </w:tc>
        <w:tc>
          <w:tcPr>
            <w:tcW w:w="212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431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прочие поступления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Направлено денежных средств – всего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(7891)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(5768)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приобретение объектов основных средств (включая доходные вложения в материальные ценности) и нематериальных активов</w:t>
            </w:r>
          </w:p>
        </w:tc>
        <w:tc>
          <w:tcPr>
            <w:tcW w:w="2121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(6381)</w:t>
            </w:r>
          </w:p>
        </w:tc>
        <w:tc>
          <w:tcPr>
            <w:tcW w:w="212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(4978)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финансовые вложения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(759)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(521)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прочие выплаты, перечисления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(751)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(269)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Результат движения денежных средств от инвестиционной деятельности</w:t>
            </w:r>
          </w:p>
        </w:tc>
        <w:tc>
          <w:tcPr>
            <w:tcW w:w="2121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(65)</w:t>
            </w:r>
          </w:p>
        </w:tc>
        <w:tc>
          <w:tcPr>
            <w:tcW w:w="212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6747C">
              <w:rPr>
                <w:rFonts w:ascii="Times New Roman" w:hAnsi="Times New Roman"/>
                <w:b/>
                <w:sz w:val="22"/>
                <w:szCs w:val="22"/>
              </w:rPr>
              <w:t xml:space="preserve">Движение денежных средств </w:t>
            </w:r>
          </w:p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6747C">
              <w:rPr>
                <w:rFonts w:ascii="Times New Roman" w:hAnsi="Times New Roman"/>
                <w:b/>
                <w:sz w:val="22"/>
                <w:szCs w:val="22"/>
              </w:rPr>
              <w:t>по финансовой деятельности</w:t>
            </w:r>
          </w:p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Поступило денежных средств – всего</w:t>
            </w:r>
          </w:p>
        </w:tc>
        <w:tc>
          <w:tcPr>
            <w:tcW w:w="2121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105</w:t>
            </w:r>
          </w:p>
        </w:tc>
        <w:tc>
          <w:tcPr>
            <w:tcW w:w="2122" w:type="dxa"/>
            <w:vAlign w:val="bottom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кредитов и займов</w:t>
            </w:r>
          </w:p>
        </w:tc>
        <w:tc>
          <w:tcPr>
            <w:tcW w:w="2121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105</w:t>
            </w:r>
          </w:p>
        </w:tc>
        <w:tc>
          <w:tcPr>
            <w:tcW w:w="212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бюджетных ассигнований и иного целевого финансирования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вкладов участников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другие поступления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Направлено денежных средств – всего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(125)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(85)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погашение кредитов и займов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(125)</w:t>
            </w: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(87)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выплату дивидендов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прочие выплаты, перечисления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Результат движения денежных средств от финансовой деятельности</w:t>
            </w:r>
          </w:p>
        </w:tc>
        <w:tc>
          <w:tcPr>
            <w:tcW w:w="2121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(20)</w:t>
            </w:r>
          </w:p>
        </w:tc>
        <w:tc>
          <w:tcPr>
            <w:tcW w:w="212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Результат движения денежных средств за отчетный период</w:t>
            </w:r>
          </w:p>
        </w:tc>
        <w:tc>
          <w:tcPr>
            <w:tcW w:w="2121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(6)</w:t>
            </w:r>
          </w:p>
        </w:tc>
        <w:tc>
          <w:tcPr>
            <w:tcW w:w="212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(3)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Остаток денежных средств на начало отчетного периода</w:t>
            </w:r>
          </w:p>
        </w:tc>
        <w:tc>
          <w:tcPr>
            <w:tcW w:w="2121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12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Остаток денежных средств на конец отчетного периода</w:t>
            </w:r>
          </w:p>
        </w:tc>
        <w:tc>
          <w:tcPr>
            <w:tcW w:w="2121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1946D3" w:rsidRPr="0006747C" w:rsidTr="00A54994">
        <w:tc>
          <w:tcPr>
            <w:tcW w:w="53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 xml:space="preserve">Величина влияния изменений курса иностранной валюты по отношению к рублю </w:t>
            </w:r>
          </w:p>
        </w:tc>
        <w:tc>
          <w:tcPr>
            <w:tcW w:w="212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right"/>
        <w:rPr>
          <w:rFonts w:ascii="Times New Roman" w:hAnsi="Times New Roman"/>
          <w:i/>
          <w:sz w:val="28"/>
          <w:szCs w:val="28"/>
        </w:rPr>
      </w:pPr>
      <w:r w:rsidRPr="0006747C">
        <w:rPr>
          <w:rFonts w:ascii="Times New Roman" w:hAnsi="Times New Roman"/>
          <w:i/>
          <w:sz w:val="28"/>
          <w:szCs w:val="28"/>
        </w:rPr>
        <w:t>Приложение 4</w:t>
      </w: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  <w:r w:rsidRPr="0006747C">
        <w:rPr>
          <w:rFonts w:ascii="Times New Roman" w:hAnsi="Times New Roman"/>
          <w:sz w:val="28"/>
          <w:szCs w:val="28"/>
        </w:rPr>
        <w:t>Справочные данные</w:t>
      </w: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ind w:left="-360"/>
        <w:jc w:val="center"/>
        <w:rPr>
          <w:rFonts w:ascii="Times New Roman" w:hAnsi="Times New Roman"/>
          <w:sz w:val="28"/>
          <w:szCs w:val="28"/>
        </w:rPr>
      </w:pPr>
      <w:r w:rsidRPr="0006747C">
        <w:rPr>
          <w:rFonts w:ascii="Times New Roman" w:hAnsi="Times New Roman"/>
          <w:sz w:val="28"/>
          <w:szCs w:val="28"/>
        </w:rPr>
        <w:t>1. Пояснения к бухгалтерскому балансу (фрагмент)</w:t>
      </w:r>
    </w:p>
    <w:p w:rsidR="001946D3" w:rsidRPr="0006747C" w:rsidRDefault="001946D3" w:rsidP="0006747C">
      <w:pPr>
        <w:ind w:left="-360"/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  <w:r w:rsidRPr="0006747C">
        <w:rPr>
          <w:rFonts w:ascii="Times New Roman" w:hAnsi="Times New Roman"/>
          <w:sz w:val="28"/>
          <w:szCs w:val="28"/>
        </w:rPr>
        <w:t>1.1. Основные средства</w:t>
      </w:r>
    </w:p>
    <w:tbl>
      <w:tblPr>
        <w:tblStyle w:val="TableGrid"/>
        <w:tblW w:w="0" w:type="auto"/>
        <w:tblLook w:val="01E0"/>
      </w:tblPr>
      <w:tblGrid>
        <w:gridCol w:w="1771"/>
        <w:gridCol w:w="1082"/>
        <w:gridCol w:w="1842"/>
        <w:gridCol w:w="1517"/>
        <w:gridCol w:w="1842"/>
        <w:gridCol w:w="1517"/>
      </w:tblGrid>
      <w:tr w:rsidR="001946D3" w:rsidRPr="0006747C" w:rsidTr="00A54994">
        <w:tc>
          <w:tcPr>
            <w:tcW w:w="1771" w:type="dxa"/>
            <w:vMerge w:val="restart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2" w:type="dxa"/>
            <w:vMerge w:val="restart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период</w:t>
            </w:r>
          </w:p>
        </w:tc>
        <w:tc>
          <w:tcPr>
            <w:tcW w:w="3359" w:type="dxa"/>
            <w:gridSpan w:val="2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начало года</w:t>
            </w:r>
          </w:p>
        </w:tc>
        <w:tc>
          <w:tcPr>
            <w:tcW w:w="3359" w:type="dxa"/>
            <w:gridSpan w:val="2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 конец года</w:t>
            </w:r>
          </w:p>
        </w:tc>
      </w:tr>
      <w:tr w:rsidR="001946D3" w:rsidRPr="0006747C" w:rsidTr="00A54994">
        <w:tc>
          <w:tcPr>
            <w:tcW w:w="1771" w:type="dxa"/>
            <w:vMerge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первоначальная стоимость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накопленная амортизация</w:t>
            </w:r>
          </w:p>
        </w:tc>
        <w:tc>
          <w:tcPr>
            <w:tcW w:w="184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первоначальная стоимость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накопленная амортизация</w:t>
            </w:r>
          </w:p>
        </w:tc>
      </w:tr>
      <w:tr w:rsidR="001946D3" w:rsidRPr="0006747C" w:rsidTr="00A54994">
        <w:tc>
          <w:tcPr>
            <w:tcW w:w="1771" w:type="dxa"/>
            <w:vMerge w:val="restart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Основные средства</w:t>
            </w:r>
          </w:p>
        </w:tc>
        <w:tc>
          <w:tcPr>
            <w:tcW w:w="108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2014</w:t>
            </w:r>
          </w:p>
        </w:tc>
        <w:tc>
          <w:tcPr>
            <w:tcW w:w="184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51492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(18296)</w:t>
            </w:r>
          </w:p>
        </w:tc>
        <w:tc>
          <w:tcPr>
            <w:tcW w:w="184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50961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(15430)</w:t>
            </w:r>
          </w:p>
        </w:tc>
      </w:tr>
      <w:tr w:rsidR="001946D3" w:rsidRPr="0006747C" w:rsidTr="00A54994">
        <w:tc>
          <w:tcPr>
            <w:tcW w:w="1771" w:type="dxa"/>
            <w:vMerge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2013</w:t>
            </w:r>
          </w:p>
        </w:tc>
        <w:tc>
          <w:tcPr>
            <w:tcW w:w="184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49027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(16615)</w:t>
            </w:r>
          </w:p>
        </w:tc>
        <w:tc>
          <w:tcPr>
            <w:tcW w:w="184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51492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(18296)</w:t>
            </w:r>
          </w:p>
        </w:tc>
      </w:tr>
      <w:tr w:rsidR="001946D3" w:rsidRPr="0006747C" w:rsidTr="00A54994">
        <w:trPr>
          <w:trHeight w:val="410"/>
        </w:trPr>
        <w:tc>
          <w:tcPr>
            <w:tcW w:w="1771" w:type="dxa"/>
            <w:vMerge w:val="restart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В т. ч.</w:t>
            </w:r>
          </w:p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Здания и сооружения</w:t>
            </w:r>
          </w:p>
        </w:tc>
        <w:tc>
          <w:tcPr>
            <w:tcW w:w="108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2014</w:t>
            </w:r>
          </w:p>
        </w:tc>
        <w:tc>
          <w:tcPr>
            <w:tcW w:w="184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27409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(10915)</w:t>
            </w:r>
          </w:p>
        </w:tc>
        <w:tc>
          <w:tcPr>
            <w:tcW w:w="184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28396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(11018)</w:t>
            </w:r>
          </w:p>
        </w:tc>
      </w:tr>
      <w:tr w:rsidR="001946D3" w:rsidRPr="0006747C" w:rsidTr="00A54994">
        <w:trPr>
          <w:trHeight w:val="309"/>
        </w:trPr>
        <w:tc>
          <w:tcPr>
            <w:tcW w:w="1771" w:type="dxa"/>
            <w:vMerge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2013</w:t>
            </w:r>
          </w:p>
        </w:tc>
        <w:tc>
          <w:tcPr>
            <w:tcW w:w="184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27409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(9544)</w:t>
            </w:r>
          </w:p>
        </w:tc>
        <w:tc>
          <w:tcPr>
            <w:tcW w:w="184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27409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(10915)</w:t>
            </w:r>
          </w:p>
        </w:tc>
      </w:tr>
      <w:tr w:rsidR="001946D3" w:rsidRPr="0006747C" w:rsidTr="00A54994">
        <w:tc>
          <w:tcPr>
            <w:tcW w:w="1771" w:type="dxa"/>
            <w:vMerge w:val="restart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Машины, оборудование, транспортные средства</w:t>
            </w:r>
          </w:p>
        </w:tc>
        <w:tc>
          <w:tcPr>
            <w:tcW w:w="108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2014</w:t>
            </w:r>
          </w:p>
        </w:tc>
        <w:tc>
          <w:tcPr>
            <w:tcW w:w="184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20985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(7101)</w:t>
            </w:r>
          </w:p>
        </w:tc>
        <w:tc>
          <w:tcPr>
            <w:tcW w:w="184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19867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(1450)</w:t>
            </w:r>
          </w:p>
        </w:tc>
      </w:tr>
      <w:tr w:rsidR="001946D3" w:rsidRPr="0006747C" w:rsidTr="00A54994">
        <w:tc>
          <w:tcPr>
            <w:tcW w:w="1771" w:type="dxa"/>
            <w:vMerge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2013</w:t>
            </w:r>
          </w:p>
        </w:tc>
        <w:tc>
          <w:tcPr>
            <w:tcW w:w="184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19078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(6861)</w:t>
            </w:r>
          </w:p>
        </w:tc>
        <w:tc>
          <w:tcPr>
            <w:tcW w:w="184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20985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(7101)</w:t>
            </w:r>
          </w:p>
        </w:tc>
      </w:tr>
      <w:tr w:rsidR="001946D3" w:rsidRPr="0006747C" w:rsidTr="00A54994">
        <w:tc>
          <w:tcPr>
            <w:tcW w:w="1771" w:type="dxa"/>
            <w:vMerge w:val="restart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Другие основные средства</w:t>
            </w:r>
          </w:p>
        </w:tc>
        <w:tc>
          <w:tcPr>
            <w:tcW w:w="108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2014</w:t>
            </w:r>
          </w:p>
        </w:tc>
        <w:tc>
          <w:tcPr>
            <w:tcW w:w="184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3098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(280)</w:t>
            </w:r>
          </w:p>
        </w:tc>
        <w:tc>
          <w:tcPr>
            <w:tcW w:w="184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2698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(262)</w:t>
            </w:r>
          </w:p>
        </w:tc>
      </w:tr>
      <w:tr w:rsidR="001946D3" w:rsidRPr="0006747C" w:rsidTr="00A54994">
        <w:tc>
          <w:tcPr>
            <w:tcW w:w="1771" w:type="dxa"/>
            <w:vMerge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2013</w:t>
            </w:r>
          </w:p>
        </w:tc>
        <w:tc>
          <w:tcPr>
            <w:tcW w:w="1842" w:type="dxa"/>
            <w:vAlign w:val="center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2540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(210)</w:t>
            </w:r>
          </w:p>
        </w:tc>
        <w:tc>
          <w:tcPr>
            <w:tcW w:w="184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3098</w:t>
            </w:r>
          </w:p>
        </w:tc>
        <w:tc>
          <w:tcPr>
            <w:tcW w:w="1517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(280)</w:t>
            </w:r>
          </w:p>
        </w:tc>
      </w:tr>
    </w:tbl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  <w:r w:rsidRPr="0006747C">
        <w:rPr>
          <w:rFonts w:ascii="Times New Roman" w:hAnsi="Times New Roman"/>
          <w:sz w:val="28"/>
          <w:szCs w:val="28"/>
        </w:rPr>
        <w:t>1.2. Затраты на производство</w:t>
      </w:r>
    </w:p>
    <w:tbl>
      <w:tblPr>
        <w:tblStyle w:val="TableGrid"/>
        <w:tblW w:w="0" w:type="auto"/>
        <w:tblLook w:val="01E0"/>
      </w:tblPr>
      <w:tblGrid>
        <w:gridCol w:w="4428"/>
        <w:gridCol w:w="1440"/>
        <w:gridCol w:w="1851"/>
        <w:gridCol w:w="1852"/>
      </w:tblGrid>
      <w:tr w:rsidR="001946D3" w:rsidRPr="0006747C" w:rsidTr="00A54994">
        <w:tc>
          <w:tcPr>
            <w:tcW w:w="4428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40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код</w:t>
            </w:r>
          </w:p>
        </w:tc>
        <w:tc>
          <w:tcPr>
            <w:tcW w:w="185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2014 г.</w:t>
            </w:r>
          </w:p>
        </w:tc>
        <w:tc>
          <w:tcPr>
            <w:tcW w:w="185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За 2013 г.</w:t>
            </w:r>
          </w:p>
        </w:tc>
      </w:tr>
      <w:tr w:rsidR="001946D3" w:rsidRPr="0006747C" w:rsidTr="00A54994">
        <w:tc>
          <w:tcPr>
            <w:tcW w:w="44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Материальные затраты</w:t>
            </w:r>
          </w:p>
        </w:tc>
        <w:tc>
          <w:tcPr>
            <w:tcW w:w="1440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5610</w:t>
            </w:r>
          </w:p>
        </w:tc>
        <w:tc>
          <w:tcPr>
            <w:tcW w:w="185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33128</w:t>
            </w:r>
          </w:p>
        </w:tc>
        <w:tc>
          <w:tcPr>
            <w:tcW w:w="185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32116</w:t>
            </w:r>
          </w:p>
        </w:tc>
      </w:tr>
      <w:tr w:rsidR="001946D3" w:rsidRPr="0006747C" w:rsidTr="00A54994">
        <w:tc>
          <w:tcPr>
            <w:tcW w:w="44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Расходы на оплату труда</w:t>
            </w:r>
          </w:p>
        </w:tc>
        <w:tc>
          <w:tcPr>
            <w:tcW w:w="1440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5620</w:t>
            </w:r>
          </w:p>
        </w:tc>
        <w:tc>
          <w:tcPr>
            <w:tcW w:w="185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11980</w:t>
            </w:r>
          </w:p>
        </w:tc>
        <w:tc>
          <w:tcPr>
            <w:tcW w:w="185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7119</w:t>
            </w:r>
          </w:p>
        </w:tc>
      </w:tr>
      <w:tr w:rsidR="001946D3" w:rsidRPr="0006747C" w:rsidTr="00A54994">
        <w:tc>
          <w:tcPr>
            <w:tcW w:w="44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Отчисления на социальные нужды</w:t>
            </w:r>
          </w:p>
        </w:tc>
        <w:tc>
          <w:tcPr>
            <w:tcW w:w="1440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5630</w:t>
            </w:r>
          </w:p>
        </w:tc>
        <w:tc>
          <w:tcPr>
            <w:tcW w:w="185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4193</w:t>
            </w:r>
          </w:p>
        </w:tc>
        <w:tc>
          <w:tcPr>
            <w:tcW w:w="185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2492</w:t>
            </w:r>
          </w:p>
        </w:tc>
      </w:tr>
      <w:tr w:rsidR="001946D3" w:rsidRPr="0006747C" w:rsidTr="00A54994">
        <w:tc>
          <w:tcPr>
            <w:tcW w:w="44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Амортизация</w:t>
            </w:r>
          </w:p>
        </w:tc>
        <w:tc>
          <w:tcPr>
            <w:tcW w:w="1440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5640</w:t>
            </w:r>
          </w:p>
        </w:tc>
        <w:tc>
          <w:tcPr>
            <w:tcW w:w="185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3867</w:t>
            </w:r>
          </w:p>
        </w:tc>
        <w:tc>
          <w:tcPr>
            <w:tcW w:w="185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3657</w:t>
            </w:r>
          </w:p>
        </w:tc>
      </w:tr>
      <w:tr w:rsidR="001946D3" w:rsidRPr="0006747C" w:rsidTr="00A54994">
        <w:tc>
          <w:tcPr>
            <w:tcW w:w="44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Прочие затраты</w:t>
            </w:r>
          </w:p>
        </w:tc>
        <w:tc>
          <w:tcPr>
            <w:tcW w:w="1440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5650</w:t>
            </w:r>
          </w:p>
        </w:tc>
        <w:tc>
          <w:tcPr>
            <w:tcW w:w="185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159</w:t>
            </w:r>
          </w:p>
        </w:tc>
        <w:tc>
          <w:tcPr>
            <w:tcW w:w="185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</w:tr>
      <w:tr w:rsidR="001946D3" w:rsidRPr="0006747C" w:rsidTr="00A54994">
        <w:tc>
          <w:tcPr>
            <w:tcW w:w="44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Итого по элементам</w:t>
            </w:r>
          </w:p>
        </w:tc>
        <w:tc>
          <w:tcPr>
            <w:tcW w:w="1440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5660</w:t>
            </w:r>
          </w:p>
        </w:tc>
        <w:tc>
          <w:tcPr>
            <w:tcW w:w="185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53327</w:t>
            </w:r>
          </w:p>
        </w:tc>
        <w:tc>
          <w:tcPr>
            <w:tcW w:w="185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45471</w:t>
            </w:r>
          </w:p>
        </w:tc>
      </w:tr>
      <w:tr w:rsidR="001946D3" w:rsidRPr="0006747C" w:rsidTr="00A54994">
        <w:tc>
          <w:tcPr>
            <w:tcW w:w="44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Изменение остатков (прирост (-), уменьшение (+)): незавершенного производства, готовой продукции и др.</w:t>
            </w:r>
          </w:p>
        </w:tc>
        <w:tc>
          <w:tcPr>
            <w:tcW w:w="1440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1524</w:t>
            </w:r>
          </w:p>
        </w:tc>
        <w:tc>
          <w:tcPr>
            <w:tcW w:w="185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(1132)</w:t>
            </w:r>
          </w:p>
        </w:tc>
      </w:tr>
      <w:tr w:rsidR="001946D3" w:rsidRPr="0006747C" w:rsidTr="00A54994">
        <w:tc>
          <w:tcPr>
            <w:tcW w:w="442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Итого расходы по обычным видам деятельности</w:t>
            </w:r>
          </w:p>
        </w:tc>
        <w:tc>
          <w:tcPr>
            <w:tcW w:w="1440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5600</w:t>
            </w:r>
          </w:p>
        </w:tc>
        <w:tc>
          <w:tcPr>
            <w:tcW w:w="1851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56851</w:t>
            </w:r>
          </w:p>
        </w:tc>
        <w:tc>
          <w:tcPr>
            <w:tcW w:w="1852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44339</w:t>
            </w:r>
          </w:p>
        </w:tc>
      </w:tr>
    </w:tbl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  <w:r w:rsidRPr="0006747C">
        <w:rPr>
          <w:rFonts w:ascii="Times New Roman" w:hAnsi="Times New Roman"/>
          <w:sz w:val="28"/>
          <w:szCs w:val="28"/>
        </w:rPr>
        <w:t>2. Прочие сведения об организации</w:t>
      </w:r>
    </w:p>
    <w:tbl>
      <w:tblPr>
        <w:tblStyle w:val="TableGrid"/>
        <w:tblW w:w="0" w:type="auto"/>
        <w:tblLook w:val="01E0"/>
      </w:tblPr>
      <w:tblGrid>
        <w:gridCol w:w="5508"/>
        <w:gridCol w:w="1354"/>
        <w:gridCol w:w="1354"/>
        <w:gridCol w:w="1355"/>
      </w:tblGrid>
      <w:tr w:rsidR="001946D3" w:rsidRPr="0006747C" w:rsidTr="00A54994">
        <w:tc>
          <w:tcPr>
            <w:tcW w:w="550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Показатели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2014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2013</w:t>
            </w:r>
          </w:p>
        </w:tc>
        <w:tc>
          <w:tcPr>
            <w:tcW w:w="1355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2012</w:t>
            </w:r>
          </w:p>
        </w:tc>
      </w:tr>
      <w:tr w:rsidR="001946D3" w:rsidRPr="0006747C" w:rsidTr="00A54994">
        <w:tc>
          <w:tcPr>
            <w:tcW w:w="550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Численность работников, чел.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296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305</w:t>
            </w:r>
          </w:p>
        </w:tc>
        <w:tc>
          <w:tcPr>
            <w:tcW w:w="1355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312</w:t>
            </w:r>
          </w:p>
        </w:tc>
      </w:tr>
      <w:tr w:rsidR="001946D3" w:rsidRPr="0006747C" w:rsidTr="00A54994">
        <w:tc>
          <w:tcPr>
            <w:tcW w:w="550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Безнадежная дебиторская задолженность, тыс. руб.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215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215</w:t>
            </w:r>
          </w:p>
        </w:tc>
        <w:tc>
          <w:tcPr>
            <w:tcW w:w="1355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946D3" w:rsidRPr="0006747C" w:rsidTr="00A54994">
        <w:tc>
          <w:tcPr>
            <w:tcW w:w="550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Незавершенное производство, тыс. руб.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1355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</w:tr>
      <w:tr w:rsidR="001946D3" w:rsidRPr="0006747C" w:rsidTr="00A54994">
        <w:tc>
          <w:tcPr>
            <w:tcW w:w="550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Расходы будущих периодов, тыс. руб.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355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1946D3" w:rsidRPr="0006747C" w:rsidTr="00A54994">
        <w:tc>
          <w:tcPr>
            <w:tcW w:w="5508" w:type="dxa"/>
            <w:vAlign w:val="center"/>
          </w:tcPr>
          <w:p w:rsidR="001946D3" w:rsidRPr="0006747C" w:rsidRDefault="001946D3" w:rsidP="00A54994">
            <w:pPr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Неликвидные активы, тыс. руб.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354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355" w:type="dxa"/>
          </w:tcPr>
          <w:p w:rsidR="001946D3" w:rsidRPr="0006747C" w:rsidRDefault="001946D3" w:rsidP="00A549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747C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</w:tr>
    </w:tbl>
    <w:p w:rsidR="001946D3" w:rsidRPr="0006747C" w:rsidRDefault="001946D3" w:rsidP="0006747C">
      <w:pPr>
        <w:jc w:val="center"/>
        <w:rPr>
          <w:rFonts w:ascii="Times New Roman" w:hAnsi="Times New Roman"/>
          <w:sz w:val="28"/>
          <w:szCs w:val="28"/>
        </w:rPr>
      </w:pPr>
    </w:p>
    <w:p w:rsidR="001946D3" w:rsidRPr="00804041" w:rsidRDefault="001946D3" w:rsidP="0006747C">
      <w:pPr>
        <w:spacing w:after="0" w:line="360" w:lineRule="auto"/>
        <w:jc w:val="both"/>
        <w:rPr>
          <w:rFonts w:ascii="Times New Roman" w:eastAsia="Batang" w:hAnsi="Times New Roman"/>
          <w:sz w:val="28"/>
          <w:szCs w:val="28"/>
        </w:rPr>
      </w:pPr>
    </w:p>
    <w:sectPr w:rsidR="001946D3" w:rsidRPr="00804041" w:rsidSect="00DB47C5">
      <w:footerReference w:type="default" r:id="rId20"/>
      <w:pgSz w:w="11906" w:h="16838"/>
      <w:pgMar w:top="1134" w:right="850" w:bottom="1134" w:left="1701" w:header="708" w:footer="29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6D3" w:rsidRDefault="001946D3" w:rsidP="00DB47C5">
      <w:pPr>
        <w:spacing w:after="0" w:line="240" w:lineRule="auto"/>
      </w:pPr>
      <w:r>
        <w:separator/>
      </w:r>
    </w:p>
  </w:endnote>
  <w:endnote w:type="continuationSeparator" w:id="1">
    <w:p w:rsidR="001946D3" w:rsidRDefault="001946D3" w:rsidP="00DB4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D3" w:rsidRPr="00DB47C5" w:rsidRDefault="001946D3">
    <w:pPr>
      <w:pStyle w:val="Footer"/>
      <w:jc w:val="center"/>
      <w:rPr>
        <w:rFonts w:ascii="Times New Roman" w:hAnsi="Times New Roman"/>
        <w:sz w:val="24"/>
        <w:szCs w:val="24"/>
      </w:rPr>
    </w:pPr>
    <w:r w:rsidRPr="00DB47C5">
      <w:rPr>
        <w:rFonts w:ascii="Times New Roman" w:hAnsi="Times New Roman"/>
        <w:sz w:val="24"/>
        <w:szCs w:val="24"/>
      </w:rPr>
      <w:fldChar w:fldCharType="begin"/>
    </w:r>
    <w:r w:rsidRPr="00DB47C5">
      <w:rPr>
        <w:rFonts w:ascii="Times New Roman" w:hAnsi="Times New Roman"/>
        <w:sz w:val="24"/>
        <w:szCs w:val="24"/>
      </w:rPr>
      <w:instrText xml:space="preserve"> PAGE   \* MERGEFORMAT </w:instrText>
    </w:r>
    <w:r w:rsidRPr="00DB47C5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19</w:t>
    </w:r>
    <w:r w:rsidRPr="00DB47C5">
      <w:rPr>
        <w:rFonts w:ascii="Times New Roman" w:hAnsi="Times New Roman"/>
        <w:sz w:val="24"/>
        <w:szCs w:val="24"/>
      </w:rPr>
      <w:fldChar w:fldCharType="end"/>
    </w:r>
  </w:p>
  <w:p w:rsidR="001946D3" w:rsidRDefault="001946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6D3" w:rsidRDefault="001946D3" w:rsidP="00DB47C5">
      <w:pPr>
        <w:spacing w:after="0" w:line="240" w:lineRule="auto"/>
      </w:pPr>
      <w:r>
        <w:separator/>
      </w:r>
    </w:p>
  </w:footnote>
  <w:footnote w:type="continuationSeparator" w:id="1">
    <w:p w:rsidR="001946D3" w:rsidRDefault="001946D3" w:rsidP="00DB4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D6076"/>
    <w:multiLevelType w:val="hybridMultilevel"/>
    <w:tmpl w:val="933020F6"/>
    <w:lvl w:ilvl="0" w:tplc="A5B23CC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FB25164"/>
    <w:multiLevelType w:val="hybridMultilevel"/>
    <w:tmpl w:val="57FE47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A16"/>
    <w:rsid w:val="00063488"/>
    <w:rsid w:val="0006747C"/>
    <w:rsid w:val="00082C95"/>
    <w:rsid w:val="00084F70"/>
    <w:rsid w:val="000C6F28"/>
    <w:rsid w:val="000D5050"/>
    <w:rsid w:val="001102C3"/>
    <w:rsid w:val="00113CE7"/>
    <w:rsid w:val="001339D2"/>
    <w:rsid w:val="00182675"/>
    <w:rsid w:val="001946D3"/>
    <w:rsid w:val="001A10D2"/>
    <w:rsid w:val="001B70B0"/>
    <w:rsid w:val="001C4F9B"/>
    <w:rsid w:val="001E1258"/>
    <w:rsid w:val="00215277"/>
    <w:rsid w:val="00217B94"/>
    <w:rsid w:val="00232AE5"/>
    <w:rsid w:val="00275003"/>
    <w:rsid w:val="00305CB1"/>
    <w:rsid w:val="00307BE0"/>
    <w:rsid w:val="00322798"/>
    <w:rsid w:val="00366FB7"/>
    <w:rsid w:val="003E7690"/>
    <w:rsid w:val="00402F21"/>
    <w:rsid w:val="00456869"/>
    <w:rsid w:val="0049409F"/>
    <w:rsid w:val="00494304"/>
    <w:rsid w:val="004D26A8"/>
    <w:rsid w:val="004F0291"/>
    <w:rsid w:val="00505224"/>
    <w:rsid w:val="005140DE"/>
    <w:rsid w:val="0053359C"/>
    <w:rsid w:val="005339E9"/>
    <w:rsid w:val="00543A59"/>
    <w:rsid w:val="00566518"/>
    <w:rsid w:val="005A3C82"/>
    <w:rsid w:val="005C3789"/>
    <w:rsid w:val="005E2636"/>
    <w:rsid w:val="005F1A1C"/>
    <w:rsid w:val="005F5A74"/>
    <w:rsid w:val="00600714"/>
    <w:rsid w:val="00604642"/>
    <w:rsid w:val="0061262A"/>
    <w:rsid w:val="00667B6A"/>
    <w:rsid w:val="006A4D47"/>
    <w:rsid w:val="006B5637"/>
    <w:rsid w:val="006C0D5E"/>
    <w:rsid w:val="006F67EB"/>
    <w:rsid w:val="007437E0"/>
    <w:rsid w:val="00776B6E"/>
    <w:rsid w:val="007F4B16"/>
    <w:rsid w:val="00804041"/>
    <w:rsid w:val="00844202"/>
    <w:rsid w:val="0087683D"/>
    <w:rsid w:val="00885F39"/>
    <w:rsid w:val="008A2460"/>
    <w:rsid w:val="008C4682"/>
    <w:rsid w:val="008D1E55"/>
    <w:rsid w:val="008F312C"/>
    <w:rsid w:val="00916C45"/>
    <w:rsid w:val="00942B47"/>
    <w:rsid w:val="00950A86"/>
    <w:rsid w:val="0097784B"/>
    <w:rsid w:val="009A02BB"/>
    <w:rsid w:val="009C062E"/>
    <w:rsid w:val="00A01741"/>
    <w:rsid w:val="00A54994"/>
    <w:rsid w:val="00A844AA"/>
    <w:rsid w:val="00A97B15"/>
    <w:rsid w:val="00AA5C31"/>
    <w:rsid w:val="00AB03EB"/>
    <w:rsid w:val="00AD6F94"/>
    <w:rsid w:val="00AE56E0"/>
    <w:rsid w:val="00B67EA8"/>
    <w:rsid w:val="00B77670"/>
    <w:rsid w:val="00B847DD"/>
    <w:rsid w:val="00B9136E"/>
    <w:rsid w:val="00BD1B70"/>
    <w:rsid w:val="00C05E07"/>
    <w:rsid w:val="00CC5A16"/>
    <w:rsid w:val="00D32300"/>
    <w:rsid w:val="00D333E1"/>
    <w:rsid w:val="00D457ED"/>
    <w:rsid w:val="00D57E0D"/>
    <w:rsid w:val="00D8324F"/>
    <w:rsid w:val="00D94CAB"/>
    <w:rsid w:val="00DA36B2"/>
    <w:rsid w:val="00DB47C5"/>
    <w:rsid w:val="00DF5988"/>
    <w:rsid w:val="00E02F9F"/>
    <w:rsid w:val="00E51D16"/>
    <w:rsid w:val="00E676D4"/>
    <w:rsid w:val="00E961E8"/>
    <w:rsid w:val="00EE1D91"/>
    <w:rsid w:val="00F159AA"/>
    <w:rsid w:val="00F3545A"/>
    <w:rsid w:val="00F70E4F"/>
    <w:rsid w:val="00F713D3"/>
    <w:rsid w:val="00FB3A1B"/>
    <w:rsid w:val="00FF7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2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5A1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5A16"/>
    <w:rPr>
      <w:rFonts w:ascii="Cambria" w:hAnsi="Cambria" w:cs="Times New Roman"/>
      <w:b/>
      <w:bCs/>
      <w:color w:val="365F91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CC5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C5A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C5A1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E51D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05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5224"/>
    <w:rPr>
      <w:rFonts w:ascii="Tahoma" w:hAnsi="Tahoma" w:cs="Tahoma"/>
      <w:sz w:val="16"/>
      <w:szCs w:val="16"/>
    </w:rPr>
  </w:style>
  <w:style w:type="paragraph" w:customStyle="1" w:styleId="1">
    <w:name w:val="Стиль1"/>
    <w:basedOn w:val="Normal"/>
    <w:uiPriority w:val="99"/>
    <w:rsid w:val="000D5050"/>
    <w:pPr>
      <w:suppressAutoHyphens/>
      <w:spacing w:after="0" w:line="360" w:lineRule="auto"/>
      <w:jc w:val="both"/>
    </w:pPr>
    <w:rPr>
      <w:rFonts w:ascii="Times New Roman" w:hAnsi="Times New Roman"/>
      <w:sz w:val="28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7F4B1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6C0D5E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DB4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47C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B4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B47C5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rsid w:val="00804041"/>
    <w:pPr>
      <w:spacing w:after="100"/>
    </w:pPr>
  </w:style>
  <w:style w:type="character" w:styleId="Hyperlink">
    <w:name w:val="Hyperlink"/>
    <w:basedOn w:val="DefaultParagraphFont"/>
    <w:uiPriority w:val="99"/>
    <w:rsid w:val="008040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80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801</TotalTime>
  <Pages>24</Pages>
  <Words>4227</Words>
  <Characters>24099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OEM User</cp:lastModifiedBy>
  <cp:revision>14</cp:revision>
  <dcterms:created xsi:type="dcterms:W3CDTF">2014-11-23T11:41:00Z</dcterms:created>
  <dcterms:modified xsi:type="dcterms:W3CDTF">2015-03-12T10:05:00Z</dcterms:modified>
</cp:coreProperties>
</file>