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313" w:rsidRDefault="00091313" w:rsidP="0009131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ФЕДЕРАЛЬНОЕ ГОСУДАРСТВЕННОЕ ОБРАЗОВАТЕЛЬНОЕ БЮДЖЕТНОЕ УЧРЕЖДЕНИЕ</w:t>
      </w:r>
    </w:p>
    <w:p w:rsidR="00091313" w:rsidRDefault="00091313" w:rsidP="0009131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ВЫСШЕГО ПРОФЕССИОНАЛЬНОГО ОБРАЗОВАНИЯ</w:t>
      </w:r>
    </w:p>
    <w:p w:rsidR="00091313" w:rsidRDefault="00091313" w:rsidP="000913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ФИНАНСОВЫЙ УНИВЕРСИТЕТ</w:t>
      </w:r>
    </w:p>
    <w:p w:rsidR="00091313" w:rsidRDefault="00091313" w:rsidP="000913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 ПРАВИТЕЛЬСТВЕ РОССИЙСКОЙ ФЕДЕРАЦИИ</w:t>
      </w:r>
    </w:p>
    <w:p w:rsidR="00091313" w:rsidRDefault="00091313" w:rsidP="00091313">
      <w:pPr>
        <w:keepNext/>
        <w:spacing w:before="240" w:after="0"/>
        <w:jc w:val="center"/>
        <w:outlineLvl w:val="0"/>
        <w:rPr>
          <w:rFonts w:ascii="Times New Roman" w:hAnsi="Times New Roman"/>
          <w:b/>
          <w:bCs/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E2988" wp14:editId="55FBFD2E">
                <wp:simplePos x="0" y="0"/>
                <wp:positionH relativeFrom="column">
                  <wp:posOffset>-80010</wp:posOffset>
                </wp:positionH>
                <wp:positionV relativeFrom="paragraph">
                  <wp:posOffset>62865</wp:posOffset>
                </wp:positionV>
                <wp:extent cx="6172200" cy="0"/>
                <wp:effectExtent l="0" t="19050" r="19050" b="3810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4.95pt" to="479.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PMM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" strokeweight="4.5pt">
                <v:stroke linestyle="thickThin"/>
              </v:line>
            </w:pict>
          </mc:Fallback>
        </mc:AlternateContent>
      </w:r>
      <w:bookmarkStart w:id="0" w:name="_Toc404204196"/>
      <w:bookmarkStart w:id="1" w:name="_Toc404203989"/>
      <w:r>
        <w:rPr>
          <w:rFonts w:ascii="Times New Roman" w:hAnsi="Times New Roman"/>
          <w:b/>
          <w:bCs/>
          <w:sz w:val="28"/>
        </w:rPr>
        <w:t>БАРНАУЛЬСКИЙ ФИЛИАЛ</w:t>
      </w:r>
      <w:bookmarkEnd w:id="0"/>
      <w:bookmarkEnd w:id="1"/>
    </w:p>
    <w:p w:rsidR="00091313" w:rsidRDefault="00091313" w:rsidP="0009131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«Финансы и кредит»</w:t>
      </w:r>
      <w:bookmarkStart w:id="2" w:name="ПолеСоСписком3"/>
    </w:p>
    <w:p w:rsidR="00091313" w:rsidRDefault="00091313" w:rsidP="0009131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Направление </w:t>
      </w:r>
      <w:proofErr w:type="spellStart"/>
      <w:r>
        <w:rPr>
          <w:rFonts w:ascii="Times New Roman" w:hAnsi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/>
          <w:sz w:val="28"/>
          <w:szCs w:val="28"/>
        </w:rPr>
        <w:t xml:space="preserve"> «Экономика»</w:t>
      </w:r>
    </w:p>
    <w:bookmarkEnd w:id="2"/>
    <w:p w:rsidR="00091313" w:rsidRDefault="00091313" w:rsidP="00091313">
      <w:pPr>
        <w:spacing w:before="300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КОНТРОЛЬНАЯ РАБОТА</w:t>
      </w:r>
    </w:p>
    <w:p w:rsidR="00091313" w:rsidRDefault="00091313" w:rsidP="0009131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№2</w:t>
      </w:r>
    </w:p>
    <w:p w:rsidR="00091313" w:rsidRDefault="00091313" w:rsidP="0009131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дисциплине «Налоги и налоговая система Российской Федерации»</w:t>
      </w:r>
    </w:p>
    <w:p w:rsidR="00091313" w:rsidRDefault="00091313" w:rsidP="0009131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91313" w:rsidTr="00091313">
        <w:tc>
          <w:tcPr>
            <w:tcW w:w="4785" w:type="dxa"/>
            <w:hideMark/>
          </w:tcPr>
          <w:p w:rsidR="00091313" w:rsidRDefault="00091313">
            <w:pPr>
              <w:tabs>
                <w:tab w:val="left" w:pos="1545"/>
              </w:tabs>
              <w:autoSpaceDE w:val="0"/>
              <w:autoSpaceDN w:val="0"/>
              <w:adjustRightInd w:val="0"/>
              <w:spacing w:before="120" w:after="120"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Студент ____________________</w:t>
            </w:r>
          </w:p>
          <w:p w:rsidR="00091313" w:rsidRDefault="00091313">
            <w:pPr>
              <w:tabs>
                <w:tab w:val="left" w:pos="1545"/>
              </w:tabs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(Подпись)</w:t>
            </w:r>
          </w:p>
        </w:tc>
        <w:tc>
          <w:tcPr>
            <w:tcW w:w="4786" w:type="dxa"/>
            <w:hideMark/>
          </w:tcPr>
          <w:p w:rsidR="00091313" w:rsidRDefault="00091313">
            <w:pPr>
              <w:tabs>
                <w:tab w:val="left" w:pos="1545"/>
              </w:tabs>
              <w:autoSpaceDE w:val="0"/>
              <w:autoSpaceDN w:val="0"/>
              <w:adjustRightInd w:val="0"/>
              <w:spacing w:before="120" w:after="120"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Буряк Татьяна Алексеевна</w:t>
            </w:r>
          </w:p>
        </w:tc>
      </w:tr>
      <w:tr w:rsidR="00091313" w:rsidTr="00091313">
        <w:tc>
          <w:tcPr>
            <w:tcW w:w="4785" w:type="dxa"/>
            <w:hideMark/>
          </w:tcPr>
          <w:p w:rsidR="00091313" w:rsidRDefault="00091313">
            <w:pPr>
              <w:tabs>
                <w:tab w:val="left" w:pos="1545"/>
              </w:tabs>
              <w:autoSpaceDE w:val="0"/>
              <w:autoSpaceDN w:val="0"/>
              <w:adjustRightInd w:val="0"/>
              <w:spacing w:before="120" w:after="120"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Группа 4Б-1</w:t>
            </w:r>
          </w:p>
        </w:tc>
        <w:tc>
          <w:tcPr>
            <w:tcW w:w="4786" w:type="dxa"/>
            <w:hideMark/>
          </w:tcPr>
          <w:p w:rsidR="00091313" w:rsidRDefault="00091313">
            <w:pPr>
              <w:tabs>
                <w:tab w:val="left" w:pos="1545"/>
              </w:tabs>
              <w:autoSpaceDE w:val="0"/>
              <w:autoSpaceDN w:val="0"/>
              <w:adjustRightInd w:val="0"/>
              <w:spacing w:before="120" w:after="120" w:line="36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Номер личного дела 11ФЛД11835</w:t>
            </w:r>
          </w:p>
        </w:tc>
      </w:tr>
    </w:tbl>
    <w:p w:rsidR="00091313" w:rsidRDefault="00091313" w:rsidP="00091313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091313" w:rsidRDefault="00091313" w:rsidP="00091313">
      <w:pPr>
        <w:tabs>
          <w:tab w:val="left" w:pos="15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Преподаватель                                                  Климова Валерия Евгеньевна</w:t>
      </w:r>
    </w:p>
    <w:p w:rsidR="00091313" w:rsidRDefault="00091313" w:rsidP="00091313">
      <w:pPr>
        <w:tabs>
          <w:tab w:val="left" w:pos="1545"/>
        </w:tabs>
        <w:autoSpaceDE w:val="0"/>
        <w:autoSpaceDN w:val="0"/>
        <w:adjustRightInd w:val="0"/>
        <w:spacing w:before="2500"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Барнаул 2014</w:t>
      </w:r>
    </w:p>
    <w:p w:rsidR="00091313" w:rsidRDefault="00091313" w:rsidP="00091313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br w:type="page"/>
      </w:r>
    </w:p>
    <w:p w:rsidR="00091313" w:rsidRPr="00091313" w:rsidRDefault="00091313" w:rsidP="00091313">
      <w:pPr>
        <w:pStyle w:val="a3"/>
        <w:jc w:val="center"/>
        <w:rPr>
          <w:rFonts w:ascii="Times New Roman" w:hAnsi="Times New Roman"/>
          <w:b w:val="0"/>
          <w:color w:val="000000" w:themeColor="text1"/>
        </w:rPr>
      </w:pPr>
      <w:r w:rsidRPr="00091313">
        <w:rPr>
          <w:rFonts w:ascii="Times New Roman" w:hAnsi="Times New Roman"/>
          <w:b w:val="0"/>
          <w:color w:val="000000" w:themeColor="text1"/>
        </w:rPr>
        <w:lastRenderedPageBreak/>
        <w:t>Содержание</w:t>
      </w:r>
    </w:p>
    <w:p w:rsidR="00D15E3F" w:rsidRDefault="00D15E3F"/>
    <w:p w:rsidR="00091313" w:rsidRDefault="00517F56" w:rsidP="00517F56">
      <w:pPr>
        <w:pStyle w:val="a5"/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17F56">
        <w:rPr>
          <w:rFonts w:ascii="Times New Roman" w:hAnsi="Times New Roman"/>
          <w:sz w:val="28"/>
          <w:szCs w:val="28"/>
        </w:rPr>
        <w:t>Налоговая система Российской Федерации</w:t>
      </w:r>
      <w:r>
        <w:rPr>
          <w:rFonts w:ascii="Times New Roman" w:hAnsi="Times New Roman"/>
          <w:sz w:val="28"/>
          <w:szCs w:val="28"/>
        </w:rPr>
        <w:t>………………………………3</w:t>
      </w:r>
    </w:p>
    <w:p w:rsidR="00517F56" w:rsidRDefault="00517F56" w:rsidP="00517F56">
      <w:pPr>
        <w:pStyle w:val="a5"/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Акцизы…………………………………………………………………….10</w:t>
      </w:r>
    </w:p>
    <w:p w:rsidR="00517F56" w:rsidRDefault="00517F56" w:rsidP="00517F56">
      <w:pPr>
        <w:pStyle w:val="a5"/>
        <w:numPr>
          <w:ilvl w:val="0"/>
          <w:numId w:val="17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Задача……………………………………………………………………...21</w:t>
      </w:r>
    </w:p>
    <w:p w:rsidR="00517F56" w:rsidRDefault="00517F56" w:rsidP="00517F56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литературы…………………………………………………………</w:t>
      </w:r>
      <w:r w:rsidR="006B247E">
        <w:rPr>
          <w:rFonts w:ascii="Times New Roman" w:hAnsi="Times New Roman"/>
          <w:sz w:val="28"/>
          <w:szCs w:val="28"/>
        </w:rPr>
        <w:t>..24</w:t>
      </w:r>
      <w:bookmarkStart w:id="3" w:name="_GoBack"/>
      <w:bookmarkEnd w:id="3"/>
    </w:p>
    <w:p w:rsidR="00517F56" w:rsidRPr="00517F56" w:rsidRDefault="00517F56" w:rsidP="00517F56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</w:p>
    <w:p w:rsidR="00091313" w:rsidRDefault="00091313" w:rsidP="00517F56">
      <w:pPr>
        <w:spacing w:line="360" w:lineRule="auto"/>
      </w:pPr>
    </w:p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091313"/>
    <w:p w:rsidR="00091313" w:rsidRDefault="006B247E" w:rsidP="006B247E">
      <w:pPr>
        <w:shd w:val="clear" w:color="auto" w:fill="FFFFFF"/>
        <w:spacing w:after="0" w:line="570" w:lineRule="atLeast"/>
        <w:jc w:val="center"/>
        <w:outlineLvl w:val="0"/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</w:pPr>
      <w:r w:rsidRPr="006B247E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lastRenderedPageBreak/>
        <w:t>1.</w:t>
      </w:r>
      <w:r w:rsidR="00091313" w:rsidRPr="006B247E"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  <w:t>Налоговая система Российской Федерации</w:t>
      </w:r>
    </w:p>
    <w:p w:rsidR="006B247E" w:rsidRPr="006B247E" w:rsidRDefault="006B247E" w:rsidP="006B247E">
      <w:pPr>
        <w:shd w:val="clear" w:color="auto" w:fill="FFFFFF"/>
        <w:spacing w:after="0" w:line="570" w:lineRule="atLeast"/>
        <w:jc w:val="center"/>
        <w:outlineLvl w:val="0"/>
        <w:rPr>
          <w:rFonts w:ascii="Times New Roman" w:eastAsia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Основу налоговой системы России составляет Налоговый кодекс. Кроме того, в  налоговую систему РФ входят принятые в соответствии с данным кодексом федеральные законы о налогах и сборах (п. 1 ст. 1 НК РФ).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Налоговый кодекс содержит описание системы налогов и сборов в Российской Федерации, в нем, в частности, зафиксированы основы налогообложения в России (п. 2 ст. 1 НК РФ):</w:t>
      </w:r>
    </w:p>
    <w:p w:rsidR="00091313" w:rsidRPr="00091313" w:rsidRDefault="00091313" w:rsidP="00091313">
      <w:pPr>
        <w:numPr>
          <w:ilvl w:val="0"/>
          <w:numId w:val="1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виды налогов и сборов;</w:t>
      </w:r>
    </w:p>
    <w:p w:rsidR="00091313" w:rsidRPr="00091313" w:rsidRDefault="00091313" w:rsidP="00091313">
      <w:pPr>
        <w:numPr>
          <w:ilvl w:val="0"/>
          <w:numId w:val="1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основания возникновения (изменения, прекращения) и порядок исполнения обязанностей по уплате налогов и сборов;</w:t>
      </w:r>
    </w:p>
    <w:p w:rsidR="00091313" w:rsidRPr="00091313" w:rsidRDefault="00091313" w:rsidP="00091313">
      <w:pPr>
        <w:numPr>
          <w:ilvl w:val="0"/>
          <w:numId w:val="1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принципы установления, введения в действие и прекращения действия ранее введенных региональных и местных налогов;</w:t>
      </w:r>
    </w:p>
    <w:p w:rsidR="00091313" w:rsidRPr="00091313" w:rsidRDefault="00091313" w:rsidP="00091313">
      <w:pPr>
        <w:numPr>
          <w:ilvl w:val="0"/>
          <w:numId w:val="1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права и обязанности участников соответствующих правоотношений (налогоплательщиков и плательщиков сборов, налоговых агентов, налоговых и  таможенных органов);</w:t>
      </w:r>
    </w:p>
    <w:p w:rsidR="00091313" w:rsidRPr="00091313" w:rsidRDefault="00091313" w:rsidP="00091313">
      <w:pPr>
        <w:numPr>
          <w:ilvl w:val="0"/>
          <w:numId w:val="1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формы и методы налогового контроля;</w:t>
      </w:r>
    </w:p>
    <w:p w:rsidR="00091313" w:rsidRPr="00091313" w:rsidRDefault="00091313" w:rsidP="00091313">
      <w:pPr>
        <w:numPr>
          <w:ilvl w:val="0"/>
          <w:numId w:val="1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ответственность за нарушение законодательства о налогах и сборах;</w:t>
      </w:r>
    </w:p>
    <w:p w:rsidR="00091313" w:rsidRPr="00091313" w:rsidRDefault="00091313" w:rsidP="00091313">
      <w:pPr>
        <w:numPr>
          <w:ilvl w:val="0"/>
          <w:numId w:val="1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обжалования актов и действий налоговых органов, а также их  должностных лиц.</w:t>
      </w:r>
    </w:p>
    <w:p w:rsidR="00091313" w:rsidRPr="00091313" w:rsidRDefault="00091313" w:rsidP="00091313">
      <w:pPr>
        <w:shd w:val="clear" w:color="auto" w:fill="FFFFFF"/>
        <w:spacing w:after="285" w:line="360" w:lineRule="auto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Принципы налоговой системы Российской Федерации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Налоговая система Российской Федерации основана на ключевых принципах, в  соответствии с которыми и разрабатываются все нормативно-правовые акты в данной сфере. К принципам налоговой системы относятся (в порядке следования соответствующих положений Налогового кодекса):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Принцип законности налогообложения. Каждое лицо должно уплачивать законно установленные налоги и сборы. Это установлено пунктом 1 статьи 3 Налогового кодекса.</w:t>
      </w:r>
    </w:p>
    <w:p w:rsidR="00091313" w:rsidRPr="00091313" w:rsidRDefault="00091313" w:rsidP="00091313">
      <w:pPr>
        <w:numPr>
          <w:ilvl w:val="0"/>
          <w:numId w:val="2"/>
        </w:numPr>
        <w:shd w:val="clear" w:color="auto" w:fill="FFFFFF"/>
        <w:spacing w:after="135" w:line="360" w:lineRule="auto"/>
        <w:ind w:left="4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 справедливости налогообложения. Налоги должны устанавливаться с  учетом фактической способности налогоплательщика к их уплате (п. 1 ст. 3 НК РФ).</w:t>
      </w:r>
    </w:p>
    <w:p w:rsidR="00091313" w:rsidRPr="00091313" w:rsidRDefault="00091313" w:rsidP="00091313">
      <w:pPr>
        <w:numPr>
          <w:ilvl w:val="0"/>
          <w:numId w:val="2"/>
        </w:numPr>
        <w:shd w:val="clear" w:color="auto" w:fill="FFFFFF"/>
        <w:spacing w:after="135" w:line="360" w:lineRule="auto"/>
        <w:ind w:left="4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Принцип всеобщности и равенства налогообложения (п. 1 ст. 3 НК РФ). Он заключается в том, что каждое лицо </w:t>
      </w:r>
      <w:proofErr w:type="gramStart"/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несет равные обязанности</w:t>
      </w:r>
      <w:proofErr w:type="gramEnd"/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перед обществом. Это следует из статьи 8 Конституции РФ. Пунктом 2 статьи 3 НК РФ также установлено, что налоги и сборы не могут иметь дискриминационный характер и различно применяться исходя из  социальных, расовых, национальных, религиозных и иных подобных критериев. Не  допускается устанавливать дифференцированные ставки налогов и сборов, налоговые льготы в зависимости от формы собственности, гражданства физических лиц или места происхождения капитала.</w:t>
      </w:r>
    </w:p>
    <w:p w:rsidR="00091313" w:rsidRPr="00091313" w:rsidRDefault="00091313" w:rsidP="00091313">
      <w:pPr>
        <w:numPr>
          <w:ilvl w:val="0"/>
          <w:numId w:val="2"/>
        </w:numPr>
        <w:shd w:val="clear" w:color="auto" w:fill="FFFFFF"/>
        <w:spacing w:after="135" w:line="360" w:lineRule="auto"/>
        <w:ind w:left="4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 экономической обоснованности налогообложения. Пунктом 3 статьи 3 Налогового кодекса установлено, что налоги и сборы должны иметь экономическое основание, и не могут быть произвольными. Недопустимы налоги и  сборы, препятствующие реализации гражданами своих конституционных прав.</w:t>
      </w:r>
    </w:p>
    <w:p w:rsidR="00091313" w:rsidRPr="00091313" w:rsidRDefault="00091313" w:rsidP="00091313">
      <w:pPr>
        <w:numPr>
          <w:ilvl w:val="0"/>
          <w:numId w:val="2"/>
        </w:numPr>
        <w:shd w:val="clear" w:color="auto" w:fill="FFFFFF"/>
        <w:spacing w:after="135" w:line="360" w:lineRule="auto"/>
        <w:ind w:left="4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Принцип единства экономического пространства Российской Федерации. </w:t>
      </w:r>
      <w:proofErr w:type="gramStart"/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 соответствии с пунктом 4 статьи 3 Налогового кодекса не допускается устанавливать налоги и сборы, нарушающие единое экономическое пространство Российской Федерации и, в частности, прямо или косвенно ограничивающие свободное перемещение в пределах территории России товаров (работ, услуг) или финансовых средств, либо иначе ограничивать </w:t>
      </w: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или создавать препятствия не  запрещенной законом экономической деятельности физических лиц и  организаций.</w:t>
      </w:r>
      <w:proofErr w:type="gramEnd"/>
    </w:p>
    <w:p w:rsidR="00091313" w:rsidRPr="00091313" w:rsidRDefault="00091313" w:rsidP="00091313">
      <w:pPr>
        <w:numPr>
          <w:ilvl w:val="0"/>
          <w:numId w:val="2"/>
        </w:numPr>
        <w:shd w:val="clear" w:color="auto" w:fill="FFFFFF"/>
        <w:spacing w:after="135" w:line="360" w:lineRule="auto"/>
        <w:ind w:left="4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 установления налогов и сборов в должном порядке. Ни на кого не  может быть возложена обязанность уплачивать налоги и сборы, а также иные взносы и платежи, обладающие признаками налогов и сборов, и при этом не  предусмотренные Налоговым кодексом, либо установленные в ином порядке, чем это определено НК РФ. Об этом говорится в пункте 5 статьи 3 Налогового кодекса. Запрет на установление налогов иначе как федеральным законом прямо закреплен в Конституции РФ.</w:t>
      </w:r>
    </w:p>
    <w:p w:rsidR="00091313" w:rsidRPr="00091313" w:rsidRDefault="00091313" w:rsidP="00091313">
      <w:pPr>
        <w:numPr>
          <w:ilvl w:val="0"/>
          <w:numId w:val="2"/>
        </w:numPr>
        <w:shd w:val="clear" w:color="auto" w:fill="FFFFFF"/>
        <w:spacing w:after="135" w:line="360" w:lineRule="auto"/>
        <w:ind w:left="4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 определенности налоговой обязанности. Он установлен пунктом 6 статьи 3 Налогового кодекса. В соответствии с данной нормой при установлении налогов должны быть определены все элементы налогообложения. Акты законодательства о налогах и сборах должны быть сформулированы таким образом, чтобы каждый точно знал, какие налоги (сборы), когда и в каком порядке он  должен платить.</w:t>
      </w:r>
    </w:p>
    <w:p w:rsidR="00091313" w:rsidRPr="00091313" w:rsidRDefault="00091313" w:rsidP="00091313">
      <w:pPr>
        <w:numPr>
          <w:ilvl w:val="0"/>
          <w:numId w:val="2"/>
        </w:numPr>
        <w:shd w:val="clear" w:color="auto" w:fill="FFFFFF"/>
        <w:spacing w:after="135" w:line="360" w:lineRule="auto"/>
        <w:ind w:left="4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 презумпции толкования всех неустранимых сомнений, противоречий и  неясностей в налоговом законодательстве в пользу налогоплательщика (плательщика сборов). Согласно пункту 7 статьи 3 Налогового кодекса все неустранимые сомнения, противоречия и неясности актов законодательства о  налогах и сборах толкуются в пользу налогоплательщика (плательщика сборов).</w:t>
      </w:r>
    </w:p>
    <w:p w:rsidR="00091313" w:rsidRPr="00091313" w:rsidRDefault="00091313" w:rsidP="00091313">
      <w:pPr>
        <w:shd w:val="clear" w:color="auto" w:fill="FFFFFF"/>
        <w:spacing w:after="285" w:line="360" w:lineRule="auto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Понятие налога и сбора в налоговой системе РФ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 налога и сбора установлено в статье 8 Налогового кодекса. В  соответствии с данной нормой налог – это обязательный, индивидуально безвозмездный платеж, взимаемый с организаций и физических лиц в форме отчуждения принадлежащих им на праве собственности, хозяйственного ведения или оперативного управления денежных сре</w:t>
      </w:r>
      <w:proofErr w:type="gramStart"/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дств в ц</w:t>
      </w:r>
      <w:proofErr w:type="gramEnd"/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елях </w:t>
      </w: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финансового обеспечения деятельности государства и (или) муниципальных образований.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Сбор – это обязательный взнос, взимаемый с организаций и физических лиц, уплата которого является одним из условий совершения в отношении плательщиков сборов государственными органами, органами местного самоуправления, иными уполномоченными органами и должностными лицами юридически значимых действий, включая предоставление определенных прав или выдачу разрешений (лицензий).</w:t>
      </w:r>
    </w:p>
    <w:p w:rsidR="00091313" w:rsidRPr="00091313" w:rsidRDefault="00091313" w:rsidP="00091313">
      <w:pPr>
        <w:shd w:val="clear" w:color="auto" w:fill="FFFFFF"/>
        <w:spacing w:after="285" w:line="360" w:lineRule="auto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Участники отношений, регулируемых законодательством о налогах и сборах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участникам отношений, формирующихся в рамках налоговой системы России и  регулируемых налоговым законодательством, принято относить две категории организаций и физических лиц, обязанных уплачивать налоги и сборы, а также две категории органов государственной власти, уполномоченных контролировать данный процесс, а именно:</w:t>
      </w:r>
    </w:p>
    <w:p w:rsidR="00091313" w:rsidRPr="00091313" w:rsidRDefault="00091313" w:rsidP="00091313">
      <w:pPr>
        <w:numPr>
          <w:ilvl w:val="0"/>
          <w:numId w:val="3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организации и физические лица, признаваемые в соответствии с Налоговым кодексом налогоплательщиками или плательщиками сборов;</w:t>
      </w:r>
    </w:p>
    <w:p w:rsidR="00091313" w:rsidRPr="00091313" w:rsidRDefault="00091313" w:rsidP="00091313">
      <w:pPr>
        <w:numPr>
          <w:ilvl w:val="0"/>
          <w:numId w:val="3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организации и физические лица, признаваемые в соответствии с Налоговым кодексом налоговыми агентами;</w:t>
      </w:r>
    </w:p>
    <w:p w:rsidR="00091313" w:rsidRPr="00091313" w:rsidRDefault="00091313" w:rsidP="00091313">
      <w:pPr>
        <w:numPr>
          <w:ilvl w:val="0"/>
          <w:numId w:val="3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налоговые органы (федеральный орган исполнительной власти, уполномоченный по контролю и надзору в области налогов и сборов, и его территориальные органы);</w:t>
      </w:r>
    </w:p>
    <w:p w:rsidR="00091313" w:rsidRPr="00091313" w:rsidRDefault="00091313" w:rsidP="00091313">
      <w:pPr>
        <w:numPr>
          <w:ilvl w:val="0"/>
          <w:numId w:val="3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таможенные органы (федеральный орган исполнительной власти, уполномоченный в области таможенного дела, подчиненные ему таможенные органы Российской Федерации);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 налоговой системе России предусмотрены следующие виды налогов и сборов: федеральные, региональные и местные (ст. 12 НК РФ). Налоги и сборы могут быть установлены и отметены только Налоговым кодексом. Не предусмотренные им федеральные, региональные и местные налоги не могут устанавливаться (п. 5 и п. 6 ст. 12 НК РФ).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установлении налога должны быть определены налогоплательщики и элементы налогообложения, а именно (ст. 17 НК РФ):</w:t>
      </w:r>
    </w:p>
    <w:p w:rsidR="00091313" w:rsidRPr="00091313" w:rsidRDefault="00091313" w:rsidP="00091313">
      <w:pPr>
        <w:numPr>
          <w:ilvl w:val="0"/>
          <w:numId w:val="4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объект налогообложения;</w:t>
      </w:r>
    </w:p>
    <w:p w:rsidR="00091313" w:rsidRPr="00091313" w:rsidRDefault="00091313" w:rsidP="00091313">
      <w:pPr>
        <w:numPr>
          <w:ilvl w:val="0"/>
          <w:numId w:val="4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налоговая база;</w:t>
      </w:r>
    </w:p>
    <w:p w:rsidR="00091313" w:rsidRPr="00091313" w:rsidRDefault="00091313" w:rsidP="00091313">
      <w:pPr>
        <w:numPr>
          <w:ilvl w:val="0"/>
          <w:numId w:val="4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налоговый период;</w:t>
      </w:r>
    </w:p>
    <w:p w:rsidR="00091313" w:rsidRPr="00091313" w:rsidRDefault="00091313" w:rsidP="00091313">
      <w:pPr>
        <w:numPr>
          <w:ilvl w:val="0"/>
          <w:numId w:val="4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налоговая ставка;</w:t>
      </w:r>
    </w:p>
    <w:p w:rsidR="00091313" w:rsidRPr="00091313" w:rsidRDefault="00091313" w:rsidP="00091313">
      <w:pPr>
        <w:numPr>
          <w:ilvl w:val="0"/>
          <w:numId w:val="4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исчисления налога;</w:t>
      </w:r>
    </w:p>
    <w:p w:rsidR="00091313" w:rsidRPr="00091313" w:rsidRDefault="00091313" w:rsidP="00091313">
      <w:pPr>
        <w:numPr>
          <w:ilvl w:val="0"/>
          <w:numId w:val="4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порядок и сроки уплаты налога.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Кроме того, могут быть предусмотрены налоговые льготы и основания для их  использования налогоплательщиком.</w:t>
      </w:r>
    </w:p>
    <w:p w:rsidR="00091313" w:rsidRPr="00091313" w:rsidRDefault="00091313" w:rsidP="00091313">
      <w:pPr>
        <w:shd w:val="clear" w:color="auto" w:fill="FFFFFF"/>
        <w:spacing w:after="165" w:line="360" w:lineRule="auto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Федеральные налоги и сборы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Устанавливаются Налоговым кодексом и обязательны к уплате на территории всей России (п. 2 ст. 12 НК РФ). К таковым относятся (ст. 13 НК РФ):</w:t>
      </w:r>
    </w:p>
    <w:p w:rsidR="00091313" w:rsidRPr="00091313" w:rsidRDefault="00091313" w:rsidP="00091313">
      <w:pPr>
        <w:numPr>
          <w:ilvl w:val="0"/>
          <w:numId w:val="5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 на добавленную стоимость;</w:t>
      </w:r>
    </w:p>
    <w:p w:rsidR="00091313" w:rsidRPr="00091313" w:rsidRDefault="00091313" w:rsidP="00091313">
      <w:pPr>
        <w:numPr>
          <w:ilvl w:val="0"/>
          <w:numId w:val="5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акцизы;</w:t>
      </w:r>
    </w:p>
    <w:p w:rsidR="00091313" w:rsidRPr="00091313" w:rsidRDefault="00091313" w:rsidP="00091313">
      <w:pPr>
        <w:numPr>
          <w:ilvl w:val="0"/>
          <w:numId w:val="5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 на доходы физических лиц;</w:t>
      </w:r>
    </w:p>
    <w:p w:rsidR="00091313" w:rsidRPr="00091313" w:rsidRDefault="00091313" w:rsidP="00091313">
      <w:pPr>
        <w:numPr>
          <w:ilvl w:val="0"/>
          <w:numId w:val="5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 на прибыль организаций;</w:t>
      </w:r>
    </w:p>
    <w:p w:rsidR="00091313" w:rsidRPr="00091313" w:rsidRDefault="00091313" w:rsidP="00091313">
      <w:pPr>
        <w:numPr>
          <w:ilvl w:val="0"/>
          <w:numId w:val="5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 на добычу полезных ископаемых;</w:t>
      </w:r>
    </w:p>
    <w:p w:rsidR="00091313" w:rsidRPr="00091313" w:rsidRDefault="00091313" w:rsidP="00091313">
      <w:pPr>
        <w:numPr>
          <w:ilvl w:val="0"/>
          <w:numId w:val="5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водный налог;</w:t>
      </w:r>
    </w:p>
    <w:p w:rsidR="00091313" w:rsidRPr="00091313" w:rsidRDefault="00091313" w:rsidP="00091313">
      <w:pPr>
        <w:numPr>
          <w:ilvl w:val="0"/>
          <w:numId w:val="5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сборы за пользование объектами животного мира и за пользование объектами водных биологических ресурсов;</w:t>
      </w:r>
    </w:p>
    <w:p w:rsidR="00091313" w:rsidRPr="00091313" w:rsidRDefault="00091313" w:rsidP="00091313">
      <w:pPr>
        <w:numPr>
          <w:ilvl w:val="0"/>
          <w:numId w:val="5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государственная пошлина.</w:t>
      </w:r>
    </w:p>
    <w:p w:rsidR="00091313" w:rsidRPr="00091313" w:rsidRDefault="00091313" w:rsidP="00091313">
      <w:pPr>
        <w:shd w:val="clear" w:color="auto" w:fill="FFFFFF"/>
        <w:spacing w:after="165" w:line="360" w:lineRule="auto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Региональные налоги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Устанавливаются Налоговым кодексом и региональными законами. Они обязательны к уплате на территориях соответствующих субъектов России. Такие элементы налогообложения, как налоговые ставки, порядок и сроки уплаты налогов определяются законодательными (представительными) органами государственной власти субъектов России в порядке и пределах, которые предусмотрены Налоговым кодексом, если данные элементы им не установлены. Иные элементы налогообложения по региональным налогам, а также налогоплательщики определяются НК РФ. Кроме того, власти субъектов России могут устанавливать налоговые льготы, основания и порядок их применения в порядке и пределах, предусмотренных Налоговым кодексом (п. 3 ст. 12 НК РФ).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региональным налогам относятся (ст. 14 НК РФ):</w:t>
      </w:r>
    </w:p>
    <w:p w:rsidR="00091313" w:rsidRPr="00091313" w:rsidRDefault="00091313" w:rsidP="00091313">
      <w:pPr>
        <w:numPr>
          <w:ilvl w:val="0"/>
          <w:numId w:val="6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 на имущество организаций;</w:t>
      </w:r>
    </w:p>
    <w:p w:rsidR="00091313" w:rsidRPr="00091313" w:rsidRDefault="00091313" w:rsidP="00091313">
      <w:pPr>
        <w:numPr>
          <w:ilvl w:val="0"/>
          <w:numId w:val="6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 на игорный бизнес;</w:t>
      </w:r>
    </w:p>
    <w:p w:rsidR="00091313" w:rsidRPr="00091313" w:rsidRDefault="00091313" w:rsidP="00091313">
      <w:pPr>
        <w:numPr>
          <w:ilvl w:val="0"/>
          <w:numId w:val="6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транспортный налог.</w:t>
      </w:r>
    </w:p>
    <w:p w:rsidR="00091313" w:rsidRPr="00091313" w:rsidRDefault="00091313" w:rsidP="00091313">
      <w:pPr>
        <w:shd w:val="clear" w:color="auto" w:fill="FFFFFF"/>
        <w:spacing w:after="165" w:line="360" w:lineRule="auto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Местные налоги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Устанавливаются Налоговым кодексом и нормативными правовыми актами представительных органов муниципальных образований. Они обязательны к уплате на  территориях соответствующих муниципальных образований.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Местные налоги в городах федерального значения Москве и Санкт-Петербурге устанавливаются Налоговым кодексом и законами указанных субъектов РФ и обязательны к уплате на территориях этих субъектов (п. 4 ст. 12  НК РФ).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местным налогам относятся (ст. 15 НК РФ):</w:t>
      </w:r>
    </w:p>
    <w:p w:rsidR="00091313" w:rsidRPr="00091313" w:rsidRDefault="00091313" w:rsidP="00091313">
      <w:pPr>
        <w:numPr>
          <w:ilvl w:val="0"/>
          <w:numId w:val="7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земельный налог;</w:t>
      </w:r>
    </w:p>
    <w:p w:rsidR="00091313" w:rsidRPr="00091313" w:rsidRDefault="00091313" w:rsidP="00091313">
      <w:pPr>
        <w:numPr>
          <w:ilvl w:val="0"/>
          <w:numId w:val="7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 на имущество физических лиц.</w:t>
      </w:r>
    </w:p>
    <w:p w:rsidR="00091313" w:rsidRPr="00091313" w:rsidRDefault="00091313" w:rsidP="00091313">
      <w:pPr>
        <w:shd w:val="clear" w:color="auto" w:fill="FFFFFF"/>
        <w:spacing w:after="165" w:line="360" w:lineRule="auto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Специальные налоговые режимы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Налоговым кодексом также устанавливаются специальные налоговые режимы, которые могут предусматривать не перечисленные выше федеральные налоги. Специальные налоговые режимы могут предусматривать освобождение от обязанности по уплате отдельных федеральных, региональных и местных налогов и сборов (п. 7 ст. 12 НК РФ).</w:t>
      </w:r>
    </w:p>
    <w:p w:rsidR="00091313" w:rsidRPr="00091313" w:rsidRDefault="00091313" w:rsidP="00091313">
      <w:pPr>
        <w:shd w:val="clear" w:color="auto" w:fill="FFFFFF"/>
        <w:spacing w:after="3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специальным налоговым режимам относятся (ст. 18 НК РФ):</w:t>
      </w:r>
    </w:p>
    <w:p w:rsidR="00091313" w:rsidRPr="00091313" w:rsidRDefault="00091313" w:rsidP="00091313">
      <w:pPr>
        <w:numPr>
          <w:ilvl w:val="0"/>
          <w:numId w:val="8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система налогообложения для сельскохозяйственных товаропроизводителей (единый сельскохозяйственный налог);</w:t>
      </w:r>
    </w:p>
    <w:p w:rsidR="00091313" w:rsidRPr="00091313" w:rsidRDefault="00091313" w:rsidP="00091313">
      <w:pPr>
        <w:numPr>
          <w:ilvl w:val="0"/>
          <w:numId w:val="8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упрощенная система налогообложения;</w:t>
      </w:r>
    </w:p>
    <w:p w:rsidR="00091313" w:rsidRPr="00091313" w:rsidRDefault="00091313" w:rsidP="00091313">
      <w:pPr>
        <w:numPr>
          <w:ilvl w:val="0"/>
          <w:numId w:val="8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система налогообложения в виде единого налога на вмененный доход для отдельных видов деятельности;</w:t>
      </w:r>
    </w:p>
    <w:p w:rsidR="00091313" w:rsidRPr="00091313" w:rsidRDefault="00091313" w:rsidP="00091313">
      <w:pPr>
        <w:numPr>
          <w:ilvl w:val="0"/>
          <w:numId w:val="8"/>
        </w:numPr>
        <w:shd w:val="clear" w:color="auto" w:fill="FFFFFF"/>
        <w:spacing w:after="135" w:line="360" w:lineRule="auto"/>
        <w:ind w:left="21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913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система налогообложения при выполнении соглашений о разделе продукции</w:t>
      </w:r>
    </w:p>
    <w:p w:rsidR="00091313" w:rsidRPr="002E4AB6" w:rsidRDefault="002E4AB6" w:rsidP="002E4AB6">
      <w:pPr>
        <w:tabs>
          <w:tab w:val="left" w:pos="1305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2E4AB6">
        <w:rPr>
          <w:rFonts w:ascii="Times New Roman" w:hAnsi="Times New Roman"/>
          <w:sz w:val="28"/>
          <w:szCs w:val="28"/>
        </w:rPr>
        <w:tab/>
      </w:r>
    </w:p>
    <w:p w:rsidR="008C1783" w:rsidRPr="002E4AB6" w:rsidRDefault="008C1783" w:rsidP="0009131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E4AB6" w:rsidRDefault="002E4AB6" w:rsidP="002E4AB6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2E4AB6" w:rsidRPr="002E4AB6" w:rsidRDefault="002E4AB6" w:rsidP="002E4AB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E4A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Акцизы</w:t>
      </w:r>
    </w:p>
    <w:p w:rsidR="002E4AB6" w:rsidRPr="002E4AB6" w:rsidRDefault="002E4AB6" w:rsidP="002E4AB6">
      <w:pPr>
        <w:shd w:val="clear" w:color="auto" w:fill="FFFFFF"/>
        <w:spacing w:after="0" w:line="480" w:lineRule="atLeast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Акцизы являются федеральным косвенным налогом, включаемым в стоимость подакцизных товаров и оплачиваемым покупателя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ми подакцизных товаров, регулируются НК РФ (главой 22 «Акцизы») и обязательны к применению на всей территории Российской Феде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рации.</w:t>
      </w:r>
    </w:p>
    <w:p w:rsidR="002E4AB6" w:rsidRPr="002E4AB6" w:rsidRDefault="002E4AB6" w:rsidP="002E4AB6">
      <w:pPr>
        <w:shd w:val="clear" w:color="auto" w:fill="FFFFFF"/>
        <w:spacing w:after="0" w:line="480" w:lineRule="atLeast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главой 22 НК РФ </w:t>
      </w:r>
      <w:r w:rsidRPr="002E4A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налогоплательщиками 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акциза являются:</w:t>
      </w:r>
    </w:p>
    <w:p w:rsidR="002E4AB6" w:rsidRPr="002E4AB6" w:rsidRDefault="002E4AB6" w:rsidP="002E4AB6">
      <w:pPr>
        <w:numPr>
          <w:ilvl w:val="0"/>
          <w:numId w:val="9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организации;</w:t>
      </w:r>
    </w:p>
    <w:p w:rsidR="002E4AB6" w:rsidRPr="002E4AB6" w:rsidRDefault="002E4AB6" w:rsidP="002E4AB6">
      <w:pPr>
        <w:numPr>
          <w:ilvl w:val="0"/>
          <w:numId w:val="9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индивидуальные предприниматели;</w:t>
      </w:r>
    </w:p>
    <w:p w:rsidR="002E4AB6" w:rsidRPr="002E4AB6" w:rsidRDefault="002E4AB6" w:rsidP="002E4AB6">
      <w:pPr>
        <w:numPr>
          <w:ilvl w:val="0"/>
          <w:numId w:val="9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лица, перемещающие товары через таможенную границу Россий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ской Федерации, определяемые в соответствии с Таможенным кодек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сом РФ.</w:t>
      </w:r>
    </w:p>
    <w:p w:rsidR="002E4AB6" w:rsidRPr="002E4AB6" w:rsidRDefault="002E4AB6" w:rsidP="002E4AB6">
      <w:pPr>
        <w:shd w:val="clear" w:color="auto" w:fill="FFFFFF"/>
        <w:spacing w:after="0" w:line="480" w:lineRule="atLeast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Организации и иные лица признаются налогоплательщиками, если они совершают операции, подлежащие налогообложению.</w:t>
      </w:r>
    </w:p>
    <w:p w:rsidR="002E4AB6" w:rsidRPr="002E4AB6" w:rsidRDefault="002E4AB6" w:rsidP="002E4AB6">
      <w:pPr>
        <w:shd w:val="clear" w:color="auto" w:fill="FFFFFF"/>
        <w:spacing w:after="0" w:line="480" w:lineRule="atLeast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Налоговый кодекс РФ дает исчерпывающий перечень подакциз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ных </w:t>
      </w:r>
      <w:r w:rsidRPr="002E4A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товаров:</w:t>
      </w:r>
    </w:p>
    <w:p w:rsidR="002E4AB6" w:rsidRPr="002E4AB6" w:rsidRDefault="002E4AB6" w:rsidP="002E4AB6">
      <w:pPr>
        <w:numPr>
          <w:ilvl w:val="0"/>
          <w:numId w:val="10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спирт этиловый из всех видов сырья, за исключением спирта коньячного;</w:t>
      </w:r>
    </w:p>
    <w:p w:rsidR="002E4AB6" w:rsidRPr="002E4AB6" w:rsidRDefault="002E4AB6" w:rsidP="002E4AB6">
      <w:pPr>
        <w:numPr>
          <w:ilvl w:val="0"/>
          <w:numId w:val="10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спиртосодержащая продукция с объемами долей этилового спирта более 9%;</w:t>
      </w:r>
    </w:p>
    <w:p w:rsidR="002E4AB6" w:rsidRPr="002E4AB6" w:rsidRDefault="002E4AB6" w:rsidP="002E4AB6">
      <w:pPr>
        <w:numPr>
          <w:ilvl w:val="0"/>
          <w:numId w:val="10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алкогольная продукция;</w:t>
      </w:r>
    </w:p>
    <w:p w:rsidR="002E4AB6" w:rsidRPr="002E4AB6" w:rsidRDefault="002E4AB6" w:rsidP="002E4AB6">
      <w:pPr>
        <w:numPr>
          <w:ilvl w:val="0"/>
          <w:numId w:val="10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пиво;</w:t>
      </w:r>
    </w:p>
    <w:p w:rsidR="002E4AB6" w:rsidRPr="002E4AB6" w:rsidRDefault="002E4AB6" w:rsidP="002E4AB6">
      <w:pPr>
        <w:numPr>
          <w:ilvl w:val="0"/>
          <w:numId w:val="10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табачная продукция;</w:t>
      </w:r>
    </w:p>
    <w:p w:rsidR="002E4AB6" w:rsidRPr="002E4AB6" w:rsidRDefault="002E4AB6" w:rsidP="002E4AB6">
      <w:pPr>
        <w:numPr>
          <w:ilvl w:val="0"/>
          <w:numId w:val="10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автомобили легковые и мотоциклы с мощностью двигателя свыше 112,5 кВт (150 л. с);</w:t>
      </w:r>
    </w:p>
    <w:p w:rsidR="002E4AB6" w:rsidRPr="002E4AB6" w:rsidRDefault="002E4AB6" w:rsidP="002E4AB6">
      <w:pPr>
        <w:numPr>
          <w:ilvl w:val="0"/>
          <w:numId w:val="10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автомобильный бензин;</w:t>
      </w:r>
    </w:p>
    <w:p w:rsidR="002E4AB6" w:rsidRPr="002E4AB6" w:rsidRDefault="002E4AB6" w:rsidP="002E4AB6">
      <w:pPr>
        <w:numPr>
          <w:ilvl w:val="0"/>
          <w:numId w:val="10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дизельное топливо;</w:t>
      </w:r>
    </w:p>
    <w:p w:rsidR="002E4AB6" w:rsidRPr="002E4AB6" w:rsidRDefault="002E4AB6" w:rsidP="002E4AB6">
      <w:pPr>
        <w:numPr>
          <w:ilvl w:val="0"/>
          <w:numId w:val="10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прямогонный бензин;</w:t>
      </w:r>
    </w:p>
    <w:p w:rsidR="002E4AB6" w:rsidRPr="002E4AB6" w:rsidRDefault="002E4AB6" w:rsidP="002E4AB6">
      <w:pPr>
        <w:numPr>
          <w:ilvl w:val="0"/>
          <w:numId w:val="10"/>
        </w:numPr>
        <w:shd w:val="clear" w:color="auto" w:fill="FFFFFF"/>
        <w:spacing w:after="0" w:line="480" w:lineRule="atLeast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моторные масла для дизельных и (или) карбюраторных (</w:t>
      </w: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инжекторных</w:t>
      </w:r>
      <w:proofErr w:type="spell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двигателей</w:t>
      </w:r>
    </w:p>
    <w:p w:rsidR="002E4AB6" w:rsidRPr="002E4AB6" w:rsidRDefault="002E4AB6" w:rsidP="002E4AB6">
      <w:pPr>
        <w:shd w:val="clear" w:color="auto" w:fill="FFFFFF"/>
        <w:spacing w:after="0" w:line="480" w:lineRule="atLeast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Объектом налогообложения 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признаются следующие операции по обороту подакцизных товаров: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1.Реализация:</w:t>
      </w:r>
    </w:p>
    <w:p w:rsidR="002E4AB6" w:rsidRPr="002E4AB6" w:rsidRDefault="002E4AB6" w:rsidP="002E4AB6">
      <w:pPr>
        <w:numPr>
          <w:ilvl w:val="0"/>
          <w:numId w:val="11"/>
        </w:numPr>
        <w:shd w:val="clear" w:color="auto" w:fill="FFFFFF"/>
        <w:spacing w:after="0" w:line="360" w:lineRule="auto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территории Российской Федерации лицами произведенных ими подакцизных товаров, в том числе реализация предметов залога и передача подакцизных товаров по соглашению о предоставлении от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ступного или инновации. Передача прав собственности на подакциз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ные товары одним лицом другому лицу на возмездной и (или) безвоз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мездной основе, а также использование их при натуральной оплате признаются реализацией подакцизных товаров;</w:t>
      </w:r>
    </w:p>
    <w:p w:rsidR="002E4AB6" w:rsidRPr="002E4AB6" w:rsidRDefault="002E4AB6" w:rsidP="002E4AB6">
      <w:pPr>
        <w:numPr>
          <w:ilvl w:val="0"/>
          <w:numId w:val="11"/>
        </w:numPr>
        <w:shd w:val="clear" w:color="auto" w:fill="FFFFFF"/>
        <w:spacing w:after="0" w:line="360" w:lineRule="auto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лицами переданных им на основании приговоров или решений судов, арбитражных судов или других уполномоченных на то государ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ственных органов конфискованных и (или) бесхозяйных подакциз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ных товаров, подакцизных товаров, от которых произошел отказ в пользу государства и которые подлежат обращению. В государствен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ную и (или) муниципальную собственность.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lef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2.Передача:</w:t>
      </w:r>
    </w:p>
    <w:p w:rsidR="002E4AB6" w:rsidRPr="002E4AB6" w:rsidRDefault="002E4AB6" w:rsidP="002E4AB6">
      <w:pPr>
        <w:numPr>
          <w:ilvl w:val="0"/>
          <w:numId w:val="12"/>
        </w:numPr>
        <w:shd w:val="clear" w:color="auto" w:fill="FFFFFF"/>
        <w:spacing w:after="0" w:line="360" w:lineRule="auto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территории Российской Федерации лицами произведенных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ими из давальческого сырья (материалов) подакцизных товаров собственнику указанного сырья (материалов) либо другим лицам, в том числе получение указанных подакцизных товаров в собственность в счет оплаты услуг по производству подакцизных товаров из давальческого сырья (материалов);</w:t>
      </w:r>
    </w:p>
    <w:p w:rsidR="002E4AB6" w:rsidRPr="002E4AB6" w:rsidRDefault="002E4AB6" w:rsidP="002E4AB6">
      <w:pPr>
        <w:numPr>
          <w:ilvl w:val="0"/>
          <w:numId w:val="12"/>
        </w:numPr>
        <w:shd w:val="clear" w:color="auto" w:fill="FFFFFF"/>
        <w:spacing w:after="0" w:line="360" w:lineRule="auto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структуре организации произведенных подакцизных товаров для дальнейшего производства </w:t>
      </w: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неподакцизных</w:t>
      </w:r>
      <w:proofErr w:type="spell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товаров, за исключе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нием передачи произведенного прямогонного бензина для дальнейше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го производства продукции нефтехимии в структуре организации, имеющей свидетельство о регистрации лица, совершающего операции 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 прямогонным бензином, и (или) передачи произведенного денатури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рованного этилового спирта для производства </w:t>
      </w: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неспиртосодержащей</w:t>
      </w:r>
      <w:proofErr w:type="spell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продукции в структуре организации, имеющей свидетельство о регис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трации организации, совершающей операции с денатурированным этиловым спиртом;</w:t>
      </w:r>
      <w:proofErr w:type="gramEnd"/>
    </w:p>
    <w:p w:rsidR="002E4AB6" w:rsidRPr="002E4AB6" w:rsidRDefault="002E4AB6" w:rsidP="002E4AB6">
      <w:pPr>
        <w:numPr>
          <w:ilvl w:val="0"/>
          <w:numId w:val="12"/>
        </w:numPr>
        <w:shd w:val="clear" w:color="auto" w:fill="FFFFFF"/>
        <w:spacing w:after="0" w:line="360" w:lineRule="auto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территории Российской Федерации лицами произведенных ими подакцизных товаров для собственных нужд;</w:t>
      </w:r>
    </w:p>
    <w:p w:rsidR="002E4AB6" w:rsidRPr="002E4AB6" w:rsidRDefault="002E4AB6" w:rsidP="002E4AB6">
      <w:pPr>
        <w:numPr>
          <w:ilvl w:val="0"/>
          <w:numId w:val="12"/>
        </w:numPr>
        <w:shd w:val="clear" w:color="auto" w:fill="FFFFFF"/>
        <w:spacing w:after="0" w:line="360" w:lineRule="auto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территории Российской Федерации лицами произведенных ими подакцизных товаров в уставный (складочный) капитал орга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низаций, паевые фонды кооперативов, а также в качестве взноса по договору простого товарищества (договору о совместной деятель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ности);</w:t>
      </w:r>
    </w:p>
    <w:p w:rsidR="002E4AB6" w:rsidRPr="002E4AB6" w:rsidRDefault="002E4AB6" w:rsidP="002E4AB6">
      <w:pPr>
        <w:numPr>
          <w:ilvl w:val="0"/>
          <w:numId w:val="12"/>
        </w:numPr>
        <w:shd w:val="clear" w:color="auto" w:fill="FFFFFF"/>
        <w:spacing w:after="0" w:line="360" w:lineRule="auto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территории Российской Федерации организацией (хозяйст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венным обществом или товариществом) произведенных ею подакцизных товаров (за исключением нефтепродуктов) своему участнику (его правопреемнику или наследнику) при его выходе (выбытии) из организации (хозяйственного общества или товарищества), а также пере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дача подакцизных товаров, произведенных в рамках договора просто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го товарищества (договора о совместной деятельности), участнику (его правопреемнику или наследнику) указанного договора при выде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ле его доли из имущества</w:t>
      </w:r>
      <w:proofErr w:type="gram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находящегося в общей собственности участников договора, или разделе такого имущества;</w:t>
      </w:r>
    </w:p>
    <w:p w:rsidR="002E4AB6" w:rsidRPr="002E4AB6" w:rsidRDefault="002E4AB6" w:rsidP="002E4AB6">
      <w:pPr>
        <w:numPr>
          <w:ilvl w:val="0"/>
          <w:numId w:val="12"/>
        </w:numPr>
        <w:shd w:val="clear" w:color="auto" w:fill="FFFFFF"/>
        <w:spacing w:after="0" w:line="360" w:lineRule="auto"/>
        <w:ind w:left="855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произведенных подакцизных товаров на переработку на давальческой основе.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lef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3.Ввоз подакцизных товаров на таможенную территорию Россий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ской Федерации.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left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4.Получение (оприходование):</w:t>
      </w:r>
    </w:p>
    <w:p w:rsidR="002E4AB6" w:rsidRPr="002E4AB6" w:rsidRDefault="002E4AB6" w:rsidP="002E4AB6">
      <w:pPr>
        <w:numPr>
          <w:ilvl w:val="0"/>
          <w:numId w:val="13"/>
        </w:numPr>
        <w:shd w:val="clear" w:color="auto" w:fill="FFFFFF"/>
        <w:spacing w:after="0" w:line="360" w:lineRule="auto"/>
        <w:ind w:left="114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денатурированного этилового спирта организацией, имеющей свидетельство на производство </w:t>
      </w: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неспиртосодержащей</w:t>
      </w:r>
      <w:proofErr w:type="spell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продукции. 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По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лучением денатурированного этилового спирта признается приобре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тение денатурированного спирта в собственность;</w:t>
      </w:r>
    </w:p>
    <w:p w:rsidR="002E4AB6" w:rsidRPr="002E4AB6" w:rsidRDefault="002E4AB6" w:rsidP="002E4AB6">
      <w:pPr>
        <w:numPr>
          <w:ilvl w:val="0"/>
          <w:numId w:val="13"/>
        </w:numPr>
        <w:shd w:val="clear" w:color="auto" w:fill="FFFFFF"/>
        <w:spacing w:after="0" w:line="360" w:lineRule="auto"/>
        <w:ind w:left="114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прямогонного бензина организацией, имеющей свидетельство на переработку прямогонного бензина. Получением прямогонного бензина признается приобретение прямогонного бензина в собствен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ность.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Налоговая база 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определяется отдельно по каждому виду подак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цизного товара.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Налоговая база при реализации (передаче) произведенных налого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плательщиком подакцизных товаров в зависимости от установленных в отношении этих товаров налоговых ставок определяется: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498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45"/>
        <w:gridCol w:w="5253"/>
      </w:tblGrid>
      <w:tr w:rsidR="002E4AB6" w:rsidRPr="002E4AB6" w:rsidTr="002E4AB6">
        <w:trPr>
          <w:trHeight w:val="885"/>
          <w:jc w:val="center"/>
        </w:trPr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4AB6" w:rsidRPr="002E4AB6" w:rsidRDefault="002E4AB6" w:rsidP="002E4AB6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Налоговые ставки</w:t>
            </w:r>
          </w:p>
          <w:p w:rsidR="002E4AB6" w:rsidRPr="002E4AB6" w:rsidRDefault="002E4AB6" w:rsidP="002E4AB6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 подакцизным товарам,</w:t>
            </w:r>
          </w:p>
          <w:p w:rsidR="002E4AB6" w:rsidRPr="002E4AB6" w:rsidRDefault="002E4AB6" w:rsidP="002E4AB6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gramStart"/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отношении</w:t>
            </w:r>
            <w:proofErr w:type="gramEnd"/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которых установлены:</w:t>
            </w:r>
          </w:p>
        </w:tc>
        <w:tc>
          <w:tcPr>
            <w:tcW w:w="5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4AB6" w:rsidRPr="002E4AB6" w:rsidRDefault="002E4AB6" w:rsidP="002E4AB6">
            <w:pPr>
              <w:shd w:val="clear" w:color="auto" w:fill="FFFFFF"/>
              <w:spacing w:after="0" w:line="360" w:lineRule="auto"/>
              <w:ind w:firstLine="57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Налоговая база</w:t>
            </w:r>
          </w:p>
        </w:tc>
      </w:tr>
      <w:tr w:rsidR="002E4AB6" w:rsidRPr="002E4AB6" w:rsidTr="002E4AB6">
        <w:trPr>
          <w:trHeight w:val="885"/>
          <w:jc w:val="center"/>
        </w:trPr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4AB6" w:rsidRPr="002E4AB6" w:rsidRDefault="002E4AB6" w:rsidP="002E4AB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Твердые (специфические) налого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вые ставки (в абсолютной сумме на единицу измерения)</w:t>
            </w:r>
          </w:p>
        </w:tc>
        <w:tc>
          <w:tcPr>
            <w:tcW w:w="5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4AB6" w:rsidRPr="002E4AB6" w:rsidRDefault="002E4AB6" w:rsidP="002E4AB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Объем реализованных (переданных) под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акцизных товаров в натуральном выра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жении</w:t>
            </w:r>
          </w:p>
        </w:tc>
      </w:tr>
      <w:tr w:rsidR="002E4AB6" w:rsidRPr="002E4AB6" w:rsidTr="002E4AB6">
        <w:trPr>
          <w:trHeight w:val="8100"/>
          <w:jc w:val="center"/>
        </w:trPr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4AB6" w:rsidRPr="002E4AB6" w:rsidRDefault="002E4AB6" w:rsidP="002E4AB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Адвалорные (в процентах) налого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вые ставки</w:t>
            </w:r>
          </w:p>
        </w:tc>
        <w:tc>
          <w:tcPr>
            <w:tcW w:w="5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4AB6" w:rsidRPr="002E4AB6" w:rsidRDefault="002E4AB6" w:rsidP="002E4AB6">
            <w:pPr>
              <w:numPr>
                <w:ilvl w:val="0"/>
                <w:numId w:val="14"/>
              </w:numPr>
              <w:shd w:val="clear" w:color="auto" w:fill="FFFFFF"/>
              <w:spacing w:after="0" w:line="360" w:lineRule="auto"/>
              <w:ind w:left="390" w:firstLine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стоимость реализованных (передан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ных) подакцизных товаров без учета ак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циза труда, НДС. Предполагается, что цена товаров (работ, услуг), указанная сторонами сделки, соответствует рыночным ценам. Налоговые органы вправе проверять правильность применения цен;</w:t>
            </w:r>
          </w:p>
          <w:p w:rsidR="002E4AB6" w:rsidRPr="002E4AB6" w:rsidRDefault="002E4AB6" w:rsidP="002E4AB6">
            <w:pPr>
              <w:numPr>
                <w:ilvl w:val="0"/>
                <w:numId w:val="14"/>
              </w:numPr>
              <w:shd w:val="clear" w:color="auto" w:fill="FFFFFF"/>
              <w:spacing w:after="0" w:line="360" w:lineRule="auto"/>
              <w:ind w:left="390" w:firstLine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стоимость переданных подакцизных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товаров, исчисленная исходя из средних цен реализации, действовавших в предыдущем налоговом периоде, а при их отсутствии — исходя из рыночных цен без учета акциза труда, НДС;</w:t>
            </w:r>
          </w:p>
          <w:p w:rsidR="002E4AB6" w:rsidRPr="002E4AB6" w:rsidRDefault="002E4AB6" w:rsidP="002E4AB6">
            <w:pPr>
              <w:numPr>
                <w:ilvl w:val="0"/>
                <w:numId w:val="14"/>
              </w:numPr>
              <w:shd w:val="clear" w:color="auto" w:fill="FFFFFF"/>
              <w:spacing w:after="0" w:line="360" w:lineRule="auto"/>
              <w:ind w:left="390" w:firstLine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аналогичном порядке определяется налоговая база по подакцизным това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рам, в отношении которых установлены адвалорные (в процентах) налоговые ставки, при их реализации на безвозмездной основе, при совершении товарообменных (бартерных) операций, а также при передаче подакцизных то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варов по соглашению о предоставлении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отступного или новации и передаче подакцизных товаров при натуральной оплате труда</w:t>
            </w:r>
          </w:p>
        </w:tc>
      </w:tr>
      <w:tr w:rsidR="002E4AB6" w:rsidRPr="002E4AB6" w:rsidTr="002E4AB6">
        <w:trPr>
          <w:trHeight w:val="3120"/>
          <w:jc w:val="center"/>
        </w:trPr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4AB6" w:rsidRPr="002E4AB6" w:rsidRDefault="002E4AB6" w:rsidP="002E4AB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Комбинированные налоговые став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ки, состоящие из твердой (специ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фической) и адвалорной (в про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центах) налоговых ставок</w:t>
            </w:r>
            <w:proofErr w:type="gramEnd"/>
          </w:p>
        </w:tc>
        <w:tc>
          <w:tcPr>
            <w:tcW w:w="5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E4AB6" w:rsidRPr="002E4AB6" w:rsidRDefault="002E4AB6" w:rsidP="002E4AB6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Объем реализованных (переданных) подакцизных товаров в натуральном выражении для исчисления акциза при применении твердой (специфической) налоговой ставки и как расчетная стои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мость реализованных (переданных) под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акцизных товаров, исчисляемая исходя из максимальных розничных цен для исчисления акциза при применении ад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валорной (в процентах) налоговой ставки</w:t>
            </w:r>
          </w:p>
        </w:tc>
      </w:tr>
    </w:tbl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Налоговый кодекс РФ устанавливает один вид льгот по акцизам: ст. 183 дает перечень операций освобожденных от налогообложения.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Налоговым периодом является календарный месяц.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Исчисление суммы акциза проводится в следующем порядке:</w:t>
      </w:r>
    </w:p>
    <w:p w:rsidR="002E4AB6" w:rsidRPr="002E4AB6" w:rsidRDefault="002E4AB6" w:rsidP="002E4AB6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65"/>
        <w:gridCol w:w="4065"/>
      </w:tblGrid>
      <w:tr w:rsidR="002E4AB6" w:rsidRPr="002E4AB6" w:rsidTr="002E4AB6">
        <w:trPr>
          <w:jc w:val="center"/>
        </w:trPr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4AB6" w:rsidRPr="002E4AB6" w:rsidRDefault="002E4AB6" w:rsidP="002E4AB6">
            <w:pPr>
              <w:spacing w:after="0" w:line="360" w:lineRule="auto"/>
              <w:ind w:firstLine="57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Налоговые ставки по подакцизным товарам, в отношении которых установлены: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4AB6" w:rsidRPr="002E4AB6" w:rsidRDefault="002E4AB6" w:rsidP="002E4AB6">
            <w:pPr>
              <w:spacing w:after="0" w:line="360" w:lineRule="auto"/>
              <w:ind w:firstLine="57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Порядок исчисления суммы акцизы:</w:t>
            </w:r>
          </w:p>
        </w:tc>
      </w:tr>
      <w:tr w:rsidR="002E4AB6" w:rsidRPr="002E4AB6" w:rsidTr="002E4AB6">
        <w:trPr>
          <w:jc w:val="center"/>
        </w:trPr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4AB6" w:rsidRPr="002E4AB6" w:rsidRDefault="002E4AB6" w:rsidP="002E4AB6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Твердые (специфические) налого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вые ставки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4AB6" w:rsidRPr="002E4AB6" w:rsidRDefault="002E4AB6" w:rsidP="002E4AB6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Произведение соответствующей налоговой ставки и налоговой базы</w:t>
            </w:r>
          </w:p>
        </w:tc>
      </w:tr>
      <w:tr w:rsidR="002E4AB6" w:rsidRPr="002E4AB6" w:rsidTr="002E4AB6">
        <w:trPr>
          <w:jc w:val="center"/>
        </w:trPr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4AB6" w:rsidRPr="002E4AB6" w:rsidRDefault="002E4AB6" w:rsidP="002E4AB6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Адвалорные (в процентах) налого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вые ставки</w:t>
            </w:r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4AB6" w:rsidRPr="002E4AB6" w:rsidRDefault="002E4AB6" w:rsidP="002E4AB6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Соответствующая налоговой ставке процентная доля налоговой базы</w:t>
            </w:r>
          </w:p>
        </w:tc>
      </w:tr>
      <w:tr w:rsidR="002E4AB6" w:rsidRPr="002E4AB6" w:rsidTr="002E4AB6">
        <w:trPr>
          <w:trHeight w:val="3030"/>
          <w:jc w:val="center"/>
        </w:trPr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4AB6" w:rsidRPr="002E4AB6" w:rsidRDefault="002E4AB6" w:rsidP="002E4AB6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Комбинированные налоговые став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ки, состоящие из твердой (специ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фической) и адвалорной (в про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центах) налоговых ставок</w:t>
            </w:r>
            <w:proofErr w:type="gramEnd"/>
          </w:p>
        </w:tc>
        <w:tc>
          <w:tcPr>
            <w:tcW w:w="4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4AB6" w:rsidRPr="002E4AB6" w:rsidRDefault="002E4AB6" w:rsidP="002E4AB6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Сумма, полученная в результате сложения сумм акциза, исчисленных как: произведение твердой (специфической) налоговой ставки и объема реализованных (переданных, ввозимых) подакцизных товаров натуральном выражении и как соответствующая  адвалорной (в процентах) налого</w:t>
            </w:r>
            <w:r w:rsidRPr="002E4AB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softHyphen/>
              <w:t>вой ставке процентная доля максимальной розничной цены таких товаров</w:t>
            </w:r>
          </w:p>
        </w:tc>
      </w:tr>
    </w:tbl>
    <w:p w:rsidR="002E4AB6" w:rsidRPr="002E4AB6" w:rsidRDefault="002E4AB6" w:rsidP="002E4AB6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отношении подакцизных товаров, для которых установлены раз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личные налоговые ставки, должен вестись раздельный учет и налого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вая база определяться применительно к каждой налоговой ставке.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том случае если налогоплательщик не ведет раздельного учета, определяется единая налоговая база по всем операциям реализации (передачи) и (или) получения подакцизных товаров и сумма акциза по подакцизным товарам определяется исходя из максимальной из применяемых налогоплательщиком налоговой ставки от единой нало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говой базы (п. 2 ст. 190, п. 7 ст. 194 НК РФ).</w:t>
      </w:r>
      <w:proofErr w:type="gramEnd"/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Дата реализации (передачи) и получения 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подакцизных товаров определяется как день отгрузки (передачи), получения соответствую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щих подакцизных товаров.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передаче на территории Российской Федерации лицами про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изведенных ими из давальческого сырья (материалов) подакцизных товаров собственнику указанного сырья (материалов) либо другим лицам, в том числе при получении указанных подакцизных товаров в собственность в счет 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оплаты услуг по производству подакцизных то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варов из давальческого сырья (материалов), датой передачи признает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ся дата подписания акта приема-передачи подакцизных товаров.</w:t>
      </w:r>
      <w:proofErr w:type="gramEnd"/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Суммы акциза, исчисленные налогоплательщиком при реализации подакцизных товаров и предъявленные покупателю, относятся у нало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гоплательщика на расходы, принимаемые к вычету при исчислении налога на прибыль.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Суммы акциза, предъявленные налогоплательщиком покупателю при реализаци</w:t>
      </w:r>
      <w:proofErr w:type="gram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и-</w:t>
      </w:r>
      <w:proofErr w:type="gram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подакцизных товаров, у покупателя учитываются в стоимости приобретенных подакцизных товаров.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Суммы акциза, уплаченные при ввозе подакцизных товаров на та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моженную территорию Российской Федерации, учитываются в стои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мости приобретенных подакцизных товаров.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Налогоплательщик имеет</w:t>
      </w:r>
      <w:r w:rsidRPr="002E4AB6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 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 уменьшить исчисленную сумму акциза по подакцизным товарам на суммы налоговых вычетов.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Вычетам подлежат суммы акциза, уплаченные налогоплательщи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ком при приобретении подакцизных товаров либо уплаченные на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логоплательщиком при ввозе подакцизных товаров на таможенную территорию Российской Федерации, выпущенных в свободное обра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щение, в дальнейшем используемых в качестве сырья для подакцизных товаров.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Налоговые вычеты производятся на основании расчетных доку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ментов и счетов-фактур либо на основании таможенных деклараций или иных документов, подтверждающих ввоз товаров на таможенную территорию Российской Федерации и уплату соответствующей сум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мы акциза.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Сумма акциза, подлежащая уплате налогоплательщиком, опреде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ляется по итогам налогового периода как уменьшенная на налоговые вычеты.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 если по итогам налогового периода сумма налоговых вы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четов превышает сумму акциза, исчисленную по операциям с подакцизными товарами, по итогам налогового периода полученная разни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ца подлежит возмещению (зачету, возврату).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Уплата акциза 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реализации (передаче) налогоплательщиками произведенных ими подакцизных товаров производится за истекший налоговый период равными долями не позднее 25-го числа месяца, следующего за отчетным месяцем, и не позднее 15-го числа второго месяца, следующего за отчетным месяцем.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Уплата акциза по прямогонному бензину и денатурированному этиловому спирту налогоплательщиками, имеющими свидетельство о регистрации лица, совершающего операции с прямогонным бензи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ном и (или) свидетельство о регистрации организации, совершающей операции с денатурированным этиловым спиртом, производится не позднее 25-го числа третьего месяца, следующего за истекшим налого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вым периодом.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Налогоплательщики обязаны представлять в налоговые органы по месту своего нахождения, а также по месту нахождения каждого свое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го обособленного подразделения </w:t>
      </w:r>
      <w:r w:rsidRPr="002E4A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налоговую декларацию 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срок не позднее 25-го числа месяца, следующего за истекшим налоговым пе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риодом.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Налогоплательщики, имеющие свидетельство о регистрации ли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ца, совершающего операции с прямогонным бензином, и (или) сви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детельство о регистрации организации, совершающей операции с де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натурированным этиловым спиртом, представляют налоговую декларацию не позднее 25-го числа третьего месяца, следующего </w:t>
      </w:r>
      <w:proofErr w:type="gram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</w:t>
      </w:r>
      <w:proofErr w:type="gram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отчетным.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Формы налоговых деклараций и порядки их заполнения определе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 приказом Минфина России.</w:t>
      </w:r>
    </w:p>
    <w:p w:rsid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Сроки и порядок уплаты акциза при ввозе подакцизных товаров на таможенную территорию Российской Федерации устанавливаются та</w:t>
      </w: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моженным законодательством Российской Федерации.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орядок</w:t>
      </w:r>
      <w:proofErr w:type="spell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исчисления акцизов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Сумма акциза по подакцизным товарам, в отношении которых установлены твердые или адвалорные ставки, определяется по формуле: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А=НБ*</w:t>
      </w: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Cm</w:t>
      </w:r>
      <w:proofErr w:type="spell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— сумма акциза;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НБ — налоговая база (в рублях либо в натуральном выражении);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Cm</w:t>
      </w:r>
      <w:proofErr w:type="spell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— ставка налога (в процентах или в рублях за единицу продукции).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Сумма акциза по подакцизным товарам, в отношении которых установлены комбинированные налоговые ставки, исчисляется по формуле: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А=НБ*</w:t>
      </w: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Cm</w:t>
      </w:r>
      <w:proofErr w:type="spell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+ R*</w:t>
      </w: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Рмах</w:t>
      </w:r>
      <w:proofErr w:type="spell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— сумма акциза;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НБ — налоговая база в натуральном выражении;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Cm</w:t>
      </w:r>
      <w:proofErr w:type="spell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— ставка налога в рублях за единицу продукции;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R — доля в процентах;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Рм</w:t>
      </w:r>
      <w:proofErr w:type="gram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ax</w:t>
      </w:r>
      <w:proofErr w:type="spellEnd"/>
      <w:proofErr w:type="gram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— максимальная розничная цена подакцизных товаров.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Общая сумма акциза исчисляется сложением всех сумм акциза по каждому виду подакцизного товара, облагаемому по разным акцизным ставкам, по итогам каждого налогового периода и применительно ко всем подакцизным операциям.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Налогоплательщик, реализующий производимые им подакцизные товары либо производящий подакцизные товары из </w:t>
      </w: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давальческ</w:t>
      </w:r>
      <w:proofErr w:type="gram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proofErr w:type="spell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proofErr w:type="gram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proofErr w:type="spell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сырья, обязан предъявить к оплате покупателю товаров либо собственнику давальческого сырья сумму акциза. Сумма акциза выделяется отдельной строкой в расчетных документах, в том числе в реестрах чеков и реестрах на получение средств с аккредитива, первичных учетных документах и счетах-фактурах. В случае реализации подакцизной продукции в розницу сумма акциза включается в цену товара. При этом на ярлыках товаров и ценниках, выставляемых продавцом, а также на чеках и других выдаваемых покупателю документах сумма акциза не выделяется. Сумму акциза не выделяют отдельной строкой и в том случае, когда совершаемые операции с подакцизными товарами освобождены от налогообложения на основании Кодекса (например, при реализации товаров на экспорт). В расчетных документах, первичных учетных документах и счетах-фактурах делается надпись или ставится штамп «Без акциза».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Согласно ст. 200 НК РФ, налогоплательщики имеют право уменьшить исчисленную сумму акциза на суммы акциза, предъявленные продавцами и уплаченные налогоплательщиком при приобретении подакцизных товаров, которые в дальнейшем использованы в качестве сырья для производства подакцизных товаров. При этом налоговые вычеты производятся на основании расчетных документов и счетов-фактур, выставленных продавцами при приобретении налогоплательщиками подакцизных товаров, в части сумм акциза, фактически уплаченных продавцам при приобретении указанных товаров. Условием применения данного вычета является списание приобретенного сырья в производство.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Важным условием вычета является факт уплаты акциза. Пунктом 3 ст. 201 также установлено, что в случае, если в отчетном налоговом периоде стоимость подакцизных товаров отнесена на расходы по производству других подакцизных товаров без уплаты акциза по этим товарам продавцам, то суммы акциза подлежат вычету в том отчетном периоде, в котором произведена его уплата продавцам.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Таким образом, сумма акциза, подлежащая уплате в бюджет, определяется как разница между общей суммой акциза и суммами налоговых вычетов. В случае превышения суммы налоговых вычетов над общей суммой акциза в отчетном месяце налог в данном периоде не уплачивается, а сумма превышения подлежит зачету в счет текущих (или предстоящих) платежей по акцизу.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Условия применения вычетов </w:t>
      </w:r>
      <w:proofErr w:type="gramStart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</w:t>
      </w:r>
      <w:proofErr w:type="gramEnd"/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расчета акциза перечислены в ст. 201 Налогового кодекса.</w:t>
      </w:r>
    </w:p>
    <w:p w:rsidR="002E4AB6" w:rsidRPr="002E4AB6" w:rsidRDefault="002E4AB6" w:rsidP="002E4AB6">
      <w:pPr>
        <w:shd w:val="clear" w:color="auto" w:fill="FFFFFF"/>
        <w:spacing w:after="0" w:line="360" w:lineRule="auto"/>
        <w:ind w:firstLine="57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E4A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Сроки уплаты акцизов и предоставления отчетности</w:t>
      </w:r>
    </w:p>
    <w:p w:rsidR="002E4AB6" w:rsidRDefault="002E4AB6" w:rsidP="002E4AB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E4AB6" w:rsidRDefault="002E4AB6" w:rsidP="002E4AB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E4AB6" w:rsidRDefault="002E4AB6" w:rsidP="002E4AB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E4AB6" w:rsidRDefault="002E4AB6" w:rsidP="002E4AB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E4AB6" w:rsidRDefault="002E4AB6" w:rsidP="002E4AB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Задача.</w:t>
      </w:r>
    </w:p>
    <w:p w:rsidR="002E4AB6" w:rsidRPr="002E4AB6" w:rsidRDefault="002E4AB6" w:rsidP="002E4AB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E4AB6">
        <w:rPr>
          <w:rFonts w:ascii="Times New Roman" w:eastAsiaTheme="minorHAnsi" w:hAnsi="Times New Roman"/>
          <w:sz w:val="28"/>
          <w:szCs w:val="28"/>
        </w:rPr>
        <w:t>ЗАО «Крупье» осуществляет предпринимательскую деятельность в сфере игорного бизнеса, на 1 января 2014 года организация имела 4 игровых столов с 3 игровыми полями и 20 игровых автоматов. Дополнительно организацией было установлено и зарегистрировано в налоговом органе 11 мая 2014 г. 2 игровых столов с 3 игровыми полями, а так же 7 шт. игровых автоматов. Однако 15 июля 2014 г. 3 игровых автомата выбыло.</w:t>
      </w:r>
    </w:p>
    <w:p w:rsidR="002E4AB6" w:rsidRPr="006B247E" w:rsidRDefault="002E4AB6" w:rsidP="006B247E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E4AB6">
        <w:rPr>
          <w:rFonts w:ascii="Times New Roman" w:eastAsiaTheme="minorHAnsi" w:hAnsi="Times New Roman"/>
          <w:sz w:val="28"/>
          <w:szCs w:val="28"/>
        </w:rPr>
        <w:t>Определить общую сумму налога на игорный бизнес за налоговый период, подлежащую уплате в бюджет ЗАО «Крупье».</w:t>
      </w:r>
    </w:p>
    <w:p w:rsidR="00847AC3" w:rsidRDefault="002E4AB6" w:rsidP="002E4AB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  <w:r w:rsidR="00517F56">
        <w:rPr>
          <w:rFonts w:ascii="Times New Roman" w:hAnsi="Times New Roman"/>
          <w:sz w:val="28"/>
          <w:szCs w:val="28"/>
        </w:rPr>
        <w:t>:</w:t>
      </w:r>
    </w:p>
    <w:p w:rsidR="00847AC3" w:rsidRPr="00847AC3" w:rsidRDefault="00847AC3" w:rsidP="00847AC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47AC3">
        <w:rPr>
          <w:rFonts w:ascii="Times New Roman" w:hAnsi="Times New Roman"/>
          <w:sz w:val="28"/>
          <w:szCs w:val="28"/>
        </w:rPr>
        <w:t>Налоговая база, согласно статье 367 Налогового кодекса Российской Федерации (далее НК РФ), по каждому из объектов налогообложения определяется как общее количество соответств</w:t>
      </w:r>
      <w:r>
        <w:rPr>
          <w:rFonts w:ascii="Times New Roman" w:hAnsi="Times New Roman"/>
          <w:sz w:val="28"/>
          <w:szCs w:val="28"/>
        </w:rPr>
        <w:t>ующих объектов налогообложения.</w:t>
      </w:r>
    </w:p>
    <w:p w:rsidR="00847AC3" w:rsidRPr="00847AC3" w:rsidRDefault="00847AC3" w:rsidP="00847AC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47AC3">
        <w:rPr>
          <w:rFonts w:ascii="Times New Roman" w:hAnsi="Times New Roman"/>
          <w:sz w:val="28"/>
          <w:szCs w:val="28"/>
        </w:rPr>
        <w:t xml:space="preserve">Налог на игорный бизнес рассчитывается ежемесячно. В соответствии с порядком, установленным статьей 370 НК РФ, сумму налога определяют отдельно по каждому объекту налогообложения, для чего количество объектов одного вида, указанное в свидетельстве, умножают на налоговую ставку, соответствующую данному объекту. Если, к примеру, организация имеет игровые столы и игровые автоматы, то необходимо определить сумму налога по каждому из этих объектов, затем полученные результаты нужно сложить. Это и будет общая </w:t>
      </w:r>
      <w:r>
        <w:rPr>
          <w:rFonts w:ascii="Times New Roman" w:hAnsi="Times New Roman"/>
          <w:sz w:val="28"/>
          <w:szCs w:val="28"/>
        </w:rPr>
        <w:t>сумма налога на игорный бизнес.</w:t>
      </w:r>
    </w:p>
    <w:p w:rsidR="00847AC3" w:rsidRDefault="00847AC3" w:rsidP="00847AC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47AC3">
        <w:rPr>
          <w:rFonts w:ascii="Times New Roman" w:hAnsi="Times New Roman"/>
          <w:sz w:val="28"/>
          <w:szCs w:val="28"/>
        </w:rPr>
        <w:t>Следует обратить внимание на то, что если игровой стол имеет более одного игрового поля, то ставка налога по данному игровому столу должна быть увеличена кратно количеству игровых полей.</w:t>
      </w:r>
    </w:p>
    <w:p w:rsidR="00847AC3" w:rsidRDefault="00847AC3" w:rsidP="00847AC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847AC3">
        <w:rPr>
          <w:rFonts w:ascii="Times New Roman" w:hAnsi="Times New Roman"/>
          <w:sz w:val="28"/>
          <w:szCs w:val="28"/>
        </w:rPr>
        <w:t>Рассчитаем сумму налога по игровым столам</w:t>
      </w:r>
    </w:p>
    <w:p w:rsidR="00847AC3" w:rsidRPr="00847AC3" w:rsidRDefault="00847AC3" w:rsidP="00847AC3">
      <w:pPr>
        <w:pStyle w:val="a5"/>
        <w:numPr>
          <w:ilvl w:val="1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(4×3)</w:t>
      </w:r>
      <w:r w:rsidRPr="00847AC3">
        <w:t xml:space="preserve"> </w:t>
      </w:r>
      <w:r w:rsidRPr="00847AC3">
        <w:rPr>
          <w:rFonts w:ascii="Times New Roman" w:hAnsi="Times New Roman"/>
          <w:sz w:val="28"/>
          <w:szCs w:val="28"/>
        </w:rPr>
        <w:t>×</w:t>
      </w:r>
      <w:r>
        <w:rPr>
          <w:rFonts w:ascii="Times New Roman" w:hAnsi="Times New Roman"/>
          <w:sz w:val="28"/>
          <w:szCs w:val="28"/>
        </w:rPr>
        <w:t>100 000= 1 200 000 рублей</w:t>
      </w:r>
    </w:p>
    <w:p w:rsidR="00847AC3" w:rsidRPr="00847AC3" w:rsidRDefault="00847AC3" w:rsidP="00847AC3">
      <w:pPr>
        <w:spacing w:line="36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847AC3">
        <w:rPr>
          <w:rFonts w:ascii="Times New Roman" w:hAnsi="Times New Roman"/>
          <w:sz w:val="28"/>
          <w:szCs w:val="28"/>
        </w:rPr>
        <w:lastRenderedPageBreak/>
        <w:t>Рассчитаем сум</w:t>
      </w:r>
      <w:r>
        <w:rPr>
          <w:rFonts w:ascii="Times New Roman" w:hAnsi="Times New Roman"/>
          <w:sz w:val="28"/>
          <w:szCs w:val="28"/>
        </w:rPr>
        <w:t>му налога по игровым автоматам:</w:t>
      </w:r>
    </w:p>
    <w:p w:rsidR="00847AC3" w:rsidRDefault="00847AC3" w:rsidP="00847AC3">
      <w:pPr>
        <w:pStyle w:val="a5"/>
        <w:numPr>
          <w:ilvl w:val="1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847AC3">
        <w:rPr>
          <w:rFonts w:ascii="Times New Roman" w:hAnsi="Times New Roman"/>
          <w:sz w:val="28"/>
          <w:szCs w:val="28"/>
        </w:rPr>
        <w:t>×</w:t>
      </w:r>
      <w:r>
        <w:rPr>
          <w:rFonts w:ascii="Times New Roman" w:hAnsi="Times New Roman"/>
          <w:sz w:val="28"/>
          <w:szCs w:val="28"/>
        </w:rPr>
        <w:t xml:space="preserve"> 3 750 = 75 000 рублей</w:t>
      </w:r>
    </w:p>
    <w:p w:rsidR="00847AC3" w:rsidRDefault="00847AC3" w:rsidP="00847AC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47AC3">
        <w:rPr>
          <w:rFonts w:ascii="Times New Roman" w:hAnsi="Times New Roman"/>
          <w:sz w:val="28"/>
          <w:szCs w:val="28"/>
        </w:rPr>
        <w:t>Общая сумма налога на игорный бизнес, если количество объектов меняться не будет, ежемесячно б</w:t>
      </w:r>
      <w:r>
        <w:rPr>
          <w:rFonts w:ascii="Times New Roman" w:hAnsi="Times New Roman"/>
          <w:sz w:val="28"/>
          <w:szCs w:val="28"/>
        </w:rPr>
        <w:t>удет составлять 1 200 000+75 000= 1 275 000 рублей</w:t>
      </w:r>
    </w:p>
    <w:p w:rsidR="007E7B17" w:rsidRPr="007E7B17" w:rsidRDefault="007E7B17" w:rsidP="007E7B1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E7B17">
        <w:rPr>
          <w:rFonts w:ascii="Times New Roman" w:hAnsi="Times New Roman"/>
          <w:sz w:val="28"/>
          <w:szCs w:val="28"/>
        </w:rPr>
        <w:t>РАСЧЕТ ПРИ УСТАНОВЛЕНИИ НОВЫХ ОБЪЕКТОВ</w:t>
      </w:r>
    </w:p>
    <w:p w:rsidR="007E7B17" w:rsidRPr="007E7B17" w:rsidRDefault="007E7B17" w:rsidP="007E7B1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E7B17">
        <w:rPr>
          <w:rFonts w:ascii="Times New Roman" w:hAnsi="Times New Roman"/>
          <w:sz w:val="28"/>
          <w:szCs w:val="28"/>
        </w:rPr>
        <w:t>Порядок исчисления суммы налога на игорный бизнес при установлении новых объектов налогообложения определен пунктом 3 статьи 370 НК РФ. Сумма налога будет зависеть от того,</w:t>
      </w:r>
      <w:r>
        <w:rPr>
          <w:rFonts w:ascii="Times New Roman" w:hAnsi="Times New Roman"/>
          <w:sz w:val="28"/>
          <w:szCs w:val="28"/>
        </w:rPr>
        <w:t xml:space="preserve"> когда новый объект установлен.</w:t>
      </w:r>
    </w:p>
    <w:p w:rsidR="007E7B17" w:rsidRPr="007E7B17" w:rsidRDefault="007E7B17" w:rsidP="007E7B1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E7B17">
        <w:rPr>
          <w:rFonts w:ascii="Times New Roman" w:hAnsi="Times New Roman"/>
          <w:sz w:val="28"/>
          <w:szCs w:val="28"/>
        </w:rPr>
        <w:t>Если новый объект установлен до 15 числа текущего налогового периода, то есть текущего календарного месяца, то сумма налога будет определяться как произведение общего количества объектов налогообложения, включая установленный объект, и ставки налога, установленной для д</w:t>
      </w:r>
      <w:r>
        <w:rPr>
          <w:rFonts w:ascii="Times New Roman" w:hAnsi="Times New Roman"/>
          <w:sz w:val="28"/>
          <w:szCs w:val="28"/>
        </w:rPr>
        <w:t>анных объектов налогообложения.</w:t>
      </w:r>
    </w:p>
    <w:p w:rsidR="007E7B17" w:rsidRDefault="007E7B17" w:rsidP="007E7B1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7B17">
        <w:rPr>
          <w:rFonts w:ascii="Times New Roman" w:hAnsi="Times New Roman"/>
          <w:sz w:val="28"/>
          <w:szCs w:val="28"/>
        </w:rPr>
        <w:t>По иному</w:t>
      </w:r>
      <w:proofErr w:type="gramEnd"/>
      <w:r w:rsidRPr="007E7B17">
        <w:rPr>
          <w:rFonts w:ascii="Times New Roman" w:hAnsi="Times New Roman"/>
          <w:sz w:val="28"/>
          <w:szCs w:val="28"/>
        </w:rPr>
        <w:t xml:space="preserve"> сумма налога будет исчислена, если новый объект будет установлен после 15 числа текущего календарного месяца. В этом случае сумма налога по этому объекту (этим объектам) за этот налоговый период будет определяться как произведение количества данных объектов налогообложения и одной второй ставки налога, установленной для этих объектов налогообложения.</w:t>
      </w:r>
    </w:p>
    <w:p w:rsidR="007E7B17" w:rsidRDefault="007E7B17" w:rsidP="007E7B1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E7B17">
        <w:rPr>
          <w:rFonts w:ascii="Times New Roman" w:hAnsi="Times New Roman"/>
          <w:sz w:val="28"/>
          <w:szCs w:val="28"/>
        </w:rPr>
        <w:t>. Дополнительно организацией было установлено и зарегистрировано в налоговом органе 11 мая 2014 г. 2 игровых столов с 3 игровыми полями, а так же 7 шт. игро</w:t>
      </w:r>
      <w:r>
        <w:rPr>
          <w:rFonts w:ascii="Times New Roman" w:hAnsi="Times New Roman"/>
          <w:sz w:val="28"/>
          <w:szCs w:val="28"/>
        </w:rPr>
        <w:t>вых автоматов.</w:t>
      </w:r>
    </w:p>
    <w:p w:rsidR="007E7B17" w:rsidRDefault="007E7B17" w:rsidP="007E7B17">
      <w:pPr>
        <w:pStyle w:val="a5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((4+2)</w:t>
      </w:r>
      <w:r w:rsidRPr="007E7B17">
        <w:t xml:space="preserve"> </w:t>
      </w:r>
      <w:r w:rsidRPr="007E7B17">
        <w:rPr>
          <w:rFonts w:ascii="Times New Roman" w:hAnsi="Times New Roman"/>
          <w:sz w:val="28"/>
          <w:szCs w:val="28"/>
        </w:rPr>
        <w:t>×</w:t>
      </w:r>
      <w:r>
        <w:rPr>
          <w:rFonts w:ascii="Times New Roman" w:hAnsi="Times New Roman"/>
          <w:sz w:val="28"/>
          <w:szCs w:val="28"/>
        </w:rPr>
        <w:t>3)</w:t>
      </w:r>
      <w:r w:rsidRPr="007E7B17">
        <w:t xml:space="preserve"> </w:t>
      </w:r>
      <w:r w:rsidRPr="007E7B17">
        <w:rPr>
          <w:rFonts w:ascii="Times New Roman" w:hAnsi="Times New Roman"/>
          <w:sz w:val="28"/>
          <w:szCs w:val="28"/>
        </w:rPr>
        <w:t>×</w:t>
      </w:r>
      <w:r>
        <w:rPr>
          <w:rFonts w:ascii="Times New Roman" w:hAnsi="Times New Roman"/>
          <w:sz w:val="28"/>
          <w:szCs w:val="28"/>
        </w:rPr>
        <w:t xml:space="preserve">100 000= 1 800 000 рублей </w:t>
      </w:r>
    </w:p>
    <w:p w:rsidR="0048161E" w:rsidRDefault="0048161E" w:rsidP="0048161E">
      <w:pPr>
        <w:pStyle w:val="a5"/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7E7B1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+20)</w:t>
      </w:r>
      <w:r w:rsidR="007E7B17">
        <w:rPr>
          <w:rFonts w:ascii="Times New Roman" w:hAnsi="Times New Roman"/>
          <w:sz w:val="28"/>
          <w:szCs w:val="28"/>
        </w:rPr>
        <w:t xml:space="preserve"> </w:t>
      </w:r>
      <w:r w:rsidR="007E7B17" w:rsidRPr="007E7B17">
        <w:rPr>
          <w:rFonts w:ascii="Times New Roman" w:hAnsi="Times New Roman"/>
          <w:sz w:val="28"/>
          <w:szCs w:val="28"/>
        </w:rPr>
        <w:t>×</w:t>
      </w:r>
      <w:r w:rsidR="007E7B17">
        <w:rPr>
          <w:rFonts w:ascii="Times New Roman" w:hAnsi="Times New Roman"/>
          <w:sz w:val="28"/>
          <w:szCs w:val="28"/>
        </w:rPr>
        <w:t xml:space="preserve"> 3 750 =</w:t>
      </w:r>
      <w:r>
        <w:rPr>
          <w:rFonts w:ascii="Times New Roman" w:hAnsi="Times New Roman"/>
          <w:sz w:val="28"/>
          <w:szCs w:val="28"/>
        </w:rPr>
        <w:t xml:space="preserve">101 250 рублей </w:t>
      </w:r>
    </w:p>
    <w:p w:rsidR="0048161E" w:rsidRDefault="0048161E" w:rsidP="0048161E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11 мая 2014 года о</w:t>
      </w:r>
      <w:r w:rsidRPr="0048161E">
        <w:rPr>
          <w:rFonts w:ascii="Times New Roman" w:hAnsi="Times New Roman"/>
          <w:sz w:val="28"/>
          <w:szCs w:val="28"/>
        </w:rPr>
        <w:t>бщая сумма налога на игорный бизнес, если количество объектов меняться не буде</w:t>
      </w:r>
      <w:r>
        <w:rPr>
          <w:rFonts w:ascii="Times New Roman" w:hAnsi="Times New Roman"/>
          <w:sz w:val="28"/>
          <w:szCs w:val="28"/>
        </w:rPr>
        <w:t xml:space="preserve">т, ежемесячно будет составлять – </w:t>
      </w:r>
    </w:p>
    <w:p w:rsidR="0048161E" w:rsidRDefault="0048161E" w:rsidP="0048161E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1 800 000 + 101 250 = 1 901 250</w:t>
      </w:r>
      <w:r w:rsidRPr="0048161E">
        <w:rPr>
          <w:rFonts w:ascii="Times New Roman" w:hAnsi="Times New Roman"/>
          <w:sz w:val="28"/>
          <w:szCs w:val="28"/>
        </w:rPr>
        <w:t xml:space="preserve"> рублей</w:t>
      </w:r>
    </w:p>
    <w:p w:rsidR="0048161E" w:rsidRPr="0048161E" w:rsidRDefault="0048161E" w:rsidP="0048161E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8161E">
        <w:rPr>
          <w:rFonts w:ascii="Times New Roman" w:hAnsi="Times New Roman"/>
          <w:sz w:val="28"/>
          <w:szCs w:val="28"/>
        </w:rPr>
        <w:t>РАСЧЕТ ПРИ ВЫБЫТИИ ОБЪЕКТОВ</w:t>
      </w:r>
    </w:p>
    <w:p w:rsidR="0048161E" w:rsidRPr="0048161E" w:rsidRDefault="0048161E" w:rsidP="0048161E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8161E">
        <w:rPr>
          <w:rFonts w:ascii="Times New Roman" w:hAnsi="Times New Roman"/>
          <w:sz w:val="28"/>
          <w:szCs w:val="28"/>
        </w:rPr>
        <w:t>Порядок расчета суммы налога на игорный бизнес установ</w:t>
      </w:r>
      <w:r>
        <w:rPr>
          <w:rFonts w:ascii="Times New Roman" w:hAnsi="Times New Roman"/>
          <w:sz w:val="28"/>
          <w:szCs w:val="28"/>
        </w:rPr>
        <w:t>лен пунктом 4 статьи 370 НК РФ.</w:t>
      </w:r>
    </w:p>
    <w:p w:rsidR="0048161E" w:rsidRPr="0048161E" w:rsidRDefault="0048161E" w:rsidP="0048161E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8161E">
        <w:rPr>
          <w:rFonts w:ascii="Times New Roman" w:hAnsi="Times New Roman"/>
          <w:sz w:val="28"/>
          <w:szCs w:val="28"/>
        </w:rPr>
        <w:t xml:space="preserve">Как при установлении новых объектов, так и при выбытии объектов сумма налога зависит от периода, в котором происходит выбытие объектов налогообложения. Напомним, что выбытие объектов следует зарегистрировать за два дня до их выбытия. Выбывшим объект считается </w:t>
      </w:r>
      <w:proofErr w:type="gramStart"/>
      <w:r w:rsidRPr="0048161E">
        <w:rPr>
          <w:rFonts w:ascii="Times New Roman" w:hAnsi="Times New Roman"/>
          <w:sz w:val="28"/>
          <w:szCs w:val="28"/>
        </w:rPr>
        <w:t>с даты представления</w:t>
      </w:r>
      <w:proofErr w:type="gramEnd"/>
      <w:r w:rsidRPr="0048161E">
        <w:rPr>
          <w:rFonts w:ascii="Times New Roman" w:hAnsi="Times New Roman"/>
          <w:sz w:val="28"/>
          <w:szCs w:val="28"/>
        </w:rPr>
        <w:t xml:space="preserve"> налогоплательщиком заявления об</w:t>
      </w:r>
      <w:r>
        <w:rPr>
          <w:rFonts w:ascii="Times New Roman" w:hAnsi="Times New Roman"/>
          <w:sz w:val="28"/>
          <w:szCs w:val="28"/>
        </w:rPr>
        <w:t xml:space="preserve"> изменении количества объектов.</w:t>
      </w:r>
    </w:p>
    <w:p w:rsidR="0048161E" w:rsidRPr="0048161E" w:rsidRDefault="0048161E" w:rsidP="0048161E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8161E">
        <w:rPr>
          <w:rFonts w:ascii="Times New Roman" w:hAnsi="Times New Roman"/>
          <w:sz w:val="28"/>
          <w:szCs w:val="28"/>
        </w:rPr>
        <w:t>В случае выбытия объекта до 15 числа текущего календарного месяца сумма налога определяется как произведение количества данных объектов налогообложения на половину ставки налога, установленной для</w:t>
      </w:r>
      <w:r>
        <w:rPr>
          <w:rFonts w:ascii="Times New Roman" w:hAnsi="Times New Roman"/>
          <w:sz w:val="28"/>
          <w:szCs w:val="28"/>
        </w:rPr>
        <w:t xml:space="preserve"> этих объектов налогообложения.</w:t>
      </w:r>
    </w:p>
    <w:p w:rsidR="0048161E" w:rsidRDefault="0048161E" w:rsidP="0048161E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8161E">
        <w:rPr>
          <w:rFonts w:ascii="Times New Roman" w:hAnsi="Times New Roman"/>
          <w:sz w:val="28"/>
          <w:szCs w:val="28"/>
        </w:rPr>
        <w:t>Если выбытие объектов налогообложения произойдет после 15 числа месяца, то сумма налога на игорный бизнес будет определяться как произведение общего количества соответствующих объектов, включая выбывший объект (объекты) налогообложения и ставки налога, установленной для данных объектов.</w:t>
      </w:r>
    </w:p>
    <w:p w:rsidR="00C84861" w:rsidRDefault="00C84861" w:rsidP="0048161E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84861">
        <w:rPr>
          <w:rFonts w:ascii="Times New Roman" w:hAnsi="Times New Roman"/>
          <w:sz w:val="28"/>
          <w:szCs w:val="28"/>
        </w:rPr>
        <w:t>15 июля 2014 г. 3 игровых автомата выбыло</w:t>
      </w:r>
    </w:p>
    <w:p w:rsidR="00C84861" w:rsidRDefault="00C84861" w:rsidP="0048161E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июль  сумма налога остается неизменной </w:t>
      </w:r>
      <w:r w:rsidRPr="00C84861">
        <w:rPr>
          <w:rFonts w:ascii="Times New Roman" w:hAnsi="Times New Roman"/>
          <w:sz w:val="28"/>
          <w:szCs w:val="28"/>
        </w:rPr>
        <w:t>1 901 250 рублей</w:t>
      </w:r>
      <w:r>
        <w:rPr>
          <w:rFonts w:ascii="Times New Roman" w:hAnsi="Times New Roman"/>
          <w:sz w:val="28"/>
          <w:szCs w:val="28"/>
        </w:rPr>
        <w:t>, т.к. выбытие произошло после 15 числа расчетного месяца.</w:t>
      </w:r>
    </w:p>
    <w:p w:rsidR="00C84861" w:rsidRDefault="00C84861" w:rsidP="0048161E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/>
          <w:sz w:val="28"/>
          <w:szCs w:val="28"/>
        </w:rPr>
        <w:t>начиная с 1 августа  сумма налога  будет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составлять:</w:t>
      </w:r>
    </w:p>
    <w:p w:rsidR="00C84861" w:rsidRDefault="00C84861" w:rsidP="0048161E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(27-3)</w:t>
      </w:r>
      <w:r w:rsidRPr="00C84861">
        <w:t xml:space="preserve"> </w:t>
      </w:r>
      <w:r w:rsidRPr="00C84861">
        <w:rPr>
          <w:rFonts w:ascii="Times New Roman" w:hAnsi="Times New Roman"/>
          <w:sz w:val="28"/>
          <w:szCs w:val="28"/>
        </w:rPr>
        <w:t>×</w:t>
      </w:r>
      <w:r>
        <w:rPr>
          <w:rFonts w:ascii="Times New Roman" w:hAnsi="Times New Roman"/>
          <w:sz w:val="28"/>
          <w:szCs w:val="28"/>
        </w:rPr>
        <w:t xml:space="preserve"> 3 750 = 90 000</w:t>
      </w:r>
    </w:p>
    <w:p w:rsidR="002E4AB6" w:rsidRDefault="00C84861" w:rsidP="006B247E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90 000 + 1 800 000= 1 890 000 </w:t>
      </w:r>
      <w:r w:rsidR="006B247E">
        <w:rPr>
          <w:rFonts w:ascii="Times New Roman" w:hAnsi="Times New Roman"/>
          <w:sz w:val="28"/>
          <w:szCs w:val="28"/>
        </w:rPr>
        <w:t>рублей</w:t>
      </w:r>
    </w:p>
    <w:p w:rsidR="002E4AB6" w:rsidRDefault="002E4AB6" w:rsidP="002E4AB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 ЛИТЕРАТУРЫ</w:t>
      </w:r>
    </w:p>
    <w:p w:rsidR="002E4AB6" w:rsidRDefault="002E4AB6" w:rsidP="002E4AB6">
      <w:pPr>
        <w:pStyle w:val="a5"/>
        <w:numPr>
          <w:ilvl w:val="0"/>
          <w:numId w:val="1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E4AB6">
        <w:rPr>
          <w:rFonts w:ascii="Times New Roman" w:hAnsi="Times New Roman"/>
          <w:sz w:val="28"/>
          <w:szCs w:val="28"/>
        </w:rPr>
        <w:t>Налоговый Кодекс Российской Федерации. Части первая и вторая</w:t>
      </w:r>
      <w:r>
        <w:rPr>
          <w:rFonts w:ascii="Times New Roman" w:hAnsi="Times New Roman"/>
          <w:sz w:val="28"/>
          <w:szCs w:val="28"/>
        </w:rPr>
        <w:t>.</w:t>
      </w:r>
    </w:p>
    <w:p w:rsidR="008F58AA" w:rsidRPr="006B247E" w:rsidRDefault="002E4AB6" w:rsidP="006B247E">
      <w:pPr>
        <w:pStyle w:val="a5"/>
        <w:numPr>
          <w:ilvl w:val="0"/>
          <w:numId w:val="1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E4AB6">
        <w:rPr>
          <w:rFonts w:ascii="Times New Roman" w:hAnsi="Times New Roman"/>
          <w:sz w:val="28"/>
          <w:szCs w:val="28"/>
        </w:rPr>
        <w:t>"</w:t>
      </w:r>
      <w:proofErr w:type="spellStart"/>
      <w:r w:rsidRPr="002E4AB6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2E4AB6">
        <w:rPr>
          <w:rFonts w:ascii="Times New Roman" w:hAnsi="Times New Roman"/>
          <w:sz w:val="28"/>
          <w:szCs w:val="28"/>
        </w:rPr>
        <w:t xml:space="preserve">: Практический </w:t>
      </w:r>
      <w:proofErr w:type="gramStart"/>
      <w:r w:rsidRPr="002E4AB6">
        <w:rPr>
          <w:rFonts w:ascii="Times New Roman" w:hAnsi="Times New Roman"/>
          <w:sz w:val="28"/>
          <w:szCs w:val="28"/>
        </w:rPr>
        <w:t>комментарий</w:t>
      </w:r>
      <w:proofErr w:type="gramEnd"/>
      <w:r w:rsidRPr="002E4AB6">
        <w:rPr>
          <w:rFonts w:ascii="Times New Roman" w:hAnsi="Times New Roman"/>
          <w:sz w:val="28"/>
          <w:szCs w:val="28"/>
        </w:rPr>
        <w:t xml:space="preserve"> основных изменений налогового законодательства с 2014 года"</w:t>
      </w:r>
    </w:p>
    <w:p w:rsidR="002E4AB6" w:rsidRPr="00091313" w:rsidRDefault="002E4AB6" w:rsidP="002E4AB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2E4AB6" w:rsidRPr="00091313" w:rsidSect="00517F5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674" w:rsidRDefault="00007674" w:rsidP="00517F56">
      <w:pPr>
        <w:spacing w:after="0" w:line="240" w:lineRule="auto"/>
      </w:pPr>
      <w:r>
        <w:separator/>
      </w:r>
    </w:p>
  </w:endnote>
  <w:endnote w:type="continuationSeparator" w:id="0">
    <w:p w:rsidR="00007674" w:rsidRDefault="00007674" w:rsidP="0051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674" w:rsidRDefault="00007674" w:rsidP="00517F56">
      <w:pPr>
        <w:spacing w:after="0" w:line="240" w:lineRule="auto"/>
      </w:pPr>
      <w:r>
        <w:separator/>
      </w:r>
    </w:p>
  </w:footnote>
  <w:footnote w:type="continuationSeparator" w:id="0">
    <w:p w:rsidR="00007674" w:rsidRDefault="00007674" w:rsidP="00517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5171771"/>
      <w:docPartObj>
        <w:docPartGallery w:val="Page Numbers (Top of Page)"/>
        <w:docPartUnique/>
      </w:docPartObj>
    </w:sdtPr>
    <w:sdtContent>
      <w:p w:rsidR="00517F56" w:rsidRDefault="00517F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47E">
          <w:rPr>
            <w:noProof/>
          </w:rPr>
          <w:t>2</w:t>
        </w:r>
        <w:r>
          <w:fldChar w:fldCharType="end"/>
        </w:r>
      </w:p>
    </w:sdtContent>
  </w:sdt>
  <w:p w:rsidR="00517F56" w:rsidRDefault="00517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54BCB"/>
    <w:multiLevelType w:val="multilevel"/>
    <w:tmpl w:val="BE426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967C8B"/>
    <w:multiLevelType w:val="multilevel"/>
    <w:tmpl w:val="73C6D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261CCE"/>
    <w:multiLevelType w:val="multilevel"/>
    <w:tmpl w:val="A7B6A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B070C2"/>
    <w:multiLevelType w:val="multilevel"/>
    <w:tmpl w:val="28780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376243"/>
    <w:multiLevelType w:val="multilevel"/>
    <w:tmpl w:val="00C49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0E102C"/>
    <w:multiLevelType w:val="multilevel"/>
    <w:tmpl w:val="51963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0A7903"/>
    <w:multiLevelType w:val="multilevel"/>
    <w:tmpl w:val="035E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70155E"/>
    <w:multiLevelType w:val="multilevel"/>
    <w:tmpl w:val="BDCCC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640A24"/>
    <w:multiLevelType w:val="hybridMultilevel"/>
    <w:tmpl w:val="4D6A6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B32A8"/>
    <w:multiLevelType w:val="multilevel"/>
    <w:tmpl w:val="4C803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6D35EE"/>
    <w:multiLevelType w:val="multilevel"/>
    <w:tmpl w:val="5DA88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E67A94"/>
    <w:multiLevelType w:val="multilevel"/>
    <w:tmpl w:val="AAB6A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AD3F6B"/>
    <w:multiLevelType w:val="multilevel"/>
    <w:tmpl w:val="550AB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E352FC"/>
    <w:multiLevelType w:val="hybridMultilevel"/>
    <w:tmpl w:val="C4904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ED7FF7"/>
    <w:multiLevelType w:val="multilevel"/>
    <w:tmpl w:val="F672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8D14BC"/>
    <w:multiLevelType w:val="multilevel"/>
    <w:tmpl w:val="24F8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3A5908"/>
    <w:multiLevelType w:val="hybridMultilevel"/>
    <w:tmpl w:val="4F8C35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E378A"/>
    <w:multiLevelType w:val="hybridMultilevel"/>
    <w:tmpl w:val="7C929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5"/>
  </w:num>
  <w:num w:numId="5">
    <w:abstractNumId w:val="11"/>
  </w:num>
  <w:num w:numId="6">
    <w:abstractNumId w:val="2"/>
  </w:num>
  <w:num w:numId="7">
    <w:abstractNumId w:val="0"/>
  </w:num>
  <w:num w:numId="8">
    <w:abstractNumId w:val="14"/>
  </w:num>
  <w:num w:numId="9">
    <w:abstractNumId w:val="9"/>
  </w:num>
  <w:num w:numId="10">
    <w:abstractNumId w:val="10"/>
  </w:num>
  <w:num w:numId="11">
    <w:abstractNumId w:val="6"/>
  </w:num>
  <w:num w:numId="12">
    <w:abstractNumId w:val="7"/>
  </w:num>
  <w:num w:numId="13">
    <w:abstractNumId w:val="4"/>
  </w:num>
  <w:num w:numId="14">
    <w:abstractNumId w:val="15"/>
  </w:num>
  <w:num w:numId="15">
    <w:abstractNumId w:val="13"/>
  </w:num>
  <w:num w:numId="16">
    <w:abstractNumId w:val="8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313"/>
    <w:rsid w:val="00007674"/>
    <w:rsid w:val="00075B8D"/>
    <w:rsid w:val="00091313"/>
    <w:rsid w:val="002E4AB6"/>
    <w:rsid w:val="0048161E"/>
    <w:rsid w:val="00517F56"/>
    <w:rsid w:val="006B247E"/>
    <w:rsid w:val="007E7B17"/>
    <w:rsid w:val="00847AC3"/>
    <w:rsid w:val="008C1783"/>
    <w:rsid w:val="008F58AA"/>
    <w:rsid w:val="00C84861"/>
    <w:rsid w:val="00D1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1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913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1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13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3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091313"/>
    <w:pPr>
      <w:outlineLvl w:val="9"/>
    </w:pPr>
    <w:rPr>
      <w:rFonts w:ascii="Cambria" w:eastAsia="Times New Roman" w:hAnsi="Cambria" w:cs="Times New Roman"/>
      <w:lang w:eastAsia="ru-RU"/>
    </w:rPr>
  </w:style>
  <w:style w:type="table" w:styleId="a4">
    <w:name w:val="Table Grid"/>
    <w:basedOn w:val="a1"/>
    <w:uiPriority w:val="59"/>
    <w:rsid w:val="000913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91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913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2E4AB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1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7F5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1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7F5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31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913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1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13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13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091313"/>
    <w:pPr>
      <w:outlineLvl w:val="9"/>
    </w:pPr>
    <w:rPr>
      <w:rFonts w:ascii="Cambria" w:eastAsia="Times New Roman" w:hAnsi="Cambria" w:cs="Times New Roman"/>
      <w:lang w:eastAsia="ru-RU"/>
    </w:rPr>
  </w:style>
  <w:style w:type="table" w:styleId="a4">
    <w:name w:val="Table Grid"/>
    <w:basedOn w:val="a1"/>
    <w:uiPriority w:val="59"/>
    <w:rsid w:val="000913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091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913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2E4AB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1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7F5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1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7F5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6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24</Pages>
  <Words>4406</Words>
  <Characters>25120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2015-02-26T19:30:00Z</dcterms:created>
  <dcterms:modified xsi:type="dcterms:W3CDTF">2015-02-27T11:06:00Z</dcterms:modified>
</cp:coreProperties>
</file>