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F60" w:rsidRDefault="002A373E" w:rsidP="002A373E">
      <w:pPr>
        <w:jc w:val="center"/>
        <w:rPr>
          <w:b/>
        </w:rPr>
      </w:pPr>
      <w:r w:rsidRPr="002A373E">
        <w:rPr>
          <w:b/>
        </w:rPr>
        <w:t>Содержание</w:t>
      </w:r>
    </w:p>
    <w:p w:rsidR="002A373E" w:rsidRDefault="002A373E" w:rsidP="002A373E">
      <w:r>
        <w:t>Введение</w:t>
      </w:r>
      <w:r w:rsidR="005757FF">
        <w:t xml:space="preserve">                                                                                                     3</w:t>
      </w:r>
    </w:p>
    <w:p w:rsidR="002A373E" w:rsidRDefault="002A373E" w:rsidP="002A373E">
      <w:r>
        <w:t>Теоретическая часть</w:t>
      </w:r>
      <w:r w:rsidR="005757FF">
        <w:t xml:space="preserve">                                                                                  4</w:t>
      </w:r>
    </w:p>
    <w:p w:rsidR="002A373E" w:rsidRDefault="002A373E" w:rsidP="002A373E">
      <w:r>
        <w:t>Практическая часть</w:t>
      </w:r>
      <w:r w:rsidR="005757FF">
        <w:t xml:space="preserve">                                                                                  12</w:t>
      </w:r>
    </w:p>
    <w:p w:rsidR="002A373E" w:rsidRDefault="002A373E" w:rsidP="002A373E">
      <w:r>
        <w:t>Заключение</w:t>
      </w:r>
      <w:r w:rsidR="005757FF">
        <w:t xml:space="preserve">                                                                                               14</w:t>
      </w:r>
    </w:p>
    <w:p w:rsidR="002A373E" w:rsidRDefault="002A373E" w:rsidP="002A373E">
      <w:r>
        <w:t>Список используемой литературы</w:t>
      </w:r>
      <w:r w:rsidR="005757FF">
        <w:t xml:space="preserve">                                                         15</w:t>
      </w:r>
    </w:p>
    <w:p w:rsidR="002A373E" w:rsidRDefault="002A373E" w:rsidP="002A373E"/>
    <w:p w:rsidR="002A373E" w:rsidRDefault="002A373E" w:rsidP="002A373E">
      <w:bookmarkStart w:id="0" w:name="_GoBack"/>
      <w:bookmarkEnd w:id="0"/>
    </w:p>
    <w:p w:rsidR="002A373E" w:rsidRDefault="002A373E" w:rsidP="002A373E"/>
    <w:p w:rsidR="002A373E" w:rsidRDefault="002A373E" w:rsidP="002A373E"/>
    <w:p w:rsidR="002A373E" w:rsidRDefault="002A373E" w:rsidP="002A373E"/>
    <w:p w:rsidR="002A373E" w:rsidRDefault="002A373E" w:rsidP="002A373E"/>
    <w:p w:rsidR="002A373E" w:rsidRDefault="002A373E" w:rsidP="002A373E"/>
    <w:p w:rsidR="002A373E" w:rsidRDefault="002A373E" w:rsidP="002A373E"/>
    <w:p w:rsidR="002A373E" w:rsidRDefault="002A373E" w:rsidP="002A373E"/>
    <w:p w:rsidR="002A373E" w:rsidRDefault="002A373E" w:rsidP="002A373E"/>
    <w:p w:rsidR="002A373E" w:rsidRDefault="002A373E" w:rsidP="002A373E"/>
    <w:p w:rsidR="002A373E" w:rsidRDefault="002A373E" w:rsidP="002A373E"/>
    <w:p w:rsidR="002A373E" w:rsidRDefault="002A373E" w:rsidP="002A373E"/>
    <w:p w:rsidR="002A373E" w:rsidRDefault="002A373E" w:rsidP="002A373E"/>
    <w:p w:rsidR="002A373E" w:rsidRDefault="002A373E" w:rsidP="002A373E"/>
    <w:p w:rsidR="002A373E" w:rsidRDefault="002A373E" w:rsidP="002A373E"/>
    <w:p w:rsidR="002A373E" w:rsidRDefault="002A373E" w:rsidP="002A373E"/>
    <w:p w:rsidR="002A373E" w:rsidRDefault="002A373E" w:rsidP="002A373E"/>
    <w:p w:rsidR="002A373E" w:rsidRDefault="002A373E" w:rsidP="002A373E"/>
    <w:p w:rsidR="002A373E" w:rsidRDefault="002A373E" w:rsidP="002A373E">
      <w:pPr>
        <w:jc w:val="center"/>
        <w:rPr>
          <w:b/>
        </w:rPr>
      </w:pPr>
      <w:r>
        <w:rPr>
          <w:b/>
        </w:rPr>
        <w:lastRenderedPageBreak/>
        <w:t>Введение</w:t>
      </w:r>
    </w:p>
    <w:p w:rsidR="002A373E" w:rsidRPr="002A373E" w:rsidRDefault="002A373E" w:rsidP="002A373E">
      <w:pPr>
        <w:spacing w:after="0" w:line="360" w:lineRule="auto"/>
        <w:ind w:firstLine="709"/>
        <w:jc w:val="both"/>
        <w:rPr>
          <w:rFonts w:eastAsia="Times New Roman"/>
          <w:lang w:eastAsia="ru-RU"/>
        </w:rPr>
      </w:pPr>
      <w:r w:rsidRPr="002A373E">
        <w:rPr>
          <w:rFonts w:eastAsia="Times New Roman"/>
          <w:color w:val="000000"/>
          <w:shd w:val="clear" w:color="auto" w:fill="FFFFFF"/>
          <w:lang w:eastAsia="ru-RU"/>
        </w:rPr>
        <w:t>Налоги являются необходимым звеном экономических отношений в обществе с момента возникновения государства. Развитие и изменение форм государственного устройства всегда сопровождаются преобразованием налоговой системы. В современном цивилизованном обществе налоги - основная форма доходов государства. Помимо этой сугубо финансовой функции налоговый механизм используется для экономического воздействия государства на общественное производство, его динамику и структуру, на состояние научно-технического прогресса.</w:t>
      </w:r>
    </w:p>
    <w:p w:rsidR="002A373E" w:rsidRPr="002A373E" w:rsidRDefault="002A373E" w:rsidP="002A373E">
      <w:pPr>
        <w:spacing w:after="0" w:line="360" w:lineRule="auto"/>
        <w:ind w:firstLine="709"/>
        <w:jc w:val="both"/>
        <w:rPr>
          <w:color w:val="000000"/>
          <w:shd w:val="clear" w:color="auto" w:fill="FFFFFF"/>
        </w:rPr>
      </w:pPr>
      <w:r w:rsidRPr="002A373E">
        <w:rPr>
          <w:color w:val="000000"/>
          <w:shd w:val="clear" w:color="auto" w:fill="FFFFFF"/>
        </w:rPr>
        <w:t>Налоги всегда были и продолжают оставаться одним из важнейших инструментов осуществления экономической политики государства.</w:t>
      </w:r>
    </w:p>
    <w:p w:rsidR="00837935" w:rsidRDefault="002A373E" w:rsidP="002A373E">
      <w:pPr>
        <w:spacing w:after="0" w:line="360" w:lineRule="auto"/>
        <w:ind w:firstLine="709"/>
        <w:jc w:val="both"/>
        <w:rPr>
          <w:color w:val="000000"/>
          <w:shd w:val="clear" w:color="auto" w:fill="FFFFFF"/>
        </w:rPr>
      </w:pPr>
      <w:proofErr w:type="gramStart"/>
      <w:r w:rsidRPr="002A373E">
        <w:rPr>
          <w:color w:val="000000"/>
          <w:shd w:val="clear" w:color="auto" w:fill="FFFFFF"/>
        </w:rPr>
        <w:t xml:space="preserve">Налоговые отношения продолжают регулироваться не только принятыми главами Кодекса, но и более чем 20 федеральными законами, а также десятком постановлений федерального правительства, многочисленными инструкциями, методическими рекомендациями и письмами Министерства финансов РФ, Центрального банка РФ, Министерства РФ по налогам и сборам. </w:t>
      </w:r>
      <w:proofErr w:type="gramEnd"/>
    </w:p>
    <w:p w:rsidR="002A373E" w:rsidRDefault="002A373E" w:rsidP="002A373E">
      <w:pPr>
        <w:spacing w:after="0" w:line="360" w:lineRule="auto"/>
        <w:ind w:firstLine="709"/>
        <w:jc w:val="both"/>
        <w:rPr>
          <w:rFonts w:eastAsia="Times New Roman"/>
          <w:color w:val="000000"/>
          <w:shd w:val="clear" w:color="auto" w:fill="FFFFFF"/>
          <w:lang w:eastAsia="ru-RU"/>
        </w:rPr>
      </w:pPr>
      <w:r>
        <w:rPr>
          <w:rFonts w:eastAsia="Times New Roman"/>
          <w:color w:val="000000"/>
          <w:shd w:val="clear" w:color="auto" w:fill="FFFFFF"/>
          <w:lang w:eastAsia="ru-RU"/>
        </w:rPr>
        <w:t xml:space="preserve">Предмет – </w:t>
      </w:r>
      <w:r w:rsidR="00837935">
        <w:rPr>
          <w:rFonts w:eastAsia="Times New Roman"/>
          <w:color w:val="000000"/>
          <w:shd w:val="clear" w:color="auto" w:fill="FFFFFF"/>
          <w:lang w:eastAsia="ru-RU"/>
        </w:rPr>
        <w:t>федеральные налоги и сборы</w:t>
      </w:r>
    </w:p>
    <w:p w:rsidR="002A373E" w:rsidRDefault="002A373E" w:rsidP="002A373E">
      <w:pPr>
        <w:spacing w:after="0" w:line="360" w:lineRule="auto"/>
        <w:ind w:firstLine="709"/>
        <w:jc w:val="both"/>
        <w:rPr>
          <w:rFonts w:eastAsia="Times New Roman"/>
          <w:color w:val="000000"/>
          <w:shd w:val="clear" w:color="auto" w:fill="FFFFFF"/>
          <w:lang w:eastAsia="ru-RU"/>
        </w:rPr>
      </w:pPr>
      <w:r>
        <w:rPr>
          <w:rFonts w:eastAsia="Times New Roman"/>
          <w:color w:val="000000"/>
          <w:shd w:val="clear" w:color="auto" w:fill="FFFFFF"/>
          <w:lang w:eastAsia="ru-RU"/>
        </w:rPr>
        <w:t xml:space="preserve">Объектом изучения является </w:t>
      </w:r>
      <w:r w:rsidR="00837935">
        <w:rPr>
          <w:rFonts w:eastAsia="Times New Roman"/>
          <w:color w:val="000000"/>
          <w:shd w:val="clear" w:color="auto" w:fill="FFFFFF"/>
          <w:lang w:eastAsia="ru-RU"/>
        </w:rPr>
        <w:t>налоговая основа</w:t>
      </w:r>
    </w:p>
    <w:p w:rsidR="002A373E" w:rsidRDefault="002A373E" w:rsidP="002A373E">
      <w:pPr>
        <w:spacing w:after="0" w:line="360" w:lineRule="auto"/>
        <w:ind w:firstLine="709"/>
        <w:jc w:val="both"/>
        <w:rPr>
          <w:rFonts w:eastAsia="Times New Roman"/>
          <w:color w:val="000000"/>
          <w:shd w:val="clear" w:color="auto" w:fill="FFFFFF"/>
          <w:lang w:eastAsia="ru-RU"/>
        </w:rPr>
      </w:pPr>
      <w:r>
        <w:rPr>
          <w:rFonts w:eastAsia="Times New Roman"/>
          <w:color w:val="000000"/>
          <w:shd w:val="clear" w:color="auto" w:fill="FFFFFF"/>
          <w:lang w:eastAsia="ru-RU"/>
        </w:rPr>
        <w:t xml:space="preserve">Главная цель заключается в том, чтобы как можно глубже охарактеризовать </w:t>
      </w:r>
      <w:r w:rsidR="00837935">
        <w:rPr>
          <w:rFonts w:eastAsia="Times New Roman"/>
          <w:color w:val="000000"/>
          <w:shd w:val="clear" w:color="auto" w:fill="FFFFFF"/>
          <w:lang w:eastAsia="ru-RU"/>
        </w:rPr>
        <w:t>федеральные налоги и сборы</w:t>
      </w:r>
      <w:r>
        <w:rPr>
          <w:rFonts w:eastAsia="Times New Roman"/>
          <w:color w:val="000000"/>
          <w:shd w:val="clear" w:color="auto" w:fill="FFFFFF"/>
          <w:lang w:eastAsia="ru-RU"/>
        </w:rPr>
        <w:t>.</w:t>
      </w:r>
    </w:p>
    <w:p w:rsidR="002A373E" w:rsidRDefault="002A373E" w:rsidP="002A373E">
      <w:pPr>
        <w:spacing w:after="0" w:line="360" w:lineRule="auto"/>
        <w:ind w:firstLine="709"/>
        <w:jc w:val="both"/>
        <w:rPr>
          <w:rFonts w:eastAsia="Times New Roman"/>
          <w:color w:val="000000"/>
          <w:shd w:val="clear" w:color="auto" w:fill="FFFFFF"/>
          <w:lang w:eastAsia="ru-RU"/>
        </w:rPr>
      </w:pPr>
      <w:r>
        <w:rPr>
          <w:rFonts w:eastAsia="Times New Roman"/>
          <w:color w:val="000000"/>
          <w:shd w:val="clear" w:color="auto" w:fill="FFFFFF"/>
          <w:lang w:eastAsia="ru-RU"/>
        </w:rPr>
        <w:t>Отсюда вытекают следующие задачи:</w:t>
      </w:r>
    </w:p>
    <w:p w:rsidR="002A373E" w:rsidRDefault="00837935" w:rsidP="002A373E">
      <w:pPr>
        <w:pStyle w:val="a3"/>
        <w:numPr>
          <w:ilvl w:val="0"/>
          <w:numId w:val="1"/>
        </w:numPr>
        <w:spacing w:after="0" w:line="360" w:lineRule="auto"/>
        <w:jc w:val="both"/>
        <w:rPr>
          <w:rFonts w:eastAsia="Times New Roman"/>
          <w:color w:val="000000"/>
          <w:shd w:val="clear" w:color="auto" w:fill="FFFFFF"/>
          <w:lang w:eastAsia="ru-RU"/>
        </w:rPr>
      </w:pPr>
      <w:r>
        <w:rPr>
          <w:rFonts w:eastAsia="Times New Roman"/>
          <w:color w:val="000000"/>
          <w:shd w:val="clear" w:color="auto" w:fill="FFFFFF"/>
          <w:lang w:eastAsia="ru-RU"/>
        </w:rPr>
        <w:t>Выяснить в чем заключается сущность федеральных налогов.</w:t>
      </w:r>
    </w:p>
    <w:p w:rsidR="002A373E" w:rsidRDefault="002A373E" w:rsidP="002A373E">
      <w:pPr>
        <w:pStyle w:val="a3"/>
        <w:numPr>
          <w:ilvl w:val="0"/>
          <w:numId w:val="1"/>
        </w:numPr>
        <w:spacing w:after="0" w:line="360" w:lineRule="auto"/>
        <w:jc w:val="both"/>
        <w:rPr>
          <w:rFonts w:eastAsia="Times New Roman"/>
          <w:color w:val="000000"/>
          <w:shd w:val="clear" w:color="auto" w:fill="FFFFFF"/>
          <w:lang w:eastAsia="ru-RU"/>
        </w:rPr>
      </w:pPr>
      <w:r>
        <w:rPr>
          <w:rFonts w:eastAsia="Times New Roman"/>
          <w:color w:val="000000"/>
          <w:shd w:val="clear" w:color="auto" w:fill="FFFFFF"/>
          <w:lang w:eastAsia="ru-RU"/>
        </w:rPr>
        <w:t>Выделить основной состав федеральных налогов.</w:t>
      </w:r>
    </w:p>
    <w:p w:rsidR="002A373E" w:rsidRPr="002A373E" w:rsidRDefault="002A373E" w:rsidP="002A373E">
      <w:pPr>
        <w:pStyle w:val="a3"/>
        <w:numPr>
          <w:ilvl w:val="0"/>
          <w:numId w:val="1"/>
        </w:numPr>
        <w:spacing w:after="0" w:line="360" w:lineRule="auto"/>
        <w:jc w:val="both"/>
        <w:rPr>
          <w:rFonts w:eastAsia="Times New Roman"/>
          <w:color w:val="000000"/>
          <w:shd w:val="clear" w:color="auto" w:fill="FFFFFF"/>
          <w:lang w:eastAsia="ru-RU"/>
        </w:rPr>
      </w:pPr>
      <w:r>
        <w:rPr>
          <w:rFonts w:eastAsia="Times New Roman"/>
          <w:color w:val="000000"/>
          <w:shd w:val="clear" w:color="auto" w:fill="FFFFFF"/>
          <w:lang w:eastAsia="ru-RU"/>
        </w:rPr>
        <w:t>Выяснит</w:t>
      </w:r>
      <w:r w:rsidR="00837935">
        <w:rPr>
          <w:rFonts w:eastAsia="Times New Roman"/>
          <w:color w:val="000000"/>
          <w:shd w:val="clear" w:color="auto" w:fill="FFFFFF"/>
          <w:lang w:eastAsia="ru-RU"/>
        </w:rPr>
        <w:t>ь</w:t>
      </w:r>
      <w:r>
        <w:rPr>
          <w:rFonts w:eastAsia="Times New Roman"/>
          <w:color w:val="000000"/>
          <w:shd w:val="clear" w:color="auto" w:fill="FFFFFF"/>
          <w:lang w:eastAsia="ru-RU"/>
        </w:rPr>
        <w:t xml:space="preserve"> в чем заключается значимость федеральных налогов для формирования доходов бюджетной системы.</w:t>
      </w:r>
    </w:p>
    <w:p w:rsidR="002A373E" w:rsidRPr="002A373E" w:rsidRDefault="002A373E" w:rsidP="002A373E">
      <w:pPr>
        <w:spacing w:after="0" w:line="360" w:lineRule="auto"/>
        <w:ind w:firstLine="709"/>
        <w:jc w:val="both"/>
      </w:pPr>
    </w:p>
    <w:p w:rsidR="00837935" w:rsidRDefault="00837935" w:rsidP="002A373E">
      <w:pPr>
        <w:jc w:val="center"/>
        <w:rPr>
          <w:b/>
        </w:rPr>
      </w:pPr>
    </w:p>
    <w:p w:rsidR="00837935" w:rsidRDefault="00837935" w:rsidP="002A373E">
      <w:pPr>
        <w:jc w:val="center"/>
        <w:rPr>
          <w:b/>
        </w:rPr>
      </w:pPr>
    </w:p>
    <w:p w:rsidR="002A373E" w:rsidRPr="002A373E" w:rsidRDefault="002A373E" w:rsidP="002A373E">
      <w:pPr>
        <w:jc w:val="center"/>
        <w:rPr>
          <w:b/>
        </w:rPr>
      </w:pPr>
      <w:r w:rsidRPr="002A373E">
        <w:rPr>
          <w:b/>
        </w:rPr>
        <w:lastRenderedPageBreak/>
        <w:t>Теоретическая часть</w:t>
      </w:r>
    </w:p>
    <w:p w:rsidR="0098758E" w:rsidRDefault="002A373E" w:rsidP="0098758E">
      <w:pPr>
        <w:spacing w:after="0" w:line="360" w:lineRule="auto"/>
        <w:ind w:firstLine="709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  <w:shd w:val="clear" w:color="auto" w:fill="FFFFFF"/>
        </w:rPr>
        <w:t>Налоги — это обязательные, индивидуально безвозмездные плате</w:t>
      </w:r>
      <w:r>
        <w:rPr>
          <w:color w:val="000000"/>
          <w:sz w:val="27"/>
          <w:szCs w:val="27"/>
          <w:shd w:val="clear" w:color="auto" w:fill="FFFFFF"/>
        </w:rPr>
        <w:softHyphen/>
        <w:t>жи, взимаемые с физических и юридических лиц, установленные органами законодательной власти с определением размеров и сро</w:t>
      </w:r>
      <w:r>
        <w:rPr>
          <w:color w:val="000000"/>
          <w:sz w:val="27"/>
          <w:szCs w:val="27"/>
          <w:shd w:val="clear" w:color="auto" w:fill="FFFFFF"/>
        </w:rPr>
        <w:softHyphen/>
        <w:t>ков их уплаты, предназначенные для финансового обеспечения де</w:t>
      </w:r>
      <w:r>
        <w:rPr>
          <w:color w:val="000000"/>
          <w:sz w:val="27"/>
          <w:szCs w:val="27"/>
          <w:shd w:val="clear" w:color="auto" w:fill="FFFFFF"/>
        </w:rPr>
        <w:softHyphen/>
        <w:t>ятельности государства и органов местного самоуправления.</w:t>
      </w:r>
      <w:r w:rsidR="00471CD5" w:rsidRPr="00471CD5">
        <w:rPr>
          <w:color w:val="000000"/>
          <w:sz w:val="27"/>
          <w:szCs w:val="27"/>
          <w:shd w:val="clear" w:color="auto" w:fill="FFFFFF"/>
        </w:rPr>
        <w:t>[4]</w:t>
      </w:r>
      <w:r>
        <w:rPr>
          <w:color w:val="000000"/>
          <w:sz w:val="27"/>
          <w:szCs w:val="27"/>
        </w:rPr>
        <w:br/>
      </w:r>
      <w:r w:rsidR="00A4747E">
        <w:rPr>
          <w:color w:val="000000"/>
          <w:sz w:val="27"/>
          <w:szCs w:val="27"/>
          <w:shd w:val="clear" w:color="auto" w:fill="FFFFFF"/>
        </w:rPr>
        <w:t>Признаки налога</w:t>
      </w:r>
      <w:r>
        <w:rPr>
          <w:color w:val="000000"/>
          <w:sz w:val="27"/>
          <w:szCs w:val="27"/>
          <w:shd w:val="clear" w:color="auto" w:fill="FFFFFF"/>
        </w:rPr>
        <w:t>:</w:t>
      </w:r>
    </w:p>
    <w:p w:rsidR="0098758E" w:rsidRDefault="0098758E" w:rsidP="0098758E">
      <w:pPr>
        <w:spacing w:after="0" w:line="360" w:lineRule="auto"/>
        <w:ind w:firstLine="709"/>
        <w:jc w:val="both"/>
        <w:rPr>
          <w:color w:val="000000"/>
          <w:sz w:val="27"/>
          <w:szCs w:val="27"/>
          <w:shd w:val="clear" w:color="auto" w:fill="FFFFFF"/>
        </w:rPr>
      </w:pPr>
      <w:r>
        <w:rPr>
          <w:color w:val="000000"/>
          <w:sz w:val="27"/>
          <w:szCs w:val="27"/>
          <w:shd w:val="clear" w:color="auto" w:fill="FFFFFF"/>
        </w:rPr>
        <w:t xml:space="preserve"> 1.</w:t>
      </w:r>
      <w:r w:rsidR="00A4747E">
        <w:rPr>
          <w:color w:val="000000"/>
          <w:sz w:val="27"/>
          <w:szCs w:val="27"/>
          <w:shd w:val="clear" w:color="auto" w:fill="FFFFFF"/>
        </w:rPr>
        <w:t>Обязательность</w:t>
      </w:r>
    </w:p>
    <w:p w:rsidR="0098758E" w:rsidRDefault="0098758E" w:rsidP="0098758E">
      <w:pPr>
        <w:spacing w:after="0" w:line="360" w:lineRule="auto"/>
        <w:ind w:firstLine="709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  <w:shd w:val="clear" w:color="auto" w:fill="FFFFFF"/>
        </w:rPr>
        <w:t xml:space="preserve"> 2.</w:t>
      </w:r>
      <w:r w:rsidR="00A4747E">
        <w:rPr>
          <w:color w:val="000000"/>
          <w:sz w:val="27"/>
          <w:szCs w:val="27"/>
          <w:shd w:val="clear" w:color="auto" w:fill="FFFFFF"/>
        </w:rPr>
        <w:t>безвозвратность и индивидуальная безвозмездность</w:t>
      </w:r>
    </w:p>
    <w:p w:rsidR="00A4747E" w:rsidRDefault="0098758E" w:rsidP="00A4747E">
      <w:pPr>
        <w:spacing w:after="0" w:line="360" w:lineRule="auto"/>
        <w:ind w:firstLine="709"/>
        <w:jc w:val="both"/>
        <w:rPr>
          <w:color w:val="000000"/>
          <w:sz w:val="27"/>
          <w:szCs w:val="27"/>
          <w:shd w:val="clear" w:color="auto" w:fill="FFFFFF"/>
        </w:rPr>
      </w:pPr>
      <w:r>
        <w:rPr>
          <w:color w:val="000000"/>
          <w:sz w:val="27"/>
          <w:szCs w:val="27"/>
        </w:rPr>
        <w:t xml:space="preserve"> 3.</w:t>
      </w:r>
      <w:r w:rsidR="00A4747E">
        <w:rPr>
          <w:color w:val="000000"/>
          <w:sz w:val="27"/>
          <w:szCs w:val="27"/>
          <w:shd w:val="clear" w:color="auto" w:fill="FFFFFF"/>
        </w:rPr>
        <w:t>денежный характер</w:t>
      </w:r>
    </w:p>
    <w:p w:rsidR="00A4747E" w:rsidRDefault="00A4747E" w:rsidP="0098758E">
      <w:pPr>
        <w:spacing w:after="0" w:line="360" w:lineRule="auto"/>
        <w:ind w:firstLine="709"/>
        <w:jc w:val="both"/>
        <w:rPr>
          <w:color w:val="000000"/>
          <w:sz w:val="27"/>
          <w:szCs w:val="27"/>
          <w:shd w:val="clear" w:color="auto" w:fill="FFFFFF"/>
        </w:rPr>
      </w:pPr>
      <w:r>
        <w:rPr>
          <w:color w:val="000000"/>
          <w:sz w:val="27"/>
          <w:szCs w:val="27"/>
          <w:shd w:val="clear" w:color="auto" w:fill="FFFFFF"/>
        </w:rPr>
        <w:t xml:space="preserve"> </w:t>
      </w:r>
      <w:r w:rsidR="002A373E">
        <w:rPr>
          <w:color w:val="000000"/>
          <w:sz w:val="27"/>
          <w:szCs w:val="27"/>
          <w:shd w:val="clear" w:color="auto" w:fill="FFFFFF"/>
        </w:rPr>
        <w:t>4.</w:t>
      </w:r>
      <w:r>
        <w:rPr>
          <w:color w:val="000000"/>
          <w:sz w:val="27"/>
          <w:szCs w:val="27"/>
          <w:shd w:val="clear" w:color="auto" w:fill="FFFFFF"/>
        </w:rPr>
        <w:t xml:space="preserve">публичное предназначение </w:t>
      </w:r>
      <w:r w:rsidR="002A373E">
        <w:rPr>
          <w:color w:val="000000"/>
          <w:sz w:val="27"/>
          <w:szCs w:val="27"/>
          <w:shd w:val="clear" w:color="auto" w:fill="FFFFFF"/>
        </w:rPr>
        <w:t>       </w:t>
      </w:r>
    </w:p>
    <w:p w:rsidR="0098758E" w:rsidRDefault="002A373E" w:rsidP="0098758E">
      <w:pPr>
        <w:spacing w:after="0" w:line="360" w:lineRule="auto"/>
        <w:ind w:firstLine="709"/>
        <w:jc w:val="both"/>
        <w:rPr>
          <w:color w:val="000000"/>
          <w:sz w:val="27"/>
          <w:szCs w:val="27"/>
          <w:shd w:val="clear" w:color="auto" w:fill="FFFFFF"/>
        </w:rPr>
      </w:pPr>
      <w:r>
        <w:rPr>
          <w:color w:val="000000"/>
          <w:sz w:val="27"/>
          <w:szCs w:val="27"/>
          <w:shd w:val="clear" w:color="auto" w:fill="FFFFFF"/>
        </w:rPr>
        <w:t> 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  <w:shd w:val="clear" w:color="auto" w:fill="FFFFFF"/>
        </w:rPr>
        <w:t xml:space="preserve">В пользу субъектов публичной власти. Если платеж, удовлетворяющий приведенным выше трем условиям, поступает не в пользу институтов публичной власти, то таковой считается не налогом, а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парафискалитетом</w:t>
      </w:r>
      <w:proofErr w:type="spellEnd"/>
      <w:r>
        <w:rPr>
          <w:color w:val="000000"/>
          <w:sz w:val="27"/>
          <w:szCs w:val="27"/>
          <w:shd w:val="clear" w:color="auto" w:fill="FFFFFF"/>
        </w:rPr>
        <w:t>.</w:t>
      </w:r>
      <w:r>
        <w:rPr>
          <w:color w:val="000000"/>
          <w:sz w:val="27"/>
          <w:szCs w:val="27"/>
        </w:rPr>
        <w:br/>
      </w:r>
      <w:r w:rsidR="0098758E">
        <w:rPr>
          <w:color w:val="000000"/>
          <w:sz w:val="27"/>
          <w:szCs w:val="27"/>
          <w:shd w:val="clear" w:color="auto" w:fill="FFFFFF"/>
        </w:rPr>
        <w:t>Функция налога - это проявление его сущности в действии, способ выражения его свойств.</w:t>
      </w:r>
      <w:r w:rsidR="0098758E">
        <w:rPr>
          <w:color w:val="000000"/>
          <w:sz w:val="27"/>
          <w:szCs w:val="27"/>
        </w:rPr>
        <w:br/>
      </w:r>
      <w:r w:rsidR="0098758E">
        <w:rPr>
          <w:color w:val="000000"/>
          <w:sz w:val="27"/>
          <w:szCs w:val="27"/>
          <w:shd w:val="clear" w:color="auto" w:fill="FFFFFF"/>
        </w:rPr>
        <w:t>В современной системе налогообложения налоги выполняют следующие функции:</w:t>
      </w:r>
    </w:p>
    <w:p w:rsidR="0098758E" w:rsidRPr="0098758E" w:rsidRDefault="0098758E" w:rsidP="0098758E">
      <w:pPr>
        <w:pStyle w:val="a3"/>
        <w:numPr>
          <w:ilvl w:val="0"/>
          <w:numId w:val="2"/>
        </w:numPr>
        <w:spacing w:after="0" w:line="360" w:lineRule="auto"/>
        <w:jc w:val="both"/>
        <w:rPr>
          <w:color w:val="000000"/>
          <w:sz w:val="27"/>
          <w:szCs w:val="27"/>
          <w:shd w:val="clear" w:color="auto" w:fill="FFFFFF"/>
        </w:rPr>
      </w:pPr>
      <w:r>
        <w:rPr>
          <w:color w:val="000000"/>
          <w:sz w:val="27"/>
          <w:szCs w:val="27"/>
        </w:rPr>
        <w:t>Распределительную;</w:t>
      </w:r>
    </w:p>
    <w:p w:rsidR="0098758E" w:rsidRPr="0098758E" w:rsidRDefault="0098758E" w:rsidP="0098758E">
      <w:pPr>
        <w:pStyle w:val="a3"/>
        <w:numPr>
          <w:ilvl w:val="0"/>
          <w:numId w:val="2"/>
        </w:numPr>
        <w:spacing w:after="0" w:line="360" w:lineRule="auto"/>
        <w:jc w:val="both"/>
        <w:rPr>
          <w:color w:val="000000"/>
          <w:sz w:val="27"/>
          <w:szCs w:val="27"/>
          <w:shd w:val="clear" w:color="auto" w:fill="FFFFFF"/>
        </w:rPr>
      </w:pPr>
      <w:r>
        <w:rPr>
          <w:color w:val="000000"/>
          <w:sz w:val="27"/>
          <w:szCs w:val="27"/>
        </w:rPr>
        <w:t>Фискальную;</w:t>
      </w:r>
    </w:p>
    <w:p w:rsidR="0098758E" w:rsidRPr="0098758E" w:rsidRDefault="0098758E" w:rsidP="0098758E">
      <w:pPr>
        <w:pStyle w:val="a3"/>
        <w:numPr>
          <w:ilvl w:val="0"/>
          <w:numId w:val="2"/>
        </w:numPr>
        <w:spacing w:after="0" w:line="360" w:lineRule="auto"/>
        <w:jc w:val="both"/>
        <w:rPr>
          <w:color w:val="000000"/>
          <w:sz w:val="27"/>
          <w:szCs w:val="27"/>
          <w:shd w:val="clear" w:color="auto" w:fill="FFFFFF"/>
        </w:rPr>
      </w:pPr>
      <w:r>
        <w:rPr>
          <w:color w:val="000000"/>
          <w:sz w:val="27"/>
          <w:szCs w:val="27"/>
        </w:rPr>
        <w:t>Регулирующую;</w:t>
      </w:r>
    </w:p>
    <w:p w:rsidR="0098758E" w:rsidRPr="0098758E" w:rsidRDefault="0098758E" w:rsidP="0098758E">
      <w:pPr>
        <w:pStyle w:val="a3"/>
        <w:numPr>
          <w:ilvl w:val="0"/>
          <w:numId w:val="2"/>
        </w:numPr>
        <w:spacing w:after="0" w:line="360" w:lineRule="auto"/>
        <w:jc w:val="both"/>
        <w:rPr>
          <w:color w:val="000000"/>
          <w:sz w:val="27"/>
          <w:szCs w:val="27"/>
          <w:shd w:val="clear" w:color="auto" w:fill="FFFFFF"/>
        </w:rPr>
      </w:pPr>
      <w:r>
        <w:rPr>
          <w:color w:val="000000"/>
          <w:sz w:val="27"/>
          <w:szCs w:val="27"/>
        </w:rPr>
        <w:t>Контрольную.</w:t>
      </w:r>
    </w:p>
    <w:p w:rsidR="002A373E" w:rsidRDefault="0098758E" w:rsidP="0098758E">
      <w:pPr>
        <w:spacing w:after="0" w:line="360" w:lineRule="auto"/>
        <w:ind w:firstLine="709"/>
        <w:jc w:val="both"/>
        <w:rPr>
          <w:color w:val="000000"/>
          <w:sz w:val="27"/>
          <w:szCs w:val="27"/>
          <w:shd w:val="clear" w:color="auto" w:fill="FFFFFF"/>
        </w:rPr>
      </w:pPr>
      <w:r>
        <w:rPr>
          <w:color w:val="000000"/>
          <w:sz w:val="27"/>
          <w:szCs w:val="27"/>
          <w:shd w:val="clear" w:color="auto" w:fill="FFFFFF"/>
        </w:rPr>
        <w:t>Функция показывает, каким образом реализуется общественное назначение данной экономической категории как инструмента стоимостного распределения и перераспределения доходов. Отсюда возникает главная распределительная (социальная) функция налогов, выражающая их сущность как особого централизованного (фискального) инструмента 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  <w:shd w:val="clear" w:color="auto" w:fill="FFFFFF"/>
        </w:rPr>
        <w:t>распределительных отношений.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Посредством фискальной функции реализуется главное общественное назначение налогов - формирование финансовых ресурсов государства, </w:t>
      </w:r>
      <w:r>
        <w:rPr>
          <w:color w:val="000000"/>
          <w:sz w:val="27"/>
          <w:szCs w:val="27"/>
          <w:shd w:val="clear" w:color="auto" w:fill="FFFFFF"/>
        </w:rPr>
        <w:lastRenderedPageBreak/>
        <w:t>аккумулируемых в бюджетной системе и внебюджетных фондах и необходимых для осуществления собственных функций (оборонных, социальных, природоохранных и др.).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Благодаря контрольной функции обеспечивается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контрольза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движением финансовых ресурсов, выявляется необходимость внесения изменений в налоговую систему и бюджетную политику. Осуществление контрольной функции налогов, ее полнота и глубина в известной мере зависит от налоговой дисциплины. Суть ее в том, чтобы налогоплательщик (юридические и физические лица) своевременно и в полном объеме уплачивали установленные законодательством налоги.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Распределительная функция налогов обладает рядом свойств, характеризующих многогранность ее роли в воспроизводственном процессе. В налоговом регулировании возникла стимулирующая,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дестимулирующая</w:t>
      </w:r>
      <w:proofErr w:type="spellEnd"/>
      <w:r>
        <w:rPr>
          <w:color w:val="000000"/>
          <w:sz w:val="27"/>
          <w:szCs w:val="27"/>
          <w:shd w:val="clear" w:color="auto" w:fill="FFFFFF"/>
        </w:rPr>
        <w:t>, а также воспроизводственная подфункции.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       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  <w:shd w:val="clear" w:color="auto" w:fill="FFFFFF"/>
        </w:rPr>
        <w:t>Регулирующая функция призвана способствовать решению задач налоговой политики государства посредством налоговых механизмов.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       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  <w:shd w:val="clear" w:color="auto" w:fill="FFFFFF"/>
        </w:rPr>
        <w:t xml:space="preserve">Стимулирующая подфункция направлена на поддержку тех или иных экономических процессов и реализуется через систему льгот, исключений, преференций (предпочтений), увязываемых </w:t>
      </w:r>
      <w:proofErr w:type="gramStart"/>
      <w:r>
        <w:rPr>
          <w:color w:val="000000"/>
          <w:sz w:val="27"/>
          <w:szCs w:val="27"/>
          <w:shd w:val="clear" w:color="auto" w:fill="FFFFFF"/>
        </w:rPr>
        <w:t>с</w:t>
      </w:r>
      <w:proofErr w:type="gramEnd"/>
      <w:r>
        <w:rPr>
          <w:color w:val="000000"/>
          <w:sz w:val="27"/>
          <w:szCs w:val="27"/>
          <w:shd w:val="clear" w:color="auto" w:fill="FFFFFF"/>
        </w:rPr>
        <w:t xml:space="preserve"> </w:t>
      </w:r>
      <w:proofErr w:type="gramStart"/>
      <w:r>
        <w:rPr>
          <w:color w:val="000000"/>
          <w:sz w:val="27"/>
          <w:szCs w:val="27"/>
          <w:shd w:val="clear" w:color="auto" w:fill="FFFFFF"/>
        </w:rPr>
        <w:t>льгота</w:t>
      </w:r>
      <w:proofErr w:type="gramEnd"/>
      <w:r>
        <w:rPr>
          <w:color w:val="000000"/>
          <w:sz w:val="27"/>
          <w:szCs w:val="27"/>
          <w:shd w:val="clear" w:color="auto" w:fill="FFFFFF"/>
        </w:rPr>
        <w:t xml:space="preserve"> образующими признаками объекта налогообложения. Она проявляется в изменении объекта обложения, уменьшении налогооблагаемой базы, понижении налоговой ставки и др.[5]</w:t>
      </w:r>
    </w:p>
    <w:p w:rsidR="00FD3CC2" w:rsidRPr="00FD3CC2" w:rsidRDefault="00FD3CC2" w:rsidP="00FD3CC2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FD3CC2">
        <w:rPr>
          <w:color w:val="000000"/>
          <w:sz w:val="28"/>
          <w:szCs w:val="28"/>
        </w:rPr>
        <w:t xml:space="preserve">Налоговое законодательство РФ построено на основе принципа единства финансовой политики государства, проявляющегося, в частности, в установлении закрытого перечня налогов, действующих на всей его территории. Налоговый кодекс РФ устанавливает три уровня налоговой системы: федеральный, субъектов РФ и местный. Отнесение каждого вида налогов к тому или иному уровню осуществлено </w:t>
      </w:r>
      <w:proofErr w:type="gramStart"/>
      <w:r w:rsidRPr="00FD3CC2">
        <w:rPr>
          <w:color w:val="000000"/>
          <w:sz w:val="28"/>
          <w:szCs w:val="28"/>
        </w:rPr>
        <w:t>исходя от объема функций и полномочий, реализация которых возложена</w:t>
      </w:r>
      <w:proofErr w:type="gramEnd"/>
      <w:r w:rsidRPr="00FD3CC2">
        <w:rPr>
          <w:color w:val="000000"/>
          <w:sz w:val="28"/>
          <w:szCs w:val="28"/>
        </w:rPr>
        <w:t xml:space="preserve"> на государство в целом, субъекты РФ или муниципальные образования. Следует отметить, что независимо от закрепления налогов за определенным уровнем бюджетной </w:t>
      </w:r>
      <w:r w:rsidRPr="00FD3CC2">
        <w:rPr>
          <w:color w:val="000000"/>
          <w:sz w:val="28"/>
          <w:szCs w:val="28"/>
        </w:rPr>
        <w:lastRenderedPageBreak/>
        <w:t>системы, принимать решения по конкретным вопросам налогообложения соответствующие законодательные (представительные) органы могут только в пределах своей компетенции.</w:t>
      </w:r>
    </w:p>
    <w:p w:rsidR="00FD3CC2" w:rsidRPr="00FD3CC2" w:rsidRDefault="00FD3CC2" w:rsidP="00FD3CC2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D3CC2">
        <w:rPr>
          <w:color w:val="000000"/>
          <w:sz w:val="28"/>
          <w:szCs w:val="28"/>
        </w:rPr>
        <w:t xml:space="preserve">Уровни налоговой системы не совпадают со звеньями бюджетной системы: если в федеральный бюджет зачисляются только федеральные налоги, то в региональные и муниципальные бюджеты могут поступать </w:t>
      </w:r>
      <w:r w:rsidRPr="00FD3CC2">
        <w:rPr>
          <w:sz w:val="28"/>
          <w:szCs w:val="28"/>
        </w:rPr>
        <w:t>отчисления от федеральных или региональных налогов соответственно.</w:t>
      </w:r>
    </w:p>
    <w:p w:rsidR="00FD3CC2" w:rsidRPr="00FD3CC2" w:rsidRDefault="00FD3CC2" w:rsidP="00FD3CC2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D3CC2">
        <w:rPr>
          <w:sz w:val="28"/>
          <w:szCs w:val="28"/>
        </w:rPr>
        <w:t>Федеральные налоги устанавливаются федеральными законами и подлежат взиманию на всей территории Российской Федерации. Льготы по федеральным налогам закрепляются только федеральными законами, но представительные (законодательные) органы государственной власти субъектов РФ и органы местного самоуправления вправе вводить дополнительные льготы в пределах сумм, зачисляемых в их бюджеты. По общему правилу ставки федеральных налогов определяются парламентом РФ - Федеральным Собранием РФ. Однако ставки налогов на отдельные виды природных ресурсов, акцизов на отдельные виды минерального сырья и таможенных пошлин устанавливаются Правительством РФ.</w:t>
      </w:r>
    </w:p>
    <w:p w:rsidR="00A4747E" w:rsidRPr="00A4747E" w:rsidRDefault="00A4747E" w:rsidP="00A4747E">
      <w:pPr>
        <w:spacing w:after="0" w:line="360" w:lineRule="auto"/>
        <w:ind w:firstLine="539"/>
        <w:jc w:val="both"/>
        <w:rPr>
          <w:rFonts w:eastAsia="Times New Roman"/>
          <w:lang w:eastAsia="ru-RU"/>
        </w:rPr>
      </w:pPr>
      <w:r w:rsidRPr="00FD3CC2">
        <w:rPr>
          <w:rFonts w:eastAsia="Times New Roman"/>
          <w:lang w:eastAsia="ru-RU"/>
        </w:rPr>
        <w:t>Согласно статье 13 Н</w:t>
      </w:r>
      <w:r w:rsidRPr="00A4747E">
        <w:rPr>
          <w:rFonts w:eastAsia="Times New Roman"/>
          <w:lang w:eastAsia="ru-RU"/>
        </w:rPr>
        <w:t xml:space="preserve">К </w:t>
      </w:r>
      <w:r w:rsidRPr="00FD3CC2">
        <w:rPr>
          <w:rFonts w:eastAsia="Times New Roman"/>
          <w:lang w:eastAsia="ru-RU"/>
        </w:rPr>
        <w:t xml:space="preserve"> РФ к</w:t>
      </w:r>
      <w:r w:rsidR="00837935">
        <w:rPr>
          <w:rFonts w:eastAsia="Times New Roman"/>
          <w:lang w:eastAsia="ru-RU"/>
        </w:rPr>
        <w:t xml:space="preserve"> </w:t>
      </w:r>
      <w:r w:rsidRPr="00FD3CC2">
        <w:rPr>
          <w:rFonts w:eastAsia="Times New Roman"/>
          <w:lang w:eastAsia="ru-RU"/>
        </w:rPr>
        <w:t>федеральным</w:t>
      </w:r>
      <w:r w:rsidRPr="00A4747E">
        <w:rPr>
          <w:rFonts w:eastAsia="Times New Roman"/>
          <w:lang w:eastAsia="ru-RU"/>
        </w:rPr>
        <w:t xml:space="preserve"> </w:t>
      </w:r>
      <w:r w:rsidRPr="00FD3CC2">
        <w:rPr>
          <w:rFonts w:eastAsia="Times New Roman"/>
          <w:lang w:eastAsia="ru-RU"/>
        </w:rPr>
        <w:t>налогам</w:t>
      </w:r>
      <w:r w:rsidRPr="00A4747E">
        <w:rPr>
          <w:rFonts w:eastAsia="Times New Roman"/>
          <w:lang w:eastAsia="ru-RU"/>
        </w:rPr>
        <w:t xml:space="preserve"> и сборам относятся:</w:t>
      </w:r>
    </w:p>
    <w:p w:rsidR="00A4747E" w:rsidRPr="00A4747E" w:rsidRDefault="00A4747E" w:rsidP="00A4747E">
      <w:pPr>
        <w:spacing w:after="0" w:line="360" w:lineRule="auto"/>
        <w:ind w:firstLine="539"/>
        <w:jc w:val="both"/>
        <w:rPr>
          <w:rFonts w:eastAsia="Times New Roman"/>
          <w:vanish/>
          <w:lang w:eastAsia="ru-RU"/>
        </w:rPr>
      </w:pPr>
      <w:r w:rsidRPr="00A4747E">
        <w:rPr>
          <w:rFonts w:eastAsia="Times New Roman"/>
          <w:vanish/>
          <w:lang w:eastAsia="ru-RU"/>
        </w:rPr>
        <w:t> </w:t>
      </w:r>
    </w:p>
    <w:p w:rsidR="00A4747E" w:rsidRPr="00A4747E" w:rsidRDefault="00A4747E" w:rsidP="00A4747E">
      <w:pPr>
        <w:spacing w:after="0" w:line="360" w:lineRule="auto"/>
        <w:ind w:firstLine="539"/>
        <w:jc w:val="both"/>
        <w:rPr>
          <w:rFonts w:eastAsia="Times New Roman"/>
          <w:lang w:eastAsia="ru-RU"/>
        </w:rPr>
      </w:pPr>
      <w:r w:rsidRPr="00A4747E">
        <w:rPr>
          <w:rFonts w:eastAsia="Times New Roman"/>
          <w:lang w:eastAsia="ru-RU"/>
        </w:rPr>
        <w:t xml:space="preserve">1) </w:t>
      </w:r>
      <w:r w:rsidRPr="00FD3CC2">
        <w:rPr>
          <w:rFonts w:eastAsia="Times New Roman"/>
          <w:lang w:eastAsia="ru-RU"/>
        </w:rPr>
        <w:t>налог на добавленную стоимость</w:t>
      </w:r>
      <w:r w:rsidRPr="00A4747E">
        <w:rPr>
          <w:rFonts w:eastAsia="Times New Roman"/>
          <w:lang w:eastAsia="ru-RU"/>
        </w:rPr>
        <w:t>;</w:t>
      </w:r>
    </w:p>
    <w:p w:rsidR="00A4747E" w:rsidRPr="00A4747E" w:rsidRDefault="00A4747E" w:rsidP="00A4747E">
      <w:pPr>
        <w:spacing w:after="0" w:line="360" w:lineRule="auto"/>
        <w:ind w:firstLine="539"/>
        <w:jc w:val="both"/>
        <w:rPr>
          <w:rFonts w:eastAsia="Times New Roman"/>
          <w:vanish/>
          <w:lang w:eastAsia="ru-RU"/>
        </w:rPr>
      </w:pPr>
      <w:r w:rsidRPr="00A4747E">
        <w:rPr>
          <w:rFonts w:eastAsia="Times New Roman"/>
          <w:vanish/>
          <w:lang w:eastAsia="ru-RU"/>
        </w:rPr>
        <w:t> </w:t>
      </w:r>
    </w:p>
    <w:p w:rsidR="00A4747E" w:rsidRPr="00A4747E" w:rsidRDefault="00A4747E" w:rsidP="00A4747E">
      <w:pPr>
        <w:spacing w:after="0" w:line="360" w:lineRule="auto"/>
        <w:ind w:firstLine="539"/>
        <w:jc w:val="both"/>
        <w:rPr>
          <w:rFonts w:eastAsia="Times New Roman"/>
          <w:lang w:eastAsia="ru-RU"/>
        </w:rPr>
      </w:pPr>
      <w:r w:rsidRPr="00A4747E">
        <w:rPr>
          <w:rFonts w:eastAsia="Times New Roman"/>
          <w:lang w:eastAsia="ru-RU"/>
        </w:rPr>
        <w:t xml:space="preserve">2) </w:t>
      </w:r>
      <w:r w:rsidRPr="00FD3CC2">
        <w:rPr>
          <w:rFonts w:eastAsia="Times New Roman"/>
          <w:lang w:eastAsia="ru-RU"/>
        </w:rPr>
        <w:t>акцизы</w:t>
      </w:r>
      <w:r w:rsidRPr="00A4747E">
        <w:rPr>
          <w:rFonts w:eastAsia="Times New Roman"/>
          <w:lang w:eastAsia="ru-RU"/>
        </w:rPr>
        <w:t>;</w:t>
      </w:r>
    </w:p>
    <w:p w:rsidR="00A4747E" w:rsidRPr="00A4747E" w:rsidRDefault="00A4747E" w:rsidP="00A4747E">
      <w:pPr>
        <w:spacing w:after="0" w:line="360" w:lineRule="auto"/>
        <w:ind w:firstLine="539"/>
        <w:jc w:val="both"/>
        <w:rPr>
          <w:rFonts w:eastAsia="Times New Roman"/>
          <w:vanish/>
          <w:lang w:eastAsia="ru-RU"/>
        </w:rPr>
      </w:pPr>
      <w:r w:rsidRPr="00A4747E">
        <w:rPr>
          <w:rFonts w:eastAsia="Times New Roman"/>
          <w:vanish/>
          <w:lang w:eastAsia="ru-RU"/>
        </w:rPr>
        <w:t> </w:t>
      </w:r>
    </w:p>
    <w:p w:rsidR="00A4747E" w:rsidRPr="00A4747E" w:rsidRDefault="00A4747E" w:rsidP="00A4747E">
      <w:pPr>
        <w:spacing w:after="0" w:line="360" w:lineRule="auto"/>
        <w:ind w:firstLine="539"/>
        <w:jc w:val="both"/>
        <w:rPr>
          <w:rFonts w:eastAsia="Times New Roman"/>
          <w:lang w:eastAsia="ru-RU"/>
        </w:rPr>
      </w:pPr>
      <w:r w:rsidRPr="00A4747E">
        <w:rPr>
          <w:rFonts w:eastAsia="Times New Roman"/>
          <w:lang w:eastAsia="ru-RU"/>
        </w:rPr>
        <w:t xml:space="preserve">3) </w:t>
      </w:r>
      <w:r w:rsidRPr="00FD3CC2">
        <w:rPr>
          <w:rFonts w:eastAsia="Times New Roman"/>
          <w:lang w:eastAsia="ru-RU"/>
        </w:rPr>
        <w:t>налог на доходы физических лиц</w:t>
      </w:r>
      <w:r w:rsidRPr="00A4747E">
        <w:rPr>
          <w:rFonts w:eastAsia="Times New Roman"/>
          <w:lang w:eastAsia="ru-RU"/>
        </w:rPr>
        <w:t>;</w:t>
      </w:r>
    </w:p>
    <w:p w:rsidR="00A4747E" w:rsidRPr="00A4747E" w:rsidRDefault="00A4747E" w:rsidP="00A4747E">
      <w:pPr>
        <w:spacing w:after="0" w:line="360" w:lineRule="auto"/>
        <w:ind w:firstLine="539"/>
        <w:jc w:val="both"/>
        <w:rPr>
          <w:rFonts w:eastAsia="Times New Roman"/>
          <w:vanish/>
          <w:lang w:eastAsia="ru-RU"/>
        </w:rPr>
      </w:pPr>
      <w:r w:rsidRPr="00A4747E">
        <w:rPr>
          <w:rFonts w:eastAsia="Times New Roman"/>
          <w:vanish/>
          <w:lang w:eastAsia="ru-RU"/>
        </w:rPr>
        <w:t> </w:t>
      </w:r>
    </w:p>
    <w:p w:rsidR="00A4747E" w:rsidRPr="00A4747E" w:rsidRDefault="00A4747E" w:rsidP="00A4747E">
      <w:pPr>
        <w:spacing w:after="0" w:line="360" w:lineRule="auto"/>
        <w:rPr>
          <w:rFonts w:eastAsia="Times New Roman"/>
          <w:vanish/>
          <w:lang w:eastAsia="ru-RU"/>
        </w:rPr>
      </w:pPr>
      <w:r w:rsidRPr="00FD3CC2">
        <w:rPr>
          <w:rFonts w:eastAsia="Times New Roman"/>
          <w:vanish/>
          <w:lang w:eastAsia="ru-RU"/>
        </w:rPr>
        <w:t xml:space="preserve"> </w:t>
      </w:r>
      <w:r w:rsidRPr="00A4747E">
        <w:rPr>
          <w:rFonts w:eastAsia="Times New Roman"/>
          <w:vanish/>
          <w:lang w:eastAsia="ru-RU"/>
        </w:rPr>
        <w:t xml:space="preserve">(см. текст в предыдущей </w:t>
      </w:r>
      <w:r w:rsidRPr="00FD3CC2">
        <w:rPr>
          <w:rFonts w:eastAsia="Times New Roman"/>
          <w:vanish/>
          <w:lang w:eastAsia="ru-RU"/>
        </w:rPr>
        <w:t>редакции</w:t>
      </w:r>
      <w:r w:rsidRPr="00A4747E">
        <w:rPr>
          <w:rFonts w:eastAsia="Times New Roman"/>
          <w:vanish/>
          <w:lang w:eastAsia="ru-RU"/>
        </w:rPr>
        <w:t>)</w:t>
      </w:r>
    </w:p>
    <w:p w:rsidR="00A4747E" w:rsidRPr="00A4747E" w:rsidRDefault="00A4747E" w:rsidP="00A4747E">
      <w:pPr>
        <w:spacing w:after="0" w:line="360" w:lineRule="auto"/>
        <w:ind w:firstLine="539"/>
        <w:jc w:val="both"/>
        <w:rPr>
          <w:rFonts w:eastAsia="Times New Roman"/>
          <w:vanish/>
          <w:lang w:eastAsia="ru-RU"/>
        </w:rPr>
      </w:pPr>
      <w:r w:rsidRPr="00A4747E">
        <w:rPr>
          <w:rFonts w:eastAsia="Times New Roman"/>
          <w:vanish/>
          <w:lang w:eastAsia="ru-RU"/>
        </w:rPr>
        <w:t> </w:t>
      </w:r>
    </w:p>
    <w:p w:rsidR="00A4747E" w:rsidRPr="00A4747E" w:rsidRDefault="00A4747E" w:rsidP="00A4747E">
      <w:pPr>
        <w:spacing w:after="0" w:line="360" w:lineRule="auto"/>
        <w:ind w:firstLine="539"/>
        <w:jc w:val="both"/>
        <w:rPr>
          <w:rFonts w:eastAsia="Times New Roman"/>
          <w:lang w:eastAsia="ru-RU"/>
        </w:rPr>
      </w:pPr>
      <w:r w:rsidRPr="00FD3CC2">
        <w:rPr>
          <w:rFonts w:eastAsia="Times New Roman"/>
          <w:lang w:eastAsia="ru-RU"/>
        </w:rPr>
        <w:t>4</w:t>
      </w:r>
      <w:r w:rsidRPr="00A4747E">
        <w:rPr>
          <w:rFonts w:eastAsia="Times New Roman"/>
          <w:lang w:eastAsia="ru-RU"/>
        </w:rPr>
        <w:t xml:space="preserve">) </w:t>
      </w:r>
      <w:r w:rsidRPr="00FD3CC2">
        <w:rPr>
          <w:rFonts w:eastAsia="Times New Roman"/>
          <w:lang w:eastAsia="ru-RU"/>
        </w:rPr>
        <w:t>налог на прибыль организаций</w:t>
      </w:r>
      <w:r w:rsidRPr="00A4747E">
        <w:rPr>
          <w:rFonts w:eastAsia="Times New Roman"/>
          <w:lang w:eastAsia="ru-RU"/>
        </w:rPr>
        <w:t>;</w:t>
      </w:r>
    </w:p>
    <w:p w:rsidR="00A4747E" w:rsidRPr="00A4747E" w:rsidRDefault="00A4747E" w:rsidP="00A4747E">
      <w:pPr>
        <w:spacing w:after="0" w:line="360" w:lineRule="auto"/>
        <w:ind w:firstLine="539"/>
        <w:jc w:val="both"/>
        <w:rPr>
          <w:rFonts w:eastAsia="Times New Roman"/>
          <w:vanish/>
          <w:lang w:eastAsia="ru-RU"/>
        </w:rPr>
      </w:pPr>
      <w:r w:rsidRPr="00A4747E">
        <w:rPr>
          <w:rFonts w:eastAsia="Times New Roman"/>
          <w:vanish/>
          <w:lang w:eastAsia="ru-RU"/>
        </w:rPr>
        <w:t> </w:t>
      </w:r>
    </w:p>
    <w:p w:rsidR="00A4747E" w:rsidRPr="00A4747E" w:rsidRDefault="00A4747E" w:rsidP="00A4747E">
      <w:pPr>
        <w:spacing w:after="0" w:line="360" w:lineRule="auto"/>
        <w:ind w:firstLine="539"/>
        <w:jc w:val="both"/>
        <w:rPr>
          <w:rFonts w:eastAsia="Times New Roman"/>
          <w:lang w:eastAsia="ru-RU"/>
        </w:rPr>
      </w:pPr>
      <w:r w:rsidRPr="00FD3CC2">
        <w:rPr>
          <w:rFonts w:eastAsia="Times New Roman"/>
          <w:lang w:eastAsia="ru-RU"/>
        </w:rPr>
        <w:t>5</w:t>
      </w:r>
      <w:r w:rsidRPr="00A4747E">
        <w:rPr>
          <w:rFonts w:eastAsia="Times New Roman"/>
          <w:lang w:eastAsia="ru-RU"/>
        </w:rPr>
        <w:t xml:space="preserve">) </w:t>
      </w:r>
      <w:r w:rsidRPr="00FD3CC2">
        <w:rPr>
          <w:rFonts w:eastAsia="Times New Roman"/>
          <w:lang w:eastAsia="ru-RU"/>
        </w:rPr>
        <w:t>налог на добычу полезных ископаемых</w:t>
      </w:r>
      <w:r w:rsidRPr="00A4747E">
        <w:rPr>
          <w:rFonts w:eastAsia="Times New Roman"/>
          <w:lang w:eastAsia="ru-RU"/>
        </w:rPr>
        <w:t>;</w:t>
      </w:r>
    </w:p>
    <w:p w:rsidR="00A4747E" w:rsidRPr="00A4747E" w:rsidRDefault="00A4747E" w:rsidP="00A4747E">
      <w:pPr>
        <w:spacing w:after="0" w:line="360" w:lineRule="auto"/>
        <w:ind w:firstLine="539"/>
        <w:jc w:val="both"/>
        <w:rPr>
          <w:rFonts w:eastAsia="Times New Roman"/>
          <w:vanish/>
          <w:lang w:eastAsia="ru-RU"/>
        </w:rPr>
      </w:pPr>
      <w:r w:rsidRPr="00A4747E">
        <w:rPr>
          <w:rFonts w:eastAsia="Times New Roman"/>
          <w:vanish/>
          <w:lang w:eastAsia="ru-RU"/>
        </w:rPr>
        <w:t> </w:t>
      </w:r>
    </w:p>
    <w:p w:rsidR="00A4747E" w:rsidRPr="00A4747E" w:rsidRDefault="00A4747E" w:rsidP="00A4747E">
      <w:pPr>
        <w:spacing w:after="0" w:line="360" w:lineRule="auto"/>
        <w:rPr>
          <w:rFonts w:eastAsia="Times New Roman"/>
          <w:vanish/>
          <w:lang w:eastAsia="ru-RU"/>
        </w:rPr>
      </w:pPr>
      <w:r w:rsidRPr="00FD3CC2">
        <w:rPr>
          <w:rFonts w:eastAsia="Times New Roman"/>
          <w:vanish/>
          <w:lang w:eastAsia="ru-RU"/>
        </w:rPr>
        <w:t xml:space="preserve"> </w:t>
      </w:r>
      <w:r w:rsidRPr="00A4747E">
        <w:rPr>
          <w:rFonts w:eastAsia="Times New Roman"/>
          <w:vanish/>
          <w:lang w:eastAsia="ru-RU"/>
        </w:rPr>
        <w:t xml:space="preserve">(см. текст в предыдущей </w:t>
      </w:r>
      <w:r w:rsidRPr="00FD3CC2">
        <w:rPr>
          <w:rFonts w:eastAsia="Times New Roman"/>
          <w:vanish/>
          <w:lang w:eastAsia="ru-RU"/>
        </w:rPr>
        <w:t>редакции</w:t>
      </w:r>
      <w:r w:rsidRPr="00A4747E">
        <w:rPr>
          <w:rFonts w:eastAsia="Times New Roman"/>
          <w:vanish/>
          <w:lang w:eastAsia="ru-RU"/>
        </w:rPr>
        <w:t>)</w:t>
      </w:r>
    </w:p>
    <w:p w:rsidR="00A4747E" w:rsidRPr="00A4747E" w:rsidRDefault="00A4747E" w:rsidP="00A4747E">
      <w:pPr>
        <w:spacing w:after="0" w:line="360" w:lineRule="auto"/>
        <w:ind w:firstLine="539"/>
        <w:jc w:val="both"/>
        <w:rPr>
          <w:rFonts w:eastAsia="Times New Roman"/>
          <w:vanish/>
          <w:lang w:eastAsia="ru-RU"/>
        </w:rPr>
      </w:pPr>
      <w:r w:rsidRPr="00A4747E">
        <w:rPr>
          <w:rFonts w:eastAsia="Times New Roman"/>
          <w:vanish/>
          <w:lang w:eastAsia="ru-RU"/>
        </w:rPr>
        <w:t> </w:t>
      </w:r>
    </w:p>
    <w:p w:rsidR="00A4747E" w:rsidRPr="00A4747E" w:rsidRDefault="00A4747E" w:rsidP="00A4747E">
      <w:pPr>
        <w:spacing w:after="0" w:line="360" w:lineRule="auto"/>
        <w:ind w:firstLine="539"/>
        <w:jc w:val="both"/>
        <w:rPr>
          <w:rFonts w:eastAsia="Times New Roman"/>
          <w:lang w:eastAsia="ru-RU"/>
        </w:rPr>
      </w:pPr>
      <w:r w:rsidRPr="00FD3CC2">
        <w:rPr>
          <w:rFonts w:eastAsia="Times New Roman"/>
          <w:lang w:eastAsia="ru-RU"/>
        </w:rPr>
        <w:t>6</w:t>
      </w:r>
      <w:r w:rsidRPr="00A4747E">
        <w:rPr>
          <w:rFonts w:eastAsia="Times New Roman"/>
          <w:lang w:eastAsia="ru-RU"/>
        </w:rPr>
        <w:t xml:space="preserve">) </w:t>
      </w:r>
      <w:r w:rsidRPr="00FD3CC2">
        <w:rPr>
          <w:rFonts w:eastAsia="Times New Roman"/>
          <w:lang w:eastAsia="ru-RU"/>
        </w:rPr>
        <w:t>водный налог</w:t>
      </w:r>
      <w:r w:rsidRPr="00A4747E">
        <w:rPr>
          <w:rFonts w:eastAsia="Times New Roman"/>
          <w:lang w:eastAsia="ru-RU"/>
        </w:rPr>
        <w:t>;</w:t>
      </w:r>
    </w:p>
    <w:p w:rsidR="00A4747E" w:rsidRPr="00A4747E" w:rsidRDefault="00A4747E" w:rsidP="00A4747E">
      <w:pPr>
        <w:spacing w:after="0" w:line="360" w:lineRule="auto"/>
        <w:ind w:firstLine="539"/>
        <w:jc w:val="both"/>
        <w:rPr>
          <w:rFonts w:eastAsia="Times New Roman"/>
          <w:vanish/>
          <w:lang w:eastAsia="ru-RU"/>
        </w:rPr>
      </w:pPr>
      <w:r w:rsidRPr="00A4747E">
        <w:rPr>
          <w:rFonts w:eastAsia="Times New Roman"/>
          <w:vanish/>
          <w:lang w:eastAsia="ru-RU"/>
        </w:rPr>
        <w:t> </w:t>
      </w:r>
    </w:p>
    <w:p w:rsidR="00A4747E" w:rsidRPr="00A4747E" w:rsidRDefault="00A4747E" w:rsidP="00A4747E">
      <w:pPr>
        <w:spacing w:after="0" w:line="360" w:lineRule="auto"/>
        <w:ind w:firstLine="539"/>
        <w:jc w:val="both"/>
        <w:rPr>
          <w:rFonts w:eastAsia="Times New Roman"/>
          <w:lang w:eastAsia="ru-RU"/>
        </w:rPr>
      </w:pPr>
      <w:r w:rsidRPr="00FD3CC2">
        <w:rPr>
          <w:rFonts w:eastAsia="Times New Roman"/>
          <w:lang w:eastAsia="ru-RU"/>
        </w:rPr>
        <w:t>7</w:t>
      </w:r>
      <w:r w:rsidRPr="00A4747E">
        <w:rPr>
          <w:rFonts w:eastAsia="Times New Roman"/>
          <w:lang w:eastAsia="ru-RU"/>
        </w:rPr>
        <w:t xml:space="preserve">) </w:t>
      </w:r>
      <w:r w:rsidRPr="00FD3CC2">
        <w:rPr>
          <w:rFonts w:eastAsia="Times New Roman"/>
          <w:lang w:eastAsia="ru-RU"/>
        </w:rPr>
        <w:t>сборы</w:t>
      </w:r>
      <w:r w:rsidRPr="00A4747E">
        <w:rPr>
          <w:rFonts w:eastAsia="Times New Roman"/>
          <w:lang w:eastAsia="ru-RU"/>
        </w:rPr>
        <w:t xml:space="preserve"> за пользование объектами животного мира и за пользование объектами водных биологических ресурсов;</w:t>
      </w:r>
    </w:p>
    <w:p w:rsidR="00A4747E" w:rsidRPr="00A4747E" w:rsidRDefault="00A4747E" w:rsidP="00A4747E">
      <w:pPr>
        <w:spacing w:after="0" w:line="360" w:lineRule="auto"/>
        <w:ind w:firstLine="539"/>
        <w:jc w:val="both"/>
        <w:rPr>
          <w:rFonts w:eastAsia="Times New Roman"/>
          <w:vanish/>
          <w:lang w:eastAsia="ru-RU"/>
        </w:rPr>
      </w:pPr>
      <w:r w:rsidRPr="00A4747E">
        <w:rPr>
          <w:rFonts w:eastAsia="Times New Roman"/>
          <w:vanish/>
          <w:lang w:eastAsia="ru-RU"/>
        </w:rPr>
        <w:t> </w:t>
      </w:r>
    </w:p>
    <w:p w:rsidR="00FD3CC2" w:rsidRPr="005757FF" w:rsidRDefault="00A4747E" w:rsidP="00FD3CC2">
      <w:pPr>
        <w:spacing w:after="0" w:line="360" w:lineRule="auto"/>
        <w:ind w:firstLine="539"/>
        <w:jc w:val="both"/>
        <w:rPr>
          <w:rFonts w:eastAsia="Times New Roman"/>
          <w:lang w:eastAsia="ru-RU"/>
        </w:rPr>
      </w:pPr>
      <w:r w:rsidRPr="00FD3CC2">
        <w:rPr>
          <w:rFonts w:eastAsia="Times New Roman"/>
          <w:lang w:eastAsia="ru-RU"/>
        </w:rPr>
        <w:t>8</w:t>
      </w:r>
      <w:r w:rsidRPr="00A4747E">
        <w:rPr>
          <w:rFonts w:eastAsia="Times New Roman"/>
          <w:lang w:eastAsia="ru-RU"/>
        </w:rPr>
        <w:t xml:space="preserve">) </w:t>
      </w:r>
      <w:r w:rsidRPr="00FD3CC2">
        <w:rPr>
          <w:rFonts w:eastAsia="Times New Roman"/>
          <w:lang w:eastAsia="ru-RU"/>
        </w:rPr>
        <w:t>государственная пошлина</w:t>
      </w:r>
      <w:r w:rsidRPr="00A4747E">
        <w:rPr>
          <w:rFonts w:eastAsia="Times New Roman"/>
          <w:lang w:eastAsia="ru-RU"/>
        </w:rPr>
        <w:t>.</w:t>
      </w:r>
      <w:r w:rsidR="00471CD5" w:rsidRPr="005757FF">
        <w:rPr>
          <w:rFonts w:eastAsia="Times New Roman"/>
          <w:lang w:eastAsia="ru-RU"/>
        </w:rPr>
        <w:t>[2]</w:t>
      </w:r>
    </w:p>
    <w:p w:rsidR="00FD3CC2" w:rsidRPr="00FD3CC2" w:rsidRDefault="00FD3CC2" w:rsidP="00EE24CC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ahoma" w:hAnsi="Tahoma" w:cs="Tahoma"/>
          <w:sz w:val="28"/>
          <w:szCs w:val="28"/>
        </w:rPr>
      </w:pPr>
      <w:r w:rsidRPr="00BE3267">
        <w:rPr>
          <w:i/>
          <w:sz w:val="28"/>
          <w:szCs w:val="28"/>
        </w:rPr>
        <w:t>Налог на добавленную стоимость</w:t>
      </w:r>
      <w:r w:rsidRPr="00FD3CC2">
        <w:rPr>
          <w:sz w:val="28"/>
          <w:szCs w:val="28"/>
        </w:rPr>
        <w:t> является самым значимым налоговым доходом  в бюджет Российской Федерации.</w:t>
      </w:r>
      <w:r w:rsidRPr="00FD3CC2">
        <w:rPr>
          <w:rFonts w:ascii="Tahoma" w:hAnsi="Tahoma" w:cs="Tahoma"/>
          <w:sz w:val="28"/>
          <w:szCs w:val="28"/>
        </w:rPr>
        <w:t>    </w:t>
      </w:r>
      <w:r w:rsidRPr="00FD3CC2">
        <w:rPr>
          <w:sz w:val="28"/>
          <w:szCs w:val="28"/>
        </w:rPr>
        <w:t xml:space="preserve">По  своей природе НДС является косвенным  налогом. </w:t>
      </w:r>
      <w:r w:rsidRPr="00FD3CC2">
        <w:rPr>
          <w:sz w:val="28"/>
          <w:szCs w:val="28"/>
        </w:rPr>
        <w:lastRenderedPageBreak/>
        <w:t>Юридический и фактический налогоплательщик при его взимании не совпадают. Фактически уплачивают налог потребители товаров (работ, услуг), так как он включается в цену последних. Юридическими налогоплательщиками выступают организации и индивидуальные предприниматели, вносящие налог в бюджет.</w:t>
      </w:r>
    </w:p>
    <w:p w:rsidR="00FD3CC2" w:rsidRPr="00FD3CC2" w:rsidRDefault="00FD3CC2" w:rsidP="00FD3CC2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ahoma" w:hAnsi="Tahoma" w:cs="Tahoma"/>
          <w:sz w:val="28"/>
          <w:szCs w:val="28"/>
        </w:rPr>
      </w:pPr>
      <w:r w:rsidRPr="00FD3CC2">
        <w:rPr>
          <w:rFonts w:ascii="Tahoma" w:hAnsi="Tahoma" w:cs="Tahoma"/>
          <w:sz w:val="28"/>
          <w:szCs w:val="28"/>
        </w:rPr>
        <w:t>    </w:t>
      </w:r>
      <w:r w:rsidRPr="00FD3CC2">
        <w:rPr>
          <w:sz w:val="28"/>
          <w:szCs w:val="28"/>
        </w:rPr>
        <w:t>Объекты налогообложения подразделяются на четыре вида:</w:t>
      </w:r>
    </w:p>
    <w:p w:rsidR="00FD3CC2" w:rsidRPr="00FD3CC2" w:rsidRDefault="00FD3CC2" w:rsidP="00FD3CC2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ahoma" w:hAnsi="Tahoma" w:cs="Tahoma"/>
          <w:sz w:val="28"/>
          <w:szCs w:val="28"/>
        </w:rPr>
      </w:pPr>
      <w:r w:rsidRPr="00FD3CC2">
        <w:rPr>
          <w:rFonts w:ascii="Tahoma" w:hAnsi="Tahoma" w:cs="Tahoma"/>
          <w:sz w:val="28"/>
          <w:szCs w:val="28"/>
        </w:rPr>
        <w:t>    </w:t>
      </w:r>
      <w:r w:rsidRPr="00FD3CC2">
        <w:rPr>
          <w:sz w:val="28"/>
          <w:szCs w:val="28"/>
        </w:rPr>
        <w:t>1) реализация товаров (работ, услуг)  на территории РФ, в том числе  реализация предметов залога  и передача товаров (результатов выполненных работ, оказание услуг) по соглашению о предоставлении отступного или новации, а также передача имущественных прав;</w:t>
      </w:r>
    </w:p>
    <w:p w:rsidR="00FD3CC2" w:rsidRPr="00FD3CC2" w:rsidRDefault="00FD3CC2" w:rsidP="00FD3CC2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ahoma" w:hAnsi="Tahoma" w:cs="Tahoma"/>
          <w:sz w:val="28"/>
          <w:szCs w:val="28"/>
        </w:rPr>
      </w:pPr>
      <w:r w:rsidRPr="00FD3CC2">
        <w:rPr>
          <w:rFonts w:ascii="Tahoma" w:hAnsi="Tahoma" w:cs="Tahoma"/>
          <w:sz w:val="28"/>
          <w:szCs w:val="28"/>
        </w:rPr>
        <w:t>    </w:t>
      </w:r>
      <w:r w:rsidRPr="00FD3CC2">
        <w:rPr>
          <w:sz w:val="28"/>
          <w:szCs w:val="28"/>
        </w:rPr>
        <w:t>2) передача на территории РФ  товаров (выполнение работ, оказание услуг) для собственных нужд, расходы на которые не принимаются к вычету (в том числе через амортизационные отчисления) при исчислении налога на прибыль организаций;</w:t>
      </w:r>
    </w:p>
    <w:p w:rsidR="00FD3CC2" w:rsidRPr="00FD3CC2" w:rsidRDefault="00FD3CC2" w:rsidP="00FD3CC2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ahoma" w:hAnsi="Tahoma" w:cs="Tahoma"/>
          <w:sz w:val="28"/>
          <w:szCs w:val="28"/>
        </w:rPr>
      </w:pPr>
      <w:r w:rsidRPr="00FD3CC2">
        <w:rPr>
          <w:rFonts w:ascii="Tahoma" w:hAnsi="Tahoma" w:cs="Tahoma"/>
          <w:sz w:val="28"/>
          <w:szCs w:val="28"/>
        </w:rPr>
        <w:t>    </w:t>
      </w:r>
      <w:r w:rsidRPr="00FD3CC2">
        <w:rPr>
          <w:sz w:val="28"/>
          <w:szCs w:val="28"/>
        </w:rPr>
        <w:t>3) выполнение строительно-монтажных  работ для собственного потребления;</w:t>
      </w:r>
    </w:p>
    <w:p w:rsidR="00FD3CC2" w:rsidRPr="00FD3CC2" w:rsidRDefault="00FD3CC2" w:rsidP="00FD3CC2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ahoma" w:hAnsi="Tahoma" w:cs="Tahoma"/>
          <w:sz w:val="28"/>
          <w:szCs w:val="28"/>
        </w:rPr>
      </w:pPr>
      <w:r w:rsidRPr="00FD3CC2">
        <w:rPr>
          <w:rFonts w:ascii="Tahoma" w:hAnsi="Tahoma" w:cs="Tahoma"/>
          <w:sz w:val="28"/>
          <w:szCs w:val="28"/>
        </w:rPr>
        <w:t>    </w:t>
      </w:r>
      <w:r w:rsidRPr="00FD3CC2">
        <w:rPr>
          <w:sz w:val="28"/>
          <w:szCs w:val="28"/>
        </w:rPr>
        <w:t>4) ввоз товаров на таможенную  территорию РФ.</w:t>
      </w:r>
    </w:p>
    <w:p w:rsidR="00BE3267" w:rsidRPr="00BE3267" w:rsidRDefault="00BE3267" w:rsidP="00BE3267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rPr>
          <w:rFonts w:ascii="Tahoma" w:hAnsi="Tahoma" w:cs="Tahoma"/>
        </w:rPr>
      </w:pPr>
      <w:r>
        <w:rPr>
          <w:rFonts w:ascii="Tahoma" w:hAnsi="Tahoma" w:cs="Tahoma"/>
          <w:color w:val="585858"/>
        </w:rPr>
        <w:t>  </w:t>
      </w:r>
      <w:r w:rsidRPr="00BE3267">
        <w:rPr>
          <w:i/>
          <w:sz w:val="27"/>
          <w:szCs w:val="27"/>
        </w:rPr>
        <w:t>Акцизы </w:t>
      </w:r>
      <w:r w:rsidRPr="00BE3267">
        <w:rPr>
          <w:sz w:val="27"/>
          <w:szCs w:val="27"/>
        </w:rPr>
        <w:t xml:space="preserve"> относятся к числу наиболее распространенных налогов, они закреплены в налоговых системах почти всех государств и долгое время являлись одним из основных источников государственных доходов.</w:t>
      </w:r>
    </w:p>
    <w:p w:rsidR="00BE3267" w:rsidRPr="00BE3267" w:rsidRDefault="00BE3267" w:rsidP="00BE3267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rPr>
          <w:rFonts w:ascii="Tahoma" w:hAnsi="Tahoma" w:cs="Tahoma"/>
        </w:rPr>
      </w:pPr>
      <w:r w:rsidRPr="00BE3267">
        <w:rPr>
          <w:rFonts w:ascii="Tahoma" w:hAnsi="Tahoma" w:cs="Tahoma"/>
        </w:rPr>
        <w:t>    </w:t>
      </w:r>
      <w:r w:rsidRPr="00BE3267">
        <w:rPr>
          <w:sz w:val="27"/>
          <w:szCs w:val="27"/>
        </w:rPr>
        <w:t xml:space="preserve">Слово «акцизы» произошло от латинского глагола  </w:t>
      </w:r>
      <w:proofErr w:type="spellStart"/>
      <w:r w:rsidRPr="00BE3267">
        <w:rPr>
          <w:sz w:val="27"/>
          <w:szCs w:val="27"/>
        </w:rPr>
        <w:t>accidere</w:t>
      </w:r>
      <w:proofErr w:type="spellEnd"/>
      <w:r w:rsidRPr="00BE3267">
        <w:rPr>
          <w:sz w:val="27"/>
          <w:szCs w:val="27"/>
        </w:rPr>
        <w:t xml:space="preserve"> — резать, кроить и, по всей видимости, этимологически восходит к старинным понятиям подати, оброка.</w:t>
      </w:r>
    </w:p>
    <w:p w:rsidR="00BE3267" w:rsidRPr="00BE3267" w:rsidRDefault="00BE3267" w:rsidP="00BE3267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rPr>
          <w:rFonts w:ascii="Tahoma" w:hAnsi="Tahoma" w:cs="Tahoma"/>
        </w:rPr>
      </w:pPr>
      <w:r w:rsidRPr="00BE3267">
        <w:rPr>
          <w:rFonts w:ascii="Tahoma" w:hAnsi="Tahoma" w:cs="Tahoma"/>
        </w:rPr>
        <w:t>    </w:t>
      </w:r>
      <w:proofErr w:type="gramStart"/>
      <w:r w:rsidRPr="00BE3267">
        <w:rPr>
          <w:sz w:val="27"/>
          <w:szCs w:val="27"/>
        </w:rPr>
        <w:t xml:space="preserve">Акцизы  — это косвенный налог, по некоторым  характеристикам он близок к налогу на добавленную стоимость (несовпадение фактического и юридического плательщиков, применение зачетной системы исчисления и уплаты, специального порядка возврата переплаченных в бюджет сумм и некоторые другие), при этом акцизы отличаются от НДС (акцизами облагаются лишь некоторые, специально перечисленные в законе товары, каждый товар </w:t>
      </w:r>
      <w:r w:rsidRPr="00BE3267">
        <w:rPr>
          <w:sz w:val="27"/>
          <w:szCs w:val="27"/>
        </w:rPr>
        <w:lastRenderedPageBreak/>
        <w:t>имеет индивидуальную ставку, которая применяется либо к количеству</w:t>
      </w:r>
      <w:proofErr w:type="gramEnd"/>
      <w:r w:rsidRPr="00BE3267">
        <w:rPr>
          <w:sz w:val="27"/>
          <w:szCs w:val="27"/>
        </w:rPr>
        <w:t xml:space="preserve"> товара (весу, объему), либо ко всей его стоимости).</w:t>
      </w:r>
    </w:p>
    <w:p w:rsidR="00BE3267" w:rsidRPr="00BE3267" w:rsidRDefault="00BE3267" w:rsidP="00BE3267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E3267">
        <w:rPr>
          <w:rStyle w:val="a5"/>
          <w:b w:val="0"/>
          <w:i/>
          <w:sz w:val="28"/>
          <w:szCs w:val="28"/>
        </w:rPr>
        <w:t>Налог на доходы физических лиц (НДФЛ)</w:t>
      </w:r>
      <w:r w:rsidRPr="00BE3267">
        <w:rPr>
          <w:rStyle w:val="apple-converted-space"/>
          <w:bCs/>
          <w:sz w:val="28"/>
          <w:szCs w:val="28"/>
        </w:rPr>
        <w:t> </w:t>
      </w:r>
      <w:r w:rsidRPr="00BE3267">
        <w:rPr>
          <w:sz w:val="28"/>
          <w:szCs w:val="28"/>
        </w:rPr>
        <w:t>является одним из видов прямых налогов в РФ. Исчисляется он в процентах от совокупного дохода физических лиц без включения в налоговую базу налоговых вычетов и сумм, освобожденных от</w:t>
      </w:r>
      <w:r w:rsidRPr="00BE3267">
        <w:rPr>
          <w:rStyle w:val="apple-converted-space"/>
          <w:sz w:val="28"/>
          <w:szCs w:val="28"/>
        </w:rPr>
        <w:t> </w:t>
      </w:r>
      <w:hyperlink r:id="rId8" w:tooltip="Налогооблолжение" w:history="1">
        <w:r w:rsidRPr="00BE3267">
          <w:rPr>
            <w:rStyle w:val="a5"/>
            <w:b w:val="0"/>
            <w:sz w:val="28"/>
            <w:szCs w:val="28"/>
          </w:rPr>
          <w:t>налогообложения</w:t>
        </w:r>
      </w:hyperlink>
      <w:r w:rsidRPr="00BE3267">
        <w:rPr>
          <w:sz w:val="28"/>
          <w:szCs w:val="28"/>
        </w:rPr>
        <w:t>. НДФЛ уплачивается со всех видов доходов, полученных в календарном году, как в денежной, так и в натуральной форме. Это, например, заработная плата и премиальные выплаты, доходы от продажи имущества, гонорары за интеллектуальную деятельность, подарки и выигрыши. Исключение составляют доходы, не облагаемые налогом.</w:t>
      </w:r>
      <w:bookmarkStart w:id="1" w:name="1.1"/>
      <w:bookmarkEnd w:id="1"/>
    </w:p>
    <w:p w:rsidR="00BE3267" w:rsidRPr="00BE3267" w:rsidRDefault="00BE3267" w:rsidP="00BE3267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E3267">
        <w:rPr>
          <w:sz w:val="28"/>
          <w:szCs w:val="28"/>
        </w:rPr>
        <w:t>Основная</w:t>
      </w:r>
      <w:r w:rsidRPr="00BE3267">
        <w:rPr>
          <w:rStyle w:val="apple-converted-space"/>
          <w:sz w:val="28"/>
          <w:szCs w:val="28"/>
        </w:rPr>
        <w:t> </w:t>
      </w:r>
      <w:r w:rsidRPr="00BE3267">
        <w:rPr>
          <w:rStyle w:val="a5"/>
          <w:b w:val="0"/>
          <w:sz w:val="28"/>
          <w:szCs w:val="28"/>
        </w:rPr>
        <w:t>ставка НДФЛ</w:t>
      </w:r>
      <w:r w:rsidRPr="00BE3267">
        <w:rPr>
          <w:rStyle w:val="apple-converted-space"/>
          <w:sz w:val="28"/>
          <w:szCs w:val="28"/>
        </w:rPr>
        <w:t> </w:t>
      </w:r>
      <w:r w:rsidRPr="00BE3267">
        <w:rPr>
          <w:sz w:val="28"/>
          <w:szCs w:val="28"/>
        </w:rPr>
        <w:t>в России составляет</w:t>
      </w:r>
      <w:r w:rsidRPr="00BE3267">
        <w:rPr>
          <w:rStyle w:val="apple-converted-space"/>
          <w:sz w:val="28"/>
          <w:szCs w:val="28"/>
        </w:rPr>
        <w:t> </w:t>
      </w:r>
      <w:r w:rsidRPr="00BE3267">
        <w:rPr>
          <w:rStyle w:val="a5"/>
          <w:b w:val="0"/>
          <w:sz w:val="28"/>
          <w:szCs w:val="28"/>
        </w:rPr>
        <w:t>13%</w:t>
      </w:r>
      <w:r w:rsidRPr="00BE3267">
        <w:rPr>
          <w:sz w:val="28"/>
          <w:szCs w:val="28"/>
        </w:rPr>
        <w:t>. Для отдельных видов доходов установлены</w:t>
      </w:r>
      <w:r w:rsidRPr="00BE3267">
        <w:rPr>
          <w:rStyle w:val="apple-converted-space"/>
          <w:sz w:val="28"/>
          <w:szCs w:val="28"/>
        </w:rPr>
        <w:t> </w:t>
      </w:r>
      <w:hyperlink r:id="rId9" w:anchor="stavki" w:history="1">
        <w:r w:rsidRPr="00BE3267">
          <w:rPr>
            <w:rStyle w:val="a6"/>
            <w:color w:val="auto"/>
            <w:sz w:val="28"/>
            <w:szCs w:val="28"/>
            <w:u w:val="none"/>
          </w:rPr>
          <w:t>другие ставки</w:t>
        </w:r>
      </w:hyperlink>
      <w:r w:rsidRPr="00BE3267">
        <w:rPr>
          <w:sz w:val="28"/>
          <w:szCs w:val="28"/>
        </w:rPr>
        <w:t>.</w:t>
      </w:r>
    </w:p>
    <w:p w:rsidR="00BE3267" w:rsidRPr="00BE3267" w:rsidRDefault="00BE3267" w:rsidP="00BE3267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E3267">
        <w:rPr>
          <w:sz w:val="28"/>
          <w:szCs w:val="28"/>
        </w:rPr>
        <w:t>Основная часть НДФЛ (прежде всего, с заработной платы) рассчитывается, удерживается и перечисляется в бюджет работодателем (налоговым агентом). Доходы от продажи имущества декларируются физическим лицом самостоятельно. </w:t>
      </w:r>
    </w:p>
    <w:p w:rsidR="00BE3267" w:rsidRPr="00BE3267" w:rsidRDefault="00BE3267" w:rsidP="00BE3267">
      <w:pPr>
        <w:shd w:val="clear" w:color="auto" w:fill="FFFFFF"/>
        <w:spacing w:after="0" w:line="360" w:lineRule="auto"/>
        <w:ind w:firstLine="709"/>
        <w:jc w:val="both"/>
        <w:rPr>
          <w:rFonts w:eastAsia="Times New Roman"/>
          <w:lang w:eastAsia="ru-RU"/>
        </w:rPr>
      </w:pPr>
      <w:r w:rsidRPr="00004DC4">
        <w:rPr>
          <w:rFonts w:eastAsia="Times New Roman"/>
          <w:bCs/>
          <w:i/>
          <w:lang w:eastAsia="ru-RU"/>
        </w:rPr>
        <w:t>Налог на прибыль</w:t>
      </w:r>
      <w:r w:rsidRPr="00BE3267">
        <w:rPr>
          <w:rFonts w:eastAsia="Times New Roman"/>
          <w:lang w:eastAsia="ru-RU"/>
        </w:rPr>
        <w:t> является одним из важнейших </w:t>
      </w:r>
      <w:hyperlink r:id="rId10" w:tooltip="Федеральный налог" w:history="1">
        <w:r w:rsidRPr="00BE3267">
          <w:rPr>
            <w:rFonts w:eastAsia="Times New Roman"/>
            <w:lang w:eastAsia="ru-RU"/>
          </w:rPr>
          <w:t>федеральных налогов</w:t>
        </w:r>
      </w:hyperlink>
      <w:r w:rsidRPr="00BE3267">
        <w:rPr>
          <w:rFonts w:eastAsia="Times New Roman"/>
          <w:lang w:eastAsia="ru-RU"/>
        </w:rPr>
        <w:t>, играющим </w:t>
      </w:r>
      <w:r w:rsidRPr="00BE3267">
        <w:rPr>
          <w:rFonts w:eastAsia="Times New Roman"/>
          <w:bCs/>
          <w:lang w:eastAsia="ru-RU"/>
        </w:rPr>
        <w:t>фискальную</w:t>
      </w:r>
      <w:r w:rsidRPr="00BE3267">
        <w:rPr>
          <w:rFonts w:eastAsia="Times New Roman"/>
          <w:lang w:eastAsia="ru-RU"/>
        </w:rPr>
        <w:t> и </w:t>
      </w:r>
      <w:proofErr w:type="spellStart"/>
      <w:r w:rsidRPr="00BE3267">
        <w:rPr>
          <w:rFonts w:eastAsia="Times New Roman"/>
          <w:bCs/>
          <w:lang w:eastAsia="ru-RU"/>
        </w:rPr>
        <w:t>регулирующую</w:t>
      </w:r>
      <w:r w:rsidRPr="00BE3267">
        <w:rPr>
          <w:rFonts w:eastAsia="Times New Roman"/>
          <w:lang w:eastAsia="ru-RU"/>
        </w:rPr>
        <w:t>роль</w:t>
      </w:r>
      <w:proofErr w:type="spellEnd"/>
      <w:r w:rsidRPr="00BE3267">
        <w:rPr>
          <w:rFonts w:eastAsia="Times New Roman"/>
          <w:lang w:eastAsia="ru-RU"/>
        </w:rPr>
        <w:t>.</w:t>
      </w:r>
    </w:p>
    <w:p w:rsidR="00BE3267" w:rsidRPr="00BE3267" w:rsidRDefault="00BE3267" w:rsidP="00BE3267">
      <w:pPr>
        <w:shd w:val="clear" w:color="auto" w:fill="FFFFFF"/>
        <w:spacing w:after="0" w:line="360" w:lineRule="auto"/>
        <w:ind w:firstLine="709"/>
        <w:jc w:val="both"/>
        <w:rPr>
          <w:rFonts w:eastAsia="Times New Roman"/>
          <w:lang w:eastAsia="ru-RU"/>
        </w:rPr>
      </w:pPr>
      <w:r w:rsidRPr="00BE3267">
        <w:rPr>
          <w:rFonts w:eastAsia="Times New Roman"/>
          <w:lang w:eastAsia="ru-RU"/>
        </w:rPr>
        <w:t>В настоящее время </w:t>
      </w:r>
      <w:hyperlink r:id="rId11" w:tooltip="Налог" w:history="1">
        <w:r w:rsidRPr="00BE3267">
          <w:rPr>
            <w:rFonts w:eastAsia="Times New Roman"/>
            <w:lang w:eastAsia="ru-RU"/>
          </w:rPr>
          <w:t>налог</w:t>
        </w:r>
      </w:hyperlink>
      <w:r w:rsidRPr="00BE3267">
        <w:rPr>
          <w:rFonts w:eastAsia="Times New Roman"/>
          <w:lang w:eastAsia="ru-RU"/>
        </w:rPr>
        <w:t> на </w:t>
      </w:r>
      <w:hyperlink r:id="rId12" w:tooltip="Прибыль" w:history="1">
        <w:r w:rsidRPr="00BE3267">
          <w:rPr>
            <w:rFonts w:eastAsia="Times New Roman"/>
            <w:lang w:eastAsia="ru-RU"/>
          </w:rPr>
          <w:t>прибыль</w:t>
        </w:r>
      </w:hyperlink>
      <w:r w:rsidRPr="00BE3267">
        <w:rPr>
          <w:rFonts w:eastAsia="Times New Roman"/>
          <w:lang w:eastAsia="ru-RU"/>
        </w:rPr>
        <w:t> регулируется главой 25 </w:t>
      </w:r>
      <w:hyperlink r:id="rId13" w:tooltip="Налоговый кодекс" w:history="1">
        <w:r w:rsidRPr="00BE3267">
          <w:rPr>
            <w:rFonts w:eastAsia="Times New Roman"/>
            <w:lang w:eastAsia="ru-RU"/>
          </w:rPr>
          <w:t>НК РФ</w:t>
        </w:r>
      </w:hyperlink>
      <w:r w:rsidRPr="00BE3267">
        <w:rPr>
          <w:rFonts w:eastAsia="Times New Roman"/>
          <w:lang w:eastAsia="ru-RU"/>
        </w:rPr>
        <w:t>.</w:t>
      </w:r>
    </w:p>
    <w:p w:rsidR="00BE3267" w:rsidRPr="00BE3267" w:rsidRDefault="00BE3267" w:rsidP="00BE3267">
      <w:pPr>
        <w:shd w:val="clear" w:color="auto" w:fill="FFFFFF"/>
        <w:spacing w:after="0" w:line="360" w:lineRule="auto"/>
        <w:ind w:firstLine="709"/>
        <w:jc w:val="both"/>
        <w:outlineLvl w:val="3"/>
        <w:rPr>
          <w:rFonts w:eastAsia="Times New Roman"/>
          <w:bCs/>
          <w:lang w:eastAsia="ru-RU"/>
        </w:rPr>
      </w:pPr>
      <w:r w:rsidRPr="00BE3267">
        <w:rPr>
          <w:rFonts w:eastAsia="Times New Roman"/>
          <w:bCs/>
          <w:lang w:eastAsia="ru-RU"/>
        </w:rPr>
        <w:t>Плательщики налога на прибыль разделяются на две группы:</w:t>
      </w:r>
    </w:p>
    <w:p w:rsidR="00BE3267" w:rsidRPr="00BE3267" w:rsidRDefault="00BE3267" w:rsidP="00BE3267">
      <w:pPr>
        <w:numPr>
          <w:ilvl w:val="0"/>
          <w:numId w:val="3"/>
        </w:numPr>
        <w:shd w:val="clear" w:color="auto" w:fill="FFFFFF"/>
        <w:spacing w:after="0" w:line="360" w:lineRule="auto"/>
        <w:ind w:left="300" w:firstLine="709"/>
        <w:jc w:val="both"/>
        <w:rPr>
          <w:rFonts w:eastAsia="Times New Roman"/>
          <w:lang w:eastAsia="ru-RU"/>
        </w:rPr>
      </w:pPr>
      <w:r w:rsidRPr="00BE3267">
        <w:rPr>
          <w:rFonts w:eastAsia="Times New Roman"/>
          <w:lang w:eastAsia="ru-RU"/>
        </w:rPr>
        <w:t>российские </w:t>
      </w:r>
      <w:hyperlink r:id="rId14" w:tooltip="Организация" w:history="1">
        <w:r w:rsidRPr="00BE3267">
          <w:rPr>
            <w:rFonts w:eastAsia="Times New Roman"/>
            <w:lang w:eastAsia="ru-RU"/>
          </w:rPr>
          <w:t>организации</w:t>
        </w:r>
      </w:hyperlink>
      <w:r w:rsidRPr="00BE3267">
        <w:rPr>
          <w:rFonts w:eastAsia="Times New Roman"/>
          <w:lang w:eastAsia="ru-RU"/>
        </w:rPr>
        <w:t>;</w:t>
      </w:r>
    </w:p>
    <w:p w:rsidR="00BE3267" w:rsidRPr="00BE3267" w:rsidRDefault="00BE3267" w:rsidP="00BE3267">
      <w:pPr>
        <w:numPr>
          <w:ilvl w:val="0"/>
          <w:numId w:val="3"/>
        </w:numPr>
        <w:shd w:val="clear" w:color="auto" w:fill="FFFFFF"/>
        <w:spacing w:after="0" w:line="360" w:lineRule="auto"/>
        <w:ind w:left="300" w:firstLine="709"/>
        <w:jc w:val="both"/>
        <w:rPr>
          <w:rFonts w:eastAsia="Times New Roman"/>
          <w:lang w:eastAsia="ru-RU"/>
        </w:rPr>
      </w:pPr>
      <w:r w:rsidRPr="00BE3267">
        <w:rPr>
          <w:rFonts w:eastAsia="Times New Roman"/>
          <w:lang w:eastAsia="ru-RU"/>
        </w:rPr>
        <w:t>иностранные организации, осуществляющие свою деятельность в Российской Федерации через постоянные представительства и (или) получающие доходы от источников в Российской Федерации.</w:t>
      </w:r>
    </w:p>
    <w:p w:rsidR="00BE3267" w:rsidRPr="00BE3267" w:rsidRDefault="00BE3267" w:rsidP="00BE3267">
      <w:pPr>
        <w:shd w:val="clear" w:color="auto" w:fill="FFFFFF"/>
        <w:spacing w:after="0" w:line="360" w:lineRule="auto"/>
        <w:ind w:firstLine="709"/>
        <w:jc w:val="both"/>
        <w:rPr>
          <w:rFonts w:eastAsia="Times New Roman"/>
          <w:lang w:eastAsia="ru-RU"/>
        </w:rPr>
      </w:pPr>
      <w:r w:rsidRPr="00BE3267">
        <w:rPr>
          <w:rFonts w:eastAsia="Times New Roman"/>
          <w:bCs/>
          <w:lang w:eastAsia="ru-RU"/>
        </w:rPr>
        <w:t>Объектом налогообложения является прибыль</w:t>
      </w:r>
      <w:r w:rsidRPr="00BE3267">
        <w:rPr>
          <w:rFonts w:eastAsia="Times New Roman"/>
          <w:lang w:eastAsia="ru-RU"/>
        </w:rPr>
        <w:t>, полученная налогоплательщиком.</w:t>
      </w:r>
    </w:p>
    <w:p w:rsidR="00BE3267" w:rsidRPr="005757FF" w:rsidRDefault="00004DC4" w:rsidP="00004DC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04DC4">
        <w:rPr>
          <w:bCs/>
          <w:i/>
          <w:sz w:val="28"/>
          <w:szCs w:val="28"/>
          <w:shd w:val="clear" w:color="auto" w:fill="FFFFFF"/>
        </w:rPr>
        <w:t>Налог на добычу полезных ископаемых</w:t>
      </w:r>
      <w:r w:rsidRPr="00004DC4">
        <w:rPr>
          <w:bCs/>
          <w:sz w:val="28"/>
          <w:szCs w:val="28"/>
          <w:shd w:val="clear" w:color="auto" w:fill="FFFFFF"/>
        </w:rPr>
        <w:t xml:space="preserve"> (НДПИ)</w:t>
      </w:r>
      <w:r w:rsidRPr="00004DC4">
        <w:rPr>
          <w:sz w:val="28"/>
          <w:szCs w:val="28"/>
          <w:shd w:val="clear" w:color="auto" w:fill="FFFFFF"/>
        </w:rPr>
        <w:t> —</w:t>
      </w:r>
      <w:r w:rsidRPr="00004DC4">
        <w:rPr>
          <w:rStyle w:val="apple-converted-space"/>
          <w:sz w:val="28"/>
          <w:szCs w:val="28"/>
          <w:shd w:val="clear" w:color="auto" w:fill="FFFFFF"/>
        </w:rPr>
        <w:t> </w:t>
      </w:r>
      <w:hyperlink r:id="rId15" w:tooltip="Прямой налог" w:history="1">
        <w:r w:rsidRPr="00004DC4">
          <w:rPr>
            <w:rStyle w:val="a6"/>
            <w:color w:val="auto"/>
            <w:sz w:val="28"/>
            <w:szCs w:val="28"/>
            <w:u w:val="none"/>
            <w:shd w:val="clear" w:color="auto" w:fill="FFFFFF"/>
          </w:rPr>
          <w:t>прямой</w:t>
        </w:r>
      </w:hyperlink>
      <w:r w:rsidRPr="00004DC4">
        <w:rPr>
          <w:sz w:val="28"/>
          <w:szCs w:val="28"/>
          <w:shd w:val="clear" w:color="auto" w:fill="FFFFFF"/>
        </w:rPr>
        <w:t>,</w:t>
      </w:r>
      <w:r w:rsidRPr="00004DC4">
        <w:rPr>
          <w:rStyle w:val="apple-converted-space"/>
          <w:sz w:val="28"/>
          <w:szCs w:val="28"/>
          <w:shd w:val="clear" w:color="auto" w:fill="FFFFFF"/>
        </w:rPr>
        <w:t> </w:t>
      </w:r>
      <w:hyperlink r:id="rId16" w:tooltip="Федеральный налог (страница отсутствует)" w:history="1">
        <w:r w:rsidRPr="00004DC4">
          <w:rPr>
            <w:rStyle w:val="a6"/>
            <w:color w:val="auto"/>
            <w:sz w:val="28"/>
            <w:szCs w:val="28"/>
            <w:u w:val="none"/>
            <w:shd w:val="clear" w:color="auto" w:fill="FFFFFF"/>
          </w:rPr>
          <w:t>федеральный</w:t>
        </w:r>
      </w:hyperlink>
      <w:r w:rsidRPr="00004DC4">
        <w:rPr>
          <w:rStyle w:val="apple-converted-space"/>
          <w:sz w:val="28"/>
          <w:szCs w:val="28"/>
          <w:shd w:val="clear" w:color="auto" w:fill="FFFFFF"/>
        </w:rPr>
        <w:t> </w:t>
      </w:r>
      <w:hyperlink r:id="rId17" w:tooltip="Налог" w:history="1">
        <w:r w:rsidRPr="00004DC4">
          <w:rPr>
            <w:rStyle w:val="a6"/>
            <w:color w:val="auto"/>
            <w:sz w:val="28"/>
            <w:szCs w:val="28"/>
            <w:u w:val="none"/>
            <w:shd w:val="clear" w:color="auto" w:fill="FFFFFF"/>
          </w:rPr>
          <w:t>налог</w:t>
        </w:r>
      </w:hyperlink>
      <w:r w:rsidRPr="00004DC4">
        <w:rPr>
          <w:sz w:val="28"/>
          <w:szCs w:val="28"/>
          <w:shd w:val="clear" w:color="auto" w:fill="FFFFFF"/>
        </w:rPr>
        <w:t xml:space="preserve">, взимаемый с </w:t>
      </w:r>
      <w:proofErr w:type="spellStart"/>
      <w:r w:rsidRPr="00004DC4">
        <w:rPr>
          <w:sz w:val="28"/>
          <w:szCs w:val="28"/>
          <w:shd w:val="clear" w:color="auto" w:fill="FFFFFF"/>
        </w:rPr>
        <w:t>недропользователей</w:t>
      </w:r>
      <w:proofErr w:type="spellEnd"/>
      <w:r w:rsidRPr="00004DC4">
        <w:rPr>
          <w:sz w:val="28"/>
          <w:szCs w:val="28"/>
          <w:shd w:val="clear" w:color="auto" w:fill="FFFFFF"/>
        </w:rPr>
        <w:t>. С 1 января 2002 года НДПИ определяет глава 26 НК РФ.</w:t>
      </w:r>
      <w:r w:rsidR="00471CD5" w:rsidRPr="005757FF">
        <w:rPr>
          <w:sz w:val="28"/>
          <w:szCs w:val="28"/>
          <w:shd w:val="clear" w:color="auto" w:fill="FFFFFF"/>
        </w:rPr>
        <w:t>[2]</w:t>
      </w:r>
    </w:p>
    <w:p w:rsidR="00004DC4" w:rsidRPr="00004DC4" w:rsidRDefault="00004DC4" w:rsidP="00004DC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04DC4">
        <w:rPr>
          <w:sz w:val="28"/>
          <w:szCs w:val="28"/>
        </w:rPr>
        <w:lastRenderedPageBreak/>
        <w:t>Плательщиками НДПИ признаются пользователи недр — организации (российские и иностранные) и</w:t>
      </w:r>
      <w:r w:rsidRPr="00004DC4">
        <w:rPr>
          <w:rStyle w:val="apple-converted-space"/>
          <w:sz w:val="28"/>
          <w:szCs w:val="28"/>
        </w:rPr>
        <w:t> </w:t>
      </w:r>
      <w:hyperlink r:id="rId18" w:tooltip="Индивидуальный предприниматель" w:history="1">
        <w:r w:rsidRPr="00004DC4">
          <w:rPr>
            <w:rStyle w:val="a6"/>
            <w:color w:val="auto"/>
            <w:sz w:val="28"/>
            <w:szCs w:val="28"/>
            <w:u w:val="none"/>
          </w:rPr>
          <w:t>индивидуальные предприниматели</w:t>
        </w:r>
      </w:hyperlink>
      <w:r w:rsidRPr="00004DC4">
        <w:rPr>
          <w:sz w:val="28"/>
          <w:szCs w:val="28"/>
        </w:rPr>
        <w:t>.</w:t>
      </w:r>
    </w:p>
    <w:p w:rsidR="00FD3CC2" w:rsidRPr="00004DC4" w:rsidRDefault="00004DC4" w:rsidP="00004DC4">
      <w:pPr>
        <w:spacing w:after="0" w:line="360" w:lineRule="auto"/>
        <w:ind w:firstLine="709"/>
        <w:jc w:val="both"/>
        <w:rPr>
          <w:shd w:val="clear" w:color="auto" w:fill="FFFFFF"/>
        </w:rPr>
      </w:pPr>
      <w:r w:rsidRPr="00004DC4">
        <w:rPr>
          <w:shd w:val="clear" w:color="auto" w:fill="FFFFFF"/>
        </w:rPr>
        <w:t>Объектом налогообложения выступает добыча полезных ископаемых. Статья 337 Налогового кодекса РФ перечисляет конкретные виды полезных ископаемых. Полезные ископаемые, добыча которых признается объектом налогообложения, именуются термином «добытые полезные ископаемые» (ДПИ).</w:t>
      </w:r>
    </w:p>
    <w:p w:rsidR="00004DC4" w:rsidRPr="00004DC4" w:rsidRDefault="00004DC4" w:rsidP="00004DC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04DC4">
        <w:rPr>
          <w:i/>
          <w:sz w:val="28"/>
          <w:szCs w:val="28"/>
        </w:rPr>
        <w:t>Водный налог</w:t>
      </w:r>
      <w:r w:rsidRPr="00004DC4">
        <w:rPr>
          <w:sz w:val="28"/>
          <w:szCs w:val="28"/>
        </w:rPr>
        <w:t xml:space="preserve"> относится к федеральным</w:t>
      </w:r>
      <w:r w:rsidRPr="00004DC4">
        <w:rPr>
          <w:rStyle w:val="apple-converted-space"/>
          <w:sz w:val="28"/>
          <w:szCs w:val="28"/>
        </w:rPr>
        <w:t> </w:t>
      </w:r>
      <w:hyperlink r:id="rId19" w:tooltip="Налог" w:history="1">
        <w:r w:rsidRPr="00004DC4">
          <w:rPr>
            <w:rStyle w:val="a6"/>
            <w:color w:val="auto"/>
            <w:sz w:val="28"/>
            <w:szCs w:val="28"/>
            <w:u w:val="none"/>
          </w:rPr>
          <w:t>налогам</w:t>
        </w:r>
      </w:hyperlink>
      <w:r w:rsidRPr="00004DC4">
        <w:rPr>
          <w:sz w:val="28"/>
          <w:szCs w:val="28"/>
        </w:rPr>
        <w:t>. Определяется главой 25.2 (статьи 333.8-333.15) НКРФ.</w:t>
      </w:r>
    </w:p>
    <w:p w:rsidR="00004DC4" w:rsidRPr="00004DC4" w:rsidRDefault="006A6123" w:rsidP="00004DC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hyperlink r:id="rId20" w:tooltip="Объект налогообложения" w:history="1">
        <w:r w:rsidR="00004DC4" w:rsidRPr="00004DC4">
          <w:rPr>
            <w:rStyle w:val="a6"/>
            <w:color w:val="auto"/>
            <w:sz w:val="28"/>
            <w:szCs w:val="28"/>
            <w:u w:val="none"/>
          </w:rPr>
          <w:t>Объектами налогообложения</w:t>
        </w:r>
      </w:hyperlink>
      <w:r w:rsidR="00004DC4" w:rsidRPr="00004DC4">
        <w:rPr>
          <w:rStyle w:val="apple-converted-space"/>
          <w:sz w:val="28"/>
          <w:szCs w:val="28"/>
        </w:rPr>
        <w:t> </w:t>
      </w:r>
      <w:r w:rsidR="00004DC4" w:rsidRPr="00004DC4">
        <w:rPr>
          <w:sz w:val="28"/>
          <w:szCs w:val="28"/>
        </w:rPr>
        <w:t>водным налогом, признаются следующие виды пользования</w:t>
      </w:r>
      <w:r w:rsidR="00004DC4" w:rsidRPr="00004DC4">
        <w:rPr>
          <w:rStyle w:val="apple-converted-space"/>
          <w:sz w:val="28"/>
          <w:szCs w:val="28"/>
        </w:rPr>
        <w:t> </w:t>
      </w:r>
      <w:hyperlink r:id="rId21" w:tooltip="Вода" w:history="1">
        <w:r w:rsidR="00004DC4" w:rsidRPr="00004DC4">
          <w:rPr>
            <w:rStyle w:val="a6"/>
            <w:color w:val="auto"/>
            <w:sz w:val="28"/>
            <w:szCs w:val="28"/>
            <w:u w:val="none"/>
          </w:rPr>
          <w:t>водными</w:t>
        </w:r>
      </w:hyperlink>
      <w:r w:rsidR="00004DC4" w:rsidRPr="00004DC4">
        <w:rPr>
          <w:rStyle w:val="apple-converted-space"/>
          <w:sz w:val="28"/>
          <w:szCs w:val="28"/>
        </w:rPr>
        <w:t> </w:t>
      </w:r>
      <w:r w:rsidR="00004DC4" w:rsidRPr="00004DC4">
        <w:rPr>
          <w:sz w:val="28"/>
          <w:szCs w:val="28"/>
        </w:rPr>
        <w:t>объектами:</w:t>
      </w:r>
    </w:p>
    <w:p w:rsidR="00004DC4" w:rsidRPr="00004DC4" w:rsidRDefault="00004DC4" w:rsidP="00004DC4">
      <w:pPr>
        <w:numPr>
          <w:ilvl w:val="0"/>
          <w:numId w:val="5"/>
        </w:numPr>
        <w:shd w:val="clear" w:color="auto" w:fill="FFFFFF"/>
        <w:spacing w:after="0" w:line="360" w:lineRule="auto"/>
        <w:ind w:left="384" w:firstLine="709"/>
        <w:jc w:val="both"/>
      </w:pPr>
      <w:r w:rsidRPr="00004DC4">
        <w:t>забор воды из водных объектов;</w:t>
      </w:r>
    </w:p>
    <w:p w:rsidR="00004DC4" w:rsidRPr="00004DC4" w:rsidRDefault="00004DC4" w:rsidP="00004DC4">
      <w:pPr>
        <w:numPr>
          <w:ilvl w:val="0"/>
          <w:numId w:val="5"/>
        </w:numPr>
        <w:shd w:val="clear" w:color="auto" w:fill="FFFFFF"/>
        <w:spacing w:after="0" w:line="360" w:lineRule="auto"/>
        <w:ind w:left="384" w:firstLine="709"/>
        <w:jc w:val="both"/>
      </w:pPr>
      <w:r w:rsidRPr="00004DC4">
        <w:t>использование акватории водных объектов, за исключением лесосплава в плотах и кошелях;</w:t>
      </w:r>
    </w:p>
    <w:p w:rsidR="00004DC4" w:rsidRPr="00004DC4" w:rsidRDefault="00004DC4" w:rsidP="00004DC4">
      <w:pPr>
        <w:numPr>
          <w:ilvl w:val="0"/>
          <w:numId w:val="5"/>
        </w:numPr>
        <w:shd w:val="clear" w:color="auto" w:fill="FFFFFF"/>
        <w:spacing w:after="0" w:line="360" w:lineRule="auto"/>
        <w:ind w:left="384" w:firstLine="709"/>
        <w:jc w:val="both"/>
      </w:pPr>
      <w:r w:rsidRPr="00004DC4">
        <w:t>использование водных объектов без забора воды для целей гидроэнергетики;</w:t>
      </w:r>
    </w:p>
    <w:p w:rsidR="00004DC4" w:rsidRPr="00004DC4" w:rsidRDefault="00004DC4" w:rsidP="00004DC4">
      <w:pPr>
        <w:numPr>
          <w:ilvl w:val="0"/>
          <w:numId w:val="5"/>
        </w:numPr>
        <w:shd w:val="clear" w:color="auto" w:fill="FFFFFF"/>
        <w:spacing w:after="0" w:line="360" w:lineRule="auto"/>
        <w:ind w:left="384" w:firstLine="709"/>
        <w:jc w:val="both"/>
      </w:pPr>
      <w:r w:rsidRPr="00004DC4">
        <w:t>использование водных объектов для целей лесосплава в плотах и кошелях.</w:t>
      </w:r>
    </w:p>
    <w:p w:rsidR="00004DC4" w:rsidRPr="00471CD5" w:rsidRDefault="00004DC4" w:rsidP="00837935">
      <w:pPr>
        <w:shd w:val="clear" w:color="auto" w:fill="FFFFFF"/>
        <w:spacing w:after="0" w:line="360" w:lineRule="auto"/>
        <w:ind w:firstLine="709"/>
        <w:jc w:val="both"/>
        <w:rPr>
          <w:rFonts w:eastAsia="Times New Roman"/>
          <w:lang w:eastAsia="ru-RU"/>
        </w:rPr>
      </w:pPr>
      <w:r w:rsidRPr="00004DC4">
        <w:rPr>
          <w:rFonts w:eastAsia="Times New Roman"/>
          <w:bCs/>
          <w:i/>
          <w:lang w:eastAsia="ru-RU"/>
        </w:rPr>
        <w:t>Сборы за пользование объектами животного мира</w:t>
      </w:r>
      <w:r w:rsidRPr="00004DC4">
        <w:rPr>
          <w:rFonts w:eastAsia="Times New Roman"/>
          <w:bCs/>
          <w:lang w:eastAsia="ru-RU"/>
        </w:rPr>
        <w:t xml:space="preserve"> и за пользование объектами водных биологических ресурсов</w:t>
      </w:r>
      <w:r w:rsidRPr="00004DC4">
        <w:rPr>
          <w:rFonts w:eastAsia="Times New Roman"/>
          <w:lang w:eastAsia="ru-RU"/>
        </w:rPr>
        <w:t> введены с 1 января 2004 г. главой 25.1 НК РФ. Данные сборы заменили плату за пользование объектами животного мира и существовавшую систему продажи квот на вылов водных биоресурсов с целью промышленного рыболовства. Данные сборы относятся к </w:t>
      </w:r>
      <w:hyperlink r:id="rId22" w:tooltip="Федеральные налоги и сборы" w:history="1">
        <w:r w:rsidRPr="00004DC4">
          <w:rPr>
            <w:rFonts w:eastAsia="Times New Roman"/>
            <w:lang w:eastAsia="ru-RU"/>
          </w:rPr>
          <w:t>федеральным сборам</w:t>
        </w:r>
      </w:hyperlink>
      <w:r w:rsidRPr="00004DC4">
        <w:rPr>
          <w:rFonts w:eastAsia="Times New Roman"/>
          <w:lang w:eastAsia="ru-RU"/>
        </w:rPr>
        <w:t> и обязательны для уплаты на всей территории Российской Федерации.</w:t>
      </w:r>
      <w:r w:rsidR="00471CD5" w:rsidRPr="00471CD5">
        <w:rPr>
          <w:rFonts w:eastAsia="Times New Roman"/>
          <w:lang w:eastAsia="ru-RU"/>
        </w:rPr>
        <w:t>[2]</w:t>
      </w:r>
    </w:p>
    <w:p w:rsidR="00A21E3A" w:rsidRPr="00A21E3A" w:rsidRDefault="00A21E3A" w:rsidP="00A21E3A">
      <w:pPr>
        <w:shd w:val="clear" w:color="auto" w:fill="FFFFFF"/>
        <w:spacing w:after="0" w:line="360" w:lineRule="auto"/>
        <w:ind w:firstLine="709"/>
        <w:rPr>
          <w:rFonts w:eastAsia="Times New Roman"/>
          <w:lang w:eastAsia="ru-RU"/>
        </w:rPr>
      </w:pPr>
      <w:r w:rsidRPr="00A21E3A">
        <w:rPr>
          <w:rFonts w:eastAsia="Times New Roman"/>
          <w:i/>
          <w:lang w:eastAsia="ru-RU"/>
        </w:rPr>
        <w:t>Государственная пошлина</w:t>
      </w:r>
      <w:r>
        <w:rPr>
          <w:rFonts w:eastAsia="Times New Roman"/>
          <w:lang w:eastAsia="ru-RU"/>
        </w:rPr>
        <w:t xml:space="preserve">. </w:t>
      </w:r>
      <w:proofErr w:type="gramStart"/>
      <w:r w:rsidRPr="00A21E3A">
        <w:rPr>
          <w:rFonts w:eastAsia="Times New Roman"/>
          <w:lang w:eastAsia="ru-RU"/>
        </w:rPr>
        <w:t>Все положения о Госпошлине отражены в </w:t>
      </w:r>
      <w:hyperlink r:id="rId23" w:tooltip="НПА:Налоговый кодекс Российской Федерации:Часть вторая:Раздел VIII:Глава 25.3" w:history="1">
        <w:r w:rsidRPr="00A21E3A">
          <w:rPr>
            <w:rFonts w:eastAsia="Times New Roman"/>
            <w:lang w:eastAsia="ru-RU"/>
          </w:rPr>
          <w:t>главе 25.3 Налогового кодекса РФ</w:t>
        </w:r>
      </w:hyperlink>
      <w:r w:rsidRPr="00A21E3A">
        <w:rPr>
          <w:rFonts w:eastAsia="Times New Roman"/>
          <w:lang w:eastAsia="ru-RU"/>
        </w:rPr>
        <w:t xml:space="preserve">, которая введена Федеральным законом от 02.11.2004 № 127-ФЗ (с изменениями, внесенными Федеральным законом от 31.12.2005 г. № 201-ФЗ «О внесении изменений в главу 25.3 части второй НК РФ и Федеральный закон «О признании утратившим силу некоторых </w:t>
      </w:r>
      <w:r w:rsidRPr="00A21E3A">
        <w:rPr>
          <w:rFonts w:eastAsia="Times New Roman"/>
          <w:lang w:eastAsia="ru-RU"/>
        </w:rPr>
        <w:lastRenderedPageBreak/>
        <w:t>законодательных актов (положений законодательных актов) Российской Федерации и внесении изменений в некоторые законодательные акты РФ</w:t>
      </w:r>
      <w:proofErr w:type="gramEnd"/>
      <w:r w:rsidRPr="00A21E3A">
        <w:rPr>
          <w:rFonts w:eastAsia="Times New Roman"/>
          <w:lang w:eastAsia="ru-RU"/>
        </w:rPr>
        <w:t xml:space="preserve"> в связи с отменой налога с имущества переходящего в порядке наследования или дарения»).</w:t>
      </w:r>
    </w:p>
    <w:p w:rsidR="00EE24CC" w:rsidRDefault="008C28E9" w:rsidP="0098758E">
      <w:pPr>
        <w:spacing w:after="0" w:line="360" w:lineRule="auto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>Динамика и удельный вес федеральных налогов и сборов за последние 3 года.</w:t>
      </w:r>
    </w:p>
    <w:p w:rsidR="008C28E9" w:rsidRDefault="008C28E9" w:rsidP="0098758E">
      <w:pPr>
        <w:spacing w:after="0" w:line="360" w:lineRule="auto"/>
        <w:ind w:firstLine="709"/>
        <w:jc w:val="both"/>
        <w:rPr>
          <w:shd w:val="clear" w:color="auto" w:fill="FFFFFF"/>
        </w:rPr>
      </w:pPr>
    </w:p>
    <w:p w:rsidR="00FD3CC2" w:rsidRDefault="008C28E9" w:rsidP="0098758E">
      <w:pPr>
        <w:spacing w:after="0" w:line="360" w:lineRule="auto"/>
        <w:ind w:firstLine="709"/>
        <w:jc w:val="both"/>
        <w:rPr>
          <w:color w:val="3F3F3F"/>
          <w:shd w:val="clear" w:color="auto" w:fill="FFFFFF"/>
        </w:rPr>
      </w:pPr>
      <w:r>
        <w:rPr>
          <w:noProof/>
          <w:color w:val="3F3F3F"/>
          <w:shd w:val="clear" w:color="auto" w:fill="FFFFFF"/>
          <w:lang w:eastAsia="ru-RU"/>
        </w:rPr>
        <w:drawing>
          <wp:inline distT="0" distB="0" distL="0" distR="0">
            <wp:extent cx="5505450" cy="40100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523.jpg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5450" cy="401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28E9" w:rsidRPr="00F22EF2" w:rsidRDefault="008C28E9" w:rsidP="008C28E9">
      <w:pPr>
        <w:spacing w:after="0" w:line="360" w:lineRule="auto"/>
        <w:ind w:firstLine="709"/>
        <w:jc w:val="both"/>
        <w:rPr>
          <w:shd w:val="clear" w:color="auto" w:fill="FFFFFF"/>
        </w:rPr>
      </w:pPr>
      <w:r w:rsidRPr="00F22EF2">
        <w:rPr>
          <w:shd w:val="clear" w:color="auto" w:fill="FFFFFF"/>
        </w:rPr>
        <w:t>Основную долю доходов федерального бюджета в 2010 - 2012 годах по-прежнему составляют доходы от уплаты НДС (31,4 %, 33,5 %, 35,4 % соответственно), вывозных таможенных пошлин (31,2 %, 30,4 %, 30 %), налога на добычу полезных ископаемых (15,5 %, 14,9 %, 14,3 %).</w:t>
      </w:r>
    </w:p>
    <w:p w:rsidR="00F22EF2" w:rsidRPr="00F22EF2" w:rsidRDefault="00F22EF2" w:rsidP="00F22EF2">
      <w:pPr>
        <w:spacing w:after="0" w:line="360" w:lineRule="auto"/>
        <w:ind w:firstLine="709"/>
        <w:jc w:val="both"/>
        <w:rPr>
          <w:shd w:val="clear" w:color="auto" w:fill="FFFFFF"/>
        </w:rPr>
      </w:pPr>
      <w:r w:rsidRPr="00F22EF2">
        <w:rPr>
          <w:shd w:val="clear" w:color="auto" w:fill="FFFFFF"/>
        </w:rPr>
        <w:t xml:space="preserve">Наибольший удельный вес в налоговых доходах федерального бюджета составляют налоги на товары, услуги. Значительное место в системе налоговых доходов федерального бюджета занимают и налоги на пользование природными ресурсами. </w:t>
      </w:r>
    </w:p>
    <w:p w:rsidR="00F22EF2" w:rsidRPr="00F22EF2" w:rsidRDefault="00F22EF2" w:rsidP="00F22EF2">
      <w:pPr>
        <w:spacing w:after="0" w:line="360" w:lineRule="auto"/>
        <w:ind w:firstLine="709"/>
        <w:jc w:val="both"/>
        <w:rPr>
          <w:shd w:val="clear" w:color="auto" w:fill="FFFFFF"/>
        </w:rPr>
      </w:pPr>
      <w:r w:rsidRPr="00F22EF2">
        <w:rPr>
          <w:shd w:val="clear" w:color="auto" w:fill="FFFFFF"/>
        </w:rPr>
        <w:lastRenderedPageBreak/>
        <w:t>Аккумулируя налоги в бюджетном фонде, государство финансирует важнейшие направления жизни и деятельности как общества в целом, так и отдельных индивидуумов: здравоохранение, образование, культура, и искусство, правоохранительная деятельность, государственное управление, инвестиционная деятельность в областях промышленности и сельского хозяйства и многое другое. Таким образом, государство за счет налогов является плательщиком разнообразных потребностей его граждан.</w:t>
      </w:r>
    </w:p>
    <w:p w:rsidR="00F22EF2" w:rsidRPr="00F22EF2" w:rsidRDefault="00F22EF2" w:rsidP="00F22EF2">
      <w:pPr>
        <w:spacing w:after="0" w:line="360" w:lineRule="auto"/>
        <w:ind w:firstLine="709"/>
        <w:jc w:val="both"/>
        <w:rPr>
          <w:shd w:val="clear" w:color="auto" w:fill="FFFFFF"/>
        </w:rPr>
      </w:pPr>
      <w:r w:rsidRPr="00F22EF2">
        <w:rPr>
          <w:shd w:val="clear" w:color="auto" w:fill="FFFFFF"/>
        </w:rPr>
        <w:t>В России основную часть доходов бюджета составляют именно налоговые доходы.</w:t>
      </w:r>
    </w:p>
    <w:p w:rsidR="00F22EF2" w:rsidRPr="00F22EF2" w:rsidRDefault="00F22EF2" w:rsidP="00F22EF2">
      <w:pPr>
        <w:spacing w:after="0" w:line="360" w:lineRule="auto"/>
        <w:ind w:firstLine="709"/>
        <w:jc w:val="both"/>
        <w:rPr>
          <w:shd w:val="clear" w:color="auto" w:fill="FFFFFF"/>
        </w:rPr>
      </w:pPr>
      <w:r w:rsidRPr="00F22EF2">
        <w:rPr>
          <w:shd w:val="clear" w:color="auto" w:fill="FFFFFF"/>
        </w:rPr>
        <w:t>Укрепление доходной базы государства достигается во всем мире в форме широкомасштабных или частичных налоговых реформ, путем отмены старых и введения новых налогов, изменения налоговой базы, изменения соотношения разных видов налогов, манипуляцией с прогрессивным и пропорциональным обложением – в чем и достигается совершенствование налоговых доходов.</w:t>
      </w:r>
    </w:p>
    <w:p w:rsidR="008C28E9" w:rsidRPr="00F22EF2" w:rsidRDefault="00F22EF2" w:rsidP="00F22EF2">
      <w:pPr>
        <w:spacing w:after="0" w:line="360" w:lineRule="auto"/>
        <w:ind w:firstLine="709"/>
        <w:jc w:val="both"/>
        <w:rPr>
          <w:shd w:val="clear" w:color="auto" w:fill="FFFFFF"/>
        </w:rPr>
      </w:pPr>
      <w:r w:rsidRPr="00F22EF2">
        <w:rPr>
          <w:shd w:val="clear" w:color="auto" w:fill="FFFFFF"/>
        </w:rPr>
        <w:t>Одной из главных задач в сфере реформирования налоговой системы является совершенствование налогового законодательства, обеспечение ее стабильности, повышение ее прозрачности и справедливости.</w:t>
      </w:r>
    </w:p>
    <w:p w:rsidR="008C28E9" w:rsidRPr="00F22EF2" w:rsidRDefault="008C28E9" w:rsidP="008C28E9">
      <w:pPr>
        <w:spacing w:after="0" w:line="360" w:lineRule="auto"/>
        <w:ind w:firstLine="709"/>
        <w:jc w:val="both"/>
        <w:rPr>
          <w:shd w:val="clear" w:color="auto" w:fill="FFFFFF"/>
        </w:rPr>
      </w:pPr>
    </w:p>
    <w:p w:rsidR="008C28E9" w:rsidRPr="008C28E9" w:rsidRDefault="008C28E9" w:rsidP="008C28E9">
      <w:pPr>
        <w:spacing w:after="0" w:line="360" w:lineRule="auto"/>
        <w:ind w:firstLine="709"/>
        <w:jc w:val="both"/>
        <w:rPr>
          <w:color w:val="3F3F3F"/>
          <w:shd w:val="clear" w:color="auto" w:fill="FFFFFF"/>
        </w:rPr>
      </w:pPr>
    </w:p>
    <w:p w:rsidR="00FD3CC2" w:rsidRDefault="00FD3CC2" w:rsidP="0098758E">
      <w:pPr>
        <w:spacing w:after="0" w:line="360" w:lineRule="auto"/>
        <w:ind w:firstLine="709"/>
        <w:jc w:val="both"/>
        <w:rPr>
          <w:color w:val="3F3F3F"/>
          <w:shd w:val="clear" w:color="auto" w:fill="FFFFFF"/>
        </w:rPr>
      </w:pPr>
    </w:p>
    <w:p w:rsidR="008C28E9" w:rsidRDefault="008C28E9" w:rsidP="0098758E">
      <w:pPr>
        <w:spacing w:after="0" w:line="360" w:lineRule="auto"/>
        <w:ind w:firstLine="709"/>
        <w:jc w:val="both"/>
        <w:rPr>
          <w:color w:val="3F3F3F"/>
          <w:shd w:val="clear" w:color="auto" w:fill="FFFFFF"/>
        </w:rPr>
      </w:pPr>
    </w:p>
    <w:p w:rsidR="008C28E9" w:rsidRDefault="008C28E9" w:rsidP="0098758E">
      <w:pPr>
        <w:spacing w:after="0" w:line="360" w:lineRule="auto"/>
        <w:ind w:firstLine="709"/>
        <w:jc w:val="both"/>
        <w:rPr>
          <w:color w:val="3F3F3F"/>
          <w:shd w:val="clear" w:color="auto" w:fill="FFFFFF"/>
        </w:rPr>
      </w:pPr>
    </w:p>
    <w:p w:rsidR="008C28E9" w:rsidRDefault="008C28E9" w:rsidP="0098758E">
      <w:pPr>
        <w:spacing w:after="0" w:line="360" w:lineRule="auto"/>
        <w:ind w:firstLine="709"/>
        <w:jc w:val="both"/>
        <w:rPr>
          <w:color w:val="3F3F3F"/>
          <w:shd w:val="clear" w:color="auto" w:fill="FFFFFF"/>
        </w:rPr>
      </w:pPr>
    </w:p>
    <w:p w:rsidR="008C28E9" w:rsidRDefault="008C28E9" w:rsidP="0098758E">
      <w:pPr>
        <w:spacing w:after="0" w:line="360" w:lineRule="auto"/>
        <w:ind w:firstLine="709"/>
        <w:jc w:val="both"/>
        <w:rPr>
          <w:color w:val="3F3F3F"/>
          <w:shd w:val="clear" w:color="auto" w:fill="FFFFFF"/>
        </w:rPr>
      </w:pPr>
    </w:p>
    <w:p w:rsidR="00F22EF2" w:rsidRDefault="00F22EF2" w:rsidP="005757FF">
      <w:pPr>
        <w:spacing w:after="0" w:line="360" w:lineRule="auto"/>
        <w:jc w:val="both"/>
        <w:rPr>
          <w:color w:val="3F3F3F"/>
          <w:shd w:val="clear" w:color="auto" w:fill="FFFFFF"/>
        </w:rPr>
      </w:pPr>
    </w:p>
    <w:p w:rsidR="005757FF" w:rsidRDefault="005757FF" w:rsidP="005757FF">
      <w:pPr>
        <w:spacing w:after="0" w:line="360" w:lineRule="auto"/>
        <w:jc w:val="both"/>
        <w:rPr>
          <w:color w:val="3F3F3F"/>
          <w:shd w:val="clear" w:color="auto" w:fill="FFFFFF"/>
        </w:rPr>
      </w:pPr>
    </w:p>
    <w:p w:rsidR="00F22EF2" w:rsidRDefault="00F22EF2" w:rsidP="0098758E">
      <w:pPr>
        <w:spacing w:after="0" w:line="360" w:lineRule="auto"/>
        <w:ind w:firstLine="709"/>
        <w:jc w:val="both"/>
        <w:rPr>
          <w:color w:val="3F3F3F"/>
          <w:shd w:val="clear" w:color="auto" w:fill="FFFFFF"/>
        </w:rPr>
      </w:pPr>
    </w:p>
    <w:p w:rsidR="00F22EF2" w:rsidRDefault="00F22EF2" w:rsidP="0098758E">
      <w:pPr>
        <w:spacing w:after="0" w:line="360" w:lineRule="auto"/>
        <w:ind w:firstLine="709"/>
        <w:jc w:val="both"/>
        <w:rPr>
          <w:color w:val="3F3F3F"/>
          <w:shd w:val="clear" w:color="auto" w:fill="FFFFFF"/>
        </w:rPr>
      </w:pPr>
    </w:p>
    <w:p w:rsidR="00FD3CC2" w:rsidRDefault="00FD3CC2" w:rsidP="00390E6D">
      <w:pPr>
        <w:spacing w:after="0" w:line="360" w:lineRule="auto"/>
        <w:jc w:val="both"/>
        <w:rPr>
          <w:color w:val="3F3F3F"/>
          <w:shd w:val="clear" w:color="auto" w:fill="FFFFFF"/>
        </w:rPr>
      </w:pPr>
    </w:p>
    <w:p w:rsidR="00FD3CC2" w:rsidRPr="00FD3CC2" w:rsidRDefault="00FD3CC2" w:rsidP="00FD3CC2">
      <w:pPr>
        <w:spacing w:after="0" w:line="360" w:lineRule="auto"/>
        <w:ind w:firstLine="709"/>
        <w:jc w:val="center"/>
        <w:rPr>
          <w:b/>
          <w:shd w:val="clear" w:color="auto" w:fill="FFFFFF"/>
        </w:rPr>
      </w:pPr>
      <w:r w:rsidRPr="00FD3CC2">
        <w:rPr>
          <w:b/>
          <w:shd w:val="clear" w:color="auto" w:fill="FFFFFF"/>
        </w:rPr>
        <w:lastRenderedPageBreak/>
        <w:t>Практическая часть</w:t>
      </w:r>
    </w:p>
    <w:p w:rsidR="00FD3CC2" w:rsidRDefault="00FD3CC2" w:rsidP="00FD3CC2">
      <w:pPr>
        <w:spacing w:after="0" w:line="360" w:lineRule="auto"/>
        <w:ind w:firstLine="709"/>
        <w:jc w:val="both"/>
      </w:pPr>
      <w:r w:rsidRPr="00FD3CC2">
        <w:t xml:space="preserve">Задача 1. </w:t>
      </w:r>
      <w:proofErr w:type="gramStart"/>
      <w:r w:rsidRPr="00FD3CC2">
        <w:t>В отчетном периоде поступило на расчетный счет за отгруженную в предыдущем налоговом периоде продукцию 569100 руб., отгружено товаров покупателям на сумму 780200 руб., оплачено и принято к учету товарно-материальных ценностей для промышленно-производственных нужд на сумму 464900 руб., в том числе на сумму 128000 руб. от организации, применяющей УСН, списана в связи с истечением срока исковой дав</w:t>
      </w:r>
      <w:r w:rsidR="003A0CDC">
        <w:t>ности просрочен</w:t>
      </w:r>
      <w:r w:rsidRPr="00FD3CC2">
        <w:t>ная дебиторская задолженность в</w:t>
      </w:r>
      <w:proofErr w:type="gramEnd"/>
      <w:r w:rsidRPr="00FD3CC2">
        <w:t xml:space="preserve"> сумме 282000 руб.</w:t>
      </w:r>
      <w:r w:rsidR="003A0CDC">
        <w:t xml:space="preserve"> </w:t>
      </w:r>
      <w:r w:rsidRPr="00FD3CC2">
        <w:t>Определите сумму НДС, подлежащую внесению в бюджет.</w:t>
      </w:r>
    </w:p>
    <w:p w:rsidR="00390E6D" w:rsidRDefault="00390E6D" w:rsidP="00FD3CC2">
      <w:pPr>
        <w:spacing w:after="0" w:line="360" w:lineRule="auto"/>
        <w:ind w:firstLine="709"/>
        <w:jc w:val="both"/>
      </w:pPr>
      <w:r>
        <w:t>Решение:</w:t>
      </w:r>
    </w:p>
    <w:p w:rsidR="00F22EF2" w:rsidRDefault="00F22EF2" w:rsidP="00F22EF2">
      <w:pPr>
        <w:spacing w:after="0" w:line="360" w:lineRule="auto"/>
        <w:ind w:firstLine="709"/>
        <w:jc w:val="both"/>
      </w:pPr>
      <w:r>
        <w:t>Согласно 167 статье НК моментом при определении налоговой базы является наиболее ранняя из дат: день отгрузки и день оплаты товаров. Таким образом, при формировании налоговой базы не будет учитываться сумма, поступившая за отгруженную в предыдущем налогов периоде продукцию 569 100 руб., а сумма 780 200 руб. за отгруженные товары будет принята к учету. В результате этой операции в бюджет будет уплачено:</w:t>
      </w:r>
    </w:p>
    <w:p w:rsidR="00F22EF2" w:rsidRDefault="00F22EF2" w:rsidP="00F22EF2">
      <w:pPr>
        <w:spacing w:after="0" w:line="360" w:lineRule="auto"/>
        <w:ind w:firstLine="709"/>
        <w:jc w:val="both"/>
      </w:pPr>
      <w:r>
        <w:t>780 200 * 18% / 100% = 140 436 (руб.)</w:t>
      </w:r>
    </w:p>
    <w:p w:rsidR="00F22EF2" w:rsidRDefault="00F22EF2" w:rsidP="00F22EF2">
      <w:pPr>
        <w:spacing w:after="0" w:line="360" w:lineRule="auto"/>
        <w:ind w:firstLine="709"/>
        <w:jc w:val="both"/>
      </w:pPr>
      <w:r>
        <w:t>Лица, перешедшие на УСН, не признаются налогоплательщиками НДС. Поэтому для расчета НДС по оплаченным и принятым к учету ценностям из общей уплаченной суммы вычтем величину денежных средств, которая была уплачена организации, применяющей УСН: 464 900 – 128 000 = 336 900 (руб.)</w:t>
      </w:r>
    </w:p>
    <w:p w:rsidR="00F22EF2" w:rsidRDefault="00F22EF2" w:rsidP="00F22EF2">
      <w:pPr>
        <w:spacing w:after="0" w:line="360" w:lineRule="auto"/>
        <w:ind w:firstLine="709"/>
        <w:jc w:val="both"/>
      </w:pPr>
      <w:r>
        <w:t>И соответственно вычислим величину НДС, которую возместит бюджет в результате этой операции: 336 900 * 18% / 100% = 60 642 (рубля)</w:t>
      </w:r>
    </w:p>
    <w:p w:rsidR="00F22EF2" w:rsidRDefault="00F22EF2" w:rsidP="00F22EF2">
      <w:pPr>
        <w:spacing w:after="0" w:line="360" w:lineRule="auto"/>
        <w:ind w:firstLine="709"/>
        <w:jc w:val="both"/>
      </w:pPr>
      <w:r>
        <w:t>Просроченная дебиторская задолженность представляет собой неоплаченную отгруженную продукцию, а т.к. при определении налоговой базы НДС выбирают наиболее раннюю из дат, в данном случае дату отгрузки, то в данном налоговом периоде эту задолженность учитывать не будем.</w:t>
      </w:r>
    </w:p>
    <w:p w:rsidR="00F22EF2" w:rsidRDefault="00F22EF2" w:rsidP="00F22EF2">
      <w:pPr>
        <w:spacing w:after="0" w:line="360" w:lineRule="auto"/>
        <w:ind w:firstLine="709"/>
        <w:jc w:val="both"/>
      </w:pPr>
      <w:r>
        <w:lastRenderedPageBreak/>
        <w:t xml:space="preserve">Таким образом, в бюджет должно быть уплачено 140 436 руб. и получено 60 642 руб., поэтому </w:t>
      </w:r>
      <w:proofErr w:type="gramStart"/>
      <w:r>
        <w:t>исходя из этих условий внести</w:t>
      </w:r>
      <w:proofErr w:type="gramEnd"/>
      <w:r>
        <w:t xml:space="preserve"> в бюджет необходимо следующую сумму: 140 436 – 60 642 = 79 794 (руб.)</w:t>
      </w:r>
    </w:p>
    <w:p w:rsidR="00390E6D" w:rsidRPr="00FD3CC2" w:rsidRDefault="00F22EF2" w:rsidP="00F22EF2">
      <w:pPr>
        <w:spacing w:after="0" w:line="360" w:lineRule="auto"/>
        <w:ind w:firstLine="709"/>
        <w:jc w:val="both"/>
      </w:pPr>
      <w:r>
        <w:t xml:space="preserve">Ответ: </w:t>
      </w:r>
      <w:proofErr w:type="gramStart"/>
      <w:r>
        <w:t>сумма НДС, подлежащая внесению в бюджет составит</w:t>
      </w:r>
      <w:proofErr w:type="gramEnd"/>
      <w:r>
        <w:t xml:space="preserve"> 79 794 руб.</w:t>
      </w:r>
    </w:p>
    <w:p w:rsidR="00FD3CC2" w:rsidRDefault="00FD3CC2" w:rsidP="00FD3CC2">
      <w:pPr>
        <w:spacing w:after="0" w:line="360" w:lineRule="auto"/>
        <w:ind w:firstLine="709"/>
        <w:jc w:val="both"/>
      </w:pPr>
      <w:r w:rsidRPr="00FD3CC2">
        <w:t>Задача 2. Семья из трех человек. В 2009 г. оплачено за лечение сына в возрасте 16 лет — 19 тыс. руб. За обучение дочери (возраст — 21 год) на дневном отделении — 26 тыс. руб. Совокупный доход матери 120000 руб.</w:t>
      </w:r>
      <w:r w:rsidR="003A0CDC">
        <w:t xml:space="preserve"> </w:t>
      </w:r>
      <w:r w:rsidRPr="00FD3CC2">
        <w:t>Рассчитайте сумму НДФЛ, подлежащую возврату из бюджета.</w:t>
      </w:r>
    </w:p>
    <w:p w:rsidR="00390E6D" w:rsidRDefault="00390E6D" w:rsidP="00FD3CC2">
      <w:pPr>
        <w:spacing w:after="0" w:line="360" w:lineRule="auto"/>
        <w:ind w:firstLine="709"/>
        <w:jc w:val="both"/>
      </w:pPr>
      <w:r>
        <w:t>Решение:</w:t>
      </w:r>
    </w:p>
    <w:p w:rsidR="00CC03CA" w:rsidRDefault="00F22EF2" w:rsidP="00FD3CC2">
      <w:pPr>
        <w:spacing w:after="0" w:line="360" w:lineRule="auto"/>
        <w:ind w:firstLine="709"/>
        <w:jc w:val="both"/>
      </w:pPr>
      <w:r>
        <w:t xml:space="preserve">Согласно </w:t>
      </w:r>
      <w:r w:rsidR="00E2119F" w:rsidRPr="00E2119F">
        <w:t>подпункт</w:t>
      </w:r>
      <w:r w:rsidR="00E2119F">
        <w:t>у</w:t>
      </w:r>
      <w:r w:rsidR="00E2119F" w:rsidRPr="00E2119F">
        <w:t xml:space="preserve"> 2 пункта 1 статьи 219 Налогового кодекса РФ</w:t>
      </w:r>
      <w:r w:rsidR="00E2119F">
        <w:t xml:space="preserve"> за обучение дочери можно вернуть 13% от суммы оплаты за обучение, соответственно 26000*13%=3380 рублей подлежит к возврату.</w:t>
      </w:r>
    </w:p>
    <w:p w:rsidR="00CC03CA" w:rsidRDefault="00E2119F" w:rsidP="00FD3CC2">
      <w:pPr>
        <w:spacing w:after="0" w:line="360" w:lineRule="auto"/>
        <w:ind w:firstLine="709"/>
        <w:jc w:val="both"/>
      </w:pPr>
      <w:r w:rsidRPr="00E2119F">
        <w:t xml:space="preserve">Согласно Налоговому Кодексу (ст.219) </w:t>
      </w:r>
      <w:r>
        <w:t>имеется</w:t>
      </w:r>
      <w:r w:rsidRPr="00E2119F">
        <w:t xml:space="preserve"> право на возврат уплаченного подоходного налога - 13% в сумме, уплаченной за услуги по лечению, а также в размере стоимости медикаментов, назначенных лечащим врачом, приобретаемых налогоплательщиком за счет собственных средств</w:t>
      </w:r>
      <w:r>
        <w:t>, соответственно, 19000*13%=2470 рублей подлежит возврату.</w:t>
      </w:r>
    </w:p>
    <w:p w:rsidR="00CC03CA" w:rsidRDefault="00CC03CA" w:rsidP="00FD3CC2">
      <w:pPr>
        <w:spacing w:after="0" w:line="360" w:lineRule="auto"/>
        <w:ind w:firstLine="709"/>
        <w:jc w:val="both"/>
      </w:pPr>
    </w:p>
    <w:p w:rsidR="00CC03CA" w:rsidRDefault="00CC03CA" w:rsidP="00FD3CC2">
      <w:pPr>
        <w:spacing w:after="0" w:line="360" w:lineRule="auto"/>
        <w:ind w:firstLine="709"/>
        <w:jc w:val="both"/>
      </w:pPr>
    </w:p>
    <w:p w:rsidR="00CC03CA" w:rsidRDefault="00CC03CA" w:rsidP="00FD3CC2">
      <w:pPr>
        <w:spacing w:after="0" w:line="360" w:lineRule="auto"/>
        <w:ind w:firstLine="709"/>
        <w:jc w:val="both"/>
      </w:pPr>
    </w:p>
    <w:p w:rsidR="00CC03CA" w:rsidRDefault="00CC03CA" w:rsidP="00FD3CC2">
      <w:pPr>
        <w:spacing w:after="0" w:line="360" w:lineRule="auto"/>
        <w:ind w:firstLine="709"/>
        <w:jc w:val="both"/>
      </w:pPr>
    </w:p>
    <w:p w:rsidR="00CC03CA" w:rsidRDefault="00CC03CA" w:rsidP="00FD3CC2">
      <w:pPr>
        <w:spacing w:after="0" w:line="360" w:lineRule="auto"/>
        <w:ind w:firstLine="709"/>
        <w:jc w:val="both"/>
      </w:pPr>
    </w:p>
    <w:p w:rsidR="00CC03CA" w:rsidRDefault="00CC03CA" w:rsidP="00FD3CC2">
      <w:pPr>
        <w:spacing w:after="0" w:line="360" w:lineRule="auto"/>
        <w:ind w:firstLine="709"/>
        <w:jc w:val="both"/>
      </w:pPr>
    </w:p>
    <w:p w:rsidR="00CC03CA" w:rsidRDefault="00CC03CA" w:rsidP="00FD3CC2">
      <w:pPr>
        <w:spacing w:after="0" w:line="360" w:lineRule="auto"/>
        <w:ind w:firstLine="709"/>
        <w:jc w:val="both"/>
      </w:pPr>
    </w:p>
    <w:p w:rsidR="00CC03CA" w:rsidRDefault="00CC03CA" w:rsidP="00FD3CC2">
      <w:pPr>
        <w:spacing w:after="0" w:line="360" w:lineRule="auto"/>
        <w:ind w:firstLine="709"/>
        <w:jc w:val="both"/>
      </w:pPr>
    </w:p>
    <w:p w:rsidR="00CC03CA" w:rsidRDefault="00CC03CA" w:rsidP="00FD3CC2">
      <w:pPr>
        <w:spacing w:after="0" w:line="360" w:lineRule="auto"/>
        <w:ind w:firstLine="709"/>
        <w:jc w:val="both"/>
      </w:pPr>
    </w:p>
    <w:p w:rsidR="00CC03CA" w:rsidRDefault="00CC03CA" w:rsidP="00FD3CC2">
      <w:pPr>
        <w:spacing w:after="0" w:line="360" w:lineRule="auto"/>
        <w:ind w:firstLine="709"/>
        <w:jc w:val="both"/>
      </w:pPr>
    </w:p>
    <w:p w:rsidR="00CC03CA" w:rsidRDefault="00CC03CA" w:rsidP="00FD3CC2">
      <w:pPr>
        <w:spacing w:after="0" w:line="360" w:lineRule="auto"/>
        <w:ind w:firstLine="709"/>
        <w:jc w:val="both"/>
      </w:pPr>
    </w:p>
    <w:p w:rsidR="00E2119F" w:rsidRDefault="00E2119F" w:rsidP="00FD3CC2">
      <w:pPr>
        <w:spacing w:after="0" w:line="360" w:lineRule="auto"/>
        <w:ind w:firstLine="709"/>
        <w:jc w:val="both"/>
      </w:pPr>
    </w:p>
    <w:p w:rsidR="00CC03CA" w:rsidRDefault="00CC03CA" w:rsidP="00CC03CA">
      <w:pPr>
        <w:spacing w:after="0" w:line="360" w:lineRule="auto"/>
        <w:ind w:firstLine="709"/>
        <w:jc w:val="center"/>
        <w:rPr>
          <w:b/>
        </w:rPr>
      </w:pPr>
      <w:r w:rsidRPr="00CC03CA">
        <w:rPr>
          <w:b/>
        </w:rPr>
        <w:lastRenderedPageBreak/>
        <w:t>Заключение</w:t>
      </w:r>
    </w:p>
    <w:p w:rsidR="00FB063A" w:rsidRDefault="00FB063A" w:rsidP="00FB063A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FB063A">
        <w:rPr>
          <w:color w:val="000000"/>
          <w:sz w:val="28"/>
          <w:szCs w:val="28"/>
        </w:rPr>
        <w:t>Государственный бюджет является основным финансовым планом страны, обеспечивающим образование, распределение и использование централизованного фонда денежных средств как обязательного условия функционирования любого государства.</w:t>
      </w:r>
    </w:p>
    <w:p w:rsidR="00FB063A" w:rsidRDefault="00FB063A" w:rsidP="00FB063A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FB063A">
        <w:rPr>
          <w:color w:val="000000"/>
          <w:sz w:val="28"/>
          <w:szCs w:val="28"/>
        </w:rPr>
        <w:t>Бюджетная система РФ, согласно БК РФ – это основанная на экономических отношениях и государственном устройстве Российской Федерации, регулируемая нормами права совокупность федерального бюджета, бюджетов субъектов Российской Федерации, местных бюджетов и бюджетов государственных внебюджетных фондов.</w:t>
      </w:r>
    </w:p>
    <w:p w:rsidR="00471CD5" w:rsidRPr="00471CD5" w:rsidRDefault="00471CD5" w:rsidP="00471CD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471CD5">
        <w:rPr>
          <w:color w:val="000000"/>
          <w:sz w:val="28"/>
          <w:szCs w:val="28"/>
        </w:rPr>
        <w:t>Федеральные налоги представляют собой обязательные платежи физических и юридических лиц, которые устанавливаются высшим органом законодательной власти федеративного государства. Поступления от федеральных налогов зачисляются в федеральный бюджет либо распределяются между федеральным бюджетом и бюджетами субъектов Федерации. Состав федеральных налогов, их налоговая ставка, налоговая база, режим уплаты определяются высшим зак</w:t>
      </w:r>
      <w:r>
        <w:rPr>
          <w:color w:val="000000"/>
          <w:sz w:val="28"/>
          <w:szCs w:val="28"/>
        </w:rPr>
        <w:t>онодательным органом Федерации.</w:t>
      </w:r>
    </w:p>
    <w:p w:rsidR="00471CD5" w:rsidRDefault="00471CD5" w:rsidP="00471CD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471CD5">
        <w:rPr>
          <w:color w:val="000000"/>
          <w:sz w:val="28"/>
          <w:szCs w:val="28"/>
        </w:rPr>
        <w:t>Федеральными налогами являются налог на добавленную стоимость; акцизы на отдельные виды товаров (услуг) и отдельные виды минерального сырья; налог на прибыль (доход) организаций; подоходный налог с физических лиц (согласно главе 23 части второй НК РФ  - налог на доходы физических лиц); единый социальный налог; налог на операции с ценными бумагами; государственная пошлина;</w:t>
      </w:r>
      <w:proofErr w:type="gramEnd"/>
      <w:r w:rsidRPr="00471CD5">
        <w:rPr>
          <w:color w:val="000000"/>
          <w:sz w:val="28"/>
          <w:szCs w:val="28"/>
        </w:rPr>
        <w:t xml:space="preserve"> налог с имущества, переходящего в порядке наследования или дарения; сбор за использование наименования “Россия”, “Российская Федерация” и образованных на их основе слов и словосочетаний; налог на добычу полезных ископаемых; сбор за право пользования объектами животного мира и в</w:t>
      </w:r>
      <w:r>
        <w:rPr>
          <w:color w:val="000000"/>
          <w:sz w:val="28"/>
          <w:szCs w:val="28"/>
        </w:rPr>
        <w:t>одными биологическими ресурсами</w:t>
      </w:r>
      <w:r w:rsidRPr="00471CD5">
        <w:rPr>
          <w:color w:val="000000"/>
          <w:sz w:val="28"/>
          <w:szCs w:val="28"/>
        </w:rPr>
        <w:t>.</w:t>
      </w:r>
    </w:p>
    <w:p w:rsidR="00471CD5" w:rsidRDefault="00471CD5" w:rsidP="00CC03CA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b/>
          <w:color w:val="372209"/>
          <w:sz w:val="28"/>
          <w:szCs w:val="28"/>
        </w:rPr>
      </w:pPr>
    </w:p>
    <w:p w:rsidR="00CC03CA" w:rsidRPr="00CC03CA" w:rsidRDefault="00CC03CA" w:rsidP="00CC03CA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b/>
          <w:color w:val="372209"/>
          <w:sz w:val="28"/>
          <w:szCs w:val="28"/>
        </w:rPr>
      </w:pPr>
      <w:r w:rsidRPr="00CC03CA">
        <w:rPr>
          <w:b/>
          <w:color w:val="372209"/>
          <w:sz w:val="28"/>
          <w:szCs w:val="28"/>
        </w:rPr>
        <w:lastRenderedPageBreak/>
        <w:t>Список используемой литературы</w:t>
      </w:r>
    </w:p>
    <w:p w:rsidR="00CC03CA" w:rsidRPr="0097433C" w:rsidRDefault="00CC03CA" w:rsidP="0097433C">
      <w:pPr>
        <w:spacing w:after="0" w:line="360" w:lineRule="auto"/>
        <w:ind w:firstLine="709"/>
        <w:jc w:val="both"/>
      </w:pPr>
    </w:p>
    <w:p w:rsidR="0097433C" w:rsidRPr="0097433C" w:rsidRDefault="0097433C" w:rsidP="0097433C">
      <w:pPr>
        <w:spacing w:after="0" w:line="360" w:lineRule="auto"/>
        <w:jc w:val="both"/>
      </w:pPr>
      <w:r w:rsidRPr="0097433C">
        <w:t>1.Конституция Российской Федерации.</w:t>
      </w:r>
    </w:p>
    <w:p w:rsidR="0097433C" w:rsidRPr="0097433C" w:rsidRDefault="0097433C" w:rsidP="0097433C">
      <w:pPr>
        <w:spacing w:after="0" w:line="360" w:lineRule="auto"/>
        <w:jc w:val="both"/>
      </w:pPr>
      <w:r w:rsidRPr="0097433C">
        <w:t>2.Налоговый кодекс Российской Федерации.</w:t>
      </w:r>
    </w:p>
    <w:p w:rsidR="0097433C" w:rsidRPr="0097433C" w:rsidRDefault="0097433C" w:rsidP="0097433C">
      <w:pPr>
        <w:spacing w:after="0" w:line="360" w:lineRule="auto"/>
        <w:jc w:val="both"/>
      </w:pPr>
      <w:r w:rsidRPr="0097433C">
        <w:t xml:space="preserve">3.Колчин С.П. Налоги и сборы в Российской Федерации: учебник.- М : </w:t>
      </w:r>
      <w:r w:rsidR="00471CD5">
        <w:t>ИНФРА-</w:t>
      </w:r>
      <w:proofErr w:type="gramStart"/>
      <w:r w:rsidR="00471CD5">
        <w:t>М-</w:t>
      </w:r>
      <w:proofErr w:type="gramEnd"/>
      <w:r w:rsidR="00471CD5">
        <w:t xml:space="preserve"> Вузовский учебник, 2010</w:t>
      </w:r>
      <w:r w:rsidRPr="0097433C">
        <w:t>.</w:t>
      </w:r>
    </w:p>
    <w:p w:rsidR="0097433C" w:rsidRPr="0097433C" w:rsidRDefault="0097433C" w:rsidP="0097433C">
      <w:pPr>
        <w:spacing w:after="0" w:line="360" w:lineRule="auto"/>
        <w:jc w:val="both"/>
      </w:pPr>
      <w:r w:rsidRPr="0097433C">
        <w:t xml:space="preserve">4.Налоги и налогообложение: учебное пособие под редакцией  </w:t>
      </w:r>
      <w:proofErr w:type="spellStart"/>
      <w:r w:rsidRPr="0097433C">
        <w:t>А.З.Дадашева</w:t>
      </w:r>
      <w:proofErr w:type="spellEnd"/>
      <w:r w:rsidRPr="0097433C">
        <w:t xml:space="preserve">.-М.: ИНФРА </w:t>
      </w:r>
      <w:proofErr w:type="gramStart"/>
      <w:r w:rsidRPr="0097433C">
        <w:t>–М</w:t>
      </w:r>
      <w:proofErr w:type="gramEnd"/>
      <w:r w:rsidRPr="0097433C">
        <w:t>- Вузовский учебник, 2008.</w:t>
      </w:r>
    </w:p>
    <w:p w:rsidR="0097433C" w:rsidRPr="0097433C" w:rsidRDefault="0097433C" w:rsidP="0097433C">
      <w:pPr>
        <w:spacing w:after="0" w:line="360" w:lineRule="auto"/>
        <w:jc w:val="both"/>
      </w:pPr>
      <w:r w:rsidRPr="0097433C">
        <w:t>Дополнительная литература:</w:t>
      </w:r>
    </w:p>
    <w:p w:rsidR="0097433C" w:rsidRPr="0097433C" w:rsidRDefault="0097433C" w:rsidP="0097433C">
      <w:pPr>
        <w:spacing w:after="0" w:line="360" w:lineRule="auto"/>
        <w:jc w:val="both"/>
      </w:pPr>
      <w:r w:rsidRPr="0097433C">
        <w:t xml:space="preserve">5.Налоги и налоговая система Российской Федерации: Учебник/ В.Г. </w:t>
      </w:r>
      <w:proofErr w:type="spellStart"/>
      <w:r w:rsidRPr="0097433C">
        <w:t>Пансков</w:t>
      </w:r>
      <w:proofErr w:type="spellEnd"/>
      <w:r w:rsidRPr="0097433C">
        <w:t>.</w:t>
      </w:r>
      <w:r w:rsidR="00471CD5">
        <w:t xml:space="preserve"> М.: Финансы и статистика</w:t>
      </w:r>
      <w:proofErr w:type="gramStart"/>
      <w:r w:rsidR="00471CD5">
        <w:t xml:space="preserve">., </w:t>
      </w:r>
      <w:proofErr w:type="gramEnd"/>
      <w:r w:rsidR="00471CD5">
        <w:t>2009</w:t>
      </w:r>
      <w:r w:rsidRPr="0097433C">
        <w:t>.</w:t>
      </w:r>
    </w:p>
    <w:p w:rsidR="0097433C" w:rsidRPr="0097433C" w:rsidRDefault="0097433C" w:rsidP="0097433C">
      <w:pPr>
        <w:spacing w:after="0" w:line="360" w:lineRule="auto"/>
        <w:jc w:val="both"/>
      </w:pPr>
      <w:r w:rsidRPr="0097433C">
        <w:t xml:space="preserve">6.Налоги и налогообложение: Учебник/ Под ред. М.В. Романовского, О.В. </w:t>
      </w:r>
      <w:r w:rsidR="00471CD5">
        <w:t>Врублевской. 5-е изд. СПб</w:t>
      </w:r>
      <w:proofErr w:type="gramStart"/>
      <w:r w:rsidR="00471CD5">
        <w:t xml:space="preserve">., </w:t>
      </w:r>
      <w:proofErr w:type="gramEnd"/>
      <w:r w:rsidR="00471CD5">
        <w:t>2011</w:t>
      </w:r>
      <w:r w:rsidRPr="0097433C">
        <w:t>.</w:t>
      </w:r>
    </w:p>
    <w:p w:rsidR="00CC03CA" w:rsidRPr="0097433C" w:rsidRDefault="00CC03CA" w:rsidP="0097433C">
      <w:pPr>
        <w:spacing w:after="0" w:line="360" w:lineRule="auto"/>
        <w:ind w:firstLine="709"/>
        <w:jc w:val="both"/>
      </w:pPr>
    </w:p>
    <w:sectPr w:rsidR="00CC03CA" w:rsidRPr="0097433C" w:rsidSect="005757FF">
      <w:footerReference w:type="default" r:id="rId25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123" w:rsidRDefault="006A6123" w:rsidP="005757FF">
      <w:pPr>
        <w:spacing w:after="0" w:line="240" w:lineRule="auto"/>
      </w:pPr>
      <w:r>
        <w:separator/>
      </w:r>
    </w:p>
  </w:endnote>
  <w:endnote w:type="continuationSeparator" w:id="0">
    <w:p w:rsidR="006A6123" w:rsidRDefault="006A6123" w:rsidP="005757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2236832"/>
      <w:docPartObj>
        <w:docPartGallery w:val="Page Numbers (Bottom of Page)"/>
        <w:docPartUnique/>
      </w:docPartObj>
    </w:sdtPr>
    <w:sdtContent>
      <w:p w:rsidR="005757FF" w:rsidRDefault="005757FF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5757FF" w:rsidRDefault="005757FF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123" w:rsidRDefault="006A6123" w:rsidP="005757FF">
      <w:pPr>
        <w:spacing w:after="0" w:line="240" w:lineRule="auto"/>
      </w:pPr>
      <w:r>
        <w:separator/>
      </w:r>
    </w:p>
  </w:footnote>
  <w:footnote w:type="continuationSeparator" w:id="0">
    <w:p w:rsidR="006A6123" w:rsidRDefault="006A6123" w:rsidP="005757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736A4"/>
    <w:multiLevelType w:val="hybridMultilevel"/>
    <w:tmpl w:val="D2EC34C0"/>
    <w:lvl w:ilvl="0" w:tplc="9AC4B70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E70695"/>
    <w:multiLevelType w:val="hybridMultilevel"/>
    <w:tmpl w:val="E6FE5DA4"/>
    <w:lvl w:ilvl="0" w:tplc="10D61E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787974"/>
    <w:multiLevelType w:val="multilevel"/>
    <w:tmpl w:val="4B6A9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FDD079E"/>
    <w:multiLevelType w:val="multilevel"/>
    <w:tmpl w:val="DD30045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7CC036B"/>
    <w:multiLevelType w:val="multilevel"/>
    <w:tmpl w:val="7CF68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5DF1429B"/>
    <w:multiLevelType w:val="multilevel"/>
    <w:tmpl w:val="D88021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15E03DB"/>
    <w:multiLevelType w:val="multilevel"/>
    <w:tmpl w:val="32B8279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5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73E"/>
    <w:rsid w:val="00004DC4"/>
    <w:rsid w:val="002A373E"/>
    <w:rsid w:val="00390E6D"/>
    <w:rsid w:val="003A0CDC"/>
    <w:rsid w:val="00471CD5"/>
    <w:rsid w:val="0053643A"/>
    <w:rsid w:val="005757FF"/>
    <w:rsid w:val="006A6123"/>
    <w:rsid w:val="0071426A"/>
    <w:rsid w:val="00837935"/>
    <w:rsid w:val="008C28E9"/>
    <w:rsid w:val="0097433C"/>
    <w:rsid w:val="0098758E"/>
    <w:rsid w:val="00A21E3A"/>
    <w:rsid w:val="00A4747E"/>
    <w:rsid w:val="00A776D5"/>
    <w:rsid w:val="00AB6523"/>
    <w:rsid w:val="00BE3267"/>
    <w:rsid w:val="00CC03CA"/>
    <w:rsid w:val="00D23454"/>
    <w:rsid w:val="00DF51C0"/>
    <w:rsid w:val="00E2119F"/>
    <w:rsid w:val="00EE24CC"/>
    <w:rsid w:val="00F22EF2"/>
    <w:rsid w:val="00FB063A"/>
    <w:rsid w:val="00FD3CC2"/>
    <w:rsid w:val="00FE3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523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4D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BE3267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A373E"/>
  </w:style>
  <w:style w:type="paragraph" w:styleId="a3">
    <w:name w:val="List Paragraph"/>
    <w:basedOn w:val="a"/>
    <w:uiPriority w:val="34"/>
    <w:qFormat/>
    <w:rsid w:val="002A373E"/>
    <w:pPr>
      <w:ind w:left="720"/>
      <w:contextualSpacing/>
    </w:pPr>
  </w:style>
  <w:style w:type="character" w:customStyle="1" w:styleId="ep">
    <w:name w:val="ep"/>
    <w:basedOn w:val="a0"/>
    <w:rsid w:val="00A4747E"/>
  </w:style>
  <w:style w:type="character" w:customStyle="1" w:styleId="r">
    <w:name w:val="r"/>
    <w:basedOn w:val="a0"/>
    <w:rsid w:val="00A4747E"/>
  </w:style>
  <w:style w:type="paragraph" w:styleId="a4">
    <w:name w:val="Normal (Web)"/>
    <w:basedOn w:val="a"/>
    <w:uiPriority w:val="99"/>
    <w:unhideWhenUsed/>
    <w:rsid w:val="00FD3CC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BE3267"/>
    <w:rPr>
      <w:b/>
      <w:bCs/>
    </w:rPr>
  </w:style>
  <w:style w:type="character" w:styleId="a6">
    <w:name w:val="Hyperlink"/>
    <w:basedOn w:val="a0"/>
    <w:uiPriority w:val="99"/>
    <w:semiHidden/>
    <w:unhideWhenUsed/>
    <w:rsid w:val="00BE3267"/>
    <w:rPr>
      <w:color w:val="0000FF"/>
      <w:u w:val="single"/>
    </w:rPr>
  </w:style>
  <w:style w:type="paragraph" w:customStyle="1" w:styleId="pp">
    <w:name w:val="pp"/>
    <w:basedOn w:val="a"/>
    <w:rsid w:val="00BE326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E3267"/>
    <w:rPr>
      <w:rFonts w:eastAsia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04D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editsection">
    <w:name w:val="editsection"/>
    <w:basedOn w:val="a0"/>
    <w:rsid w:val="00004DC4"/>
  </w:style>
  <w:style w:type="character" w:customStyle="1" w:styleId="mw-headline">
    <w:name w:val="mw-headline"/>
    <w:basedOn w:val="a0"/>
    <w:rsid w:val="00004DC4"/>
  </w:style>
  <w:style w:type="character" w:customStyle="1" w:styleId="review-h5">
    <w:name w:val="review-h5"/>
    <w:basedOn w:val="a0"/>
    <w:rsid w:val="00004DC4"/>
  </w:style>
  <w:style w:type="character" w:customStyle="1" w:styleId="review-h6">
    <w:name w:val="review-h6"/>
    <w:basedOn w:val="a0"/>
    <w:rsid w:val="00004DC4"/>
  </w:style>
  <w:style w:type="paragraph" w:styleId="a7">
    <w:name w:val="Balloon Text"/>
    <w:basedOn w:val="a"/>
    <w:link w:val="a8"/>
    <w:uiPriority w:val="99"/>
    <w:semiHidden/>
    <w:unhideWhenUsed/>
    <w:rsid w:val="008C28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28E9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5757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757FF"/>
  </w:style>
  <w:style w:type="paragraph" w:styleId="ab">
    <w:name w:val="footer"/>
    <w:basedOn w:val="a"/>
    <w:link w:val="ac"/>
    <w:uiPriority w:val="99"/>
    <w:unhideWhenUsed/>
    <w:rsid w:val="005757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757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523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4D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BE3267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A373E"/>
  </w:style>
  <w:style w:type="paragraph" w:styleId="a3">
    <w:name w:val="List Paragraph"/>
    <w:basedOn w:val="a"/>
    <w:uiPriority w:val="34"/>
    <w:qFormat/>
    <w:rsid w:val="002A373E"/>
    <w:pPr>
      <w:ind w:left="720"/>
      <w:contextualSpacing/>
    </w:pPr>
  </w:style>
  <w:style w:type="character" w:customStyle="1" w:styleId="ep">
    <w:name w:val="ep"/>
    <w:basedOn w:val="a0"/>
    <w:rsid w:val="00A4747E"/>
  </w:style>
  <w:style w:type="character" w:customStyle="1" w:styleId="r">
    <w:name w:val="r"/>
    <w:basedOn w:val="a0"/>
    <w:rsid w:val="00A4747E"/>
  </w:style>
  <w:style w:type="paragraph" w:styleId="a4">
    <w:name w:val="Normal (Web)"/>
    <w:basedOn w:val="a"/>
    <w:uiPriority w:val="99"/>
    <w:unhideWhenUsed/>
    <w:rsid w:val="00FD3CC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BE3267"/>
    <w:rPr>
      <w:b/>
      <w:bCs/>
    </w:rPr>
  </w:style>
  <w:style w:type="character" w:styleId="a6">
    <w:name w:val="Hyperlink"/>
    <w:basedOn w:val="a0"/>
    <w:uiPriority w:val="99"/>
    <w:semiHidden/>
    <w:unhideWhenUsed/>
    <w:rsid w:val="00BE3267"/>
    <w:rPr>
      <w:color w:val="0000FF"/>
      <w:u w:val="single"/>
    </w:rPr>
  </w:style>
  <w:style w:type="paragraph" w:customStyle="1" w:styleId="pp">
    <w:name w:val="pp"/>
    <w:basedOn w:val="a"/>
    <w:rsid w:val="00BE326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E3267"/>
    <w:rPr>
      <w:rFonts w:eastAsia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04D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editsection">
    <w:name w:val="editsection"/>
    <w:basedOn w:val="a0"/>
    <w:rsid w:val="00004DC4"/>
  </w:style>
  <w:style w:type="character" w:customStyle="1" w:styleId="mw-headline">
    <w:name w:val="mw-headline"/>
    <w:basedOn w:val="a0"/>
    <w:rsid w:val="00004DC4"/>
  </w:style>
  <w:style w:type="character" w:customStyle="1" w:styleId="review-h5">
    <w:name w:val="review-h5"/>
    <w:basedOn w:val="a0"/>
    <w:rsid w:val="00004DC4"/>
  </w:style>
  <w:style w:type="character" w:customStyle="1" w:styleId="review-h6">
    <w:name w:val="review-h6"/>
    <w:basedOn w:val="a0"/>
    <w:rsid w:val="00004DC4"/>
  </w:style>
  <w:style w:type="paragraph" w:styleId="a7">
    <w:name w:val="Balloon Text"/>
    <w:basedOn w:val="a"/>
    <w:link w:val="a8"/>
    <w:uiPriority w:val="99"/>
    <w:semiHidden/>
    <w:unhideWhenUsed/>
    <w:rsid w:val="008C28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28E9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5757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757FF"/>
  </w:style>
  <w:style w:type="paragraph" w:styleId="ab">
    <w:name w:val="footer"/>
    <w:basedOn w:val="a"/>
    <w:link w:val="ac"/>
    <w:uiPriority w:val="99"/>
    <w:unhideWhenUsed/>
    <w:rsid w:val="005757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757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68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3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8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32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0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4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4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ant.ru/actual/nalog/" TargetMode="External"/><Relationship Id="rId13" Type="http://schemas.openxmlformats.org/officeDocument/2006/relationships/hyperlink" Target="http://www.grandars.ru/student/nalogi/nalogovyy-kodeks-rf.html" TargetMode="External"/><Relationship Id="rId18" Type="http://schemas.openxmlformats.org/officeDocument/2006/relationships/hyperlink" Target="http://ru.wikipedia.org/wiki/%D0%98%D0%BD%D0%B4%D0%B8%D0%B2%D0%B8%D0%B4%D1%83%D0%B0%D0%BB%D1%8C%D0%BD%D1%8B%D0%B9_%D0%BF%D1%80%D0%B5%D0%B4%D0%BF%D1%80%D0%B8%D0%BD%D0%B8%D0%BC%D0%B0%D1%82%D0%B5%D0%BB%D1%8C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://ru.wikipedia.org/wiki/%D0%92%D0%BE%D0%B4%D0%B0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grandars.ru/college/ekonomika-firmy/pribyl-predpriyatiya.html" TargetMode="External"/><Relationship Id="rId17" Type="http://schemas.openxmlformats.org/officeDocument/2006/relationships/hyperlink" Target="http://ru.wikipedia.org/wiki/%D0%9D%D0%B0%D0%BB%D0%BE%D0%B3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ru.wikipedia.org/w/index.php?title=%D0%A4%D0%B5%D0%B4%D0%B5%D1%80%D0%B0%D0%BB%D1%8C%D0%BD%D1%8B%D0%B9_%D0%BD%D0%B0%D0%BB%D0%BE%D0%B3&amp;action=edit&amp;redlink=1" TargetMode="External"/><Relationship Id="rId20" Type="http://schemas.openxmlformats.org/officeDocument/2006/relationships/hyperlink" Target="http://ru.wikipedia.org/wiki/%D0%9E%D0%B1%D1%8A%D0%B5%D0%BA%D1%82_%D0%BD%D0%B0%D0%BB%D0%BE%D0%B3%D0%BE%D0%BE%D0%B1%D0%BB%D0%BE%D0%B6%D0%B5%D0%BD%D0%B8%D1%8F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grandars.ru/student/nalogi/nalogovaya-sistema.html" TargetMode="External"/><Relationship Id="rId24" Type="http://schemas.openxmlformats.org/officeDocument/2006/relationships/image" Target="media/image1.jpg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%D0%9F%D1%80%D1%8F%D0%BC%D0%BE%D0%B9_%D0%BD%D0%B0%D0%BB%D0%BE%D0%B3" TargetMode="External"/><Relationship Id="rId23" Type="http://schemas.openxmlformats.org/officeDocument/2006/relationships/hyperlink" Target="http://wiki.klerk.ru/index.php/%D0%9D%D0%9F%D0%90:%D0%9D%D0%B0%D0%BB%D0%BE%D0%B3%D0%BE%D0%B2%D1%8B%D0%B9_%D0%BA%D0%BE%D0%B4%D0%B5%D0%BA%D1%81_%D0%A0%D0%BE%D1%81%D1%81%D0%B8%D0%B9%D1%81%D0%BA%D0%BE%D0%B9_%D0%A4%D0%B5%D0%B4%D0%B5%D1%80%D0%B0%D1%86%D0%B8%D0%B8:%D0%A7%D0%B0%D1%81%D1%82%D1%8C_%D0%B2%D1%82%D0%BE%D1%80%D0%B0%D1%8F:%D0%A0%D0%B0%D0%B7%D0%B4%D0%B5%D0%BB_VIII:%D0%93%D0%BB%D0%B0%D0%B2%D0%B0_25.3" TargetMode="External"/><Relationship Id="rId10" Type="http://schemas.openxmlformats.org/officeDocument/2006/relationships/hyperlink" Target="http://www.grandars.ru/student/nalogi/federalnye-nalogi.html" TargetMode="External"/><Relationship Id="rId19" Type="http://schemas.openxmlformats.org/officeDocument/2006/relationships/hyperlink" Target="http://ru.wikipedia.org/wiki/%D0%9D%D0%B0%D0%BB%D0%BE%D0%B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arant.ru/actual/nalog/ndfl/" TargetMode="External"/><Relationship Id="rId14" Type="http://schemas.openxmlformats.org/officeDocument/2006/relationships/hyperlink" Target="http://www.grandars.ru/college/ekonomika-firmy/organizaciya.html" TargetMode="External"/><Relationship Id="rId22" Type="http://schemas.openxmlformats.org/officeDocument/2006/relationships/hyperlink" Target="http://www.grandars.ru/student/nalogi/federalnye-nalogi.html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3161</Words>
  <Characters>18021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Светик</cp:lastModifiedBy>
  <cp:revision>3</cp:revision>
  <dcterms:created xsi:type="dcterms:W3CDTF">2013-06-17T16:56:00Z</dcterms:created>
  <dcterms:modified xsi:type="dcterms:W3CDTF">2013-06-17T16:59:00Z</dcterms:modified>
</cp:coreProperties>
</file>