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w:t>
      </w:r>
    </w:p>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БЮДЖЕТНОЕ УЧРЕЖДЕНИЕ</w:t>
      </w:r>
    </w:p>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ВЫСШЕГО ПРОФЕССИОНАЛЬНОГО ОБРАЗОВАНИЯ</w:t>
      </w:r>
    </w:p>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ФИНАНСОВЫЙ УНИВЕРСИТЕТ</w:t>
      </w:r>
    </w:p>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ПРАВИТЕЛЬСТВЕ РОССИЙСКОЙ ФЕДЕРАЦИИ</w:t>
      </w:r>
    </w:p>
    <w:p w:rsidR="00585853" w:rsidRDefault="00585853" w:rsidP="0058585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Кафедра «Экономика, менеджмент и маркетинг»</w:t>
      </w: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 «Коммерческая деятельность»</w:t>
      </w: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Вариант 3</w:t>
      </w:r>
    </w:p>
    <w:p w:rsidR="00585853" w:rsidRDefault="00585853" w:rsidP="00585853">
      <w:pPr>
        <w:spacing w:line="240" w:lineRule="auto"/>
        <w:jc w:val="both"/>
        <w:rPr>
          <w:rFonts w:ascii="Times New Roman" w:hAnsi="Times New Roman" w:cs="Times New Roman"/>
          <w:sz w:val="28"/>
          <w:szCs w:val="28"/>
        </w:rPr>
      </w:pPr>
    </w:p>
    <w:p w:rsidR="00585853" w:rsidRDefault="00585853" w:rsidP="00585853">
      <w:pPr>
        <w:spacing w:line="240" w:lineRule="auto"/>
        <w:jc w:val="both"/>
        <w:rPr>
          <w:rFonts w:ascii="Times New Roman" w:hAnsi="Times New Roman" w:cs="Times New Roman"/>
          <w:sz w:val="28"/>
          <w:szCs w:val="28"/>
        </w:rPr>
      </w:pPr>
    </w:p>
    <w:tbl>
      <w:tblPr>
        <w:tblStyle w:val="ae"/>
        <w:tblpPr w:leftFromText="180" w:rightFromText="180" w:vertAnchor="text" w:horzAnchor="margin" w:tblpXSpec="right" w:tblpY="322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247"/>
      </w:tblGrid>
      <w:tr w:rsidR="002123B9" w:rsidTr="002123B9">
        <w:trPr>
          <w:trHeight w:val="58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 xml:space="preserve">Студентка: </w:t>
            </w:r>
            <w:proofErr w:type="spellStart"/>
            <w:r>
              <w:rPr>
                <w:rFonts w:ascii="Times New Roman" w:hAnsi="Times New Roman" w:cs="Times New Roman"/>
                <w:sz w:val="28"/>
                <w:szCs w:val="28"/>
              </w:rPr>
              <w:t>Рудченко</w:t>
            </w:r>
            <w:proofErr w:type="spellEnd"/>
            <w:r>
              <w:rPr>
                <w:rFonts w:ascii="Times New Roman" w:hAnsi="Times New Roman" w:cs="Times New Roman"/>
                <w:sz w:val="28"/>
                <w:szCs w:val="28"/>
              </w:rPr>
              <w:t xml:space="preserve"> А.Н.</w:t>
            </w:r>
          </w:p>
        </w:tc>
      </w:tr>
      <w:tr w:rsidR="002123B9" w:rsidTr="002123B9">
        <w:trPr>
          <w:trHeight w:val="58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Курс: 4</w:t>
            </w:r>
          </w:p>
        </w:tc>
      </w:tr>
      <w:tr w:rsidR="002123B9" w:rsidTr="002123B9">
        <w:trPr>
          <w:trHeight w:val="58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Факультет: менеджмент и маркетинг</w:t>
            </w:r>
          </w:p>
        </w:tc>
      </w:tr>
      <w:tr w:rsidR="002123B9" w:rsidTr="002123B9">
        <w:trPr>
          <w:trHeight w:val="58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Направление: бакалавр менеджмента</w:t>
            </w:r>
          </w:p>
        </w:tc>
      </w:tr>
      <w:tr w:rsidR="002123B9" w:rsidTr="002123B9">
        <w:trPr>
          <w:trHeight w:val="58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Личное дело: 100.16/120523</w:t>
            </w:r>
          </w:p>
        </w:tc>
      </w:tr>
      <w:tr w:rsidR="002123B9" w:rsidTr="002123B9">
        <w:trPr>
          <w:trHeight w:val="617"/>
        </w:trPr>
        <w:tc>
          <w:tcPr>
            <w:tcW w:w="5247" w:type="dxa"/>
          </w:tcPr>
          <w:p w:rsidR="002123B9" w:rsidRDefault="002123B9" w:rsidP="002123B9">
            <w:pPr>
              <w:rPr>
                <w:rFonts w:ascii="Times New Roman" w:hAnsi="Times New Roman" w:cs="Times New Roman"/>
                <w:sz w:val="28"/>
                <w:szCs w:val="28"/>
              </w:rPr>
            </w:pPr>
            <w:r>
              <w:rPr>
                <w:rFonts w:ascii="Times New Roman" w:hAnsi="Times New Roman" w:cs="Times New Roman"/>
                <w:sz w:val="28"/>
                <w:szCs w:val="28"/>
              </w:rPr>
              <w:t xml:space="preserve">Преподаватель: </w:t>
            </w:r>
            <w:proofErr w:type="spellStart"/>
            <w:r>
              <w:rPr>
                <w:rFonts w:ascii="Times New Roman" w:hAnsi="Times New Roman" w:cs="Times New Roman"/>
                <w:sz w:val="28"/>
                <w:szCs w:val="28"/>
              </w:rPr>
              <w:t>Зюзина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Н.Н.,к.э.н.,доцент</w:t>
            </w:r>
            <w:proofErr w:type="spellEnd"/>
          </w:p>
        </w:tc>
      </w:tr>
    </w:tbl>
    <w:p w:rsidR="00585853" w:rsidRDefault="00585853" w:rsidP="00585853">
      <w:pPr>
        <w:spacing w:line="240" w:lineRule="auto"/>
        <w:jc w:val="both"/>
        <w:rPr>
          <w:rFonts w:ascii="Times New Roman" w:hAnsi="Times New Roman" w:cs="Times New Roman"/>
          <w:sz w:val="28"/>
          <w:szCs w:val="28"/>
        </w:rPr>
      </w:pPr>
    </w:p>
    <w:p w:rsidR="00585853" w:rsidRDefault="00585853" w:rsidP="00585853">
      <w:pPr>
        <w:spacing w:line="240" w:lineRule="auto"/>
        <w:jc w:val="right"/>
        <w:rPr>
          <w:rFonts w:ascii="Times New Roman" w:hAnsi="Times New Roman" w:cs="Times New Roman"/>
          <w:sz w:val="28"/>
          <w:szCs w:val="28"/>
        </w:rPr>
      </w:pPr>
    </w:p>
    <w:p w:rsidR="00585853" w:rsidRDefault="00585853" w:rsidP="00585853">
      <w:pPr>
        <w:spacing w:line="240" w:lineRule="auto"/>
        <w:jc w:val="right"/>
        <w:rPr>
          <w:rFonts w:ascii="Times New Roman" w:hAnsi="Times New Roman" w:cs="Times New Roman"/>
          <w:sz w:val="28"/>
          <w:szCs w:val="28"/>
        </w:rPr>
      </w:pP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2123B9" w:rsidRDefault="00585853" w:rsidP="002123B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585853" w:rsidRDefault="00585853" w:rsidP="002123B9">
      <w:pPr>
        <w:spacing w:line="240" w:lineRule="auto"/>
        <w:jc w:val="center"/>
        <w:rPr>
          <w:rFonts w:ascii="Times New Roman" w:hAnsi="Times New Roman" w:cs="Times New Roman"/>
          <w:sz w:val="28"/>
          <w:szCs w:val="28"/>
        </w:rPr>
      </w:pPr>
    </w:p>
    <w:p w:rsidR="00585853" w:rsidRDefault="00585853" w:rsidP="00585853">
      <w:pPr>
        <w:spacing w:line="240" w:lineRule="auto"/>
        <w:rPr>
          <w:rFonts w:ascii="Times New Roman" w:hAnsi="Times New Roman" w:cs="Times New Roman"/>
          <w:sz w:val="28"/>
          <w:szCs w:val="28"/>
        </w:rPr>
      </w:pPr>
    </w:p>
    <w:p w:rsidR="00585853" w:rsidRDefault="00585853" w:rsidP="00585853">
      <w:pPr>
        <w:spacing w:line="240" w:lineRule="auto"/>
        <w:rPr>
          <w:rFonts w:ascii="Times New Roman" w:hAnsi="Times New Roman" w:cs="Times New Roman"/>
          <w:sz w:val="28"/>
          <w:szCs w:val="28"/>
        </w:rPr>
      </w:pPr>
    </w:p>
    <w:p w:rsidR="00585853" w:rsidRDefault="00585853" w:rsidP="00585853">
      <w:pPr>
        <w:spacing w:line="240" w:lineRule="auto"/>
        <w:rPr>
          <w:rFonts w:ascii="Times New Roman" w:hAnsi="Times New Roman" w:cs="Times New Roman"/>
          <w:sz w:val="28"/>
          <w:szCs w:val="28"/>
        </w:rPr>
      </w:pPr>
    </w:p>
    <w:p w:rsidR="003874EE" w:rsidRDefault="003874EE" w:rsidP="00585853">
      <w:pPr>
        <w:spacing w:line="240" w:lineRule="auto"/>
        <w:jc w:val="center"/>
        <w:rPr>
          <w:rFonts w:ascii="Times New Roman" w:hAnsi="Times New Roman" w:cs="Times New Roman"/>
          <w:sz w:val="28"/>
          <w:szCs w:val="28"/>
        </w:rPr>
      </w:pPr>
    </w:p>
    <w:p w:rsidR="003874EE" w:rsidRDefault="003874EE" w:rsidP="00585853">
      <w:pPr>
        <w:spacing w:line="240" w:lineRule="auto"/>
        <w:jc w:val="center"/>
        <w:rPr>
          <w:rFonts w:ascii="Times New Roman" w:hAnsi="Times New Roman" w:cs="Times New Roman"/>
          <w:sz w:val="28"/>
          <w:szCs w:val="28"/>
        </w:rPr>
      </w:pPr>
    </w:p>
    <w:p w:rsidR="002123B9" w:rsidRDefault="002123B9" w:rsidP="00585853">
      <w:pPr>
        <w:spacing w:line="240" w:lineRule="auto"/>
        <w:jc w:val="center"/>
        <w:rPr>
          <w:rFonts w:ascii="Times New Roman" w:hAnsi="Times New Roman" w:cs="Times New Roman"/>
          <w:sz w:val="28"/>
          <w:szCs w:val="28"/>
        </w:rPr>
      </w:pPr>
    </w:p>
    <w:p w:rsidR="002123B9" w:rsidRDefault="002123B9" w:rsidP="00585853">
      <w:pPr>
        <w:spacing w:line="240" w:lineRule="auto"/>
        <w:jc w:val="center"/>
        <w:rPr>
          <w:rFonts w:ascii="Times New Roman" w:hAnsi="Times New Roman" w:cs="Times New Roman"/>
          <w:sz w:val="28"/>
          <w:szCs w:val="28"/>
        </w:rPr>
      </w:pPr>
    </w:p>
    <w:p w:rsidR="002123B9" w:rsidRDefault="002123B9" w:rsidP="00585853">
      <w:pPr>
        <w:spacing w:line="240" w:lineRule="auto"/>
        <w:jc w:val="center"/>
        <w:rPr>
          <w:rFonts w:ascii="Times New Roman" w:hAnsi="Times New Roman" w:cs="Times New Roman"/>
          <w:sz w:val="28"/>
          <w:szCs w:val="28"/>
        </w:rPr>
      </w:pPr>
    </w:p>
    <w:p w:rsidR="00585853" w:rsidRDefault="00585853" w:rsidP="00585853">
      <w:pPr>
        <w:spacing w:line="240" w:lineRule="auto"/>
        <w:jc w:val="center"/>
        <w:rPr>
          <w:rFonts w:ascii="Times New Roman" w:hAnsi="Times New Roman" w:cs="Times New Roman"/>
          <w:sz w:val="28"/>
          <w:szCs w:val="28"/>
        </w:rPr>
      </w:pPr>
      <w:r>
        <w:rPr>
          <w:rFonts w:ascii="Times New Roman" w:hAnsi="Times New Roman" w:cs="Times New Roman"/>
          <w:sz w:val="28"/>
          <w:szCs w:val="28"/>
        </w:rPr>
        <w:t>Липецк 2014</w:t>
      </w:r>
    </w:p>
    <w:p w:rsidR="002123B9" w:rsidRDefault="002123B9" w:rsidP="003874EE">
      <w:pPr>
        <w:jc w:val="center"/>
        <w:rPr>
          <w:rFonts w:ascii="Times New Roman" w:hAnsi="Times New Roman" w:cs="Times New Roman"/>
          <w:sz w:val="28"/>
          <w:szCs w:val="28"/>
        </w:rPr>
      </w:pPr>
    </w:p>
    <w:p w:rsidR="00B65644" w:rsidRDefault="00585853" w:rsidP="003874EE">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tbl>
      <w:tblPr>
        <w:tblStyle w:val="ae"/>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8897"/>
        <w:gridCol w:w="674"/>
      </w:tblGrid>
      <w:tr w:rsidR="0019694A" w:rsidTr="0019694A">
        <w:trPr>
          <w:trHeight w:val="438"/>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Введение</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3</w:t>
            </w:r>
          </w:p>
        </w:tc>
      </w:tr>
      <w:tr w:rsidR="0019694A" w:rsidTr="0019694A">
        <w:trPr>
          <w:trHeight w:val="417"/>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1.Концепция коммерческой деятельности</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5</w:t>
            </w:r>
          </w:p>
        </w:tc>
      </w:tr>
      <w:tr w:rsidR="0019694A" w:rsidTr="0019694A">
        <w:trPr>
          <w:trHeight w:val="423"/>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2.Торговые дома- проводники коммерческой деятельности</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11</w:t>
            </w:r>
          </w:p>
        </w:tc>
      </w:tr>
      <w:tr w:rsidR="0019694A" w:rsidTr="0019694A">
        <w:trPr>
          <w:trHeight w:val="415"/>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Тестовое задание</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15</w:t>
            </w:r>
          </w:p>
        </w:tc>
      </w:tr>
      <w:tr w:rsidR="0019694A" w:rsidTr="0019694A">
        <w:trPr>
          <w:trHeight w:val="407"/>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16</w:t>
            </w:r>
          </w:p>
        </w:tc>
      </w:tr>
      <w:tr w:rsidR="0019694A" w:rsidTr="0019694A">
        <w:trPr>
          <w:trHeight w:val="759"/>
        </w:trPr>
        <w:tc>
          <w:tcPr>
            <w:tcW w:w="8897"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p>
        </w:tc>
        <w:tc>
          <w:tcPr>
            <w:tcW w:w="674" w:type="dxa"/>
          </w:tcPr>
          <w:p w:rsidR="0019694A" w:rsidRDefault="0019694A" w:rsidP="00585853">
            <w:pPr>
              <w:jc w:val="both"/>
              <w:rPr>
                <w:rFonts w:ascii="Times New Roman" w:hAnsi="Times New Roman" w:cs="Times New Roman"/>
                <w:sz w:val="28"/>
                <w:szCs w:val="28"/>
              </w:rPr>
            </w:pPr>
            <w:r>
              <w:rPr>
                <w:rFonts w:ascii="Times New Roman" w:hAnsi="Times New Roman" w:cs="Times New Roman"/>
                <w:sz w:val="28"/>
                <w:szCs w:val="28"/>
              </w:rPr>
              <w:t>17</w:t>
            </w:r>
          </w:p>
        </w:tc>
      </w:tr>
    </w:tbl>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585853" w:rsidRDefault="00585853" w:rsidP="00585853">
      <w:pPr>
        <w:jc w:val="both"/>
        <w:rPr>
          <w:rFonts w:ascii="Times New Roman" w:hAnsi="Times New Roman" w:cs="Times New Roman"/>
          <w:sz w:val="28"/>
          <w:szCs w:val="28"/>
        </w:rPr>
      </w:pPr>
    </w:p>
    <w:p w:rsidR="002123B9" w:rsidRDefault="002123B9" w:rsidP="00585853">
      <w:pPr>
        <w:spacing w:after="0"/>
        <w:jc w:val="center"/>
        <w:rPr>
          <w:rFonts w:ascii="Times New Roman" w:hAnsi="Times New Roman" w:cs="Times New Roman"/>
          <w:sz w:val="28"/>
          <w:szCs w:val="28"/>
        </w:rPr>
      </w:pPr>
    </w:p>
    <w:p w:rsidR="0019694A" w:rsidRDefault="0019694A" w:rsidP="00585853">
      <w:pPr>
        <w:spacing w:after="0"/>
        <w:jc w:val="center"/>
        <w:rPr>
          <w:rFonts w:ascii="Times New Roman" w:hAnsi="Times New Roman" w:cs="Times New Roman"/>
          <w:sz w:val="28"/>
          <w:szCs w:val="28"/>
        </w:rPr>
      </w:pPr>
    </w:p>
    <w:p w:rsidR="00585853" w:rsidRDefault="00585853" w:rsidP="00585853">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585853" w:rsidRPr="00585853" w:rsidRDefault="00585853" w:rsidP="001D47A8">
      <w:pPr>
        <w:spacing w:after="0" w:line="360" w:lineRule="auto"/>
        <w:ind w:firstLine="708"/>
        <w:jc w:val="both"/>
        <w:rPr>
          <w:rFonts w:ascii="Times New Roman" w:hAnsi="Times New Roman" w:cs="Times New Roman"/>
          <w:sz w:val="28"/>
          <w:szCs w:val="28"/>
        </w:rPr>
      </w:pPr>
      <w:r w:rsidRPr="00585853">
        <w:rPr>
          <w:rFonts w:ascii="Times New Roman" w:hAnsi="Times New Roman" w:cs="Times New Roman"/>
          <w:sz w:val="28"/>
          <w:szCs w:val="28"/>
        </w:rPr>
        <w:t>В условиях рыночной экономики господствующими  являются товарно-денежные отношения. Поэтому практически каждый продукт труда, произведенный на предприятиях, обязательно продается и покупается, т.е. проходит стадию обмена. Продавцы и покупатели товара заключают сделки купли-продажи, осуществляют сбыт и закупки товаров, оказывают посреднические и другие услуги.</w:t>
      </w:r>
    </w:p>
    <w:p w:rsidR="00585853" w:rsidRPr="00585853" w:rsidRDefault="00585853" w:rsidP="001D47A8">
      <w:pPr>
        <w:spacing w:after="0" w:line="360" w:lineRule="auto"/>
        <w:jc w:val="both"/>
        <w:rPr>
          <w:rFonts w:ascii="Times New Roman" w:hAnsi="Times New Roman" w:cs="Times New Roman"/>
          <w:sz w:val="28"/>
          <w:szCs w:val="28"/>
        </w:rPr>
      </w:pPr>
      <w:r w:rsidRPr="00585853">
        <w:rPr>
          <w:rFonts w:ascii="Times New Roman" w:hAnsi="Times New Roman" w:cs="Times New Roman"/>
          <w:sz w:val="28"/>
          <w:szCs w:val="28"/>
        </w:rPr>
        <w:t xml:space="preserve">     </w:t>
      </w:r>
      <w:r>
        <w:rPr>
          <w:rFonts w:ascii="Times New Roman" w:hAnsi="Times New Roman" w:cs="Times New Roman"/>
          <w:sz w:val="28"/>
          <w:szCs w:val="28"/>
        </w:rPr>
        <w:tab/>
      </w:r>
      <w:r w:rsidRPr="00585853">
        <w:rPr>
          <w:rFonts w:ascii="Times New Roman" w:hAnsi="Times New Roman" w:cs="Times New Roman"/>
          <w:sz w:val="28"/>
          <w:szCs w:val="28"/>
        </w:rPr>
        <w:t xml:space="preserve">Коммерция как разновидность человеческой деятельности у большинства из нас ассоциируется с торговлей. Это совершенно естественно, так как происходит данный термин от латинского </w:t>
      </w:r>
      <w:proofErr w:type="spellStart"/>
      <w:r w:rsidRPr="00585853">
        <w:rPr>
          <w:rFonts w:ascii="Times New Roman" w:hAnsi="Times New Roman" w:cs="Times New Roman"/>
          <w:sz w:val="28"/>
          <w:szCs w:val="28"/>
        </w:rPr>
        <w:t>commercium</w:t>
      </w:r>
      <w:proofErr w:type="spellEnd"/>
      <w:r w:rsidRPr="00585853">
        <w:rPr>
          <w:rFonts w:ascii="Times New Roman" w:hAnsi="Times New Roman" w:cs="Times New Roman"/>
          <w:sz w:val="28"/>
          <w:szCs w:val="28"/>
        </w:rPr>
        <w:t xml:space="preserve"> (торговля). Однако такое толкование коммерции как термин является слишком узким и явно недостаточным для выяснения понятия и сущности коммерческой деятельности.</w:t>
      </w:r>
    </w:p>
    <w:p w:rsidR="00585853" w:rsidRPr="00585853" w:rsidRDefault="00585853" w:rsidP="001D47A8">
      <w:pPr>
        <w:spacing w:after="0" w:line="360" w:lineRule="auto"/>
        <w:jc w:val="both"/>
        <w:rPr>
          <w:rFonts w:ascii="Times New Roman" w:hAnsi="Times New Roman" w:cs="Times New Roman"/>
          <w:sz w:val="28"/>
          <w:szCs w:val="28"/>
        </w:rPr>
      </w:pPr>
      <w:r w:rsidRPr="00585853">
        <w:rPr>
          <w:rFonts w:ascii="Times New Roman" w:hAnsi="Times New Roman" w:cs="Times New Roman"/>
          <w:sz w:val="28"/>
          <w:szCs w:val="28"/>
        </w:rPr>
        <w:t xml:space="preserve">    </w:t>
      </w:r>
      <w:r>
        <w:rPr>
          <w:rFonts w:ascii="Times New Roman" w:hAnsi="Times New Roman" w:cs="Times New Roman"/>
          <w:sz w:val="28"/>
          <w:szCs w:val="28"/>
        </w:rPr>
        <w:tab/>
      </w:r>
      <w:r w:rsidRPr="00585853">
        <w:rPr>
          <w:rFonts w:ascii="Times New Roman" w:hAnsi="Times New Roman" w:cs="Times New Roman"/>
          <w:sz w:val="28"/>
          <w:szCs w:val="28"/>
        </w:rPr>
        <w:t xml:space="preserve"> Коммерческая деятельность представляет собой часть предпринимательской деятельности на товарном рынке и отличается от нее по большому счету лишь тем, что не охватывает сам процесс изготовления товара или оказания услуги. В широком смысле любая организация, предлагающая на рынок продукты труда своих работников, а, значит, участвующая в процессе обмена, может быть отнесена к категории субъектов продажи. Важно учитывать, что, если данный субъект предполагает получение доходов от продажи (сбыта) товаров или оказания услуг, превышающих по размеру затраты на их создание, то его деятельность принято квалифицировать как коммерческую. Аналогичным образом формируется и представление о деятельности по приобретению сырья, материалов и изделий для производства товаров и оказания услуг.</w:t>
      </w:r>
    </w:p>
    <w:p w:rsidR="00585853" w:rsidRDefault="00585853" w:rsidP="001D47A8">
      <w:pPr>
        <w:spacing w:after="0" w:line="360" w:lineRule="auto"/>
        <w:jc w:val="both"/>
        <w:rPr>
          <w:rFonts w:ascii="Times New Roman" w:hAnsi="Times New Roman" w:cs="Times New Roman"/>
          <w:sz w:val="28"/>
          <w:szCs w:val="28"/>
        </w:rPr>
      </w:pPr>
      <w:r w:rsidRPr="00585853">
        <w:rPr>
          <w:rFonts w:ascii="Times New Roman" w:hAnsi="Times New Roman" w:cs="Times New Roman"/>
          <w:sz w:val="28"/>
          <w:szCs w:val="28"/>
        </w:rPr>
        <w:t xml:space="preserve">     </w:t>
      </w:r>
      <w:r>
        <w:rPr>
          <w:rFonts w:ascii="Times New Roman" w:hAnsi="Times New Roman" w:cs="Times New Roman"/>
          <w:sz w:val="28"/>
          <w:szCs w:val="28"/>
        </w:rPr>
        <w:tab/>
      </w:r>
      <w:r w:rsidRPr="00585853">
        <w:rPr>
          <w:rFonts w:ascii="Times New Roman" w:hAnsi="Times New Roman" w:cs="Times New Roman"/>
          <w:sz w:val="28"/>
          <w:szCs w:val="28"/>
        </w:rPr>
        <w:t>Построение  и развитие коммерческой деятельности торгового предприятия зависит  от обеспеченности его разнообразными средствами: денежными и товарно-материальными ресурсами, материально-технической базой, инвестициями, информационными системами и рабочей силой в виде трудовой деятельности работников.</w:t>
      </w:r>
    </w:p>
    <w:p w:rsidR="00585853" w:rsidRDefault="00585853" w:rsidP="001D47A8">
      <w:pPr>
        <w:spacing w:after="0" w:line="360" w:lineRule="auto"/>
        <w:ind w:firstLine="708"/>
        <w:jc w:val="both"/>
        <w:rPr>
          <w:rFonts w:ascii="Times New Roman" w:hAnsi="Times New Roman" w:cs="Times New Roman"/>
          <w:sz w:val="28"/>
          <w:szCs w:val="28"/>
        </w:rPr>
      </w:pPr>
      <w:r w:rsidRPr="00585853">
        <w:rPr>
          <w:rFonts w:ascii="Times New Roman" w:hAnsi="Times New Roman" w:cs="Times New Roman"/>
          <w:sz w:val="28"/>
          <w:szCs w:val="28"/>
        </w:rPr>
        <w:lastRenderedPageBreak/>
        <w:t>Торговый  дом - тип торговой организации, осуществляющей экспортно-импортные операции по широкой  номенклатуре товаров и услуг, организующий международную кооперацию производства, научно-техническое сотрудничество, участвующей в кредитно-финансовых операциях и в других формах внешнеэкономических  связей. Организация, образованная в  форме торгового дома, обеспечивает, как правило, не только реализацию товаров, но и своими силами осуществляет их производство. Торговые дома обычно учреждаются в форме акционерных обществ или обществ с ограниченной ответственностью.</w:t>
      </w: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both"/>
        <w:rPr>
          <w:rFonts w:ascii="Times New Roman" w:hAnsi="Times New Roman" w:cs="Times New Roman"/>
          <w:sz w:val="28"/>
          <w:szCs w:val="28"/>
        </w:rPr>
      </w:pPr>
    </w:p>
    <w:p w:rsidR="001D47A8" w:rsidRDefault="001D47A8" w:rsidP="001D47A8">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1.Концепция коммерческой деятельности</w:t>
      </w:r>
    </w:p>
    <w:p w:rsidR="001D47A8" w:rsidRPr="001D47A8" w:rsidRDefault="001D47A8" w:rsidP="001D47A8">
      <w:pPr>
        <w:spacing w:after="0" w:line="360" w:lineRule="auto"/>
        <w:ind w:firstLine="709"/>
        <w:jc w:val="both"/>
        <w:rPr>
          <w:rFonts w:ascii="Times New Roman" w:hAnsi="Times New Roman" w:cs="Times New Roman"/>
          <w:sz w:val="28"/>
          <w:szCs w:val="28"/>
        </w:rPr>
      </w:pPr>
      <w:r w:rsidRPr="001D47A8">
        <w:rPr>
          <w:rFonts w:ascii="Times New Roman" w:hAnsi="Times New Roman" w:cs="Times New Roman"/>
          <w:sz w:val="28"/>
          <w:szCs w:val="28"/>
        </w:rPr>
        <w:t>С переходом от прежней административно-распорядительной системы к рыночной обеспечиваются благоприятные условия для коммерческой деятельности, базирующиеся на экономических законах рынка. В настоящее время у торговых предприятий имеются все возможности для реализации коммерческих функций.</w:t>
      </w:r>
    </w:p>
    <w:p w:rsidR="001D47A8" w:rsidRPr="001D47A8" w:rsidRDefault="001D47A8" w:rsidP="001D47A8">
      <w:pPr>
        <w:spacing w:after="0" w:line="360" w:lineRule="auto"/>
        <w:ind w:firstLine="709"/>
        <w:jc w:val="both"/>
        <w:rPr>
          <w:rFonts w:ascii="Times New Roman" w:hAnsi="Times New Roman" w:cs="Times New Roman"/>
          <w:sz w:val="28"/>
          <w:szCs w:val="28"/>
        </w:rPr>
      </w:pPr>
      <w:r w:rsidRPr="001D47A8">
        <w:rPr>
          <w:rFonts w:ascii="Times New Roman" w:hAnsi="Times New Roman" w:cs="Times New Roman"/>
          <w:sz w:val="28"/>
          <w:szCs w:val="28"/>
        </w:rPr>
        <w:t>Любая деятельность оправдана в том случае, если она способствует достижению поставленной цели предприятия. Без четко сформулированной цели невозможно построить коммерческую деятельность, разработать ее стратегию и оценить эффективность. Задачей коммерческой деятельности является реализация целей торгового предприятия, поэтому важно правильно определить концепцию ее функционирования и развития.</w:t>
      </w:r>
    </w:p>
    <w:p w:rsidR="001D47A8" w:rsidRDefault="004D38F5" w:rsidP="001D47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D47A8" w:rsidRPr="001D47A8">
        <w:rPr>
          <w:rFonts w:ascii="Times New Roman" w:hAnsi="Times New Roman" w:cs="Times New Roman"/>
          <w:sz w:val="28"/>
          <w:szCs w:val="28"/>
        </w:rPr>
        <w:t>Основу концепции коммерческой деятельности составляют: возрастающая роль коммерции, знание ее мотивационных установок, умение их формулировать и направлять в соответствии с задачами, стоящими перед торговым предприятием. При этом необходимо руководствоваться коммерческими соображениями относительно рынка и внешней среды. Главное в коммерческой деятельности — комплексный подход, сочетающий принципы ее проектирования, целевые ориентиры и стратегию развития.</w:t>
      </w:r>
      <w:r>
        <w:rPr>
          <w:rFonts w:ascii="Times New Roman" w:hAnsi="Times New Roman" w:cs="Times New Roman"/>
          <w:sz w:val="28"/>
          <w:szCs w:val="28"/>
        </w:rPr>
        <w:t>»</w:t>
      </w:r>
      <w:r>
        <w:rPr>
          <w:rStyle w:val="ac"/>
          <w:rFonts w:ascii="Times New Roman" w:hAnsi="Times New Roman" w:cs="Times New Roman"/>
          <w:sz w:val="28"/>
          <w:szCs w:val="28"/>
        </w:rPr>
        <w:footnoteReference w:id="2"/>
      </w:r>
    </w:p>
    <w:p w:rsidR="001D47A8" w:rsidRDefault="001D47A8" w:rsidP="001D47A8">
      <w:pPr>
        <w:spacing w:after="0" w:line="360" w:lineRule="auto"/>
        <w:ind w:firstLine="709"/>
        <w:jc w:val="both"/>
        <w:rPr>
          <w:rFonts w:ascii="Times New Roman" w:hAnsi="Times New Roman" w:cs="Times New Roman"/>
          <w:sz w:val="28"/>
          <w:szCs w:val="28"/>
        </w:rPr>
      </w:pPr>
      <w:r w:rsidRPr="001D47A8">
        <w:rPr>
          <w:rFonts w:ascii="Times New Roman" w:hAnsi="Times New Roman" w:cs="Times New Roman"/>
          <w:sz w:val="28"/>
          <w:szCs w:val="28"/>
        </w:rPr>
        <w:t>При проектировании коммерческой деятельности торгового предприятия следует соблюдать следующие принципы:</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полная самостоятельность и равноправие субъектов рынка;</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приспособляемость коммерческих функций к ситуационным изменениям рынка;</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ответственность за выполнение взятых обязательств перед партнерами по купле-продаже товаров;</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взаимодействие коммерции с маркетингом и менеджментом;</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предвидение коммерческих рисков;</w:t>
      </w:r>
    </w:p>
    <w:p w:rsidR="001D47A8" w:rsidRP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lastRenderedPageBreak/>
        <w:t>адаптация коммерческих работников к новым условиям работы;</w:t>
      </w:r>
    </w:p>
    <w:p w:rsidR="001D47A8" w:rsidRDefault="001D47A8" w:rsidP="001D47A8">
      <w:pPr>
        <w:pStyle w:val="a7"/>
        <w:numPr>
          <w:ilvl w:val="0"/>
          <w:numId w:val="1"/>
        </w:numPr>
        <w:spacing w:after="0" w:line="360" w:lineRule="auto"/>
        <w:jc w:val="both"/>
        <w:rPr>
          <w:rFonts w:ascii="Times New Roman" w:hAnsi="Times New Roman" w:cs="Times New Roman"/>
          <w:sz w:val="28"/>
          <w:szCs w:val="28"/>
        </w:rPr>
      </w:pPr>
      <w:r w:rsidRPr="001D47A8">
        <w:rPr>
          <w:rFonts w:ascii="Times New Roman" w:hAnsi="Times New Roman" w:cs="Times New Roman"/>
          <w:sz w:val="28"/>
          <w:szCs w:val="28"/>
        </w:rPr>
        <w:t>получение прибыли от реализуемой продукции.</w:t>
      </w:r>
    </w:p>
    <w:p w:rsidR="001D47A8" w:rsidRP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С учетом экономических факторов рынка и целевой предназначенности торгового предприятия на коммерческую деятельность возлагается выполнение следующих функций.</w:t>
      </w:r>
    </w:p>
    <w:p w:rsidR="001D47A8" w:rsidRP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Формирование коммерческой политики. Под коммерческой политикой понимается определение текущих и перспективных задач коммерческой деятельности, способов их решения. Она зависит от экономики товарного рынка, целей торгового предприятия, его реальных возможностей, поиска альтернативных вариантов коммерческих действий. Без коммерческой политики невозможно успешное функционирование торгового предприятия. К числу основных задач коммерческой политики предприятия можно отнести: усиление влияния на рынке; выявление и заполнение новых рыночных ниш; расширение ассортиментной номенклатуры; повышение конкурентоспособности и уровня торгового обслуживания. Следует учесть, что коммерческая политика подлежит периодической корректировке с учетом изменяющихся условий внешней среды и новых возможностей торгового предприятия.</w:t>
      </w:r>
    </w:p>
    <w:p w:rsidR="00496E52" w:rsidRDefault="00496E52"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1D47A8" w:rsidRPr="001D47A8">
        <w:rPr>
          <w:rFonts w:ascii="Times New Roman" w:hAnsi="Times New Roman" w:cs="Times New Roman"/>
          <w:sz w:val="28"/>
          <w:szCs w:val="28"/>
        </w:rPr>
        <w:t>Комплексный подход к коммерческой работе. Отличительная особенность комплексного подхода заключается в том, что коммерческие звенья торгового предприятия должны работать как единый и слаженный механизм: тесная связь предприятия с поставщиками, купля-продажа товаров в зависимости от структуры рыночного спроса, управление продвижением товаров к покупателю. Эффективность коммерческой деятельности во многом зависит от всестороннего анализа внутренней и внешней среды, на основе которого принимаются взвешенные адекватные решения в коммерческой работе.</w:t>
      </w:r>
      <w:r>
        <w:rPr>
          <w:rFonts w:ascii="Times New Roman" w:hAnsi="Times New Roman" w:cs="Times New Roman"/>
          <w:sz w:val="28"/>
          <w:szCs w:val="28"/>
        </w:rPr>
        <w:t>»</w:t>
      </w:r>
      <w:r>
        <w:rPr>
          <w:rStyle w:val="ac"/>
          <w:rFonts w:ascii="Times New Roman" w:hAnsi="Times New Roman" w:cs="Times New Roman"/>
          <w:sz w:val="28"/>
          <w:szCs w:val="28"/>
        </w:rPr>
        <w:footnoteReference w:id="3"/>
      </w:r>
    </w:p>
    <w:p w:rsidR="001D47A8" w:rsidRPr="001D47A8" w:rsidRDefault="001D47A8" w:rsidP="00496E52">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lastRenderedPageBreak/>
        <w:t xml:space="preserve">Управление куплей-продажей товаров на коммерческой основе. Процессы купли-продажи товаров и </w:t>
      </w:r>
      <w:proofErr w:type="spellStart"/>
      <w:r w:rsidRPr="001D47A8">
        <w:rPr>
          <w:rFonts w:ascii="Times New Roman" w:hAnsi="Times New Roman" w:cs="Times New Roman"/>
          <w:sz w:val="28"/>
          <w:szCs w:val="28"/>
        </w:rPr>
        <w:t>товаропродвижения</w:t>
      </w:r>
      <w:proofErr w:type="spellEnd"/>
      <w:r w:rsidRPr="001D47A8">
        <w:rPr>
          <w:rFonts w:ascii="Times New Roman" w:hAnsi="Times New Roman" w:cs="Times New Roman"/>
          <w:sz w:val="28"/>
          <w:szCs w:val="28"/>
        </w:rPr>
        <w:t xml:space="preserve"> всегда были предметом пристального внимания торгового предприятия. Коммерческие службы осуществляют управление закупочной деятельностью и поставкой товаров. </w:t>
      </w:r>
      <w:r>
        <w:rPr>
          <w:rFonts w:ascii="Times New Roman" w:hAnsi="Times New Roman" w:cs="Times New Roman"/>
          <w:sz w:val="28"/>
          <w:szCs w:val="28"/>
        </w:rPr>
        <w:t xml:space="preserve">     </w:t>
      </w:r>
      <w:proofErr w:type="spellStart"/>
      <w:r w:rsidRPr="001D47A8">
        <w:rPr>
          <w:rFonts w:ascii="Times New Roman" w:hAnsi="Times New Roman" w:cs="Times New Roman"/>
          <w:sz w:val="28"/>
          <w:szCs w:val="28"/>
        </w:rPr>
        <w:t>Партнерско-деловые</w:t>
      </w:r>
      <w:proofErr w:type="spellEnd"/>
      <w:r w:rsidRPr="001D47A8">
        <w:rPr>
          <w:rFonts w:ascii="Times New Roman" w:hAnsi="Times New Roman" w:cs="Times New Roman"/>
          <w:sz w:val="28"/>
          <w:szCs w:val="28"/>
        </w:rPr>
        <w:t xml:space="preserve"> связи между торговым предприятием и поставщиками товаров строятся на коммерческой основе (коммерческие сделки, коммерческие операции, товарно-денежный обмен). При этом определенное значение придается инструментам маркетинга, которые используются в комплексе с коммерческими действиями.</w:t>
      </w:r>
    </w:p>
    <w:p w:rsidR="001D47A8" w:rsidRPr="001D47A8" w:rsidRDefault="00496E52" w:rsidP="001D47A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1D47A8" w:rsidRPr="001D47A8">
        <w:rPr>
          <w:rFonts w:ascii="Times New Roman" w:hAnsi="Times New Roman" w:cs="Times New Roman"/>
          <w:sz w:val="28"/>
          <w:szCs w:val="28"/>
        </w:rPr>
        <w:t>Развитие рынков товаров. При изучении состояния рынка определяются мотивации покупателей на необходимые товары, платежеспособный спрос, предпосылки его роста, соотношение между спросом и предложением. Это позволяет выявить потенциальные возможности расширения (развития) рынков товаров как продовольственного, так и непродовольственного назначения.</w:t>
      </w:r>
      <w:r>
        <w:rPr>
          <w:rFonts w:ascii="Times New Roman" w:hAnsi="Times New Roman" w:cs="Times New Roman"/>
          <w:sz w:val="28"/>
          <w:szCs w:val="28"/>
        </w:rPr>
        <w:t>»</w:t>
      </w:r>
      <w:r>
        <w:rPr>
          <w:rStyle w:val="ac"/>
          <w:rFonts w:ascii="Times New Roman" w:hAnsi="Times New Roman" w:cs="Times New Roman"/>
          <w:sz w:val="28"/>
          <w:szCs w:val="28"/>
        </w:rPr>
        <w:footnoteReference w:id="4"/>
      </w:r>
    </w:p>
    <w:p w:rsidR="001D47A8" w:rsidRP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Адаптация коммерции к изменениям окружающей среды. По мере становления потребительского рынка появляется все большее количество разнообразных товаров, формирующих покупательский спрос, что в свою очередь вызывает колебания качественных и количественных характеристик товарных потоков, проходящих по каналам движения. В данной ситуации коммерция должна обладать адаптивностью и своевременно реагировать на изменяющиеся условия.</w:t>
      </w:r>
    </w:p>
    <w:p w:rsidR="001D47A8" w:rsidRP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 xml:space="preserve">Обеспечение учета издержек, связанных с коммерческой деятельностью. Показателем снижения издержек служит соотношение между расходами, связанными с коммерческой деятельностью, и доходами, полученными в результате этой деятельности. Коммерческий успех во многом определяется </w:t>
      </w:r>
      <w:proofErr w:type="spellStart"/>
      <w:r w:rsidRPr="001D47A8">
        <w:rPr>
          <w:rFonts w:ascii="Times New Roman" w:hAnsi="Times New Roman" w:cs="Times New Roman"/>
          <w:sz w:val="28"/>
          <w:szCs w:val="28"/>
        </w:rPr>
        <w:t>взаимовыгодностью</w:t>
      </w:r>
      <w:proofErr w:type="spellEnd"/>
      <w:r w:rsidRPr="001D47A8">
        <w:rPr>
          <w:rFonts w:ascii="Times New Roman" w:hAnsi="Times New Roman" w:cs="Times New Roman"/>
          <w:sz w:val="28"/>
          <w:szCs w:val="28"/>
        </w:rPr>
        <w:t xml:space="preserve"> сделок, предприимчивостью и компетенцией коммерсанта. Одной из задач коммерческой работы является сокращение </w:t>
      </w:r>
      <w:r w:rsidRPr="001D47A8">
        <w:rPr>
          <w:rFonts w:ascii="Times New Roman" w:hAnsi="Times New Roman" w:cs="Times New Roman"/>
          <w:sz w:val="28"/>
          <w:szCs w:val="28"/>
        </w:rPr>
        <w:lastRenderedPageBreak/>
        <w:t>затрат на операции по доведению товаров до потребителей. Отсюда вытекает необходимость учета издержек, связанных с коммерческой деятельностью.</w:t>
      </w:r>
    </w:p>
    <w:p w:rsidR="001D47A8" w:rsidRP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Стратегия коммерческой деятельности непосредственно связана со стратегией развития торгового предприятия. Заданные цели стратегии достигаются благодаря потенциальным возможностям торгового предприятия, удовлетворению запросов потребителей через торговую деятельность, обеспечению конкурентных преимуществ на рынке и получению прибыли от продажи товаров. Стратегия не является неизменной, она периодически корректируется исходя из изменяющейся экономической политики и условий окружающей среды.</w:t>
      </w:r>
    </w:p>
    <w:p w:rsidR="001D47A8" w:rsidRPr="001D47A8" w:rsidRDefault="00496E52" w:rsidP="001D47A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1D47A8" w:rsidRPr="001D47A8">
        <w:rPr>
          <w:rFonts w:ascii="Times New Roman" w:hAnsi="Times New Roman" w:cs="Times New Roman"/>
          <w:sz w:val="28"/>
          <w:szCs w:val="28"/>
        </w:rPr>
        <w:t>Стратегии коммерческой деятельности свойственны два признака: первый обусловливается переходным периодом к рынку, второй — рыночной экономикой. В переходный период целями коммерческой деятельности торгового предприятия являются увеличение доли рынка и минимизация издержек обращения товаров. К этому его побуждают новые условия хозяйствования. Неотъемлемый признак стратегии коммерческой деятельности в условиях рыночной экономики — рост прибыли от продажи товаров, что связано с образованием среднего класса населения, динамичностью рынка и темпами торговли.</w:t>
      </w:r>
      <w:r>
        <w:rPr>
          <w:rFonts w:ascii="Times New Roman" w:hAnsi="Times New Roman" w:cs="Times New Roman"/>
          <w:sz w:val="28"/>
          <w:szCs w:val="28"/>
        </w:rPr>
        <w:t>»</w:t>
      </w:r>
      <w:r>
        <w:rPr>
          <w:rStyle w:val="ac"/>
          <w:rFonts w:ascii="Times New Roman" w:hAnsi="Times New Roman" w:cs="Times New Roman"/>
          <w:sz w:val="28"/>
          <w:szCs w:val="28"/>
        </w:rPr>
        <w:footnoteReference w:id="5"/>
      </w:r>
    </w:p>
    <w:p w:rsidR="001D47A8" w:rsidRDefault="001D47A8" w:rsidP="001D47A8">
      <w:pPr>
        <w:spacing w:after="0" w:line="360" w:lineRule="auto"/>
        <w:ind w:firstLine="360"/>
        <w:jc w:val="both"/>
        <w:rPr>
          <w:rFonts w:ascii="Times New Roman" w:hAnsi="Times New Roman" w:cs="Times New Roman"/>
          <w:sz w:val="28"/>
          <w:szCs w:val="28"/>
        </w:rPr>
      </w:pPr>
      <w:r w:rsidRPr="001D47A8">
        <w:rPr>
          <w:rFonts w:ascii="Times New Roman" w:hAnsi="Times New Roman" w:cs="Times New Roman"/>
          <w:sz w:val="28"/>
          <w:szCs w:val="28"/>
        </w:rPr>
        <w:t>Основные положения разработанной стратегии отражаются в целевой программе, предназначенной для практического осуществления торговым предприятием.</w:t>
      </w:r>
    </w:p>
    <w:p w:rsidR="004D38F5" w:rsidRDefault="004D38F5" w:rsidP="001D47A8">
      <w:pPr>
        <w:spacing w:after="0" w:line="360" w:lineRule="auto"/>
        <w:ind w:firstLine="360"/>
        <w:jc w:val="both"/>
        <w:rPr>
          <w:rFonts w:ascii="Times New Roman" w:hAnsi="Times New Roman" w:cs="Times New Roman"/>
          <w:sz w:val="28"/>
          <w:szCs w:val="28"/>
        </w:rPr>
      </w:pPr>
      <w:r w:rsidRPr="004D38F5">
        <w:rPr>
          <w:rFonts w:ascii="Times New Roman" w:hAnsi="Times New Roman" w:cs="Times New Roman"/>
          <w:sz w:val="28"/>
          <w:szCs w:val="28"/>
        </w:rPr>
        <w:t>Структура коммерческой деятельности торгового предприятия при взаимодействии с вне</w:t>
      </w:r>
      <w:r w:rsidR="002123B9">
        <w:rPr>
          <w:rFonts w:ascii="Times New Roman" w:hAnsi="Times New Roman" w:cs="Times New Roman"/>
          <w:sz w:val="28"/>
          <w:szCs w:val="28"/>
        </w:rPr>
        <w:t>шней средой</w:t>
      </w:r>
      <w:r w:rsidRPr="004D38F5">
        <w:rPr>
          <w:rFonts w:ascii="Times New Roman" w:hAnsi="Times New Roman" w:cs="Times New Roman"/>
          <w:sz w:val="28"/>
          <w:szCs w:val="28"/>
        </w:rPr>
        <w:t>.</w:t>
      </w:r>
    </w:p>
    <w:p w:rsidR="004D38F5" w:rsidRPr="004D38F5" w:rsidRDefault="004D38F5" w:rsidP="004D38F5">
      <w:pPr>
        <w:spacing w:after="0" w:line="360" w:lineRule="auto"/>
        <w:ind w:firstLine="360"/>
        <w:jc w:val="both"/>
        <w:rPr>
          <w:rFonts w:ascii="Times New Roman" w:hAnsi="Times New Roman" w:cs="Times New Roman"/>
          <w:sz w:val="28"/>
          <w:szCs w:val="28"/>
        </w:rPr>
      </w:pPr>
      <w:r w:rsidRPr="004D38F5">
        <w:rPr>
          <w:rFonts w:ascii="Times New Roman" w:hAnsi="Times New Roman" w:cs="Times New Roman"/>
          <w:sz w:val="28"/>
          <w:szCs w:val="28"/>
        </w:rPr>
        <w:t>Ее объектами выступают товары и услуги. Под услугами понимается реализация товаров в розничной и оптовой торг</w:t>
      </w:r>
      <w:r>
        <w:rPr>
          <w:rFonts w:ascii="Times New Roman" w:hAnsi="Times New Roman" w:cs="Times New Roman"/>
          <w:sz w:val="28"/>
          <w:szCs w:val="28"/>
        </w:rPr>
        <w:t>овле. Совокупность товаров и ус</w:t>
      </w:r>
      <w:r w:rsidRPr="004D38F5">
        <w:t xml:space="preserve"> </w:t>
      </w:r>
      <w:r w:rsidRPr="004D38F5">
        <w:rPr>
          <w:rFonts w:ascii="Times New Roman" w:hAnsi="Times New Roman" w:cs="Times New Roman"/>
          <w:sz w:val="28"/>
          <w:szCs w:val="28"/>
        </w:rPr>
        <w:t>луг образует потребительский рынок. Базисом коммерческой деятельности являются капитал, материально-техническая база и информационно-</w:t>
      </w:r>
      <w:r w:rsidRPr="004D38F5">
        <w:rPr>
          <w:rFonts w:ascii="Times New Roman" w:hAnsi="Times New Roman" w:cs="Times New Roman"/>
          <w:sz w:val="28"/>
          <w:szCs w:val="28"/>
        </w:rPr>
        <w:lastRenderedPageBreak/>
        <w:t>компьютерное обеспече</w:t>
      </w:r>
      <w:r w:rsidR="002123B9">
        <w:rPr>
          <w:rFonts w:ascii="Times New Roman" w:hAnsi="Times New Roman" w:cs="Times New Roman"/>
          <w:sz w:val="28"/>
          <w:szCs w:val="28"/>
        </w:rPr>
        <w:t>ние, функциями — торгово-коммер</w:t>
      </w:r>
      <w:r w:rsidRPr="004D38F5">
        <w:rPr>
          <w:rFonts w:ascii="Times New Roman" w:hAnsi="Times New Roman" w:cs="Times New Roman"/>
          <w:sz w:val="28"/>
          <w:szCs w:val="28"/>
        </w:rPr>
        <w:t>ческие сделки, контрактные обязательства, товарно-денежный обмен, коммерческие процессы, связанные с доведением товаров до целевых рынков.</w:t>
      </w:r>
    </w:p>
    <w:p w:rsidR="004D38F5" w:rsidRPr="004D38F5" w:rsidRDefault="00496E52" w:rsidP="004D38F5">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D38F5" w:rsidRPr="004D38F5">
        <w:rPr>
          <w:rFonts w:ascii="Times New Roman" w:hAnsi="Times New Roman" w:cs="Times New Roman"/>
          <w:sz w:val="28"/>
          <w:szCs w:val="28"/>
        </w:rPr>
        <w:t>К основным субъектам сферы товарного обращения относятся: государство — правительство, государственные органы, производящие и продающие товары, ценные бумаги, оказывающие услуги и приобретающие рабочую силу, товары, услуги, ценные бумаги; предприятия и предприниматели — фирмы, компании, организации, предприятия разных форм собственности, юридические и физические лица, поставляющие, продающие и закупающие самые разнообразные товары, оказывающие услуги; домашние хозяйства — граждане, продающие свою рабочую силу, собственные товары и оказывающие услуги, а также покупающие необходимые для жизни товары и услуги.</w:t>
      </w:r>
      <w:r>
        <w:rPr>
          <w:rFonts w:ascii="Times New Roman" w:hAnsi="Times New Roman" w:cs="Times New Roman"/>
          <w:sz w:val="28"/>
          <w:szCs w:val="28"/>
        </w:rPr>
        <w:t>»</w:t>
      </w:r>
      <w:r>
        <w:rPr>
          <w:rStyle w:val="ac"/>
          <w:rFonts w:ascii="Times New Roman" w:hAnsi="Times New Roman" w:cs="Times New Roman"/>
          <w:sz w:val="28"/>
          <w:szCs w:val="28"/>
        </w:rPr>
        <w:footnoteReference w:id="6"/>
      </w:r>
      <w:r w:rsidR="004D38F5" w:rsidRPr="004D38F5">
        <w:rPr>
          <w:rFonts w:ascii="Times New Roman" w:hAnsi="Times New Roman" w:cs="Times New Roman"/>
          <w:sz w:val="28"/>
          <w:szCs w:val="28"/>
        </w:rPr>
        <w:t xml:space="preserve"> Субъектами рынка, непосредственно взаимодействующими с торговыми предприятиями, являются производители (поставщики) товаров, коммерческие организации, посредники, транспортные предприятия, потребители.</w:t>
      </w:r>
    </w:p>
    <w:p w:rsidR="004D38F5" w:rsidRPr="004D38F5" w:rsidRDefault="004D38F5" w:rsidP="004D38F5">
      <w:pPr>
        <w:spacing w:after="0" w:line="360" w:lineRule="auto"/>
        <w:ind w:firstLine="360"/>
        <w:jc w:val="both"/>
        <w:rPr>
          <w:rFonts w:ascii="Times New Roman" w:hAnsi="Times New Roman" w:cs="Times New Roman"/>
          <w:sz w:val="28"/>
          <w:szCs w:val="28"/>
        </w:rPr>
      </w:pPr>
      <w:r w:rsidRPr="004D38F5">
        <w:rPr>
          <w:rFonts w:ascii="Times New Roman" w:hAnsi="Times New Roman" w:cs="Times New Roman"/>
          <w:sz w:val="28"/>
          <w:szCs w:val="28"/>
        </w:rPr>
        <w:t>Для обеспечения нормального функционирования потребительского рынка необходимо существование предприятий и служб, опосредующих коммерческие сделки. Инфраструктуру рынка представляют: банки; товарные и фондовые биржи; ярмарки, выставки, аукционы; страховые, консалтинговые и аудиторские компании; таможенные службы; контролирующие органы. Она играет существенную роль в развитии рыночной системы и ускорении перехода торговли к рыночной экономике, а также способствует оперативному и эффективному осуществлению товарообменных операций, юридическому и экономическому контролю за ними, предоставляет информационное обеспечение.</w:t>
      </w:r>
    </w:p>
    <w:p w:rsidR="004D38F5" w:rsidRPr="004D38F5" w:rsidRDefault="004D38F5" w:rsidP="004D38F5">
      <w:pPr>
        <w:spacing w:after="0" w:line="360" w:lineRule="auto"/>
        <w:ind w:firstLine="360"/>
        <w:jc w:val="both"/>
        <w:rPr>
          <w:rFonts w:ascii="Times New Roman" w:hAnsi="Times New Roman" w:cs="Times New Roman"/>
          <w:sz w:val="28"/>
          <w:szCs w:val="28"/>
        </w:rPr>
      </w:pPr>
    </w:p>
    <w:p w:rsidR="004D38F5" w:rsidRDefault="004D38F5" w:rsidP="001D47A8">
      <w:pPr>
        <w:spacing w:after="0" w:line="360" w:lineRule="auto"/>
        <w:ind w:firstLine="360"/>
        <w:jc w:val="both"/>
        <w:rPr>
          <w:rFonts w:ascii="Times New Roman" w:hAnsi="Times New Roman" w:cs="Times New Roman"/>
          <w:sz w:val="28"/>
          <w:szCs w:val="28"/>
        </w:rPr>
      </w:pPr>
    </w:p>
    <w:p w:rsidR="00496E52" w:rsidRDefault="00496E52" w:rsidP="00496E52">
      <w:pPr>
        <w:spacing w:after="0" w:line="360" w:lineRule="auto"/>
        <w:ind w:firstLine="360"/>
        <w:jc w:val="center"/>
        <w:rPr>
          <w:rFonts w:ascii="Times New Roman" w:hAnsi="Times New Roman" w:cs="Times New Roman"/>
          <w:sz w:val="28"/>
          <w:szCs w:val="28"/>
        </w:rPr>
      </w:pPr>
      <w:r>
        <w:rPr>
          <w:rFonts w:ascii="Times New Roman" w:hAnsi="Times New Roman" w:cs="Times New Roman"/>
          <w:sz w:val="28"/>
          <w:szCs w:val="28"/>
        </w:rPr>
        <w:lastRenderedPageBreak/>
        <w:t>2.Торговые дома-проводники коммерческой деятельности</w:t>
      </w:r>
    </w:p>
    <w:p w:rsidR="00496E52" w:rsidRPr="00496E52" w:rsidRDefault="00296D3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Торговый  дом представляет собой торговое предприятие, или предприятие, специализирующееся в сфере торговли. Интерес предпринимателей в этой области, как и в любой иной, заключается в получении торговой прибыли. Она должна быть не меньше, чем прибыль в любом другом деле, в любой другой отрасли, иначе эта форма предпринимательства не была бы ст</w:t>
      </w:r>
      <w:r>
        <w:rPr>
          <w:rFonts w:ascii="Times New Roman" w:hAnsi="Times New Roman" w:cs="Times New Roman"/>
          <w:sz w:val="28"/>
          <w:szCs w:val="28"/>
        </w:rPr>
        <w:t>оль привлекательна для бизнеса.»</w:t>
      </w:r>
      <w:r>
        <w:rPr>
          <w:rStyle w:val="ac"/>
          <w:rFonts w:ascii="Times New Roman" w:hAnsi="Times New Roman" w:cs="Times New Roman"/>
          <w:sz w:val="28"/>
          <w:szCs w:val="28"/>
        </w:rPr>
        <w:footnoteReference w:id="7"/>
      </w:r>
      <w:r w:rsidR="00496E52" w:rsidRPr="00496E52">
        <w:rPr>
          <w:rFonts w:ascii="Times New Roman" w:hAnsi="Times New Roman" w:cs="Times New Roman"/>
          <w:sz w:val="28"/>
          <w:szCs w:val="28"/>
        </w:rPr>
        <w:t>Поэтому наличие возможности получения прибыли в совокупности с наличием людей, желающих эту прибыль получить и обладающих необходимыми для этого личными качествами и достаточным капиталом, обусловили возникновение и развитие торговых предприятий. Иными словами, торговый дом является предприятием, специализирующимся в области торговли, и это его первое отличие от иных сфер предпринимательской деятельности.</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Для ведения сбытовых и закупочных операций финансово-промышленные группы создают торговые компании, которые благодаря широчайшей номенклатуре товаров, а также распространению закупочных и сбытовых филиалов по многим регионам мира, по существу, являются крупнейшими торговыми домами.</w:t>
      </w:r>
    </w:p>
    <w:p w:rsidR="005B6393"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Структура торговых домов сложна и многообразна. Торговый дом может скупать товары у традиционных поставщиков, входящих в его холдинг. В то же время через своих представителей в разных странах торговый дом может приобретать товары у полностью независимых поставщиков за наличный расчет, в кредит или в зависимости от сложившейся конъюнктуры даже авансировать их производство, в том числе в форме кредитования лизинга зданий и оборудования для выпуска товаров, пользующихся спросом.</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lastRenderedPageBreak/>
        <w:t>Приоритетное  внимание торговые дома придают предпродажному и послепродажному сервису сбываемой продукции. Ежегодные рекламные расходы крупных торговых домов доходят до сотен миллионов и даже миллиардов долларов при относительно низкой стоимости единицы рекламного материала. Практически все крупные торговые дома имеют в составе холдинга крупные страховые компании, которые через развитую систему перестрахования обеспечивают стабильность финансового положения этих гигантских коммерческих структур. Несмотря на владение головной компанией контрольными пакетами акций производителей товаров, перевозчиков, складов, розничных магазинов и других коммерческих структур, все отношения между ними строятся на договорной основе под контролем центральной администрации. Торговый дом приобретает и сбывает товары за свой счет, зарабатывая на разнице цен. Поэтому руководство торгового дома строго следит за тем, чтобы в его структуре не было лишних звеньев, а действующие работали с высокой эффективностью в пределах единого финансового плана.</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w:t>
      </w:r>
      <w:r w:rsidR="00082927">
        <w:rPr>
          <w:rFonts w:ascii="Times New Roman" w:hAnsi="Times New Roman" w:cs="Times New Roman"/>
          <w:sz w:val="28"/>
          <w:szCs w:val="28"/>
        </w:rPr>
        <w:t>«</w:t>
      </w:r>
      <w:r w:rsidRPr="00496E52">
        <w:rPr>
          <w:rFonts w:ascii="Times New Roman" w:hAnsi="Times New Roman" w:cs="Times New Roman"/>
          <w:sz w:val="28"/>
          <w:szCs w:val="28"/>
        </w:rPr>
        <w:t>Несмотря  на всю громоздкость такой коммерческой конструкции, она достаточно подвижна, и с учетом изменения конъюнктуры рынков, таможенных режимов и политической обстановки торговый дом оперативно перестраивается, заменяя поставщиков и корректируя систему обработки и сбыта товаров.</w:t>
      </w:r>
      <w:r w:rsidR="00082927">
        <w:rPr>
          <w:rFonts w:ascii="Times New Roman" w:hAnsi="Times New Roman" w:cs="Times New Roman"/>
          <w:sz w:val="28"/>
          <w:szCs w:val="28"/>
        </w:rPr>
        <w:t>»</w:t>
      </w:r>
      <w:r w:rsidR="00082927">
        <w:rPr>
          <w:rStyle w:val="ac"/>
          <w:rFonts w:ascii="Times New Roman" w:hAnsi="Times New Roman" w:cs="Times New Roman"/>
          <w:sz w:val="28"/>
          <w:szCs w:val="28"/>
        </w:rPr>
        <w:footnoteReference w:id="8"/>
      </w:r>
    </w:p>
    <w:p w:rsid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Различают несколько стадий создания торговых домов:</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I. Предварительная стадия</w:t>
      </w:r>
    </w:p>
    <w:p w:rsidR="001E25A9" w:rsidRDefault="00496E52" w:rsidP="001E25A9">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На  предварительной стадии производятся следующие работы:</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496E52" w:rsidRPr="00496E52">
        <w:rPr>
          <w:rFonts w:ascii="Times New Roman" w:hAnsi="Times New Roman" w:cs="Times New Roman"/>
          <w:sz w:val="28"/>
          <w:szCs w:val="28"/>
        </w:rPr>
        <w:t>составление предварительных концепций проекта;</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496E52" w:rsidRPr="00496E52">
        <w:rPr>
          <w:rFonts w:ascii="Times New Roman" w:hAnsi="Times New Roman" w:cs="Times New Roman"/>
          <w:sz w:val="28"/>
          <w:szCs w:val="28"/>
        </w:rPr>
        <w:t>описание проекта и подготовка презентационных материалов для возможных участников проекта;</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496E52" w:rsidRPr="00496E52">
        <w:rPr>
          <w:rFonts w:ascii="Times New Roman" w:hAnsi="Times New Roman" w:cs="Times New Roman"/>
          <w:sz w:val="28"/>
          <w:szCs w:val="28"/>
        </w:rPr>
        <w:t>составление сетевого графика работ.</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lastRenderedPageBreak/>
        <w:t>II. Стадия исследования и анализа  проекта</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Цель: анализ наилучшего использования.</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На  данной стадии проводятся исследования, на основе анализа которых производится отбор функциональных компонентов  Проекта по следующим критериям:</w:t>
      </w:r>
    </w:p>
    <w:p w:rsidR="001E25A9"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основные:</w:t>
      </w:r>
      <w:r>
        <w:rPr>
          <w:rFonts w:ascii="Times New Roman" w:hAnsi="Times New Roman" w:cs="Times New Roman"/>
          <w:sz w:val="28"/>
          <w:szCs w:val="28"/>
        </w:rPr>
        <w:t xml:space="preserve"> </w:t>
      </w:r>
      <w:r w:rsidR="00496E52" w:rsidRPr="00496E52">
        <w:rPr>
          <w:rFonts w:ascii="Times New Roman" w:hAnsi="Times New Roman" w:cs="Times New Roman"/>
          <w:sz w:val="28"/>
          <w:szCs w:val="28"/>
        </w:rPr>
        <w:t>соотношение "доходность / риск".</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дополнительные:</w:t>
      </w:r>
      <w:r w:rsidR="001E25A9">
        <w:rPr>
          <w:rFonts w:ascii="Times New Roman" w:hAnsi="Times New Roman" w:cs="Times New Roman"/>
          <w:sz w:val="28"/>
          <w:szCs w:val="28"/>
        </w:rPr>
        <w:t xml:space="preserve"> -</w:t>
      </w:r>
      <w:r w:rsidRPr="00496E52">
        <w:rPr>
          <w:rFonts w:ascii="Times New Roman" w:hAnsi="Times New Roman" w:cs="Times New Roman"/>
          <w:sz w:val="28"/>
          <w:szCs w:val="28"/>
        </w:rPr>
        <w:t>объем инвестирования;</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496E52" w:rsidRPr="00496E52">
        <w:rPr>
          <w:rFonts w:ascii="Times New Roman" w:hAnsi="Times New Roman" w:cs="Times New Roman"/>
          <w:sz w:val="28"/>
          <w:szCs w:val="28"/>
        </w:rPr>
        <w:t xml:space="preserve">условия инвестирования; </w:t>
      </w:r>
    </w:p>
    <w:p w:rsidR="00496E52" w:rsidRPr="00496E52" w:rsidRDefault="001E25A9" w:rsidP="001E25A9">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496E52" w:rsidRPr="00496E52">
        <w:rPr>
          <w:rFonts w:ascii="Times New Roman" w:hAnsi="Times New Roman" w:cs="Times New Roman"/>
          <w:sz w:val="28"/>
          <w:szCs w:val="28"/>
        </w:rPr>
        <w:t xml:space="preserve">срок окупаемости;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496E52" w:rsidRPr="00496E52">
        <w:rPr>
          <w:rFonts w:ascii="Times New Roman" w:hAnsi="Times New Roman" w:cs="Times New Roman"/>
          <w:sz w:val="28"/>
          <w:szCs w:val="28"/>
        </w:rPr>
        <w:t xml:space="preserve">срок развития проекта. </w:t>
      </w:r>
    </w:p>
    <w:p w:rsidR="001E25A9"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Данная  стадия подразделяется на следующие этапы:</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1. Подбор вариантов возможного  использования.</w:t>
      </w:r>
    </w:p>
    <w:p w:rsidR="001E25A9" w:rsidRDefault="00496E52" w:rsidP="001E25A9">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w:t>
      </w:r>
      <w:r w:rsidR="00082927">
        <w:rPr>
          <w:rFonts w:ascii="Times New Roman" w:hAnsi="Times New Roman" w:cs="Times New Roman"/>
          <w:sz w:val="28"/>
          <w:szCs w:val="28"/>
        </w:rPr>
        <w:t>«</w:t>
      </w:r>
      <w:r w:rsidRPr="00496E52">
        <w:rPr>
          <w:rFonts w:ascii="Times New Roman" w:hAnsi="Times New Roman" w:cs="Times New Roman"/>
          <w:sz w:val="28"/>
          <w:szCs w:val="28"/>
        </w:rPr>
        <w:t>Определяются  границы зоны обслуживания (или обосновывается список и характеристики целевых  групп потребителей) и набор критериев  для возможных участников проекта. Все последующие исследования и  анализ осуществляются отдельно для  каждого варианта возможного использования.</w:t>
      </w:r>
      <w:r w:rsidR="00082927">
        <w:rPr>
          <w:rFonts w:ascii="Times New Roman" w:hAnsi="Times New Roman" w:cs="Times New Roman"/>
          <w:sz w:val="28"/>
          <w:szCs w:val="28"/>
        </w:rPr>
        <w:t>»</w:t>
      </w:r>
      <w:r w:rsidR="00082927">
        <w:rPr>
          <w:rStyle w:val="ac"/>
          <w:rFonts w:ascii="Times New Roman" w:hAnsi="Times New Roman" w:cs="Times New Roman"/>
          <w:sz w:val="28"/>
          <w:szCs w:val="28"/>
        </w:rPr>
        <w:footnoteReference w:id="9"/>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2. Анализ местоположения и оценка  ресурсного качества участка.</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Подвергаются  изучению характеристики, связанные  с местоположением Проекта, ресурсным  качеством участка, особенностями  прилегающей территории и зоны обслуживания, а именно:</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размер и конфигурация участка;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ресурсное качество участка;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характер застройки прилегающей территории;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функциональные зоны города;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расположение проекта относительно центра города и главных улиц;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транспорт; </w:t>
      </w:r>
    </w:p>
    <w:p w:rsidR="00496E52" w:rsidRPr="00496E52" w:rsidRDefault="001E25A9" w:rsidP="00496E52">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пешеходные потоки. </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lastRenderedPageBreak/>
        <w:t xml:space="preserve">В результате анализа этих характеристик  по каждому варианту возможного использования  рассчитываются: </w:t>
      </w:r>
    </w:p>
    <w:p w:rsidR="00496E52" w:rsidRPr="00496E52" w:rsidRDefault="00496E52" w:rsidP="001E25A9">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максимально - возможное количество потенциальных потребителей Проекта (рассчитывается в случаях, когда присутствует функция, нацеленная на обслуживание населения); агрегированный оценочный показатель Проекта. </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Данный  показатель позволяет судить о целесообразности размещения той или иной функциональной нагрузки в составе проекта.</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3. Исследования потенциального спроса.</w:t>
      </w:r>
    </w:p>
    <w:p w:rsidR="00496E52" w:rsidRPr="00496E52" w:rsidRDefault="00496E52" w:rsidP="00496E52">
      <w:pPr>
        <w:spacing w:after="0" w:line="360" w:lineRule="auto"/>
        <w:ind w:firstLine="360"/>
        <w:jc w:val="both"/>
        <w:rPr>
          <w:rFonts w:ascii="Times New Roman" w:hAnsi="Times New Roman" w:cs="Times New Roman"/>
          <w:sz w:val="28"/>
          <w:szCs w:val="28"/>
        </w:rPr>
      </w:pPr>
      <w:r w:rsidRPr="00496E52">
        <w:rPr>
          <w:rFonts w:ascii="Times New Roman" w:hAnsi="Times New Roman" w:cs="Times New Roman"/>
          <w:sz w:val="28"/>
          <w:szCs w:val="28"/>
        </w:rPr>
        <w:t xml:space="preserve">    </w:t>
      </w:r>
      <w:r w:rsidR="00082927">
        <w:rPr>
          <w:rFonts w:ascii="Times New Roman" w:hAnsi="Times New Roman" w:cs="Times New Roman"/>
          <w:sz w:val="28"/>
          <w:szCs w:val="28"/>
        </w:rPr>
        <w:t>«</w:t>
      </w:r>
      <w:r w:rsidRPr="00496E52">
        <w:rPr>
          <w:rFonts w:ascii="Times New Roman" w:hAnsi="Times New Roman" w:cs="Times New Roman"/>
          <w:sz w:val="28"/>
          <w:szCs w:val="28"/>
        </w:rPr>
        <w:t>Для наиболее полного представления  о величине и структуре потенциального спроса исследуются:</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в случаях если в составе проекта предусматривается функция, нацеленная на обслуживание населения;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население, проживающее в зоне обслуживания;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основные типы потребителей, существующие в зоне обслуживания;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состав расходов различных типов потребителей;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спрос на различные виды товаров или услуг;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в случаях если в составе проекта не предусматривается функция, нацеленная на обслуживание населения: </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характеристики спр</w:t>
      </w:r>
      <w:r w:rsidR="00082927">
        <w:rPr>
          <w:rFonts w:ascii="Times New Roman" w:hAnsi="Times New Roman" w:cs="Times New Roman"/>
          <w:sz w:val="28"/>
          <w:szCs w:val="28"/>
        </w:rPr>
        <w:t>оса целевых групп потребителей.»</w:t>
      </w:r>
      <w:r w:rsidR="00082927">
        <w:rPr>
          <w:rStyle w:val="ac"/>
          <w:rFonts w:ascii="Times New Roman" w:hAnsi="Times New Roman" w:cs="Times New Roman"/>
          <w:sz w:val="28"/>
          <w:szCs w:val="28"/>
        </w:rPr>
        <w:footnoteReference w:id="10"/>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4. Исследования конкурентной среды.</w:t>
      </w:r>
    </w:p>
    <w:p w:rsidR="00496E52" w:rsidRP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Для понимания конкурентной среды, изучению подвергаются:</w:t>
      </w:r>
    </w:p>
    <w:p w:rsidR="00496E52" w:rsidRPr="00496E52"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существующие конкурентные объекты и их влияние на Проект (оцениваются тип, характеристики и степень конкурентного влияния); </w:t>
      </w:r>
    </w:p>
    <w:p w:rsidR="001E25A9" w:rsidRDefault="001E25A9" w:rsidP="001E25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496E52" w:rsidRPr="00496E52">
        <w:rPr>
          <w:rFonts w:ascii="Times New Roman" w:hAnsi="Times New Roman" w:cs="Times New Roman"/>
          <w:sz w:val="28"/>
          <w:szCs w:val="28"/>
        </w:rPr>
        <w:t xml:space="preserve">уровни арендных ставок в конкурентных объектах, расположенных в зоне обслуживания Проекта или имеющих одни целевые группы потребителей. </w:t>
      </w:r>
    </w:p>
    <w:p w:rsidR="001E25A9"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5. Анализ наилучшего использования.</w:t>
      </w:r>
    </w:p>
    <w:p w:rsidR="00496E52" w:rsidRDefault="00496E52" w:rsidP="001E25A9">
      <w:pPr>
        <w:spacing w:after="0" w:line="360" w:lineRule="auto"/>
        <w:jc w:val="both"/>
        <w:rPr>
          <w:rFonts w:ascii="Times New Roman" w:hAnsi="Times New Roman" w:cs="Times New Roman"/>
          <w:sz w:val="28"/>
          <w:szCs w:val="28"/>
        </w:rPr>
      </w:pPr>
      <w:r w:rsidRPr="00496E52">
        <w:rPr>
          <w:rFonts w:ascii="Times New Roman" w:hAnsi="Times New Roman" w:cs="Times New Roman"/>
          <w:sz w:val="28"/>
          <w:szCs w:val="28"/>
        </w:rPr>
        <w:t xml:space="preserve">По  завершению исследований (этапы 2-4) производится анализ данных с учетом их взаимного  влияния, и рассчитываются качественные и </w:t>
      </w:r>
      <w:r w:rsidRPr="00496E52">
        <w:rPr>
          <w:rFonts w:ascii="Times New Roman" w:hAnsi="Times New Roman" w:cs="Times New Roman"/>
          <w:sz w:val="28"/>
          <w:szCs w:val="28"/>
        </w:rPr>
        <w:lastRenderedPageBreak/>
        <w:t xml:space="preserve">финансовые показатели по каждому  варианту возможного использования. На основе этих показателей по описанным  выше критериям </w:t>
      </w:r>
      <w:proofErr w:type="spellStart"/>
      <w:r w:rsidRPr="00496E52">
        <w:rPr>
          <w:rFonts w:ascii="Times New Roman" w:hAnsi="Times New Roman" w:cs="Times New Roman"/>
          <w:sz w:val="28"/>
          <w:szCs w:val="28"/>
        </w:rPr>
        <w:t>Девелопер</w:t>
      </w:r>
      <w:proofErr w:type="spellEnd"/>
      <w:r w:rsidRPr="00496E52">
        <w:rPr>
          <w:rFonts w:ascii="Times New Roman" w:hAnsi="Times New Roman" w:cs="Times New Roman"/>
          <w:sz w:val="28"/>
          <w:szCs w:val="28"/>
        </w:rPr>
        <w:t xml:space="preserve"> совместно  с заказчиком / инвестором, консультантами и, возможно, прочими участниками  Проекта определяет вариант наилучшего использования.</w:t>
      </w: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1E25A9">
      <w:pPr>
        <w:spacing w:after="0" w:line="360" w:lineRule="auto"/>
        <w:jc w:val="both"/>
        <w:rPr>
          <w:rFonts w:ascii="Times New Roman" w:hAnsi="Times New Roman" w:cs="Times New Roman"/>
          <w:sz w:val="28"/>
          <w:szCs w:val="28"/>
        </w:rPr>
      </w:pPr>
    </w:p>
    <w:p w:rsidR="00082927" w:rsidRDefault="00082927" w:rsidP="0008292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Тестовое задание</w:t>
      </w:r>
    </w:p>
    <w:p w:rsidR="003874EE" w:rsidRPr="003874EE" w:rsidRDefault="003874EE" w:rsidP="003874EE">
      <w:pPr>
        <w:spacing w:after="0" w:line="360" w:lineRule="auto"/>
        <w:jc w:val="both"/>
        <w:rPr>
          <w:rFonts w:ascii="Times New Roman" w:hAnsi="Times New Roman" w:cs="Times New Roman"/>
          <w:sz w:val="28"/>
          <w:szCs w:val="28"/>
        </w:rPr>
      </w:pPr>
      <w:r w:rsidRPr="003874EE">
        <w:rPr>
          <w:rFonts w:ascii="Times New Roman" w:hAnsi="Times New Roman" w:cs="Times New Roman"/>
          <w:sz w:val="28"/>
          <w:szCs w:val="28"/>
        </w:rPr>
        <w:t>Для осуществления государственной поддержки малого предпринимательства реально используется:</w:t>
      </w:r>
    </w:p>
    <w:p w:rsidR="003874EE" w:rsidRPr="003874EE" w:rsidRDefault="003874EE" w:rsidP="003874EE">
      <w:pPr>
        <w:spacing w:after="0" w:line="360" w:lineRule="auto"/>
        <w:jc w:val="both"/>
        <w:rPr>
          <w:rFonts w:ascii="Times New Roman" w:hAnsi="Times New Roman" w:cs="Times New Roman"/>
          <w:sz w:val="28"/>
          <w:szCs w:val="28"/>
        </w:rPr>
      </w:pPr>
      <w:r w:rsidRPr="003874EE">
        <w:rPr>
          <w:rFonts w:ascii="Times New Roman" w:hAnsi="Times New Roman" w:cs="Times New Roman"/>
          <w:sz w:val="28"/>
          <w:szCs w:val="28"/>
        </w:rPr>
        <w:t>а) льготное кредитование;</w:t>
      </w:r>
    </w:p>
    <w:p w:rsidR="003874EE" w:rsidRPr="003874EE" w:rsidRDefault="003874EE" w:rsidP="003874EE">
      <w:pPr>
        <w:spacing w:after="0" w:line="360" w:lineRule="auto"/>
        <w:jc w:val="both"/>
        <w:rPr>
          <w:rFonts w:ascii="Times New Roman" w:hAnsi="Times New Roman" w:cs="Times New Roman"/>
          <w:sz w:val="28"/>
          <w:szCs w:val="28"/>
        </w:rPr>
      </w:pPr>
      <w:r w:rsidRPr="003874EE">
        <w:rPr>
          <w:rFonts w:ascii="Times New Roman" w:hAnsi="Times New Roman" w:cs="Times New Roman"/>
          <w:sz w:val="28"/>
          <w:szCs w:val="28"/>
        </w:rPr>
        <w:t>б) льготное формирование цен;</w:t>
      </w:r>
    </w:p>
    <w:p w:rsidR="003874EE" w:rsidRDefault="003874EE" w:rsidP="003874EE">
      <w:pPr>
        <w:spacing w:after="0" w:line="360" w:lineRule="auto"/>
        <w:jc w:val="both"/>
        <w:rPr>
          <w:rFonts w:ascii="Times New Roman" w:hAnsi="Times New Roman" w:cs="Times New Roman"/>
          <w:sz w:val="28"/>
          <w:szCs w:val="28"/>
        </w:rPr>
      </w:pPr>
      <w:r w:rsidRPr="003874EE">
        <w:rPr>
          <w:rFonts w:ascii="Times New Roman" w:hAnsi="Times New Roman" w:cs="Times New Roman"/>
          <w:sz w:val="28"/>
          <w:szCs w:val="28"/>
        </w:rPr>
        <w:t>в) льготное налогообложение.</w:t>
      </w:r>
    </w:p>
    <w:p w:rsidR="003874EE" w:rsidRDefault="003874EE" w:rsidP="003874E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Ответ:а</w:t>
      </w:r>
      <w:proofErr w:type="spellEnd"/>
    </w:p>
    <w:p w:rsidR="003874EE" w:rsidRDefault="003874EE" w:rsidP="003874EE">
      <w:pPr>
        <w:spacing w:after="0" w:line="360" w:lineRule="auto"/>
        <w:ind w:firstLine="709"/>
        <w:jc w:val="both"/>
        <w:rPr>
          <w:rFonts w:ascii="Times New Roman" w:hAnsi="Times New Roman" w:cs="Times New Roman"/>
          <w:sz w:val="28"/>
          <w:szCs w:val="28"/>
        </w:rPr>
      </w:pPr>
      <w:r w:rsidRPr="003874EE">
        <w:rPr>
          <w:rFonts w:ascii="Times New Roman" w:hAnsi="Times New Roman" w:cs="Times New Roman"/>
          <w:sz w:val="28"/>
          <w:szCs w:val="28"/>
        </w:rPr>
        <w:t>Льготный кредит — это весьма востребованный сегодня продукт на рынке кредитования. Данный вид кредита представляет собой государственную кредитную программу, действие которой заключается в финансировании экономических и различных социальных программ и в оказании поддержки семьям, предприятиям и различным категориям граждан.</w:t>
      </w:r>
    </w:p>
    <w:p w:rsidR="003874EE" w:rsidRPr="003874EE" w:rsidRDefault="003874EE" w:rsidP="003874EE">
      <w:pPr>
        <w:spacing w:after="0" w:line="360" w:lineRule="auto"/>
        <w:ind w:firstLine="708"/>
        <w:jc w:val="both"/>
        <w:rPr>
          <w:rFonts w:ascii="Times New Roman" w:hAnsi="Times New Roman" w:cs="Times New Roman"/>
          <w:sz w:val="28"/>
          <w:szCs w:val="28"/>
        </w:rPr>
      </w:pPr>
      <w:r w:rsidRPr="003874EE">
        <w:rPr>
          <w:rFonts w:ascii="Times New Roman" w:hAnsi="Times New Roman" w:cs="Times New Roman"/>
          <w:sz w:val="28"/>
          <w:szCs w:val="28"/>
        </w:rPr>
        <w:t>Многие кредитные организации, предлагая оформить кредитную карту, рассказывают о достоинствах льготных займов. Льготное кредитование отличается невысокими процентными ставками либо отсутствием таковых. То есть заемщик возвращает заемные средства с относительно маленькими процентами или же только сумму кредита. Льготный кредит может получить только определенная категория граждан. К ним относятся: пенсионеры, многодетные семьи, студенты, военные и другие.</w:t>
      </w:r>
    </w:p>
    <w:p w:rsidR="003874EE" w:rsidRDefault="003874EE" w:rsidP="003874EE">
      <w:pPr>
        <w:spacing w:after="0" w:line="360" w:lineRule="auto"/>
        <w:ind w:firstLine="708"/>
        <w:jc w:val="both"/>
        <w:rPr>
          <w:rFonts w:ascii="Times New Roman" w:hAnsi="Times New Roman" w:cs="Times New Roman"/>
          <w:sz w:val="28"/>
          <w:szCs w:val="28"/>
        </w:rPr>
      </w:pPr>
      <w:r w:rsidRPr="003874EE">
        <w:rPr>
          <w:rFonts w:ascii="Times New Roman" w:hAnsi="Times New Roman" w:cs="Times New Roman"/>
          <w:sz w:val="28"/>
          <w:szCs w:val="28"/>
        </w:rPr>
        <w:t>Кредитные карты обладают так называемым льготным периодом действия. Как правило, срок такого периода — не более пятидесяти дней. Если владелец карты успеет погасить долг в течение этого времени, то ему не придется выплачивать проценты. Получается, что в таком случае кредит заемщику предоставляется без дополнительных платежей. Конечно, далеко не все кредитные организации предоставляют льготный срок действия карты, ведь часто это не приносит дополнительный доход.</w:t>
      </w:r>
    </w:p>
    <w:p w:rsidR="003874EE" w:rsidRPr="003874EE" w:rsidRDefault="003874EE" w:rsidP="003874EE">
      <w:pPr>
        <w:spacing w:after="0" w:line="360" w:lineRule="auto"/>
        <w:jc w:val="both"/>
        <w:rPr>
          <w:rFonts w:ascii="Times New Roman" w:hAnsi="Times New Roman" w:cs="Times New Roman"/>
          <w:sz w:val="28"/>
          <w:szCs w:val="28"/>
        </w:rPr>
      </w:pPr>
    </w:p>
    <w:p w:rsidR="00640313" w:rsidRDefault="00640313" w:rsidP="003874EE">
      <w:pPr>
        <w:spacing w:after="0" w:line="360" w:lineRule="auto"/>
        <w:jc w:val="both"/>
        <w:rPr>
          <w:rFonts w:ascii="Times New Roman" w:hAnsi="Times New Roman" w:cs="Times New Roman"/>
          <w:sz w:val="28"/>
          <w:szCs w:val="28"/>
        </w:rPr>
      </w:pPr>
    </w:p>
    <w:p w:rsidR="003874EE" w:rsidRDefault="003874EE" w:rsidP="003874EE">
      <w:pPr>
        <w:spacing w:after="0" w:line="360" w:lineRule="auto"/>
        <w:rPr>
          <w:rFonts w:ascii="Times New Roman" w:hAnsi="Times New Roman" w:cs="Times New Roman"/>
          <w:sz w:val="28"/>
          <w:szCs w:val="28"/>
        </w:rPr>
      </w:pPr>
    </w:p>
    <w:p w:rsidR="00640313" w:rsidRDefault="00640313" w:rsidP="003874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640313" w:rsidRPr="00640313" w:rsidRDefault="00640313" w:rsidP="006403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Pr="00640313">
        <w:rPr>
          <w:rFonts w:ascii="Times New Roman" w:hAnsi="Times New Roman" w:cs="Times New Roman"/>
          <w:sz w:val="28"/>
          <w:szCs w:val="28"/>
        </w:rPr>
        <w:t>крупных организациях создается специальная служба сбыта (коммерческая служба), руководитель которой имеет высокий ранг, статус заместителя директора (президента) по сбыту, коммерческого директора.</w:t>
      </w:r>
    </w:p>
    <w:p w:rsidR="00640313" w:rsidRPr="00640313" w:rsidRDefault="00640313" w:rsidP="00640313">
      <w:pPr>
        <w:spacing w:after="0" w:line="360" w:lineRule="auto"/>
        <w:ind w:firstLine="708"/>
        <w:jc w:val="both"/>
        <w:rPr>
          <w:rFonts w:ascii="Times New Roman" w:hAnsi="Times New Roman" w:cs="Times New Roman"/>
          <w:sz w:val="28"/>
          <w:szCs w:val="28"/>
        </w:rPr>
      </w:pPr>
      <w:r w:rsidRPr="00640313">
        <w:rPr>
          <w:rFonts w:ascii="Times New Roman" w:hAnsi="Times New Roman" w:cs="Times New Roman"/>
          <w:sz w:val="28"/>
          <w:szCs w:val="28"/>
        </w:rPr>
        <w:t>Это делается для того, чтобы он имел право не только заниматься сбытом, но и влиять на производство качественного продукта, который будет пользоваться спросом.</w:t>
      </w:r>
    </w:p>
    <w:p w:rsidR="00640313" w:rsidRPr="00640313" w:rsidRDefault="00640313" w:rsidP="00640313">
      <w:pPr>
        <w:spacing w:after="0" w:line="360" w:lineRule="auto"/>
        <w:ind w:firstLine="708"/>
        <w:jc w:val="both"/>
        <w:rPr>
          <w:rFonts w:ascii="Times New Roman" w:hAnsi="Times New Roman" w:cs="Times New Roman"/>
          <w:sz w:val="28"/>
          <w:szCs w:val="28"/>
        </w:rPr>
      </w:pPr>
      <w:r w:rsidRPr="00640313">
        <w:rPr>
          <w:rFonts w:ascii="Times New Roman" w:hAnsi="Times New Roman" w:cs="Times New Roman"/>
          <w:sz w:val="28"/>
          <w:szCs w:val="28"/>
        </w:rPr>
        <w:t>В службу входят менеджеры и торговые агенты, рассредоточенные по разным сегментам рынка и обеспечивающие сбыт на больших территориях страны и даже за рубежом. В эту службу стремятся отбирать людей по психологическим особенностям личности, профессионализму, образованности и специально осуществлять их коммерческую подготовку. К сбыту привлекаются и посредники.</w:t>
      </w:r>
    </w:p>
    <w:p w:rsidR="00640313" w:rsidRPr="00640313" w:rsidRDefault="00640313" w:rsidP="006403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к</w:t>
      </w:r>
      <w:r w:rsidRPr="00640313">
        <w:rPr>
          <w:rFonts w:ascii="Times New Roman" w:hAnsi="Times New Roman" w:cs="Times New Roman"/>
          <w:sz w:val="28"/>
          <w:szCs w:val="28"/>
        </w:rPr>
        <w:t>онцепция коммерческой деятельности включает:</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прогноз сбыта на основе изучения рынка;</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выявление потенциальных покупателей;</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задачи сбыта;</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политику сбыта — продажу и обслуживание, рекламу;</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развитие торговой сети;</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упаковку;</w:t>
      </w:r>
    </w:p>
    <w:p w:rsidR="00640313" w:rsidRP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распределение;</w:t>
      </w:r>
    </w:p>
    <w:p w:rsidR="00640313" w:rsidRDefault="00640313" w:rsidP="00640313">
      <w:pPr>
        <w:spacing w:after="0" w:line="360" w:lineRule="auto"/>
        <w:jc w:val="both"/>
        <w:rPr>
          <w:rFonts w:ascii="Times New Roman" w:hAnsi="Times New Roman" w:cs="Times New Roman"/>
          <w:sz w:val="28"/>
          <w:szCs w:val="28"/>
        </w:rPr>
      </w:pPr>
      <w:r w:rsidRPr="00640313">
        <w:rPr>
          <w:rFonts w:ascii="Times New Roman" w:hAnsi="Times New Roman" w:cs="Times New Roman"/>
          <w:sz w:val="28"/>
          <w:szCs w:val="28"/>
        </w:rPr>
        <w:t>подбор и обучение коммерческих кадров.</w:t>
      </w:r>
    </w:p>
    <w:p w:rsidR="002E1575" w:rsidRDefault="002E1575" w:rsidP="0064031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Следует сделать вывод о том, что т</w:t>
      </w:r>
      <w:r w:rsidRPr="002E1575">
        <w:rPr>
          <w:rFonts w:ascii="Times New Roman" w:hAnsi="Times New Roman" w:cs="Times New Roman"/>
          <w:sz w:val="28"/>
          <w:szCs w:val="28"/>
        </w:rPr>
        <w:t>орговый дом - тип торговой организации, осуществляющей экспортно-импортные операции по широкой номенклатуре товаров и услуг, организующий международную кооперацию производства, научно-техническое сотрудничество, участвующей в кредитно-финансовых операциях и в других формах внешнеэкономических связей.</w:t>
      </w:r>
      <w:r w:rsidRPr="002E1575">
        <w:t xml:space="preserve"> </w:t>
      </w:r>
      <w:r w:rsidRPr="002E1575">
        <w:rPr>
          <w:rFonts w:ascii="Times New Roman" w:hAnsi="Times New Roman" w:cs="Times New Roman"/>
          <w:sz w:val="28"/>
          <w:szCs w:val="28"/>
        </w:rPr>
        <w:t>Торговый дом представляет собой торговое предприятие, или предприятие, специализирующееся в сфере торговли.</w:t>
      </w:r>
    </w:p>
    <w:p w:rsidR="002E1575" w:rsidRDefault="002E1575" w:rsidP="00640313">
      <w:pPr>
        <w:spacing w:after="0" w:line="360" w:lineRule="auto"/>
        <w:jc w:val="both"/>
        <w:rPr>
          <w:rFonts w:ascii="Times New Roman" w:hAnsi="Times New Roman" w:cs="Times New Roman"/>
          <w:sz w:val="28"/>
          <w:szCs w:val="28"/>
        </w:rPr>
      </w:pPr>
    </w:p>
    <w:p w:rsidR="002E1575" w:rsidRDefault="005B6393" w:rsidP="002E157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используемых источников</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1. Герасимов Б.И., Денисова А.Л., </w:t>
      </w:r>
      <w:proofErr w:type="spellStart"/>
      <w:r w:rsidRPr="002E1575">
        <w:rPr>
          <w:rFonts w:ascii="Times New Roman" w:hAnsi="Times New Roman" w:cs="Times New Roman"/>
          <w:sz w:val="28"/>
          <w:szCs w:val="28"/>
        </w:rPr>
        <w:t>Молоткова</w:t>
      </w:r>
      <w:proofErr w:type="spellEnd"/>
      <w:r w:rsidRPr="002E1575">
        <w:rPr>
          <w:rFonts w:ascii="Times New Roman" w:hAnsi="Times New Roman" w:cs="Times New Roman"/>
          <w:sz w:val="28"/>
          <w:szCs w:val="28"/>
        </w:rPr>
        <w:t xml:space="preserve"> Н.В., Уляхин Т.М. Основы коммерческой деятельности: учеб. пособие / Б.И.Г</w:t>
      </w:r>
      <w:r>
        <w:rPr>
          <w:rFonts w:ascii="Times New Roman" w:hAnsi="Times New Roman" w:cs="Times New Roman"/>
          <w:sz w:val="28"/>
          <w:szCs w:val="28"/>
        </w:rPr>
        <w:t>ерасимов и др. – М.: Форум, 2009-351с.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2. Дашков Л.П., </w:t>
      </w:r>
      <w:proofErr w:type="spellStart"/>
      <w:r w:rsidRPr="002E1575">
        <w:rPr>
          <w:rFonts w:ascii="Times New Roman" w:hAnsi="Times New Roman" w:cs="Times New Roman"/>
          <w:sz w:val="28"/>
          <w:szCs w:val="28"/>
        </w:rPr>
        <w:t>Памбухчиянц</w:t>
      </w:r>
      <w:proofErr w:type="spellEnd"/>
      <w:r w:rsidRPr="002E1575">
        <w:rPr>
          <w:rFonts w:ascii="Times New Roman" w:hAnsi="Times New Roman" w:cs="Times New Roman"/>
          <w:sz w:val="28"/>
          <w:szCs w:val="28"/>
        </w:rPr>
        <w:t xml:space="preserve"> В.К. Коммерция и технология торговли. М.: </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ИВЦ «Маркетинг», 2010</w:t>
      </w:r>
      <w:r>
        <w:rPr>
          <w:rFonts w:ascii="Times New Roman" w:hAnsi="Times New Roman" w:cs="Times New Roman"/>
          <w:sz w:val="28"/>
          <w:szCs w:val="28"/>
        </w:rPr>
        <w:t>-432с.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3. Осипова Л.В., </w:t>
      </w:r>
      <w:proofErr w:type="spellStart"/>
      <w:r w:rsidRPr="002E1575">
        <w:rPr>
          <w:rFonts w:ascii="Times New Roman" w:hAnsi="Times New Roman" w:cs="Times New Roman"/>
          <w:sz w:val="28"/>
          <w:szCs w:val="28"/>
        </w:rPr>
        <w:t>Синяева</w:t>
      </w:r>
      <w:proofErr w:type="spellEnd"/>
      <w:r w:rsidRPr="002E1575">
        <w:rPr>
          <w:rFonts w:ascii="Times New Roman" w:hAnsi="Times New Roman" w:cs="Times New Roman"/>
          <w:sz w:val="28"/>
          <w:szCs w:val="28"/>
        </w:rPr>
        <w:t xml:space="preserve"> И.М. Основы коммерческой деятельности: </w:t>
      </w:r>
      <w:proofErr w:type="spellStart"/>
      <w:r w:rsidRPr="002E1575">
        <w:rPr>
          <w:rFonts w:ascii="Times New Roman" w:hAnsi="Times New Roman" w:cs="Times New Roman"/>
          <w:sz w:val="28"/>
          <w:szCs w:val="28"/>
        </w:rPr>
        <w:t>Практи</w:t>
      </w:r>
      <w:proofErr w:type="spellEnd"/>
      <w:r w:rsidRPr="002E1575">
        <w:rPr>
          <w:rFonts w:ascii="Times New Roman" w:hAnsi="Times New Roman" w:cs="Times New Roman"/>
          <w:sz w:val="28"/>
          <w:szCs w:val="28"/>
        </w:rPr>
        <w:t>-</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кум. М.: ЮНИТИ, 2010</w:t>
      </w:r>
      <w:r>
        <w:rPr>
          <w:rFonts w:ascii="Times New Roman" w:hAnsi="Times New Roman" w:cs="Times New Roman"/>
          <w:sz w:val="28"/>
          <w:szCs w:val="28"/>
        </w:rPr>
        <w:t>-278с.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4. Осипова Л.В. Коммерческая деятельность на промышленном </w:t>
      </w:r>
      <w:proofErr w:type="spellStart"/>
      <w:r w:rsidRPr="002E1575">
        <w:rPr>
          <w:rFonts w:ascii="Times New Roman" w:hAnsi="Times New Roman" w:cs="Times New Roman"/>
          <w:sz w:val="28"/>
          <w:szCs w:val="28"/>
        </w:rPr>
        <w:t>предпри-ятии</w:t>
      </w:r>
      <w:proofErr w:type="spellEnd"/>
      <w:r w:rsidRPr="002E1575">
        <w:rPr>
          <w:rFonts w:ascii="Times New Roman" w:hAnsi="Times New Roman" w:cs="Times New Roman"/>
          <w:sz w:val="28"/>
          <w:szCs w:val="28"/>
        </w:rPr>
        <w:t>: учеб. Для студентов вузов, обучающихся по экономическим специальностям. – М.: ЮНИТИ, 2009</w:t>
      </w:r>
      <w:r>
        <w:rPr>
          <w:rFonts w:ascii="Times New Roman" w:hAnsi="Times New Roman" w:cs="Times New Roman"/>
          <w:sz w:val="28"/>
          <w:szCs w:val="28"/>
        </w:rPr>
        <w:t>-150с.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5. Основы коммерческой деятельности: учеб. пособие для студентов </w:t>
      </w:r>
      <w:proofErr w:type="spellStart"/>
      <w:r w:rsidRPr="002E1575">
        <w:rPr>
          <w:rFonts w:ascii="Times New Roman" w:hAnsi="Times New Roman" w:cs="Times New Roman"/>
          <w:sz w:val="28"/>
          <w:szCs w:val="28"/>
        </w:rPr>
        <w:t>образо</w:t>
      </w:r>
      <w:proofErr w:type="spellEnd"/>
      <w:r w:rsidRPr="002E1575">
        <w:rPr>
          <w:rFonts w:ascii="Times New Roman" w:hAnsi="Times New Roman" w:cs="Times New Roman"/>
          <w:sz w:val="28"/>
          <w:szCs w:val="28"/>
        </w:rPr>
        <w:t>-</w:t>
      </w:r>
    </w:p>
    <w:p w:rsidR="002E1575" w:rsidRPr="002E1575" w:rsidRDefault="002E1575" w:rsidP="002E1575">
      <w:pPr>
        <w:spacing w:after="0" w:line="360" w:lineRule="auto"/>
        <w:jc w:val="both"/>
        <w:rPr>
          <w:rFonts w:ascii="Times New Roman" w:hAnsi="Times New Roman" w:cs="Times New Roman"/>
          <w:sz w:val="28"/>
          <w:szCs w:val="28"/>
        </w:rPr>
      </w:pPr>
      <w:proofErr w:type="spellStart"/>
      <w:r w:rsidRPr="002E1575">
        <w:rPr>
          <w:rFonts w:ascii="Times New Roman" w:hAnsi="Times New Roman" w:cs="Times New Roman"/>
          <w:sz w:val="28"/>
          <w:szCs w:val="28"/>
        </w:rPr>
        <w:t>ват.учреждений</w:t>
      </w:r>
      <w:proofErr w:type="spellEnd"/>
      <w:r w:rsidRPr="002E1575">
        <w:rPr>
          <w:rFonts w:ascii="Times New Roman" w:hAnsi="Times New Roman" w:cs="Times New Roman"/>
          <w:sz w:val="28"/>
          <w:szCs w:val="28"/>
        </w:rPr>
        <w:t xml:space="preserve"> </w:t>
      </w:r>
      <w:proofErr w:type="spellStart"/>
      <w:r w:rsidRPr="002E1575">
        <w:rPr>
          <w:rFonts w:ascii="Times New Roman" w:hAnsi="Times New Roman" w:cs="Times New Roman"/>
          <w:sz w:val="28"/>
          <w:szCs w:val="28"/>
        </w:rPr>
        <w:t>сред.проф.образования</w:t>
      </w:r>
      <w:proofErr w:type="spellEnd"/>
      <w:r w:rsidRPr="002E1575">
        <w:rPr>
          <w:rFonts w:ascii="Times New Roman" w:hAnsi="Times New Roman" w:cs="Times New Roman"/>
          <w:sz w:val="28"/>
          <w:szCs w:val="28"/>
        </w:rPr>
        <w:t>/Герасимов и др. – М,: ФОРУМ, 2010</w:t>
      </w:r>
      <w:r>
        <w:rPr>
          <w:rFonts w:ascii="Times New Roman" w:hAnsi="Times New Roman" w:cs="Times New Roman"/>
          <w:sz w:val="28"/>
          <w:szCs w:val="28"/>
        </w:rPr>
        <w:t>-205с.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6. </w:t>
      </w:r>
      <w:proofErr w:type="spellStart"/>
      <w:r w:rsidRPr="002E1575">
        <w:rPr>
          <w:rFonts w:ascii="Times New Roman" w:hAnsi="Times New Roman" w:cs="Times New Roman"/>
          <w:sz w:val="28"/>
          <w:szCs w:val="28"/>
        </w:rPr>
        <w:t>Памбухчиянц</w:t>
      </w:r>
      <w:proofErr w:type="spellEnd"/>
      <w:r w:rsidRPr="002E1575">
        <w:rPr>
          <w:rFonts w:ascii="Times New Roman" w:hAnsi="Times New Roman" w:cs="Times New Roman"/>
          <w:sz w:val="28"/>
          <w:szCs w:val="28"/>
        </w:rPr>
        <w:t xml:space="preserve"> О.В. Организация и технология коммерческой деятельно-</w:t>
      </w:r>
    </w:p>
    <w:p w:rsidR="002E1575" w:rsidRPr="002E1575" w:rsidRDefault="002E1575" w:rsidP="002E1575">
      <w:pPr>
        <w:spacing w:after="0" w:line="360" w:lineRule="auto"/>
        <w:jc w:val="both"/>
        <w:rPr>
          <w:rFonts w:ascii="Times New Roman" w:hAnsi="Times New Roman" w:cs="Times New Roman"/>
          <w:sz w:val="28"/>
          <w:szCs w:val="28"/>
        </w:rPr>
      </w:pPr>
      <w:proofErr w:type="spellStart"/>
      <w:r w:rsidRPr="002E1575">
        <w:rPr>
          <w:rFonts w:ascii="Times New Roman" w:hAnsi="Times New Roman" w:cs="Times New Roman"/>
          <w:sz w:val="28"/>
          <w:szCs w:val="28"/>
        </w:rPr>
        <w:t>сти</w:t>
      </w:r>
      <w:proofErr w:type="spellEnd"/>
      <w:r w:rsidRPr="002E1575">
        <w:rPr>
          <w:rFonts w:ascii="Times New Roman" w:hAnsi="Times New Roman" w:cs="Times New Roman"/>
          <w:sz w:val="28"/>
          <w:szCs w:val="28"/>
        </w:rPr>
        <w:t>: учебник для студентов вузов . М.:ИВЦ «Маркетинг», 2011</w:t>
      </w:r>
      <w:r>
        <w:rPr>
          <w:rFonts w:ascii="Times New Roman" w:hAnsi="Times New Roman" w:cs="Times New Roman"/>
          <w:sz w:val="28"/>
          <w:szCs w:val="28"/>
        </w:rPr>
        <w:t>-345с.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7. Панкратов Ф.Г., Серегина Т.К. Коммерческая деятельность: Учебник. М.: </w:t>
      </w:r>
    </w:p>
    <w:p w:rsidR="002E1575" w:rsidRPr="002E1575" w:rsidRDefault="002E1575" w:rsidP="002E157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ИНФРА – М., 2011-500с.</w:t>
      </w:r>
    </w:p>
    <w:p w:rsidR="002E1575" w:rsidRPr="002E1575"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 xml:space="preserve">8. </w:t>
      </w:r>
      <w:proofErr w:type="spellStart"/>
      <w:r w:rsidRPr="002E1575">
        <w:rPr>
          <w:rFonts w:ascii="Times New Roman" w:hAnsi="Times New Roman" w:cs="Times New Roman"/>
          <w:sz w:val="28"/>
          <w:szCs w:val="28"/>
        </w:rPr>
        <w:t>Половцева</w:t>
      </w:r>
      <w:proofErr w:type="spellEnd"/>
      <w:r w:rsidRPr="002E1575">
        <w:rPr>
          <w:rFonts w:ascii="Times New Roman" w:hAnsi="Times New Roman" w:cs="Times New Roman"/>
          <w:sz w:val="28"/>
          <w:szCs w:val="28"/>
        </w:rPr>
        <w:t xml:space="preserve"> Ф.П. Коммерческая деятельность: учебник для студентов, </w:t>
      </w:r>
    </w:p>
    <w:p w:rsidR="002E1575" w:rsidRPr="001D47A8" w:rsidRDefault="002E1575" w:rsidP="002E1575">
      <w:pPr>
        <w:spacing w:after="0" w:line="360" w:lineRule="auto"/>
        <w:jc w:val="both"/>
        <w:rPr>
          <w:rFonts w:ascii="Times New Roman" w:hAnsi="Times New Roman" w:cs="Times New Roman"/>
          <w:sz w:val="28"/>
          <w:szCs w:val="28"/>
        </w:rPr>
      </w:pPr>
      <w:r w:rsidRPr="002E1575">
        <w:rPr>
          <w:rFonts w:ascii="Times New Roman" w:hAnsi="Times New Roman" w:cs="Times New Roman"/>
          <w:sz w:val="28"/>
          <w:szCs w:val="28"/>
        </w:rPr>
        <w:t>обучающихся по специальностям: «Коммерция», «Маркетинг», «Товароведение и экспертиза товаров» М.: ИНФРА – М, 2010</w:t>
      </w:r>
      <w:r>
        <w:rPr>
          <w:rFonts w:ascii="Times New Roman" w:hAnsi="Times New Roman" w:cs="Times New Roman"/>
          <w:sz w:val="28"/>
          <w:szCs w:val="28"/>
        </w:rPr>
        <w:t>-450с.</w:t>
      </w:r>
    </w:p>
    <w:sectPr w:rsidR="002E1575" w:rsidRPr="001D47A8" w:rsidSect="00496E52">
      <w:headerReference w:type="default" r:id="rId8"/>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3B9" w:rsidRDefault="002123B9" w:rsidP="001D47A8">
      <w:pPr>
        <w:spacing w:after="0" w:line="240" w:lineRule="auto"/>
      </w:pPr>
      <w:r>
        <w:separator/>
      </w:r>
    </w:p>
  </w:endnote>
  <w:endnote w:type="continuationSeparator" w:id="1">
    <w:p w:rsidR="002123B9" w:rsidRDefault="002123B9" w:rsidP="001D47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3B9" w:rsidRDefault="002123B9" w:rsidP="001D47A8">
      <w:pPr>
        <w:spacing w:after="0" w:line="240" w:lineRule="auto"/>
      </w:pPr>
      <w:r>
        <w:separator/>
      </w:r>
    </w:p>
  </w:footnote>
  <w:footnote w:type="continuationSeparator" w:id="1">
    <w:p w:rsidR="002123B9" w:rsidRDefault="002123B9" w:rsidP="001D47A8">
      <w:pPr>
        <w:spacing w:after="0" w:line="240" w:lineRule="auto"/>
      </w:pPr>
      <w:r>
        <w:continuationSeparator/>
      </w:r>
    </w:p>
  </w:footnote>
  <w:footnote w:id="2">
    <w:p w:rsidR="002123B9" w:rsidRPr="004D38F5" w:rsidRDefault="002123B9">
      <w:pPr>
        <w:pStyle w:val="aa"/>
        <w:rPr>
          <w:rFonts w:ascii="Times New Roman" w:hAnsi="Times New Roman" w:cs="Times New Roman"/>
        </w:rPr>
      </w:pPr>
      <w:r>
        <w:rPr>
          <w:rStyle w:val="ac"/>
        </w:rPr>
        <w:footnoteRef/>
      </w:r>
      <w:r w:rsidRPr="004D38F5">
        <w:rPr>
          <w:rFonts w:ascii="Times New Roman" w:hAnsi="Times New Roman" w:cs="Times New Roman"/>
        </w:rPr>
        <w:t xml:space="preserve">. </w:t>
      </w:r>
      <w:proofErr w:type="spellStart"/>
      <w:r w:rsidRPr="004D38F5">
        <w:rPr>
          <w:rFonts w:ascii="Times New Roman" w:hAnsi="Times New Roman" w:cs="Times New Roman"/>
        </w:rPr>
        <w:t>Половцева</w:t>
      </w:r>
      <w:proofErr w:type="spellEnd"/>
      <w:r w:rsidRPr="004D38F5">
        <w:rPr>
          <w:rFonts w:ascii="Times New Roman" w:hAnsi="Times New Roman" w:cs="Times New Roman"/>
        </w:rPr>
        <w:t xml:space="preserve"> </w:t>
      </w:r>
      <w:proofErr w:type="spellStart"/>
      <w:r w:rsidRPr="004D38F5">
        <w:rPr>
          <w:rFonts w:ascii="Times New Roman" w:hAnsi="Times New Roman" w:cs="Times New Roman"/>
        </w:rPr>
        <w:t>Ф.П.</w:t>
      </w:r>
      <w:r>
        <w:rPr>
          <w:rFonts w:ascii="Times New Roman" w:hAnsi="Times New Roman" w:cs="Times New Roman"/>
        </w:rPr>
        <w:t>,учебник</w:t>
      </w:r>
      <w:proofErr w:type="spellEnd"/>
      <w:r>
        <w:rPr>
          <w:rFonts w:ascii="Times New Roman" w:hAnsi="Times New Roman" w:cs="Times New Roman"/>
        </w:rPr>
        <w:t xml:space="preserve"> </w:t>
      </w:r>
      <w:r w:rsidRPr="004D38F5">
        <w:rPr>
          <w:rFonts w:ascii="Times New Roman" w:hAnsi="Times New Roman" w:cs="Times New Roman"/>
        </w:rPr>
        <w:t xml:space="preserve"> Коммерческая деятельность М.: </w:t>
      </w:r>
      <w:proofErr w:type="spellStart"/>
      <w:r w:rsidRPr="004D38F5">
        <w:rPr>
          <w:rFonts w:ascii="Times New Roman" w:hAnsi="Times New Roman" w:cs="Times New Roman"/>
        </w:rPr>
        <w:t>Инфра-М</w:t>
      </w:r>
      <w:proofErr w:type="spellEnd"/>
      <w:r w:rsidRPr="004D38F5">
        <w:rPr>
          <w:rFonts w:ascii="Times New Roman" w:hAnsi="Times New Roman" w:cs="Times New Roman"/>
        </w:rPr>
        <w:t>, 200</w:t>
      </w:r>
      <w:r>
        <w:rPr>
          <w:rFonts w:ascii="Times New Roman" w:hAnsi="Times New Roman" w:cs="Times New Roman"/>
        </w:rPr>
        <w:t>9. —С.44.</w:t>
      </w:r>
    </w:p>
  </w:footnote>
  <w:footnote w:id="3">
    <w:p w:rsidR="002123B9" w:rsidRPr="002E1575" w:rsidRDefault="002123B9">
      <w:pPr>
        <w:pStyle w:val="aa"/>
        <w:rPr>
          <w:rFonts w:ascii="Times New Roman" w:hAnsi="Times New Roman" w:cs="Times New Roman"/>
        </w:rPr>
      </w:pPr>
      <w:r>
        <w:rPr>
          <w:rStyle w:val="ac"/>
        </w:rPr>
        <w:footnoteRef/>
      </w:r>
      <w:r>
        <w:t xml:space="preserve"> </w:t>
      </w:r>
      <w:r>
        <w:rPr>
          <w:rFonts w:ascii="Times New Roman" w:hAnsi="Times New Roman" w:cs="Times New Roman"/>
        </w:rPr>
        <w:t xml:space="preserve"> </w:t>
      </w:r>
      <w:r w:rsidRPr="002E1575">
        <w:rPr>
          <w:rFonts w:ascii="Times New Roman" w:hAnsi="Times New Roman" w:cs="Times New Roman"/>
        </w:rPr>
        <w:t>Осипова Л.В. Коммерческая деяте</w:t>
      </w:r>
      <w:r>
        <w:rPr>
          <w:rFonts w:ascii="Times New Roman" w:hAnsi="Times New Roman" w:cs="Times New Roman"/>
        </w:rPr>
        <w:t>льность на промышленном предпри</w:t>
      </w:r>
      <w:r w:rsidRPr="002E1575">
        <w:rPr>
          <w:rFonts w:ascii="Times New Roman" w:hAnsi="Times New Roman" w:cs="Times New Roman"/>
        </w:rPr>
        <w:t>ятии: учеб. Для студентов вузов, обучающихся по экономическим спец</w:t>
      </w:r>
      <w:r>
        <w:rPr>
          <w:rFonts w:ascii="Times New Roman" w:hAnsi="Times New Roman" w:cs="Times New Roman"/>
        </w:rPr>
        <w:t>иальностям. – М.: ЮНИТИ, 2009-С.130.</w:t>
      </w:r>
    </w:p>
  </w:footnote>
  <w:footnote w:id="4">
    <w:p w:rsidR="002123B9" w:rsidRPr="004D38F5" w:rsidRDefault="002123B9" w:rsidP="00496E52">
      <w:pPr>
        <w:pStyle w:val="aa"/>
        <w:rPr>
          <w:rFonts w:ascii="Times New Roman" w:hAnsi="Times New Roman" w:cs="Times New Roman"/>
        </w:rPr>
      </w:pPr>
      <w:r>
        <w:rPr>
          <w:rStyle w:val="ac"/>
        </w:rPr>
        <w:footnoteRef/>
      </w:r>
      <w:r w:rsidRPr="004D38F5">
        <w:rPr>
          <w:rFonts w:ascii="Times New Roman" w:hAnsi="Times New Roman" w:cs="Times New Roman"/>
        </w:rPr>
        <w:t xml:space="preserve">. </w:t>
      </w:r>
      <w:proofErr w:type="spellStart"/>
      <w:r w:rsidRPr="004D38F5">
        <w:rPr>
          <w:rFonts w:ascii="Times New Roman" w:hAnsi="Times New Roman" w:cs="Times New Roman"/>
        </w:rPr>
        <w:t>Половцева</w:t>
      </w:r>
      <w:proofErr w:type="spellEnd"/>
      <w:r w:rsidRPr="004D38F5">
        <w:rPr>
          <w:rFonts w:ascii="Times New Roman" w:hAnsi="Times New Roman" w:cs="Times New Roman"/>
        </w:rPr>
        <w:t xml:space="preserve"> </w:t>
      </w:r>
      <w:proofErr w:type="spellStart"/>
      <w:r w:rsidRPr="004D38F5">
        <w:rPr>
          <w:rFonts w:ascii="Times New Roman" w:hAnsi="Times New Roman" w:cs="Times New Roman"/>
        </w:rPr>
        <w:t>Ф.П.</w:t>
      </w:r>
      <w:r>
        <w:rPr>
          <w:rFonts w:ascii="Times New Roman" w:hAnsi="Times New Roman" w:cs="Times New Roman"/>
        </w:rPr>
        <w:t>,учебник</w:t>
      </w:r>
      <w:proofErr w:type="spellEnd"/>
      <w:r>
        <w:rPr>
          <w:rFonts w:ascii="Times New Roman" w:hAnsi="Times New Roman" w:cs="Times New Roman"/>
        </w:rPr>
        <w:t xml:space="preserve"> </w:t>
      </w:r>
      <w:r w:rsidRPr="004D38F5">
        <w:rPr>
          <w:rFonts w:ascii="Times New Roman" w:hAnsi="Times New Roman" w:cs="Times New Roman"/>
        </w:rPr>
        <w:t xml:space="preserve"> Коммерческая деятельность М.: </w:t>
      </w:r>
      <w:proofErr w:type="spellStart"/>
      <w:r w:rsidRPr="004D38F5">
        <w:rPr>
          <w:rFonts w:ascii="Times New Roman" w:hAnsi="Times New Roman" w:cs="Times New Roman"/>
        </w:rPr>
        <w:t>Инфра-М</w:t>
      </w:r>
      <w:proofErr w:type="spellEnd"/>
      <w:r w:rsidRPr="004D38F5">
        <w:rPr>
          <w:rFonts w:ascii="Times New Roman" w:hAnsi="Times New Roman" w:cs="Times New Roman"/>
        </w:rPr>
        <w:t>, 200</w:t>
      </w:r>
      <w:r>
        <w:rPr>
          <w:rFonts w:ascii="Times New Roman" w:hAnsi="Times New Roman" w:cs="Times New Roman"/>
        </w:rPr>
        <w:t>9. — С.46.</w:t>
      </w:r>
    </w:p>
    <w:p w:rsidR="002123B9" w:rsidRDefault="002123B9">
      <w:pPr>
        <w:pStyle w:val="aa"/>
      </w:pPr>
    </w:p>
  </w:footnote>
  <w:footnote w:id="5">
    <w:p w:rsidR="002123B9" w:rsidRPr="004D38F5" w:rsidRDefault="002123B9" w:rsidP="00496E52">
      <w:pPr>
        <w:pStyle w:val="aa"/>
        <w:rPr>
          <w:rFonts w:ascii="Times New Roman" w:hAnsi="Times New Roman" w:cs="Times New Roman"/>
        </w:rPr>
      </w:pPr>
      <w:r>
        <w:rPr>
          <w:rStyle w:val="ac"/>
        </w:rPr>
        <w:footnoteRef/>
      </w:r>
      <w:r>
        <w:t xml:space="preserve"> </w:t>
      </w:r>
      <w:r w:rsidRPr="004D38F5">
        <w:rPr>
          <w:rFonts w:ascii="Times New Roman" w:hAnsi="Times New Roman" w:cs="Times New Roman"/>
        </w:rPr>
        <w:t xml:space="preserve"> </w:t>
      </w:r>
      <w:proofErr w:type="spellStart"/>
      <w:r w:rsidRPr="004D38F5">
        <w:rPr>
          <w:rFonts w:ascii="Times New Roman" w:hAnsi="Times New Roman" w:cs="Times New Roman"/>
        </w:rPr>
        <w:t>Половцева</w:t>
      </w:r>
      <w:proofErr w:type="spellEnd"/>
      <w:r w:rsidRPr="004D38F5">
        <w:rPr>
          <w:rFonts w:ascii="Times New Roman" w:hAnsi="Times New Roman" w:cs="Times New Roman"/>
        </w:rPr>
        <w:t xml:space="preserve"> </w:t>
      </w:r>
      <w:proofErr w:type="spellStart"/>
      <w:r w:rsidRPr="004D38F5">
        <w:rPr>
          <w:rFonts w:ascii="Times New Roman" w:hAnsi="Times New Roman" w:cs="Times New Roman"/>
        </w:rPr>
        <w:t>Ф.П.</w:t>
      </w:r>
      <w:r>
        <w:rPr>
          <w:rFonts w:ascii="Times New Roman" w:hAnsi="Times New Roman" w:cs="Times New Roman"/>
        </w:rPr>
        <w:t>,учебник</w:t>
      </w:r>
      <w:proofErr w:type="spellEnd"/>
      <w:r>
        <w:rPr>
          <w:rFonts w:ascii="Times New Roman" w:hAnsi="Times New Roman" w:cs="Times New Roman"/>
        </w:rPr>
        <w:t xml:space="preserve"> </w:t>
      </w:r>
      <w:r w:rsidRPr="004D38F5">
        <w:rPr>
          <w:rFonts w:ascii="Times New Roman" w:hAnsi="Times New Roman" w:cs="Times New Roman"/>
        </w:rPr>
        <w:t xml:space="preserve"> Коммерческая деятельность М.: </w:t>
      </w:r>
      <w:proofErr w:type="spellStart"/>
      <w:r w:rsidRPr="004D38F5">
        <w:rPr>
          <w:rFonts w:ascii="Times New Roman" w:hAnsi="Times New Roman" w:cs="Times New Roman"/>
        </w:rPr>
        <w:t>Инфра-М</w:t>
      </w:r>
      <w:proofErr w:type="spellEnd"/>
      <w:r w:rsidRPr="004D38F5">
        <w:rPr>
          <w:rFonts w:ascii="Times New Roman" w:hAnsi="Times New Roman" w:cs="Times New Roman"/>
        </w:rPr>
        <w:t>, 200</w:t>
      </w:r>
      <w:r w:rsidR="005B6393">
        <w:rPr>
          <w:rFonts w:ascii="Times New Roman" w:hAnsi="Times New Roman" w:cs="Times New Roman"/>
        </w:rPr>
        <w:t>9. — С.47.</w:t>
      </w:r>
    </w:p>
    <w:p w:rsidR="002123B9" w:rsidRDefault="002123B9">
      <w:pPr>
        <w:pStyle w:val="aa"/>
      </w:pPr>
    </w:p>
  </w:footnote>
  <w:footnote w:id="6">
    <w:p w:rsidR="002123B9" w:rsidRPr="004D38F5" w:rsidRDefault="002123B9" w:rsidP="00496E52">
      <w:pPr>
        <w:pStyle w:val="aa"/>
        <w:rPr>
          <w:rFonts w:ascii="Times New Roman" w:hAnsi="Times New Roman" w:cs="Times New Roman"/>
        </w:rPr>
      </w:pPr>
      <w:r>
        <w:rPr>
          <w:rStyle w:val="ac"/>
        </w:rPr>
        <w:footnoteRef/>
      </w:r>
      <w:r>
        <w:t xml:space="preserve"> </w:t>
      </w:r>
      <w:r w:rsidRPr="004D38F5">
        <w:rPr>
          <w:rFonts w:ascii="Times New Roman" w:hAnsi="Times New Roman" w:cs="Times New Roman"/>
        </w:rPr>
        <w:t xml:space="preserve"> </w:t>
      </w:r>
      <w:proofErr w:type="spellStart"/>
      <w:r w:rsidRPr="004D38F5">
        <w:rPr>
          <w:rFonts w:ascii="Times New Roman" w:hAnsi="Times New Roman" w:cs="Times New Roman"/>
        </w:rPr>
        <w:t>Половцева</w:t>
      </w:r>
      <w:proofErr w:type="spellEnd"/>
      <w:r w:rsidRPr="004D38F5">
        <w:rPr>
          <w:rFonts w:ascii="Times New Roman" w:hAnsi="Times New Roman" w:cs="Times New Roman"/>
        </w:rPr>
        <w:t xml:space="preserve"> </w:t>
      </w:r>
      <w:proofErr w:type="spellStart"/>
      <w:r w:rsidRPr="004D38F5">
        <w:rPr>
          <w:rFonts w:ascii="Times New Roman" w:hAnsi="Times New Roman" w:cs="Times New Roman"/>
        </w:rPr>
        <w:t>Ф.П.</w:t>
      </w:r>
      <w:r>
        <w:rPr>
          <w:rFonts w:ascii="Times New Roman" w:hAnsi="Times New Roman" w:cs="Times New Roman"/>
        </w:rPr>
        <w:t>,учебник</w:t>
      </w:r>
      <w:proofErr w:type="spellEnd"/>
      <w:r>
        <w:rPr>
          <w:rFonts w:ascii="Times New Roman" w:hAnsi="Times New Roman" w:cs="Times New Roman"/>
        </w:rPr>
        <w:t xml:space="preserve"> </w:t>
      </w:r>
      <w:r w:rsidRPr="004D38F5">
        <w:rPr>
          <w:rFonts w:ascii="Times New Roman" w:hAnsi="Times New Roman" w:cs="Times New Roman"/>
        </w:rPr>
        <w:t xml:space="preserve"> Коммерческая деятельность М.: </w:t>
      </w:r>
      <w:proofErr w:type="spellStart"/>
      <w:r w:rsidRPr="004D38F5">
        <w:rPr>
          <w:rFonts w:ascii="Times New Roman" w:hAnsi="Times New Roman" w:cs="Times New Roman"/>
        </w:rPr>
        <w:t>Инфра-М</w:t>
      </w:r>
      <w:proofErr w:type="spellEnd"/>
      <w:r w:rsidRPr="004D38F5">
        <w:rPr>
          <w:rFonts w:ascii="Times New Roman" w:hAnsi="Times New Roman" w:cs="Times New Roman"/>
        </w:rPr>
        <w:t>, 200</w:t>
      </w:r>
      <w:r w:rsidR="005B6393">
        <w:rPr>
          <w:rFonts w:ascii="Times New Roman" w:hAnsi="Times New Roman" w:cs="Times New Roman"/>
        </w:rPr>
        <w:t>9. — С.48.</w:t>
      </w:r>
    </w:p>
    <w:p w:rsidR="002123B9" w:rsidRDefault="002123B9">
      <w:pPr>
        <w:pStyle w:val="aa"/>
      </w:pPr>
    </w:p>
  </w:footnote>
  <w:footnote w:id="7">
    <w:p w:rsidR="002123B9" w:rsidRPr="00284795" w:rsidRDefault="002123B9" w:rsidP="00284795">
      <w:pPr>
        <w:pStyle w:val="aa"/>
        <w:rPr>
          <w:rFonts w:ascii="Times New Roman" w:hAnsi="Times New Roman" w:cs="Times New Roman"/>
        </w:rPr>
      </w:pPr>
      <w:r>
        <w:rPr>
          <w:rStyle w:val="ac"/>
        </w:rPr>
        <w:footnoteRef/>
      </w:r>
      <w:r>
        <w:t xml:space="preserve"> </w:t>
      </w:r>
      <w:r w:rsidRPr="00284795">
        <w:rPr>
          <w:rFonts w:ascii="Times New Roman" w:hAnsi="Times New Roman" w:cs="Times New Roman"/>
        </w:rPr>
        <w:t xml:space="preserve">. </w:t>
      </w:r>
      <w:proofErr w:type="spellStart"/>
      <w:r w:rsidRPr="00284795">
        <w:rPr>
          <w:rFonts w:ascii="Times New Roman" w:hAnsi="Times New Roman" w:cs="Times New Roman"/>
        </w:rPr>
        <w:t>Памбухчиянц</w:t>
      </w:r>
      <w:proofErr w:type="spellEnd"/>
      <w:r w:rsidRPr="00284795">
        <w:rPr>
          <w:rFonts w:ascii="Times New Roman" w:hAnsi="Times New Roman" w:cs="Times New Roman"/>
        </w:rPr>
        <w:t xml:space="preserve"> О.В. Организация и технология коммерческой деятельности: учебник для студентов ву</w:t>
      </w:r>
      <w:r w:rsidR="005B6393">
        <w:rPr>
          <w:rFonts w:ascii="Times New Roman" w:hAnsi="Times New Roman" w:cs="Times New Roman"/>
        </w:rPr>
        <w:t>зов . М.:ИВЦ «Маркетинг», 2011-С.145.</w:t>
      </w:r>
    </w:p>
  </w:footnote>
  <w:footnote w:id="8">
    <w:p w:rsidR="002123B9" w:rsidRPr="00082927" w:rsidRDefault="002123B9">
      <w:pPr>
        <w:pStyle w:val="aa"/>
        <w:rPr>
          <w:rFonts w:ascii="Times New Roman" w:hAnsi="Times New Roman" w:cs="Times New Roman"/>
        </w:rPr>
      </w:pPr>
      <w:r>
        <w:rPr>
          <w:rStyle w:val="ac"/>
        </w:rPr>
        <w:footnoteRef/>
      </w:r>
      <w:r>
        <w:t xml:space="preserve"> </w:t>
      </w:r>
      <w:r w:rsidRPr="00082927">
        <w:rPr>
          <w:rFonts w:ascii="Times New Roman" w:hAnsi="Times New Roman" w:cs="Times New Roman"/>
        </w:rPr>
        <w:t xml:space="preserve">Герасимов Б.И., Денисова А.Л., </w:t>
      </w:r>
      <w:proofErr w:type="spellStart"/>
      <w:r w:rsidRPr="00082927">
        <w:rPr>
          <w:rFonts w:ascii="Times New Roman" w:hAnsi="Times New Roman" w:cs="Times New Roman"/>
        </w:rPr>
        <w:t>Молоткова</w:t>
      </w:r>
      <w:proofErr w:type="spellEnd"/>
      <w:r w:rsidRPr="00082927">
        <w:rPr>
          <w:rFonts w:ascii="Times New Roman" w:hAnsi="Times New Roman" w:cs="Times New Roman"/>
        </w:rPr>
        <w:t xml:space="preserve"> Н.В., Уляхин Т.М. Основы ком- </w:t>
      </w:r>
      <w:proofErr w:type="spellStart"/>
      <w:r w:rsidRPr="00082927">
        <w:rPr>
          <w:rFonts w:ascii="Times New Roman" w:hAnsi="Times New Roman" w:cs="Times New Roman"/>
        </w:rPr>
        <w:t>мерческой</w:t>
      </w:r>
      <w:proofErr w:type="spellEnd"/>
      <w:r w:rsidRPr="00082927">
        <w:rPr>
          <w:rFonts w:ascii="Times New Roman" w:hAnsi="Times New Roman" w:cs="Times New Roman"/>
        </w:rPr>
        <w:t xml:space="preserve"> деятельности: учеб. пособие / Б.И.Герасимов и др. – М.: Форум, 20</w:t>
      </w:r>
      <w:r w:rsidR="005B6393">
        <w:rPr>
          <w:rFonts w:ascii="Times New Roman" w:hAnsi="Times New Roman" w:cs="Times New Roman"/>
        </w:rPr>
        <w:t>09-С.129.</w:t>
      </w:r>
    </w:p>
  </w:footnote>
  <w:footnote w:id="9">
    <w:p w:rsidR="002123B9" w:rsidRPr="005B6393" w:rsidRDefault="002123B9">
      <w:pPr>
        <w:pStyle w:val="aa"/>
        <w:rPr>
          <w:rFonts w:ascii="Times New Roman" w:hAnsi="Times New Roman" w:cs="Times New Roman"/>
        </w:rPr>
      </w:pPr>
      <w:r>
        <w:rPr>
          <w:rStyle w:val="ac"/>
        </w:rPr>
        <w:footnoteRef/>
      </w:r>
      <w:r>
        <w:t xml:space="preserve"> </w:t>
      </w:r>
      <w:r w:rsidRPr="005B6393">
        <w:rPr>
          <w:rFonts w:ascii="Times New Roman" w:hAnsi="Times New Roman" w:cs="Times New Roman"/>
        </w:rPr>
        <w:t xml:space="preserve">Дашков Л.П., </w:t>
      </w:r>
      <w:proofErr w:type="spellStart"/>
      <w:r w:rsidRPr="005B6393">
        <w:rPr>
          <w:rFonts w:ascii="Times New Roman" w:hAnsi="Times New Roman" w:cs="Times New Roman"/>
        </w:rPr>
        <w:t>Памбухчиянц</w:t>
      </w:r>
      <w:proofErr w:type="spellEnd"/>
      <w:r w:rsidRPr="005B6393">
        <w:rPr>
          <w:rFonts w:ascii="Times New Roman" w:hAnsi="Times New Roman" w:cs="Times New Roman"/>
        </w:rPr>
        <w:t xml:space="preserve"> В.К. Коммерция и технология торговли.</w:t>
      </w:r>
      <w:r w:rsidR="005B6393">
        <w:rPr>
          <w:rFonts w:ascii="Times New Roman" w:hAnsi="Times New Roman" w:cs="Times New Roman"/>
        </w:rPr>
        <w:t xml:space="preserve"> М.: ИВЦ «Маркетинг», 2010-С.234.</w:t>
      </w:r>
    </w:p>
  </w:footnote>
  <w:footnote w:id="10">
    <w:p w:rsidR="002123B9" w:rsidRPr="00082927" w:rsidRDefault="002123B9">
      <w:pPr>
        <w:pStyle w:val="aa"/>
        <w:rPr>
          <w:rFonts w:ascii="Times New Roman" w:hAnsi="Times New Roman" w:cs="Times New Roman"/>
        </w:rPr>
      </w:pPr>
      <w:r>
        <w:rPr>
          <w:rStyle w:val="ac"/>
        </w:rPr>
        <w:footnoteRef/>
      </w:r>
      <w:r>
        <w:t xml:space="preserve"> </w:t>
      </w:r>
      <w:r w:rsidRPr="00082927">
        <w:rPr>
          <w:rFonts w:ascii="Times New Roman" w:hAnsi="Times New Roman" w:cs="Times New Roman"/>
        </w:rPr>
        <w:t xml:space="preserve">Осипова Л.В., </w:t>
      </w:r>
      <w:proofErr w:type="spellStart"/>
      <w:r w:rsidRPr="00082927">
        <w:rPr>
          <w:rFonts w:ascii="Times New Roman" w:hAnsi="Times New Roman" w:cs="Times New Roman"/>
        </w:rPr>
        <w:t>Синяева</w:t>
      </w:r>
      <w:proofErr w:type="spellEnd"/>
      <w:r w:rsidRPr="00082927">
        <w:rPr>
          <w:rFonts w:ascii="Times New Roman" w:hAnsi="Times New Roman" w:cs="Times New Roman"/>
        </w:rPr>
        <w:t xml:space="preserve"> И.М. Основы коммерческой деятельности: </w:t>
      </w:r>
      <w:proofErr w:type="spellStart"/>
      <w:r w:rsidRPr="00082927">
        <w:rPr>
          <w:rFonts w:ascii="Times New Roman" w:hAnsi="Times New Roman" w:cs="Times New Roman"/>
        </w:rPr>
        <w:t>Практи</w:t>
      </w:r>
      <w:proofErr w:type="spellEnd"/>
      <w:r w:rsidRPr="00082927">
        <w:rPr>
          <w:rFonts w:ascii="Times New Roman" w:hAnsi="Times New Roman" w:cs="Times New Roman"/>
        </w:rPr>
        <w:t>- кум. М.: ЮНИТИ, 2010</w:t>
      </w:r>
      <w:r w:rsidR="005B6393">
        <w:rPr>
          <w:rFonts w:ascii="Times New Roman" w:hAnsi="Times New Roman" w:cs="Times New Roman"/>
        </w:rPr>
        <w:t>-С.95.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213774"/>
      <w:docPartObj>
        <w:docPartGallery w:val="Page Numbers (Top of Page)"/>
        <w:docPartUnique/>
      </w:docPartObj>
    </w:sdtPr>
    <w:sdtContent>
      <w:p w:rsidR="002123B9" w:rsidRDefault="00B1409A">
        <w:pPr>
          <w:pStyle w:val="a3"/>
          <w:jc w:val="center"/>
        </w:pPr>
        <w:fldSimple w:instr=" PAGE   \* MERGEFORMAT ">
          <w:r w:rsidR="00791618">
            <w:rPr>
              <w:noProof/>
            </w:rPr>
            <w:t>4</w:t>
          </w:r>
        </w:fldSimple>
      </w:p>
    </w:sdtContent>
  </w:sdt>
  <w:p w:rsidR="002123B9" w:rsidRDefault="002123B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E2B87"/>
    <w:multiLevelType w:val="hybridMultilevel"/>
    <w:tmpl w:val="172A0F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585853"/>
    <w:rsid w:val="00082927"/>
    <w:rsid w:val="00105DD6"/>
    <w:rsid w:val="0019694A"/>
    <w:rsid w:val="001D47A8"/>
    <w:rsid w:val="001E25A9"/>
    <w:rsid w:val="002123B9"/>
    <w:rsid w:val="00284795"/>
    <w:rsid w:val="00296D39"/>
    <w:rsid w:val="002E1575"/>
    <w:rsid w:val="0036282C"/>
    <w:rsid w:val="003874EE"/>
    <w:rsid w:val="00496E52"/>
    <w:rsid w:val="004D38F5"/>
    <w:rsid w:val="00585853"/>
    <w:rsid w:val="005B6393"/>
    <w:rsid w:val="00640313"/>
    <w:rsid w:val="00791618"/>
    <w:rsid w:val="00995976"/>
    <w:rsid w:val="00B1409A"/>
    <w:rsid w:val="00B65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8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47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47A8"/>
  </w:style>
  <w:style w:type="paragraph" w:styleId="a5">
    <w:name w:val="footer"/>
    <w:basedOn w:val="a"/>
    <w:link w:val="a6"/>
    <w:uiPriority w:val="99"/>
    <w:semiHidden/>
    <w:unhideWhenUsed/>
    <w:rsid w:val="001D47A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D47A8"/>
  </w:style>
  <w:style w:type="paragraph" w:styleId="a7">
    <w:name w:val="List Paragraph"/>
    <w:basedOn w:val="a"/>
    <w:uiPriority w:val="34"/>
    <w:qFormat/>
    <w:rsid w:val="001D47A8"/>
    <w:pPr>
      <w:ind w:left="720"/>
      <w:contextualSpacing/>
    </w:pPr>
  </w:style>
  <w:style w:type="paragraph" w:styleId="a8">
    <w:name w:val="Balloon Text"/>
    <w:basedOn w:val="a"/>
    <w:link w:val="a9"/>
    <w:uiPriority w:val="99"/>
    <w:semiHidden/>
    <w:unhideWhenUsed/>
    <w:rsid w:val="004D38F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38F5"/>
    <w:rPr>
      <w:rFonts w:ascii="Tahoma" w:hAnsi="Tahoma" w:cs="Tahoma"/>
      <w:sz w:val="16"/>
      <w:szCs w:val="16"/>
    </w:rPr>
  </w:style>
  <w:style w:type="paragraph" w:styleId="aa">
    <w:name w:val="footnote text"/>
    <w:basedOn w:val="a"/>
    <w:link w:val="ab"/>
    <w:uiPriority w:val="99"/>
    <w:semiHidden/>
    <w:unhideWhenUsed/>
    <w:rsid w:val="004D38F5"/>
    <w:pPr>
      <w:spacing w:after="0" w:line="240" w:lineRule="auto"/>
    </w:pPr>
    <w:rPr>
      <w:sz w:val="20"/>
      <w:szCs w:val="20"/>
    </w:rPr>
  </w:style>
  <w:style w:type="character" w:customStyle="1" w:styleId="ab">
    <w:name w:val="Текст сноски Знак"/>
    <w:basedOn w:val="a0"/>
    <w:link w:val="aa"/>
    <w:uiPriority w:val="99"/>
    <w:semiHidden/>
    <w:rsid w:val="004D38F5"/>
    <w:rPr>
      <w:sz w:val="20"/>
      <w:szCs w:val="20"/>
    </w:rPr>
  </w:style>
  <w:style w:type="character" w:styleId="ac">
    <w:name w:val="footnote reference"/>
    <w:basedOn w:val="a0"/>
    <w:uiPriority w:val="99"/>
    <w:semiHidden/>
    <w:unhideWhenUsed/>
    <w:rsid w:val="004D38F5"/>
    <w:rPr>
      <w:vertAlign w:val="superscript"/>
    </w:rPr>
  </w:style>
  <w:style w:type="paragraph" w:styleId="ad">
    <w:name w:val="Normal (Web)"/>
    <w:aliases w:val="Обычный (Web)"/>
    <w:basedOn w:val="a"/>
    <w:rsid w:val="0008292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59"/>
    <w:rsid w:val="002123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4731380">
      <w:bodyDiv w:val="1"/>
      <w:marLeft w:val="0"/>
      <w:marRight w:val="0"/>
      <w:marTop w:val="0"/>
      <w:marBottom w:val="0"/>
      <w:divBdr>
        <w:top w:val="none" w:sz="0" w:space="0" w:color="auto"/>
        <w:left w:val="none" w:sz="0" w:space="0" w:color="auto"/>
        <w:bottom w:val="none" w:sz="0" w:space="0" w:color="auto"/>
        <w:right w:val="none" w:sz="0" w:space="0" w:color="auto"/>
      </w:divBdr>
    </w:div>
    <w:div w:id="770316944">
      <w:bodyDiv w:val="1"/>
      <w:marLeft w:val="0"/>
      <w:marRight w:val="0"/>
      <w:marTop w:val="0"/>
      <w:marBottom w:val="0"/>
      <w:divBdr>
        <w:top w:val="none" w:sz="0" w:space="0" w:color="auto"/>
        <w:left w:val="none" w:sz="0" w:space="0" w:color="auto"/>
        <w:bottom w:val="none" w:sz="0" w:space="0" w:color="auto"/>
        <w:right w:val="none" w:sz="0" w:space="0" w:color="auto"/>
      </w:divBdr>
    </w:div>
    <w:div w:id="818111278">
      <w:bodyDiv w:val="1"/>
      <w:marLeft w:val="0"/>
      <w:marRight w:val="0"/>
      <w:marTop w:val="0"/>
      <w:marBottom w:val="0"/>
      <w:divBdr>
        <w:top w:val="none" w:sz="0" w:space="0" w:color="auto"/>
        <w:left w:val="none" w:sz="0" w:space="0" w:color="auto"/>
        <w:bottom w:val="none" w:sz="0" w:space="0" w:color="auto"/>
        <w:right w:val="none" w:sz="0" w:space="0" w:color="auto"/>
      </w:divBdr>
    </w:div>
    <w:div w:id="1150172854">
      <w:bodyDiv w:val="1"/>
      <w:marLeft w:val="0"/>
      <w:marRight w:val="0"/>
      <w:marTop w:val="0"/>
      <w:marBottom w:val="0"/>
      <w:divBdr>
        <w:top w:val="none" w:sz="0" w:space="0" w:color="auto"/>
        <w:left w:val="none" w:sz="0" w:space="0" w:color="auto"/>
        <w:bottom w:val="none" w:sz="0" w:space="0" w:color="auto"/>
        <w:right w:val="none" w:sz="0" w:space="0" w:color="auto"/>
      </w:divBdr>
    </w:div>
    <w:div w:id="1396469580">
      <w:bodyDiv w:val="1"/>
      <w:marLeft w:val="0"/>
      <w:marRight w:val="0"/>
      <w:marTop w:val="0"/>
      <w:marBottom w:val="0"/>
      <w:divBdr>
        <w:top w:val="none" w:sz="0" w:space="0" w:color="auto"/>
        <w:left w:val="none" w:sz="0" w:space="0" w:color="auto"/>
        <w:bottom w:val="none" w:sz="0" w:space="0" w:color="auto"/>
        <w:right w:val="none" w:sz="0" w:space="0" w:color="auto"/>
      </w:divBdr>
    </w:div>
    <w:div w:id="1945723912">
      <w:bodyDiv w:val="1"/>
      <w:marLeft w:val="0"/>
      <w:marRight w:val="0"/>
      <w:marTop w:val="0"/>
      <w:marBottom w:val="0"/>
      <w:divBdr>
        <w:top w:val="none" w:sz="0" w:space="0" w:color="auto"/>
        <w:left w:val="none" w:sz="0" w:space="0" w:color="auto"/>
        <w:bottom w:val="none" w:sz="0" w:space="0" w:color="auto"/>
        <w:right w:val="none" w:sz="0" w:space="0" w:color="auto"/>
      </w:divBdr>
    </w:div>
    <w:div w:id="1957783917">
      <w:bodyDiv w:val="1"/>
      <w:marLeft w:val="0"/>
      <w:marRight w:val="0"/>
      <w:marTop w:val="0"/>
      <w:marBottom w:val="0"/>
      <w:divBdr>
        <w:top w:val="none" w:sz="0" w:space="0" w:color="auto"/>
        <w:left w:val="none" w:sz="0" w:space="0" w:color="auto"/>
        <w:bottom w:val="none" w:sz="0" w:space="0" w:color="auto"/>
        <w:right w:val="none" w:sz="0" w:space="0" w:color="auto"/>
      </w:divBdr>
    </w:div>
    <w:div w:id="19579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F9793-83E5-4CEF-B64A-044ED99E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3295</Words>
  <Characters>18785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Николай</cp:lastModifiedBy>
  <cp:revision>7</cp:revision>
  <cp:lastPrinted>2015-01-11T12:32:00Z</cp:lastPrinted>
  <dcterms:created xsi:type="dcterms:W3CDTF">2014-12-15T11:59:00Z</dcterms:created>
  <dcterms:modified xsi:type="dcterms:W3CDTF">2015-01-11T12:33:00Z</dcterms:modified>
</cp:coreProperties>
</file>