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44E" w:rsidRPr="0095344E" w:rsidRDefault="0095344E" w:rsidP="0095344E">
      <w:pPr>
        <w:spacing w:line="240" w:lineRule="auto"/>
        <w:jc w:val="center"/>
      </w:pPr>
      <w:r w:rsidRPr="0095344E">
        <w:t>Министерство образования и науки РФ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Федеральное государственное бюджетное образовательное учреждение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Высшего профессионального образования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«В</w:t>
      </w:r>
      <w:permStart w:id="2117299206" w:edGrp="everyone"/>
      <w:permEnd w:id="2117299206"/>
      <w:r w:rsidRPr="0095344E">
        <w:t>ладимирский государственный университет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имени Александра Григорьевича и Николая Григорьевича Столетовых»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Институт экономики и менеджмента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Экономический факультет</w:t>
      </w:r>
    </w:p>
    <w:p w:rsidR="0095344E" w:rsidRPr="0095344E" w:rsidRDefault="0095344E" w:rsidP="0095344E">
      <w:pPr>
        <w:spacing w:line="240" w:lineRule="auto"/>
        <w:jc w:val="center"/>
      </w:pPr>
      <w:r w:rsidRPr="0095344E">
        <w:t>Кафедра «Бухгалтерский учет, финансы и сервис»</w:t>
      </w: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  <w:rPr>
          <w:b/>
          <w:bCs/>
          <w:sz w:val="36"/>
        </w:rPr>
      </w:pPr>
      <w:bookmarkStart w:id="0" w:name="_GoBack"/>
      <w:bookmarkEnd w:id="0"/>
    </w:p>
    <w:p w:rsidR="0095344E" w:rsidRPr="0095344E" w:rsidRDefault="0095344E" w:rsidP="0095344E">
      <w:pPr>
        <w:spacing w:after="160" w:line="259" w:lineRule="auto"/>
        <w:jc w:val="center"/>
        <w:rPr>
          <w:b/>
          <w:bCs/>
          <w:sz w:val="36"/>
        </w:rPr>
      </w:pPr>
    </w:p>
    <w:p w:rsidR="0095344E" w:rsidRPr="0095344E" w:rsidRDefault="0095344E" w:rsidP="0095344E">
      <w:pPr>
        <w:spacing w:line="240" w:lineRule="auto"/>
        <w:jc w:val="center"/>
        <w:rPr>
          <w:rFonts w:eastAsiaTheme="minorEastAsia" w:cs="Times New Roman"/>
          <w:sz w:val="32"/>
          <w:szCs w:val="24"/>
          <w:lang w:eastAsia="ru-RU"/>
        </w:rPr>
      </w:pPr>
      <w:r>
        <w:rPr>
          <w:b/>
          <w:bCs/>
          <w:sz w:val="32"/>
        </w:rPr>
        <w:t>Эссе</w:t>
      </w:r>
    </w:p>
    <w:p w:rsidR="0095344E" w:rsidRPr="0095344E" w:rsidRDefault="0095344E" w:rsidP="0095344E">
      <w:pPr>
        <w:spacing w:line="240" w:lineRule="auto"/>
        <w:jc w:val="center"/>
        <w:rPr>
          <w:b/>
          <w:bCs/>
          <w:sz w:val="36"/>
        </w:rPr>
      </w:pPr>
    </w:p>
    <w:p w:rsidR="0095344E" w:rsidRPr="0095344E" w:rsidRDefault="0095344E" w:rsidP="0095344E">
      <w:pPr>
        <w:spacing w:after="160" w:line="259" w:lineRule="auto"/>
        <w:jc w:val="center"/>
        <w:rPr>
          <w:bCs/>
        </w:rPr>
      </w:pPr>
      <w:r w:rsidRPr="0095344E">
        <w:rPr>
          <w:bCs/>
        </w:rPr>
        <w:t>по дисциплине</w:t>
      </w:r>
    </w:p>
    <w:p w:rsidR="0095344E" w:rsidRPr="0095344E" w:rsidRDefault="0095344E" w:rsidP="0095344E">
      <w:pPr>
        <w:spacing w:after="160" w:line="259" w:lineRule="auto"/>
        <w:jc w:val="center"/>
        <w:rPr>
          <w:b/>
          <w:bCs/>
        </w:rPr>
      </w:pPr>
      <w:r w:rsidRPr="0095344E">
        <w:rPr>
          <w:b/>
          <w:bCs/>
        </w:rPr>
        <w:t>«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>Международные стандарты аудита</w:t>
      </w:r>
      <w:r w:rsidRPr="0095344E">
        <w:rPr>
          <w:b/>
          <w:bCs/>
        </w:rPr>
        <w:t>»</w:t>
      </w:r>
    </w:p>
    <w:p w:rsidR="0095344E" w:rsidRDefault="0095344E" w:rsidP="0095344E">
      <w:pPr>
        <w:spacing w:after="160" w:line="259" w:lineRule="auto"/>
        <w:jc w:val="center"/>
        <w:rPr>
          <w:bCs/>
        </w:rPr>
      </w:pPr>
      <w:r>
        <w:rPr>
          <w:bCs/>
        </w:rPr>
        <w:t>на тему:</w:t>
      </w:r>
    </w:p>
    <w:p w:rsidR="0095344E" w:rsidRPr="0095344E" w:rsidRDefault="0095344E" w:rsidP="0095344E">
      <w:pPr>
        <w:spacing w:after="160" w:line="259" w:lineRule="auto"/>
        <w:jc w:val="center"/>
        <w:rPr>
          <w:bCs/>
        </w:rPr>
      </w:pPr>
      <w:r>
        <w:rPr>
          <w:bCs/>
        </w:rPr>
        <w:t>«Перспективы внедрения международных стандартов аудита в Россию»</w:t>
      </w:r>
    </w:p>
    <w:p w:rsidR="0095344E" w:rsidRPr="0095344E" w:rsidRDefault="0095344E" w:rsidP="0095344E">
      <w:pPr>
        <w:spacing w:after="160" w:line="259" w:lineRule="auto"/>
        <w:jc w:val="center"/>
        <w:rPr>
          <w:b/>
          <w:bCs/>
        </w:rPr>
      </w:pPr>
    </w:p>
    <w:p w:rsidR="0095344E" w:rsidRPr="0095344E" w:rsidRDefault="0095344E" w:rsidP="0095344E">
      <w:pPr>
        <w:tabs>
          <w:tab w:val="left" w:pos="1152"/>
        </w:tabs>
        <w:spacing w:after="160" w:line="259" w:lineRule="auto"/>
        <w:rPr>
          <w:b/>
          <w:bCs/>
        </w:rPr>
      </w:pPr>
      <w:r w:rsidRPr="0095344E">
        <w:rPr>
          <w:b/>
          <w:bCs/>
        </w:rPr>
        <w:tab/>
      </w:r>
    </w:p>
    <w:p w:rsidR="0095344E" w:rsidRPr="0095344E" w:rsidRDefault="0095344E" w:rsidP="0095344E">
      <w:pPr>
        <w:spacing w:after="160" w:line="259" w:lineRule="auto"/>
        <w:ind w:right="-2"/>
        <w:jc w:val="center"/>
        <w:rPr>
          <w:b/>
          <w:bCs/>
        </w:rPr>
      </w:pPr>
    </w:p>
    <w:p w:rsidR="0095344E" w:rsidRPr="0095344E" w:rsidRDefault="0095344E" w:rsidP="0095344E">
      <w:pPr>
        <w:spacing w:after="160" w:line="259" w:lineRule="auto"/>
        <w:ind w:right="-2" w:firstLine="7088"/>
        <w:jc w:val="both"/>
        <w:rPr>
          <w:b/>
          <w:bCs/>
        </w:rPr>
      </w:pPr>
      <w:r w:rsidRPr="0095344E">
        <w:t>Выполнил:</w:t>
      </w:r>
    </w:p>
    <w:p w:rsidR="0095344E" w:rsidRPr="0095344E" w:rsidRDefault="0095344E" w:rsidP="0095344E">
      <w:pPr>
        <w:spacing w:after="160" w:line="259" w:lineRule="auto"/>
        <w:ind w:right="-2" w:firstLine="7088"/>
        <w:jc w:val="both"/>
      </w:pPr>
      <w:r w:rsidRPr="0095344E">
        <w:t>ст. гр. ЗБУ — 109</w:t>
      </w:r>
    </w:p>
    <w:p w:rsidR="0095344E" w:rsidRPr="0095344E" w:rsidRDefault="0095344E" w:rsidP="0095344E">
      <w:pPr>
        <w:spacing w:after="160" w:line="259" w:lineRule="auto"/>
        <w:ind w:right="-2" w:firstLine="7088"/>
        <w:jc w:val="both"/>
      </w:pPr>
      <w:r w:rsidRPr="0095344E">
        <w:t>Кузина М. А.</w:t>
      </w:r>
    </w:p>
    <w:p w:rsidR="0095344E" w:rsidRPr="0095344E" w:rsidRDefault="0095344E" w:rsidP="0095344E">
      <w:pPr>
        <w:spacing w:after="160" w:line="259" w:lineRule="auto"/>
        <w:ind w:right="-2" w:firstLine="7088"/>
        <w:jc w:val="both"/>
      </w:pPr>
      <w:r w:rsidRPr="0095344E">
        <w:t>Принял:</w:t>
      </w:r>
    </w:p>
    <w:p w:rsidR="0095344E" w:rsidRPr="0095344E" w:rsidRDefault="0095344E" w:rsidP="0095344E">
      <w:pPr>
        <w:spacing w:after="160" w:line="259" w:lineRule="auto"/>
        <w:ind w:right="-2" w:firstLine="7088"/>
        <w:jc w:val="both"/>
      </w:pPr>
      <w:r w:rsidRPr="0095344E">
        <w:t>Мишин А.А.</w:t>
      </w: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</w:pPr>
    </w:p>
    <w:p w:rsidR="0095344E" w:rsidRPr="0095344E" w:rsidRDefault="0095344E" w:rsidP="0095344E">
      <w:pPr>
        <w:spacing w:after="160" w:line="259" w:lineRule="auto"/>
        <w:jc w:val="center"/>
      </w:pPr>
      <w:r w:rsidRPr="0095344E">
        <w:t>Владимир 2015</w:t>
      </w:r>
    </w:p>
    <w:p w:rsidR="0095344E" w:rsidRDefault="0095344E">
      <w:pPr>
        <w:spacing w:after="160" w:line="259" w:lineRule="auto"/>
      </w:pPr>
    </w:p>
    <w:p w:rsidR="00EA5ACE" w:rsidRDefault="00EA5ACE" w:rsidP="00D50BA4">
      <w:pPr>
        <w:ind w:firstLine="567"/>
        <w:jc w:val="both"/>
      </w:pPr>
      <w:r>
        <w:lastRenderedPageBreak/>
        <w:t>Применение международных стандартов аудиторской деятельности, которые уже давно и успешно используются во множестве развитых стран, является важным и необходимым условием для России в связи с тем, что интеграция РФ в мировое экономическое сообщество определяет основы развития аудита в роли полноценного элемента инфраструктуры рынка, что, в свою очередь, порождает необходимость повышения качества аудиторских услуг и профессионализма аудиторов.</w:t>
      </w:r>
    </w:p>
    <w:p w:rsidR="00C455F0" w:rsidRDefault="00C455F0" w:rsidP="00C455F0">
      <w:pPr>
        <w:ind w:firstLine="567"/>
        <w:jc w:val="both"/>
      </w:pPr>
      <w:r>
        <w:t>Строгое соблюдение аудиторских стандартов — обязанность аудитора, так как от этого зависит качество всей аудиторской деятельности.</w:t>
      </w:r>
    </w:p>
    <w:p w:rsidR="00C455F0" w:rsidRDefault="00C455F0" w:rsidP="00C455F0">
      <w:pPr>
        <w:ind w:firstLine="567"/>
        <w:jc w:val="both"/>
      </w:pPr>
      <w:r>
        <w:t>В настоящее время, в России действуют федеральные правила стандарты аудиторской деятельности (ФПСАД), и стандарты саморегулируемых организаций.</w:t>
      </w:r>
    </w:p>
    <w:p w:rsidR="00C455F0" w:rsidRDefault="00C455F0" w:rsidP="00D50BA4">
      <w:pPr>
        <w:ind w:firstLine="567"/>
        <w:jc w:val="both"/>
      </w:pPr>
      <w:r w:rsidRPr="00C455F0">
        <w:t>Известно, что в октябре 2000 г. при участии Международного центра по реформе систем бухгалтерского учета вышел в свет первый официальный перевод международных стандартов аудита на русский язык. Однако попытки использовать в качестве российских регламентирующих документов перевод международных стандартов аудита не имели успеха, в основном из-за сложности дословного перевода текста нормативных документов с английского языка на русский. Международные стандарты аудита написаны в повествовательной форме, содержат большое количество примеров и рекомендаций. Российские правила (стандарты) аудита представляют собой изложение международных стандартов доступным для российских специалистов языком и в форме, привычной для лиц, которым такие нормативные документы предназначены.</w:t>
      </w:r>
    </w:p>
    <w:p w:rsidR="00C455F0" w:rsidRDefault="00C455F0" w:rsidP="00D50BA4">
      <w:pPr>
        <w:ind w:firstLine="567"/>
        <w:jc w:val="both"/>
      </w:pPr>
      <w:r w:rsidRPr="00C455F0">
        <w:t xml:space="preserve">За последние десятилетия значительно повысились требования к организации системы учета и отчетности. Появились новые формы и методы ведения учета, в том числе с применением компьютерных систем. Бухгалтерская отчетность превратилась в основной источник информации, позволяющий оценить финансовое и имущественное состояние экономических субъектов. В этих обстоятельствах аудит финансовой </w:t>
      </w:r>
      <w:r w:rsidRPr="00C455F0">
        <w:lastRenderedPageBreak/>
        <w:t>отчетности стал одним из важнейших инструментов, способствующих повышению качества бухгалтерской отчетности, и составляющей его является достоверность такой отчетности. Ни один солидный западный банк не предоставит кредита клиенту, не имеющему проверенную аудиторами бухгалтерскую отчетность. Ни один серьезный инвестор не будет работать с организацией, отчеты которой за ряд лет не проверены авторитетным аудитором.</w:t>
      </w:r>
    </w:p>
    <w:p w:rsidR="00EA5ACE" w:rsidRDefault="00EA5ACE" w:rsidP="00D50BA4">
      <w:pPr>
        <w:ind w:firstLine="567"/>
        <w:jc w:val="both"/>
      </w:pPr>
      <w:r>
        <w:t>Зарубежные и отечественные учёные уже довольно продолжительное время изучают проблему трансформации международных стандартов аудита (МСА) в российскую практику. Выделим основные проблемы, связанные с внедрением международных стандартов аудита в России:</w:t>
      </w:r>
    </w:p>
    <w:p w:rsidR="00EA5ACE" w:rsidRDefault="00EA5ACE" w:rsidP="00D50BA4">
      <w:pPr>
        <w:pStyle w:val="a7"/>
        <w:numPr>
          <w:ilvl w:val="0"/>
          <w:numId w:val="1"/>
        </w:numPr>
        <w:jc w:val="both"/>
      </w:pPr>
      <w:r>
        <w:t>Непонимание клиентами аудиторских организаций необходимости и важности проведения аудита;</w:t>
      </w:r>
    </w:p>
    <w:p w:rsidR="00EA5ACE" w:rsidRDefault="00EA5ACE" w:rsidP="00D50BA4">
      <w:pPr>
        <w:pStyle w:val="a7"/>
        <w:numPr>
          <w:ilvl w:val="0"/>
          <w:numId w:val="1"/>
        </w:numPr>
        <w:jc w:val="both"/>
      </w:pPr>
      <w:r>
        <w:t>С ростом конкуренции аудиторских услуг на российском рынке учащаются случаи несоблюдения этических норм;</w:t>
      </w:r>
    </w:p>
    <w:p w:rsidR="00EA5ACE" w:rsidRDefault="00EA5ACE" w:rsidP="00D50BA4">
      <w:pPr>
        <w:pStyle w:val="a7"/>
        <w:numPr>
          <w:ilvl w:val="0"/>
          <w:numId w:val="1"/>
        </w:numPr>
        <w:jc w:val="both"/>
      </w:pPr>
      <w:r>
        <w:t>Внедрение международных стандартов ведёт к удорожанию аудита, а, следовательно, к повышению стоимости предоставления услуг подобного рода;</w:t>
      </w:r>
    </w:p>
    <w:p w:rsidR="00EA5ACE" w:rsidRDefault="00EA5ACE" w:rsidP="00D50BA4">
      <w:pPr>
        <w:pStyle w:val="a7"/>
        <w:numPr>
          <w:ilvl w:val="0"/>
          <w:numId w:val="1"/>
        </w:numPr>
        <w:jc w:val="both"/>
      </w:pPr>
      <w:r>
        <w:t>Недостаточное понимание аудиторами принципов МСА, из чего зачастую складывается ошибочная уверенность соответствия деятельности всем международным стандартам;</w:t>
      </w:r>
    </w:p>
    <w:p w:rsidR="00EA5ACE" w:rsidRDefault="00EA5ACE" w:rsidP="00D50BA4">
      <w:pPr>
        <w:pStyle w:val="a7"/>
        <w:numPr>
          <w:ilvl w:val="0"/>
          <w:numId w:val="1"/>
        </w:numPr>
        <w:jc w:val="both"/>
      </w:pPr>
      <w:r>
        <w:t xml:space="preserve">Непонимание целесообразности использования международных Правил в России в связи с </w:t>
      </w:r>
      <w:r w:rsidR="00864893">
        <w:t>особенностями российского рынка.</w:t>
      </w:r>
    </w:p>
    <w:p w:rsidR="00864893" w:rsidRDefault="00864893" w:rsidP="00D50BA4">
      <w:pPr>
        <w:ind w:firstLine="567"/>
        <w:jc w:val="both"/>
      </w:pPr>
      <w:r>
        <w:t xml:space="preserve">В 2011 году Совет по аудиторской деятельности одобрил Порядок и Программу разработки федеральных стандартов аудиторской деятельности на 2012-2014 годы, согласно которым всем действующим СРО были даны конкретные поручения в области подготовки проектов ФСАД. При этом было особо подчеркнуто, что данные проекты разрабатываются в соответствии с международными стандартами аудита. </w:t>
      </w:r>
      <w:r>
        <w:t>На одном из</w:t>
      </w:r>
      <w:r>
        <w:t xml:space="preserve"> заседаний Совета, состоявшегося в 2012 году, было определено основное направление в </w:t>
      </w:r>
      <w:r>
        <w:lastRenderedPageBreak/>
        <w:t xml:space="preserve">совершенствовании системы стандартов аудиторской деятельности, а именно – применение международных стандартов аудита, принимаемых Международной Федерацией Бухгалтеров (МФБ) и получивших широкое признание в мире. </w:t>
      </w:r>
    </w:p>
    <w:p w:rsidR="00864893" w:rsidRDefault="00864893" w:rsidP="00D50BA4">
      <w:pPr>
        <w:ind w:firstLine="567"/>
        <w:jc w:val="both"/>
      </w:pPr>
      <w:r>
        <w:t xml:space="preserve">Разработка проектов федеральных стандартов аудиторской деятельности усложняется тем, что в России отсутствует официально признанный перевод </w:t>
      </w:r>
      <w:r w:rsidR="00D50BA4">
        <w:t>текстов,</w:t>
      </w:r>
      <w:r>
        <w:t xml:space="preserve"> действующих МСА. В 2009 году Комитет по международным стандартам аудита и обеспечению уверенности (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Auditing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Assurance</w:t>
      </w:r>
      <w:proofErr w:type="spellEnd"/>
      <w:r>
        <w:t xml:space="preserve"> </w:t>
      </w:r>
      <w:proofErr w:type="spellStart"/>
      <w:r>
        <w:t>Standards</w:t>
      </w:r>
      <w:proofErr w:type="spellEnd"/>
      <w:r>
        <w:t xml:space="preserve"> </w:t>
      </w:r>
      <w:proofErr w:type="spellStart"/>
      <w:r>
        <w:t>Board</w:t>
      </w:r>
      <w:proofErr w:type="spellEnd"/>
      <w:r>
        <w:t xml:space="preserve"> – IAASB) завершил масштабный шестилетний проект по пересмотру МСА и приведению их в единую структуру (проект «</w:t>
      </w:r>
      <w:proofErr w:type="spellStart"/>
      <w:r>
        <w:t>Clarity</w:t>
      </w:r>
      <w:proofErr w:type="spellEnd"/>
      <w:r>
        <w:t>»).</w:t>
      </w:r>
    </w:p>
    <w:p w:rsidR="00864893" w:rsidRDefault="00864893" w:rsidP="00D50BA4">
      <w:pPr>
        <w:ind w:firstLine="567"/>
        <w:jc w:val="both"/>
      </w:pPr>
      <w:r>
        <w:t>Российская</w:t>
      </w:r>
      <w:r>
        <w:t xml:space="preserve"> действительнос</w:t>
      </w:r>
      <w:r>
        <w:t xml:space="preserve">ть далеко не всегда успевает за </w:t>
      </w:r>
      <w:r>
        <w:t>процессами</w:t>
      </w:r>
      <w:r>
        <w:t xml:space="preserve"> международных изменений в стандартах</w:t>
      </w:r>
      <w:r>
        <w:t xml:space="preserve">. Так, изменения, которые вносились в существующие МСА в последние годы в рамках проекта </w:t>
      </w:r>
      <w:proofErr w:type="spellStart"/>
      <w:r>
        <w:t>Сlarity</w:t>
      </w:r>
      <w:proofErr w:type="spellEnd"/>
      <w:r>
        <w:t xml:space="preserve">, далеко не полностью учтены в российских стандартах. Например, в результате проекта </w:t>
      </w:r>
      <w:proofErr w:type="spellStart"/>
      <w:r>
        <w:t>Clarity</w:t>
      </w:r>
      <w:proofErr w:type="spellEnd"/>
      <w:r>
        <w:t xml:space="preserve"> МСА (ISA) 810, на базе которого был разработан одноименный ФПСАД «Проверка прогнозной финансовой информации» (введен в РФ в 1999 году), был существенно переработан и заменен на МСПЗ (ISAE) 3400. Вместе с тем российский стандарт применяется и по сегодняшний день до утверждения соответствующего федерального стандарта по аудиторской деятельности, работа над которым еще не началась. </w:t>
      </w:r>
    </w:p>
    <w:p w:rsidR="00864893" w:rsidRDefault="00864893" w:rsidP="00D50BA4">
      <w:pPr>
        <w:ind w:firstLine="567"/>
        <w:jc w:val="both"/>
      </w:pPr>
      <w:r>
        <w:t>На данный момент МСА не имеют юридической силы на территории России. Однако они могут применяться и применяются российскими аудиторами в ряде случаев</w:t>
      </w:r>
      <w:r>
        <w:t>.</w:t>
      </w:r>
    </w:p>
    <w:p w:rsidR="0095344E" w:rsidRDefault="0095344E" w:rsidP="00D50BA4">
      <w:pPr>
        <w:ind w:firstLine="567"/>
        <w:jc w:val="both"/>
        <w:rPr>
          <w:b/>
        </w:rPr>
      </w:pPr>
    </w:p>
    <w:p w:rsidR="00EB5A9A" w:rsidRDefault="00EB5A9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64893" w:rsidRPr="0003601F" w:rsidRDefault="00864893" w:rsidP="00D50BA4">
      <w:pPr>
        <w:ind w:firstLine="567"/>
        <w:jc w:val="both"/>
        <w:rPr>
          <w:b/>
        </w:rPr>
      </w:pPr>
      <w:r w:rsidRPr="0003601F">
        <w:rPr>
          <w:b/>
        </w:rPr>
        <w:lastRenderedPageBreak/>
        <w:t>Виды аудиторской деятельности и применимые стандарты*</w:t>
      </w:r>
    </w:p>
    <w:p w:rsidR="00864893" w:rsidRDefault="00864893" w:rsidP="00D50BA4">
      <w:pPr>
        <w:ind w:firstLine="567"/>
        <w:jc w:val="both"/>
      </w:pPr>
    </w:p>
    <w:p w:rsidR="00864893" w:rsidRDefault="00864893" w:rsidP="0095344E">
      <w:pPr>
        <w:spacing w:after="160" w:line="259" w:lineRule="auto"/>
        <w:ind w:left="-709"/>
        <w:jc w:val="both"/>
      </w:pPr>
      <w:r>
        <w:rPr>
          <w:noProof/>
          <w:lang w:eastAsia="ru-RU"/>
        </w:rPr>
        <w:drawing>
          <wp:inline distT="0" distB="0" distL="0" distR="0" wp14:anchorId="6B202E13">
            <wp:extent cx="6607426" cy="30765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924" cy="3081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893" w:rsidRPr="00864893" w:rsidRDefault="00864893" w:rsidP="00D50BA4">
      <w:pPr>
        <w:spacing w:after="160" w:line="259" w:lineRule="auto"/>
        <w:jc w:val="both"/>
        <w:rPr>
          <w:sz w:val="22"/>
        </w:rPr>
      </w:pPr>
      <w:r w:rsidRPr="00864893">
        <w:rPr>
          <w:sz w:val="22"/>
        </w:rPr>
        <w:t xml:space="preserve">* Классификация видов аудиторских услуг приведена на основании МСА и несколько отличается от классификации, предлагаемой российскими стандартами (рассмотрено выше). </w:t>
      </w:r>
    </w:p>
    <w:p w:rsidR="00864893" w:rsidRPr="00864893" w:rsidRDefault="00864893" w:rsidP="00D50BA4">
      <w:pPr>
        <w:spacing w:after="160" w:line="259" w:lineRule="auto"/>
        <w:jc w:val="both"/>
        <w:rPr>
          <w:sz w:val="22"/>
        </w:rPr>
      </w:pPr>
      <w:r w:rsidRPr="00864893">
        <w:rPr>
          <w:sz w:val="22"/>
        </w:rPr>
        <w:t xml:space="preserve">** Если договором на проведение аудита бухгалтерской отчетности предусмотрено проведение аудита как в соответствии с российскими, так и международными стандартами, то в аудиторском заключении должно содержаться дополнительное указание на данное обстоятельство. Такое указание может быть включено только в случае, если не существует различий между требованиями российских и международных стандартов, которые могли бы привести к необходимости модификации заключения. </w:t>
      </w:r>
    </w:p>
    <w:p w:rsidR="00864893" w:rsidRDefault="00864893" w:rsidP="00D50BA4">
      <w:pPr>
        <w:spacing w:after="160" w:line="259" w:lineRule="auto"/>
        <w:jc w:val="both"/>
      </w:pPr>
    </w:p>
    <w:p w:rsidR="00864893" w:rsidRDefault="00864893" w:rsidP="00D50BA4">
      <w:pPr>
        <w:ind w:firstLine="567"/>
        <w:jc w:val="both"/>
      </w:pPr>
      <w:r>
        <w:t xml:space="preserve">Исходя из анализа данных, МСА в России применяются, во-первых, при аудите и обзорных проверках отчётности, составленной по международным стандартам или в целях групповой консолидации, пользователями которой являются зарубежные компании (финансовые институты, инвесторы, материнские компании). При этом в России есть аналог соответствующих МСА: </w:t>
      </w:r>
    </w:p>
    <w:p w:rsidR="00864893" w:rsidRDefault="00864893" w:rsidP="00D50BA4">
      <w:pPr>
        <w:pStyle w:val="a7"/>
        <w:numPr>
          <w:ilvl w:val="0"/>
          <w:numId w:val="2"/>
        </w:numPr>
        <w:jc w:val="both"/>
      </w:pPr>
      <w:r>
        <w:t>В части аудита отчетности – ФСАД 8/2011 «Особенности аудита отчетности, составленной по специальным правилам» и ФСАД 9/2011 «Особенности аудита отдельной части отчетности», вступившие в силу в октябре 2011 года.</w:t>
      </w:r>
    </w:p>
    <w:p w:rsidR="00864893" w:rsidRDefault="00864893" w:rsidP="00D50BA4">
      <w:pPr>
        <w:pStyle w:val="a7"/>
        <w:numPr>
          <w:ilvl w:val="0"/>
          <w:numId w:val="2"/>
        </w:numPr>
        <w:jc w:val="both"/>
      </w:pPr>
      <w:r>
        <w:lastRenderedPageBreak/>
        <w:t xml:space="preserve">В части обзорных проверок – ФПСАД 33 «Обзорная проверка финансовой (бухгалтерской) отчетности», фактически регулирующая проверки финансовой отчетности. </w:t>
      </w:r>
    </w:p>
    <w:p w:rsidR="00864893" w:rsidRDefault="00864893" w:rsidP="00D50BA4">
      <w:pPr>
        <w:pStyle w:val="a7"/>
        <w:numPr>
          <w:ilvl w:val="0"/>
          <w:numId w:val="2"/>
        </w:numPr>
        <w:jc w:val="both"/>
      </w:pPr>
      <w:r>
        <w:t xml:space="preserve">Во-вторых, МСА применяется к тем видам аудиторской деятельности, которые не регулируются российскими стандартами. Например, МСА предусматривают следующие виды заданий, обеспечивающих уверенность: </w:t>
      </w:r>
    </w:p>
    <w:p w:rsidR="00864893" w:rsidRDefault="00864893" w:rsidP="00D50BA4">
      <w:pPr>
        <w:pStyle w:val="a7"/>
        <w:numPr>
          <w:ilvl w:val="0"/>
          <w:numId w:val="2"/>
        </w:numPr>
        <w:jc w:val="both"/>
      </w:pPr>
      <w:r>
        <w:t>проверка систем внутреннего контроля компании, осуществляющей подготовку финансовой отчетности (международный стандарт по прочим проверкам ISAE 3402);</w:t>
      </w:r>
    </w:p>
    <w:p w:rsidR="0003601F" w:rsidRDefault="00864893" w:rsidP="00D50BA4">
      <w:pPr>
        <w:pStyle w:val="a7"/>
        <w:numPr>
          <w:ilvl w:val="0"/>
          <w:numId w:val="2"/>
        </w:numPr>
        <w:jc w:val="both"/>
      </w:pPr>
      <w:r>
        <w:t xml:space="preserve">проверки, обеспечивающие разумную или ограниченную уверенность в отношении финансовой или нефинансовой информации, и не являющиеся аудитом или обзорной проверкой финансовой отчетности (международный стандарт по прочим проверкам ISAE 3000). </w:t>
      </w:r>
    </w:p>
    <w:p w:rsidR="00D50BA4" w:rsidRDefault="0003601F" w:rsidP="00D50BA4">
      <w:pPr>
        <w:ind w:firstLine="567"/>
        <w:jc w:val="both"/>
      </w:pPr>
      <w:r w:rsidRPr="0003601F">
        <w:t>Московская аудиторская палата как одна из ведущих СРО аудиторов России ставит перед собой задачу активного участия в процессах стандартизации аудиторской деятельности, а именно – разработать передовые методики по применению ныне действующих и планируемых к внедрению стандартов.</w:t>
      </w:r>
    </w:p>
    <w:p w:rsidR="00D50BA4" w:rsidRDefault="00D50BA4" w:rsidP="00D50BA4">
      <w:pPr>
        <w:ind w:firstLine="567"/>
        <w:jc w:val="both"/>
      </w:pPr>
      <w:r w:rsidRPr="00D50BA4">
        <w:t>Для частичного решения вышеуказанных проблем в России были созданы Саморегулируемые Организации Аудиторов (СРОА), на которых в том числе возложены функции разработки стандартов СРОА.</w:t>
      </w:r>
    </w:p>
    <w:p w:rsidR="00864893" w:rsidRDefault="00864893" w:rsidP="00D50BA4">
      <w:pPr>
        <w:ind w:firstLine="567"/>
        <w:jc w:val="both"/>
      </w:pPr>
    </w:p>
    <w:p w:rsidR="008228F6" w:rsidRDefault="008228F6" w:rsidP="00D50BA4">
      <w:pPr>
        <w:ind w:firstLine="567"/>
        <w:jc w:val="both"/>
      </w:pPr>
    </w:p>
    <w:sectPr w:rsidR="008228F6" w:rsidSect="00EA5ACE">
      <w:footerReference w:type="default" r:id="rId9"/>
      <w:pgSz w:w="11906" w:h="16838"/>
      <w:pgMar w:top="1134" w:right="850" w:bottom="1134" w:left="1701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398" w:rsidRDefault="00836398" w:rsidP="00EA5ACE">
      <w:pPr>
        <w:spacing w:line="240" w:lineRule="auto"/>
      </w:pPr>
      <w:r>
        <w:separator/>
      </w:r>
    </w:p>
  </w:endnote>
  <w:endnote w:type="continuationSeparator" w:id="0">
    <w:p w:rsidR="00836398" w:rsidRDefault="00836398" w:rsidP="00EA5A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424672"/>
      <w:docPartObj>
        <w:docPartGallery w:val="Page Numbers (Bottom of Page)"/>
        <w:docPartUnique/>
      </w:docPartObj>
    </w:sdtPr>
    <w:sdtContent>
      <w:p w:rsidR="00EA5ACE" w:rsidRDefault="00EA5A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A9A">
          <w:rPr>
            <w:noProof/>
          </w:rPr>
          <w:t>6</w:t>
        </w:r>
        <w:r>
          <w:fldChar w:fldCharType="end"/>
        </w:r>
      </w:p>
    </w:sdtContent>
  </w:sdt>
  <w:p w:rsidR="00EA5ACE" w:rsidRDefault="00EA5A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398" w:rsidRDefault="00836398" w:rsidP="00EA5ACE">
      <w:pPr>
        <w:spacing w:line="240" w:lineRule="auto"/>
      </w:pPr>
      <w:r>
        <w:separator/>
      </w:r>
    </w:p>
  </w:footnote>
  <w:footnote w:type="continuationSeparator" w:id="0">
    <w:p w:rsidR="00836398" w:rsidRDefault="00836398" w:rsidP="00EA5A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1.25pt;height:11.25pt" o:bullet="t">
        <v:imagedata r:id="rId1" o:title="mso5830"/>
      </v:shape>
    </w:pict>
  </w:numPicBullet>
  <w:abstractNum w:abstractNumId="0">
    <w:nsid w:val="45493A4D"/>
    <w:multiLevelType w:val="hybridMultilevel"/>
    <w:tmpl w:val="A3F8D85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1602B6"/>
    <w:multiLevelType w:val="hybridMultilevel"/>
    <w:tmpl w:val="596030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65"/>
    <w:rsid w:val="0003601F"/>
    <w:rsid w:val="00205465"/>
    <w:rsid w:val="004A399B"/>
    <w:rsid w:val="00581795"/>
    <w:rsid w:val="008228F6"/>
    <w:rsid w:val="00836398"/>
    <w:rsid w:val="00864893"/>
    <w:rsid w:val="0095344E"/>
    <w:rsid w:val="009D7590"/>
    <w:rsid w:val="00A664F0"/>
    <w:rsid w:val="00C455F0"/>
    <w:rsid w:val="00D50BA4"/>
    <w:rsid w:val="00EA5ACE"/>
    <w:rsid w:val="00EB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203C2-3CFE-447C-B0A8-686F2C46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95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ACE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5ACE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A5AC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5ACE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EA5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AF511-5F72-48A7-B70B-0099414E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2014-12-20T11:26:00Z</dcterms:created>
  <dcterms:modified xsi:type="dcterms:W3CDTF">2014-12-20T14:36:00Z</dcterms:modified>
</cp:coreProperties>
</file>