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2CCB" w:rsidRDefault="003B2CCB" w:rsidP="003B2CCB">
      <w:pPr>
        <w:pStyle w:val="2"/>
      </w:pPr>
      <w:r>
        <w:t>Содержание</w:t>
      </w:r>
    </w:p>
    <w:p w:rsidR="003B2CCB" w:rsidRDefault="003B2CCB">
      <w:pPr>
        <w:pStyle w:val="13"/>
        <w:tabs>
          <w:tab w:val="right" w:leader="dot" w:pos="9345"/>
        </w:tabs>
        <w:rPr>
          <w:rFonts w:asciiTheme="minorHAnsi" w:eastAsiaTheme="minorEastAsia" w:hAnsiTheme="minorHAnsi"/>
          <w:noProof/>
          <w:sz w:val="22"/>
          <w:lang w:eastAsia="ru-RU"/>
        </w:rPr>
      </w:pPr>
      <w:r>
        <w:fldChar w:fldCharType="begin"/>
      </w:r>
      <w:r>
        <w:instrText xml:space="preserve"> TOC \o "1-3" \h \z \u </w:instrText>
      </w:r>
      <w:r>
        <w:fldChar w:fldCharType="separate"/>
      </w:r>
      <w:hyperlink w:anchor="_Toc411618137" w:history="1">
        <w:r w:rsidRPr="00140AAE">
          <w:rPr>
            <w:rStyle w:val="a4"/>
            <w:noProof/>
          </w:rPr>
          <w:t>Введение</w:t>
        </w:r>
        <w:r>
          <w:rPr>
            <w:noProof/>
            <w:webHidden/>
          </w:rPr>
          <w:tab/>
        </w:r>
        <w:r>
          <w:rPr>
            <w:noProof/>
            <w:webHidden/>
          </w:rPr>
          <w:fldChar w:fldCharType="begin"/>
        </w:r>
        <w:r>
          <w:rPr>
            <w:noProof/>
            <w:webHidden/>
          </w:rPr>
          <w:instrText xml:space="preserve"> PAGEREF _Toc411618137 \h </w:instrText>
        </w:r>
        <w:r>
          <w:rPr>
            <w:noProof/>
            <w:webHidden/>
          </w:rPr>
        </w:r>
        <w:r>
          <w:rPr>
            <w:noProof/>
            <w:webHidden/>
          </w:rPr>
          <w:fldChar w:fldCharType="separate"/>
        </w:r>
        <w:r>
          <w:rPr>
            <w:noProof/>
            <w:webHidden/>
          </w:rPr>
          <w:t>2</w:t>
        </w:r>
        <w:r>
          <w:rPr>
            <w:noProof/>
            <w:webHidden/>
          </w:rPr>
          <w:fldChar w:fldCharType="end"/>
        </w:r>
      </w:hyperlink>
    </w:p>
    <w:p w:rsidR="003B2CCB" w:rsidRDefault="003B2CCB">
      <w:pPr>
        <w:pStyle w:val="13"/>
        <w:tabs>
          <w:tab w:val="right" w:leader="dot" w:pos="9345"/>
        </w:tabs>
        <w:rPr>
          <w:rFonts w:asciiTheme="minorHAnsi" w:eastAsiaTheme="minorEastAsia" w:hAnsiTheme="minorHAnsi"/>
          <w:noProof/>
          <w:sz w:val="22"/>
          <w:lang w:eastAsia="ru-RU"/>
        </w:rPr>
      </w:pPr>
      <w:hyperlink w:anchor="_Toc411618138" w:history="1">
        <w:r w:rsidRPr="00140AAE">
          <w:rPr>
            <w:rStyle w:val="a4"/>
            <w:noProof/>
          </w:rPr>
          <w:t>Объясните содержание синтаксического, семантического, прагматического аспектов информации</w:t>
        </w:r>
        <w:r>
          <w:rPr>
            <w:noProof/>
            <w:webHidden/>
          </w:rPr>
          <w:tab/>
        </w:r>
        <w:r>
          <w:rPr>
            <w:noProof/>
            <w:webHidden/>
          </w:rPr>
          <w:fldChar w:fldCharType="begin"/>
        </w:r>
        <w:r>
          <w:rPr>
            <w:noProof/>
            <w:webHidden/>
          </w:rPr>
          <w:instrText xml:space="preserve"> PAGEREF _Toc411618138 \h </w:instrText>
        </w:r>
        <w:r>
          <w:rPr>
            <w:noProof/>
            <w:webHidden/>
          </w:rPr>
        </w:r>
        <w:r>
          <w:rPr>
            <w:noProof/>
            <w:webHidden/>
          </w:rPr>
          <w:fldChar w:fldCharType="separate"/>
        </w:r>
        <w:r>
          <w:rPr>
            <w:noProof/>
            <w:webHidden/>
          </w:rPr>
          <w:t>3</w:t>
        </w:r>
        <w:r>
          <w:rPr>
            <w:noProof/>
            <w:webHidden/>
          </w:rPr>
          <w:fldChar w:fldCharType="end"/>
        </w:r>
      </w:hyperlink>
    </w:p>
    <w:p w:rsidR="003B2CCB" w:rsidRDefault="003B2CCB">
      <w:pPr>
        <w:pStyle w:val="13"/>
        <w:tabs>
          <w:tab w:val="right" w:leader="dot" w:pos="9345"/>
        </w:tabs>
        <w:rPr>
          <w:rFonts w:asciiTheme="minorHAnsi" w:eastAsiaTheme="minorEastAsia" w:hAnsiTheme="minorHAnsi"/>
          <w:noProof/>
          <w:sz w:val="22"/>
          <w:lang w:eastAsia="ru-RU"/>
        </w:rPr>
      </w:pPr>
      <w:hyperlink w:anchor="_Toc411618139" w:history="1">
        <w:r w:rsidRPr="00140AAE">
          <w:rPr>
            <w:rStyle w:val="a4"/>
            <w:noProof/>
          </w:rPr>
          <w:t>Нарисуйте схему состава моделей базовой информационной технологии и объясните назначение и связи каждой модели</w:t>
        </w:r>
        <w:r>
          <w:rPr>
            <w:noProof/>
            <w:webHidden/>
          </w:rPr>
          <w:tab/>
        </w:r>
        <w:r>
          <w:rPr>
            <w:noProof/>
            <w:webHidden/>
          </w:rPr>
          <w:fldChar w:fldCharType="begin"/>
        </w:r>
        <w:r>
          <w:rPr>
            <w:noProof/>
            <w:webHidden/>
          </w:rPr>
          <w:instrText xml:space="preserve"> PAGEREF _Toc411618139 \h </w:instrText>
        </w:r>
        <w:r>
          <w:rPr>
            <w:noProof/>
            <w:webHidden/>
          </w:rPr>
        </w:r>
        <w:r>
          <w:rPr>
            <w:noProof/>
            <w:webHidden/>
          </w:rPr>
          <w:fldChar w:fldCharType="separate"/>
        </w:r>
        <w:r>
          <w:rPr>
            <w:noProof/>
            <w:webHidden/>
          </w:rPr>
          <w:t>4</w:t>
        </w:r>
        <w:r>
          <w:rPr>
            <w:noProof/>
            <w:webHidden/>
          </w:rPr>
          <w:fldChar w:fldCharType="end"/>
        </w:r>
      </w:hyperlink>
    </w:p>
    <w:p w:rsidR="003B2CCB" w:rsidRDefault="003B2CCB">
      <w:pPr>
        <w:pStyle w:val="13"/>
        <w:tabs>
          <w:tab w:val="right" w:leader="dot" w:pos="9345"/>
        </w:tabs>
        <w:rPr>
          <w:rFonts w:asciiTheme="minorHAnsi" w:eastAsiaTheme="minorEastAsia" w:hAnsiTheme="minorHAnsi"/>
          <w:noProof/>
          <w:sz w:val="22"/>
          <w:lang w:eastAsia="ru-RU"/>
        </w:rPr>
      </w:pPr>
      <w:hyperlink w:anchor="_Toc411618140" w:history="1">
        <w:r w:rsidRPr="00140AAE">
          <w:rPr>
            <w:rStyle w:val="a4"/>
            <w:noProof/>
          </w:rPr>
          <w:t>Какие функциональные задачи подлежат решению в фазе регулирования? Какие методы и модели применяются?</w:t>
        </w:r>
        <w:r>
          <w:rPr>
            <w:noProof/>
            <w:webHidden/>
          </w:rPr>
          <w:tab/>
        </w:r>
        <w:r>
          <w:rPr>
            <w:noProof/>
            <w:webHidden/>
          </w:rPr>
          <w:fldChar w:fldCharType="begin"/>
        </w:r>
        <w:r>
          <w:rPr>
            <w:noProof/>
            <w:webHidden/>
          </w:rPr>
          <w:instrText xml:space="preserve"> PAGEREF _Toc411618140 \h </w:instrText>
        </w:r>
        <w:r>
          <w:rPr>
            <w:noProof/>
            <w:webHidden/>
          </w:rPr>
        </w:r>
        <w:r>
          <w:rPr>
            <w:noProof/>
            <w:webHidden/>
          </w:rPr>
          <w:fldChar w:fldCharType="separate"/>
        </w:r>
        <w:r>
          <w:rPr>
            <w:noProof/>
            <w:webHidden/>
          </w:rPr>
          <w:t>7</w:t>
        </w:r>
        <w:r>
          <w:rPr>
            <w:noProof/>
            <w:webHidden/>
          </w:rPr>
          <w:fldChar w:fldCharType="end"/>
        </w:r>
      </w:hyperlink>
    </w:p>
    <w:p w:rsidR="003B2CCB" w:rsidRDefault="003B2CCB">
      <w:pPr>
        <w:pStyle w:val="13"/>
        <w:tabs>
          <w:tab w:val="right" w:leader="dot" w:pos="9345"/>
        </w:tabs>
        <w:rPr>
          <w:rFonts w:asciiTheme="minorHAnsi" w:eastAsiaTheme="minorEastAsia" w:hAnsiTheme="minorHAnsi"/>
          <w:noProof/>
          <w:sz w:val="22"/>
          <w:lang w:eastAsia="ru-RU"/>
        </w:rPr>
      </w:pPr>
      <w:hyperlink w:anchor="_Toc411618141" w:history="1">
        <w:r w:rsidRPr="00140AAE">
          <w:rPr>
            <w:rStyle w:val="a4"/>
            <w:noProof/>
          </w:rPr>
          <w:t>Перечислите и поясните базовые топологии вычислительных сетей.</w:t>
        </w:r>
        <w:r>
          <w:rPr>
            <w:noProof/>
            <w:webHidden/>
          </w:rPr>
          <w:tab/>
        </w:r>
        <w:r>
          <w:rPr>
            <w:noProof/>
            <w:webHidden/>
          </w:rPr>
          <w:fldChar w:fldCharType="begin"/>
        </w:r>
        <w:r>
          <w:rPr>
            <w:noProof/>
            <w:webHidden/>
          </w:rPr>
          <w:instrText xml:space="preserve"> PAGEREF _Toc411618141 \h </w:instrText>
        </w:r>
        <w:r>
          <w:rPr>
            <w:noProof/>
            <w:webHidden/>
          </w:rPr>
        </w:r>
        <w:r>
          <w:rPr>
            <w:noProof/>
            <w:webHidden/>
          </w:rPr>
          <w:fldChar w:fldCharType="separate"/>
        </w:r>
        <w:r>
          <w:rPr>
            <w:noProof/>
            <w:webHidden/>
          </w:rPr>
          <w:t>8</w:t>
        </w:r>
        <w:r>
          <w:rPr>
            <w:noProof/>
            <w:webHidden/>
          </w:rPr>
          <w:fldChar w:fldCharType="end"/>
        </w:r>
      </w:hyperlink>
    </w:p>
    <w:p w:rsidR="003B2CCB" w:rsidRDefault="003B2CCB">
      <w:pPr>
        <w:pStyle w:val="13"/>
        <w:tabs>
          <w:tab w:val="right" w:leader="dot" w:pos="9345"/>
        </w:tabs>
        <w:rPr>
          <w:rFonts w:asciiTheme="minorHAnsi" w:eastAsiaTheme="minorEastAsia" w:hAnsiTheme="minorHAnsi"/>
          <w:noProof/>
          <w:sz w:val="22"/>
          <w:lang w:eastAsia="ru-RU"/>
        </w:rPr>
      </w:pPr>
      <w:hyperlink w:anchor="_Toc411618142" w:history="1">
        <w:r w:rsidRPr="00140AAE">
          <w:rPr>
            <w:rStyle w:val="a4"/>
            <w:noProof/>
          </w:rPr>
          <w:t>Расскажите о назначении и задачах этапа обследования, анализа и разработки технического задания.</w:t>
        </w:r>
        <w:r>
          <w:rPr>
            <w:noProof/>
            <w:webHidden/>
          </w:rPr>
          <w:tab/>
        </w:r>
        <w:r>
          <w:rPr>
            <w:noProof/>
            <w:webHidden/>
          </w:rPr>
          <w:fldChar w:fldCharType="begin"/>
        </w:r>
        <w:r>
          <w:rPr>
            <w:noProof/>
            <w:webHidden/>
          </w:rPr>
          <w:instrText xml:space="preserve"> PAGEREF _Toc411618142 \h </w:instrText>
        </w:r>
        <w:r>
          <w:rPr>
            <w:noProof/>
            <w:webHidden/>
          </w:rPr>
        </w:r>
        <w:r>
          <w:rPr>
            <w:noProof/>
            <w:webHidden/>
          </w:rPr>
          <w:fldChar w:fldCharType="separate"/>
        </w:r>
        <w:r>
          <w:rPr>
            <w:noProof/>
            <w:webHidden/>
          </w:rPr>
          <w:t>12</w:t>
        </w:r>
        <w:r>
          <w:rPr>
            <w:noProof/>
            <w:webHidden/>
          </w:rPr>
          <w:fldChar w:fldCharType="end"/>
        </w:r>
      </w:hyperlink>
    </w:p>
    <w:p w:rsidR="003B2CCB" w:rsidRDefault="003B2CCB">
      <w:pPr>
        <w:pStyle w:val="13"/>
        <w:tabs>
          <w:tab w:val="right" w:leader="dot" w:pos="9345"/>
        </w:tabs>
        <w:rPr>
          <w:rFonts w:asciiTheme="minorHAnsi" w:eastAsiaTheme="minorEastAsia" w:hAnsiTheme="minorHAnsi"/>
          <w:noProof/>
          <w:sz w:val="22"/>
          <w:lang w:eastAsia="ru-RU"/>
        </w:rPr>
      </w:pPr>
      <w:hyperlink w:anchor="_Toc411618143" w:history="1">
        <w:r w:rsidRPr="00140AAE">
          <w:rPr>
            <w:rStyle w:val="a4"/>
            <w:noProof/>
          </w:rPr>
          <w:t>Заключение</w:t>
        </w:r>
        <w:r>
          <w:rPr>
            <w:noProof/>
            <w:webHidden/>
          </w:rPr>
          <w:tab/>
        </w:r>
        <w:r>
          <w:rPr>
            <w:noProof/>
            <w:webHidden/>
          </w:rPr>
          <w:fldChar w:fldCharType="begin"/>
        </w:r>
        <w:r>
          <w:rPr>
            <w:noProof/>
            <w:webHidden/>
          </w:rPr>
          <w:instrText xml:space="preserve"> PAGEREF _Toc411618143 \h </w:instrText>
        </w:r>
        <w:r>
          <w:rPr>
            <w:noProof/>
            <w:webHidden/>
          </w:rPr>
        </w:r>
        <w:r>
          <w:rPr>
            <w:noProof/>
            <w:webHidden/>
          </w:rPr>
          <w:fldChar w:fldCharType="separate"/>
        </w:r>
        <w:r>
          <w:rPr>
            <w:noProof/>
            <w:webHidden/>
          </w:rPr>
          <w:t>20</w:t>
        </w:r>
        <w:r>
          <w:rPr>
            <w:noProof/>
            <w:webHidden/>
          </w:rPr>
          <w:fldChar w:fldCharType="end"/>
        </w:r>
      </w:hyperlink>
    </w:p>
    <w:p w:rsidR="003B2CCB" w:rsidRDefault="003B2CCB">
      <w:pPr>
        <w:pStyle w:val="13"/>
        <w:tabs>
          <w:tab w:val="right" w:leader="dot" w:pos="9345"/>
        </w:tabs>
        <w:rPr>
          <w:rFonts w:asciiTheme="minorHAnsi" w:eastAsiaTheme="minorEastAsia" w:hAnsiTheme="minorHAnsi"/>
          <w:noProof/>
          <w:sz w:val="22"/>
          <w:lang w:eastAsia="ru-RU"/>
        </w:rPr>
      </w:pPr>
      <w:hyperlink w:anchor="_Toc411618144" w:history="1">
        <w:r w:rsidRPr="00140AAE">
          <w:rPr>
            <w:rStyle w:val="a4"/>
            <w:noProof/>
          </w:rPr>
          <w:t>Библиографический список</w:t>
        </w:r>
        <w:r>
          <w:rPr>
            <w:noProof/>
            <w:webHidden/>
          </w:rPr>
          <w:tab/>
        </w:r>
        <w:r>
          <w:rPr>
            <w:noProof/>
            <w:webHidden/>
          </w:rPr>
          <w:fldChar w:fldCharType="begin"/>
        </w:r>
        <w:r>
          <w:rPr>
            <w:noProof/>
            <w:webHidden/>
          </w:rPr>
          <w:instrText xml:space="preserve"> PAGEREF _Toc411618144 \h </w:instrText>
        </w:r>
        <w:r>
          <w:rPr>
            <w:noProof/>
            <w:webHidden/>
          </w:rPr>
        </w:r>
        <w:r>
          <w:rPr>
            <w:noProof/>
            <w:webHidden/>
          </w:rPr>
          <w:fldChar w:fldCharType="separate"/>
        </w:r>
        <w:r>
          <w:rPr>
            <w:noProof/>
            <w:webHidden/>
          </w:rPr>
          <w:t>21</w:t>
        </w:r>
        <w:r>
          <w:rPr>
            <w:noProof/>
            <w:webHidden/>
          </w:rPr>
          <w:fldChar w:fldCharType="end"/>
        </w:r>
      </w:hyperlink>
    </w:p>
    <w:p w:rsidR="003B2CCB" w:rsidRDefault="003B2CCB">
      <w:r>
        <w:fldChar w:fldCharType="end"/>
      </w:r>
    </w:p>
    <w:p w:rsidR="00E07C57" w:rsidRDefault="00E07C57">
      <w:pPr>
        <w:rPr>
          <w:rFonts w:asciiTheme="majorHAnsi" w:eastAsiaTheme="majorEastAsia" w:hAnsiTheme="majorHAnsi" w:cstheme="majorBidi"/>
          <w:color w:val="2E74B5" w:themeColor="accent1" w:themeShade="BF"/>
          <w:sz w:val="32"/>
          <w:szCs w:val="32"/>
        </w:rPr>
      </w:pPr>
      <w:r>
        <w:br w:type="page"/>
      </w:r>
    </w:p>
    <w:p w:rsidR="00BA6BBF" w:rsidRDefault="00BA6BBF" w:rsidP="003B2CCB">
      <w:pPr>
        <w:pStyle w:val="2"/>
      </w:pPr>
      <w:bookmarkStart w:id="0" w:name="_Toc411618137"/>
      <w:r>
        <w:lastRenderedPageBreak/>
        <w:t>Введение</w:t>
      </w:r>
      <w:bookmarkEnd w:id="0"/>
      <w:r>
        <w:t xml:space="preserve"> </w:t>
      </w:r>
    </w:p>
    <w:p w:rsidR="00BA6BBF" w:rsidRDefault="00BA6BBF" w:rsidP="00BA6BBF">
      <w:pPr>
        <w:pStyle w:val="11"/>
      </w:pPr>
      <w:r>
        <w:t>Под управленческой информацией понимается совокупность сведений о процессах, протекающих внутри организации и в ее окружении. Их использование позволяет снизить неопределенность при принятии решений. Поэтому управленческая деятельность начинается со сбора, накопления и переработки информации, которая сегодня превратилась в важнейший ресурс развития любой организации.</w:t>
      </w:r>
    </w:p>
    <w:p w:rsidR="00BA6BBF" w:rsidRDefault="00BA6BBF" w:rsidP="00BA6BBF">
      <w:pPr>
        <w:pStyle w:val="11"/>
      </w:pPr>
      <w:r>
        <w:t>Без информации невозможна совместная работа в условиях разделения труда. Обладание информацией означает обладание реальной властью, и поэтому лица, причастные к ней, стремятся ее утаивать (нехватка информации, как, впрочем, и избыток ненужной, дезориентирует любую хозяйственную деятельность).</w:t>
      </w:r>
    </w:p>
    <w:p w:rsidR="00BA6BBF" w:rsidRDefault="00BA6BBF" w:rsidP="00BA6BBF">
      <w:pPr>
        <w:pStyle w:val="11"/>
      </w:pPr>
      <w:r>
        <w:t>Потребность в управленческой информации определяется содержанием и повторяемостью решаемых задач; пониманием их людьми; имеющимися у них знаниями, опытом, образованием (чем они выше, тем меньше сотрудники нуждаются в дополнительной информации).</w:t>
      </w:r>
    </w:p>
    <w:p w:rsidR="003B2CCB" w:rsidRDefault="00BA6BBF" w:rsidP="00BA6BBF">
      <w:pPr>
        <w:pStyle w:val="11"/>
      </w:pPr>
      <w:r>
        <w:t>Целью данной работы является</w:t>
      </w:r>
      <w:r w:rsidR="003B2CCB">
        <w:t xml:space="preserve"> ответить на 5 теоретических вопросов.</w:t>
      </w:r>
    </w:p>
    <w:p w:rsidR="00E07C57" w:rsidRDefault="00E07C57" w:rsidP="00BA6BBF">
      <w:pPr>
        <w:pStyle w:val="11"/>
      </w:pPr>
      <w:r>
        <w:br w:type="page"/>
      </w:r>
    </w:p>
    <w:p w:rsidR="00E07C57" w:rsidRDefault="00E07C57" w:rsidP="003B2CCB">
      <w:pPr>
        <w:pStyle w:val="2"/>
      </w:pPr>
      <w:bookmarkStart w:id="1" w:name="_Toc411618138"/>
      <w:r>
        <w:lastRenderedPageBreak/>
        <w:t>Объясните содержание синтаксического, семантического, прагматического аспектов информации</w:t>
      </w:r>
      <w:bookmarkEnd w:id="1"/>
    </w:p>
    <w:p w:rsidR="00E07C57" w:rsidRDefault="00E07C57" w:rsidP="00E07C57">
      <w:pPr>
        <w:pStyle w:val="11"/>
      </w:pPr>
      <w:r>
        <w:t xml:space="preserve">Меры информации (синтаксическая, семантическая, прагматическая) Компьютер обрабатывает информацию в цифровой форме. Вся нецифровая информация должна быть преобразована в цифровую форму. Информация может иметь три измерения: синтаксический, семантический и прагматический. Синтаксическое измерение отражает физические характеристики информации: объем, способ представления, способ кодирования, тип носителя, скорость передачи и т.д. Таким образом эта информация является данными. Объем данных в сообщении измеряется числом символов. Но элементарной единицей информации в компьютере является один бит – двоичный разряд, который может принимать лишь два значения 0или1. Он отражает количество информации, сообщаемое одним двоичным фиксатором. Кодируется в двоичной системе счисления. Группу из 8 бит называют байтом. Однако синтаксической меры измерения </w:t>
      </w:r>
      <w:proofErr w:type="gramStart"/>
      <w:r>
        <w:t>не достаточно</w:t>
      </w:r>
      <w:proofErr w:type="gramEnd"/>
      <w:r>
        <w:t xml:space="preserve">, если требуется определить не объем данных, а количество нужной в сообщении информации. В этом случае рассматривается семантический аспект, позволяющий определить содержательную сторону сведений. Для измерения смыслового содержания информации можно воспользоваться тезаурусом ее получателя (потребителя). Тезаурусом называется совокупность сведений, которыми располагает получатель информации. Соотнесение тезауруса с содержанием поступившего сообщения позволяет выяснить, насколько оно снижает неопределенность. Прагматическая мера информации определяет ее полезность в достижении своих целей. Для этого достаточно определить вероятность достижения цели до и после получения сообщения и сравнить их. Ценность информации рассчитывается по формуле </w:t>
      </w:r>
    </w:p>
    <w:p w:rsidR="00E07C57" w:rsidRDefault="00E07C57" w:rsidP="00E07C57">
      <w:pPr>
        <w:pStyle w:val="11"/>
      </w:pPr>
      <w:r>
        <w:t xml:space="preserve"> </w:t>
      </w:r>
      <w:proofErr w:type="spellStart"/>
      <w:r>
        <w:t>Ip</w:t>
      </w:r>
      <w:proofErr w:type="spellEnd"/>
      <w:r>
        <w:t xml:space="preserve">= </w:t>
      </w:r>
      <w:proofErr w:type="spellStart"/>
      <w:r>
        <w:t>log</w:t>
      </w:r>
      <w:proofErr w:type="spellEnd"/>
      <w:r>
        <w:t xml:space="preserve"> </w:t>
      </w:r>
      <w:proofErr w:type="gramStart"/>
      <w:r>
        <w:t>( P</w:t>
      </w:r>
      <w:proofErr w:type="gramEnd"/>
      <w:r>
        <w:t xml:space="preserve">1/ P0 ), </w:t>
      </w:r>
    </w:p>
    <w:p w:rsidR="00E07C57" w:rsidRDefault="00E07C57" w:rsidP="00E07C57">
      <w:pPr>
        <w:pStyle w:val="11"/>
      </w:pPr>
      <w:r>
        <w:t xml:space="preserve">где P0 – вероятность достижения цели до получения информации, а P1 – вероятность достижения цели после получения сообщения. </w:t>
      </w:r>
    </w:p>
    <w:p w:rsidR="00E07C57" w:rsidRDefault="00E07C57">
      <w:pPr>
        <w:rPr>
          <w:rFonts w:ascii="Times New Roman" w:hAnsi="Times New Roman"/>
          <w:sz w:val="28"/>
        </w:rPr>
      </w:pPr>
      <w:r>
        <w:br w:type="page"/>
      </w:r>
    </w:p>
    <w:p w:rsidR="00E07C57" w:rsidRDefault="00E07C57" w:rsidP="003B2CCB">
      <w:pPr>
        <w:pStyle w:val="2"/>
      </w:pPr>
      <w:bookmarkStart w:id="2" w:name="_Toc411618139"/>
      <w:r w:rsidRPr="00E07C57">
        <w:lastRenderedPageBreak/>
        <w:t>Нарисуйте схему состава моделей базовой информационной технологии и объясните назначение и связи каждой модели</w:t>
      </w:r>
      <w:bookmarkEnd w:id="2"/>
      <w:r w:rsidRPr="00E07C57">
        <w:t xml:space="preserve"> </w:t>
      </w:r>
    </w:p>
    <w:p w:rsidR="00E07C57" w:rsidRDefault="00E07C57" w:rsidP="00E07C57">
      <w:pPr>
        <w:pStyle w:val="11"/>
      </w:pPr>
      <w:r>
        <w:t>Понятие и структура базовой информационной технологии</w:t>
      </w:r>
    </w:p>
    <w:p w:rsidR="00E07C57" w:rsidRDefault="00E07C57" w:rsidP="00E07C57">
      <w:pPr>
        <w:pStyle w:val="11"/>
      </w:pPr>
      <w:r>
        <w:t>Как базовая информационная технология в целом, так и отдельные информационные процессы могут быть представлены тремя уровнями: концептуальным, логическим и физическим. Концептуальный уровень определяет содержательный аспект информационной технологии или процесса, логический - отображается формализованным (модельным) описанием, а физический уровень раскрывает программно-аппаратную реализацию информационных процессов и технологии.</w:t>
      </w:r>
    </w:p>
    <w:p w:rsidR="00E07C57" w:rsidRDefault="00E07C57" w:rsidP="00E07C57">
      <w:pPr>
        <w:pStyle w:val="11"/>
      </w:pPr>
      <w:r>
        <w:t>Концептуальный уровень</w:t>
      </w:r>
    </w:p>
    <w:p w:rsidR="00E07C57" w:rsidRDefault="00E07C57" w:rsidP="00E07C57">
      <w:pPr>
        <w:pStyle w:val="11"/>
      </w:pPr>
      <w:r>
        <w:t>При производстве информационного продукта исходный информационный ресурс в соответствии с поставленной задачей подвергается в определенной последовательности различным преобразованиям. Динамика этих преобразований отображается в протекающих при этом информационных процессах. Таким образом, информационный процесс - это процесс преобразования информации. В результате информация может изменить и содержание, и форму представления, причем как в пространстве, так и во времени.</w:t>
      </w:r>
    </w:p>
    <w:p w:rsidR="00E07C57" w:rsidRDefault="00E07C57" w:rsidP="00E07C57">
      <w:pPr>
        <w:pStyle w:val="11"/>
      </w:pPr>
      <w:r>
        <w:t>Фазы преобразования информации в информационной технологии достаточно многочисленны, и простое их перечисление может привести к потере ощущения целостности технологической системы (за деревьями не увидеть леса). Однако если провести структуризацию технологии, выделив такие крупные структуры, как процессы и процедуры, то концептуальная модель базовой информационной</w:t>
      </w:r>
      <w:r w:rsidRPr="00E07C57">
        <w:t xml:space="preserve"> </w:t>
      </w:r>
    </w:p>
    <w:p w:rsidR="00E07C57" w:rsidRDefault="00E07C57" w:rsidP="00E07C57">
      <w:pPr>
        <w:pStyle w:val="11"/>
        <w:jc w:val="center"/>
      </w:pPr>
      <w:r>
        <w:rPr>
          <w:noProof/>
          <w:lang w:eastAsia="ru-RU"/>
        </w:rPr>
        <w:lastRenderedPageBreak/>
        <w:drawing>
          <wp:inline distT="0" distB="0" distL="0" distR="0">
            <wp:extent cx="3419475" cy="2790825"/>
            <wp:effectExtent l="0" t="0" r="9525" b="9525"/>
            <wp:docPr id="1" name="Рисунок 1" descr="http://pandiaweb.ru/text/78/196/images/image002_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andiaweb.ru/text/78/196/images/image002_88.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19475" cy="2790825"/>
                    </a:xfrm>
                    <a:prstGeom prst="rect">
                      <a:avLst/>
                    </a:prstGeom>
                    <a:noFill/>
                    <a:ln>
                      <a:noFill/>
                    </a:ln>
                  </pic:spPr>
                </pic:pic>
              </a:graphicData>
            </a:graphic>
          </wp:inline>
        </w:drawing>
      </w:r>
    </w:p>
    <w:p w:rsidR="00E07C57" w:rsidRDefault="00E07C57" w:rsidP="00C84019">
      <w:pPr>
        <w:pStyle w:val="2"/>
      </w:pPr>
      <w:r>
        <w:t>Рис.1. Концептуальная модель базовой информационной технологии</w:t>
      </w:r>
    </w:p>
    <w:p w:rsidR="00E07C57" w:rsidRDefault="00E07C57" w:rsidP="00E07C57">
      <w:pPr>
        <w:pStyle w:val="11"/>
      </w:pPr>
      <w:r>
        <w:t xml:space="preserve">На этой схеме в левой части даны блоки информационных процессов, в правой - блоки процедур. Блок в виде прямоугольника изображает процесс или процедуру, в которых преобладают ручные или традиционные операции. Овальная форма блоков соответствует автоматическим операциям, производимым с помощью технических средств (ЭВМ и средств передачи данных). В верхней части схемы информационные процессы и процедуры осуществляют преобразование информации, имеющей ярко выраженное смысловое содержание. Синтаксический аспект информации находится здесь на втором плане. В этом случае говорят о преобразовании собственно информации. </w:t>
      </w:r>
      <w:proofErr w:type="gramStart"/>
      <w:r>
        <w:t>В нижней часта схемы</w:t>
      </w:r>
      <w:proofErr w:type="gramEnd"/>
      <w:r>
        <w:t xml:space="preserve"> производится преобразование данных, т. е. информации, представленной в машинном виде. И на этом уровне представления преобладает синтаксический аспект информации.</w:t>
      </w:r>
    </w:p>
    <w:p w:rsidR="00E07C57" w:rsidRDefault="00E07C57" w:rsidP="00E07C57">
      <w:pPr>
        <w:pStyle w:val="11"/>
      </w:pPr>
      <w:r>
        <w:t xml:space="preserve">Технология переработки информации начинается с формирования информационного ресурса, который после определенных целенаправленных преобразований должен превратиться в информационный продукт. Формирование информационного ресурса (получение исходной информации) начинается с процесса сбора информации, которая должна в информационном плане отразить предметную область, т. е. объект управления или исследования (его характеристики, параметры, состояние и т. п.). Собранная информация для ее оценки (по полноте, непротиворечивости, достоверности и т. д.) и </w:t>
      </w:r>
      <w:r>
        <w:lastRenderedPageBreak/>
        <w:t>последующих преобразований должна быть соответствующим образом подготовлена (осмыслена и структурирована, например, в виде таблиц). После подготовки информация может быть передана для дальнейшего преобразования традиционными способами (с помощью телефона, почты, курьера и т. п.), а может быть подвергнута сразу процессу преобразования в машинные данные, т. е. процессу ввода. Процесс ввода преобразует информацию в данные, имеющие форм</w:t>
      </w:r>
      <w:r>
        <w:t xml:space="preserve">у цифровых кодов, реализуемых </w:t>
      </w:r>
      <w:r>
        <w:t>на физическом, уровне с помощью различных физических представлений (электрических, магнитных, оптических, механических и т. д.).</w:t>
      </w:r>
      <w:r>
        <w:t xml:space="preserve"> </w:t>
      </w:r>
      <w:r>
        <w:br w:type="page"/>
      </w:r>
    </w:p>
    <w:p w:rsidR="00E07C57" w:rsidRDefault="00E07C57" w:rsidP="003B2CCB">
      <w:pPr>
        <w:pStyle w:val="2"/>
      </w:pPr>
      <w:bookmarkStart w:id="3" w:name="_Toc411618140"/>
      <w:r>
        <w:lastRenderedPageBreak/>
        <w:t>Какие функциональные задачи подлежат решению в фазе регулирования? Какие методы и модели применяются?</w:t>
      </w:r>
      <w:bookmarkEnd w:id="3"/>
    </w:p>
    <w:p w:rsidR="00C84019" w:rsidRDefault="00C84019" w:rsidP="00C84019">
      <w:pPr>
        <w:pStyle w:val="11"/>
      </w:pPr>
      <w:r>
        <w:t xml:space="preserve">Фаза регулирования. Здесь решаются функциональные задачи (рис. </w:t>
      </w:r>
      <w:r>
        <w:t>2</w:t>
      </w:r>
      <w:r>
        <w:t>) календарного планирования и диспетчирования производства, т.е. на основе информации и принятых решений в фазе анализа происходит оперативное воздействие на параметры производственного процесса. Для формального описания задач регулирования привлекаются методы и модели календарного и сетевого планирования, транспортные модели и модели оперативного управления. Результатной информацией этой фазы являются календарные и сетевые графики производства продукции, маршруты, алгоритмы диспетчирования.</w:t>
      </w:r>
    </w:p>
    <w:p w:rsidR="00C84019" w:rsidRDefault="00C84019" w:rsidP="00C84019">
      <w:pPr>
        <w:pStyle w:val="11"/>
      </w:pPr>
      <w:r w:rsidRPr="00D22D86">
        <w:rPr>
          <w:noProof/>
          <w:color w:val="000000"/>
          <w:szCs w:val="28"/>
          <w:lang w:eastAsia="ru-RU"/>
        </w:rPr>
        <mc:AlternateContent>
          <mc:Choice Requires="wpc">
            <w:drawing>
              <wp:inline distT="0" distB="0" distL="0" distR="0">
                <wp:extent cx="5124450" cy="1724025"/>
                <wp:effectExtent l="0" t="0" r="0" b="0"/>
                <wp:docPr id="45" name="Полотно 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4" name="Oval 27"/>
                        <wps:cNvSpPr>
                          <a:spLocks noChangeArrowheads="1"/>
                        </wps:cNvSpPr>
                        <wps:spPr bwMode="auto">
                          <a:xfrm>
                            <a:off x="155095" y="872705"/>
                            <a:ext cx="968684" cy="254861"/>
                          </a:xfrm>
                          <a:prstGeom prst="ellipse">
                            <a:avLst/>
                          </a:prstGeom>
                          <a:solidFill>
                            <a:srgbClr val="FFFFFF"/>
                          </a:solidFill>
                          <a:ln w="9525">
                            <a:solidFill>
                              <a:srgbClr val="000000"/>
                            </a:solidFill>
                            <a:round/>
                            <a:headEnd/>
                            <a:tailEnd/>
                          </a:ln>
                        </wps:spPr>
                        <wps:txbx>
                          <w:txbxContent>
                            <w:p w:rsidR="00C84019" w:rsidRPr="000834C0" w:rsidRDefault="00C84019" w:rsidP="00C84019">
                              <w:pPr>
                                <w:rPr>
                                  <w:sz w:val="14"/>
                                </w:rPr>
                              </w:pPr>
                              <w:r w:rsidRPr="000834C0">
                                <w:rPr>
                                  <w:sz w:val="14"/>
                                </w:rPr>
                                <w:t>Регулирование</w:t>
                              </w:r>
                            </w:p>
                          </w:txbxContent>
                        </wps:txbx>
                        <wps:bodyPr rot="0" vert="horz" wrap="square" lIns="64008" tIns="32004" rIns="64008" bIns="32004" anchor="t" anchorCtr="0" upright="1">
                          <a:noAutofit/>
                        </wps:bodyPr>
                      </wps:wsp>
                      <wps:wsp>
                        <wps:cNvPr id="25" name="Rectangle 28"/>
                        <wps:cNvSpPr>
                          <a:spLocks noChangeArrowheads="1"/>
                        </wps:cNvSpPr>
                        <wps:spPr bwMode="auto">
                          <a:xfrm>
                            <a:off x="1175055" y="592665"/>
                            <a:ext cx="816092" cy="178096"/>
                          </a:xfrm>
                          <a:prstGeom prst="rect">
                            <a:avLst/>
                          </a:prstGeom>
                          <a:solidFill>
                            <a:srgbClr val="FFFFFF"/>
                          </a:solidFill>
                          <a:ln w="9525">
                            <a:solidFill>
                              <a:srgbClr val="000000"/>
                            </a:solidFill>
                            <a:miter lim="800000"/>
                            <a:headEnd/>
                            <a:tailEnd/>
                          </a:ln>
                        </wps:spPr>
                        <wps:txbx>
                          <w:txbxContent>
                            <w:p w:rsidR="00C84019" w:rsidRPr="000834C0" w:rsidRDefault="00C84019" w:rsidP="00C84019">
                              <w:pPr>
                                <w:jc w:val="center"/>
                                <w:rPr>
                                  <w:sz w:val="14"/>
                                </w:rPr>
                              </w:pPr>
                              <w:r w:rsidRPr="000834C0">
                                <w:rPr>
                                  <w:sz w:val="14"/>
                                </w:rPr>
                                <w:t>Календарное</w:t>
                              </w:r>
                            </w:p>
                          </w:txbxContent>
                        </wps:txbx>
                        <wps:bodyPr rot="0" vert="horz" wrap="square" lIns="64008" tIns="32004" rIns="64008" bIns="32004" anchor="t" anchorCtr="0" upright="1">
                          <a:noAutofit/>
                        </wps:bodyPr>
                      </wps:wsp>
                      <wps:wsp>
                        <wps:cNvPr id="26" name="Rectangle 29"/>
                        <wps:cNvSpPr>
                          <a:spLocks noChangeArrowheads="1"/>
                        </wps:cNvSpPr>
                        <wps:spPr bwMode="auto">
                          <a:xfrm>
                            <a:off x="1175055" y="1255303"/>
                            <a:ext cx="816710" cy="178096"/>
                          </a:xfrm>
                          <a:prstGeom prst="rect">
                            <a:avLst/>
                          </a:prstGeom>
                          <a:solidFill>
                            <a:srgbClr val="FFFFFF"/>
                          </a:solidFill>
                          <a:ln w="9525">
                            <a:solidFill>
                              <a:srgbClr val="000000"/>
                            </a:solidFill>
                            <a:miter lim="800000"/>
                            <a:headEnd/>
                            <a:tailEnd/>
                          </a:ln>
                        </wps:spPr>
                        <wps:txbx>
                          <w:txbxContent>
                            <w:p w:rsidR="00C84019" w:rsidRPr="000834C0" w:rsidRDefault="00C84019" w:rsidP="00C84019">
                              <w:pPr>
                                <w:rPr>
                                  <w:sz w:val="14"/>
                                </w:rPr>
                              </w:pPr>
                              <w:proofErr w:type="spellStart"/>
                              <w:r w:rsidRPr="000834C0">
                                <w:rPr>
                                  <w:sz w:val="14"/>
                                </w:rPr>
                                <w:t>Диспетчирование</w:t>
                              </w:r>
                              <w:proofErr w:type="spellEnd"/>
                            </w:p>
                          </w:txbxContent>
                        </wps:txbx>
                        <wps:bodyPr rot="0" vert="horz" wrap="square" lIns="64008" tIns="32004" rIns="64008" bIns="32004" anchor="t" anchorCtr="0" upright="1">
                          <a:noAutofit/>
                        </wps:bodyPr>
                      </wps:wsp>
                      <wps:wsp>
                        <wps:cNvPr id="27" name="Rectangle 30"/>
                        <wps:cNvSpPr>
                          <a:spLocks noChangeArrowheads="1"/>
                        </wps:cNvSpPr>
                        <wps:spPr bwMode="auto">
                          <a:xfrm>
                            <a:off x="2119029" y="515900"/>
                            <a:ext cx="688211" cy="585873"/>
                          </a:xfrm>
                          <a:prstGeom prst="rect">
                            <a:avLst/>
                          </a:prstGeom>
                          <a:solidFill>
                            <a:srgbClr val="FFFFFF"/>
                          </a:solidFill>
                          <a:ln w="9525">
                            <a:solidFill>
                              <a:srgbClr val="000000"/>
                            </a:solidFill>
                            <a:miter lim="800000"/>
                            <a:headEnd/>
                            <a:tailEnd/>
                          </a:ln>
                        </wps:spPr>
                        <wps:txbx>
                          <w:txbxContent>
                            <w:p w:rsidR="00C84019" w:rsidRPr="000834C0" w:rsidRDefault="00C84019" w:rsidP="00C84019">
                              <w:pPr>
                                <w:jc w:val="center"/>
                                <w:rPr>
                                  <w:sz w:val="14"/>
                                </w:rPr>
                              </w:pPr>
                              <w:r w:rsidRPr="000834C0">
                                <w:rPr>
                                  <w:sz w:val="14"/>
                                </w:rPr>
                                <w:t>Календарные, сетевые, транспортные и другие модели</w:t>
                              </w:r>
                            </w:p>
                          </w:txbxContent>
                        </wps:txbx>
                        <wps:bodyPr rot="0" vert="horz" wrap="square" lIns="64008" tIns="32004" rIns="64008" bIns="32004" anchor="t" anchorCtr="0" upright="1">
                          <a:noAutofit/>
                        </wps:bodyPr>
                      </wps:wsp>
                      <wps:wsp>
                        <wps:cNvPr id="28" name="Rectangle 31"/>
                        <wps:cNvSpPr>
                          <a:spLocks noChangeArrowheads="1"/>
                        </wps:cNvSpPr>
                        <wps:spPr bwMode="auto">
                          <a:xfrm>
                            <a:off x="2119029" y="1179152"/>
                            <a:ext cx="688211" cy="380756"/>
                          </a:xfrm>
                          <a:prstGeom prst="rect">
                            <a:avLst/>
                          </a:prstGeom>
                          <a:solidFill>
                            <a:srgbClr val="FFFFFF"/>
                          </a:solidFill>
                          <a:ln w="9525">
                            <a:solidFill>
                              <a:srgbClr val="000000"/>
                            </a:solidFill>
                            <a:miter lim="800000"/>
                            <a:headEnd/>
                            <a:tailEnd/>
                          </a:ln>
                        </wps:spPr>
                        <wps:txbx>
                          <w:txbxContent>
                            <w:p w:rsidR="00C84019" w:rsidRPr="000834C0" w:rsidRDefault="00C84019" w:rsidP="00C84019">
                              <w:pPr>
                                <w:jc w:val="center"/>
                                <w:rPr>
                                  <w:sz w:val="14"/>
                                </w:rPr>
                              </w:pPr>
                              <w:r w:rsidRPr="000834C0">
                                <w:rPr>
                                  <w:sz w:val="14"/>
                                </w:rPr>
                                <w:t>Модели оперативного управления</w:t>
                              </w:r>
                            </w:p>
                          </w:txbxContent>
                        </wps:txbx>
                        <wps:bodyPr rot="0" vert="horz" wrap="square" lIns="64008" tIns="32004" rIns="64008" bIns="32004" anchor="t" anchorCtr="0" upright="1">
                          <a:noAutofit/>
                        </wps:bodyPr>
                      </wps:wsp>
                      <wps:wsp>
                        <wps:cNvPr id="29" name="Rectangle 32"/>
                        <wps:cNvSpPr>
                          <a:spLocks noChangeArrowheads="1"/>
                        </wps:cNvSpPr>
                        <wps:spPr bwMode="auto">
                          <a:xfrm>
                            <a:off x="2985779" y="617844"/>
                            <a:ext cx="841421" cy="382598"/>
                          </a:xfrm>
                          <a:prstGeom prst="rect">
                            <a:avLst/>
                          </a:prstGeom>
                          <a:solidFill>
                            <a:srgbClr val="FFFFFF"/>
                          </a:solidFill>
                          <a:ln w="9525">
                            <a:solidFill>
                              <a:srgbClr val="000000"/>
                            </a:solidFill>
                            <a:miter lim="800000"/>
                            <a:headEnd/>
                            <a:tailEnd/>
                          </a:ln>
                        </wps:spPr>
                        <wps:txbx>
                          <w:txbxContent>
                            <w:p w:rsidR="00C84019" w:rsidRPr="000834C0" w:rsidRDefault="00C84019" w:rsidP="00C84019">
                              <w:pPr>
                                <w:jc w:val="center"/>
                                <w:rPr>
                                  <w:sz w:val="14"/>
                                </w:rPr>
                              </w:pPr>
                              <w:r w:rsidRPr="000834C0">
                                <w:rPr>
                                  <w:sz w:val="14"/>
                                </w:rPr>
                                <w:t>Календарные и сетевые графики, маршруты</w:t>
                              </w:r>
                            </w:p>
                          </w:txbxContent>
                        </wps:txbx>
                        <wps:bodyPr rot="0" vert="horz" wrap="square" lIns="64008" tIns="32004" rIns="64008" bIns="32004" anchor="t" anchorCtr="0" upright="1">
                          <a:noAutofit/>
                        </wps:bodyPr>
                      </wps:wsp>
                      <wps:wsp>
                        <wps:cNvPr id="30" name="Rectangle 33"/>
                        <wps:cNvSpPr>
                          <a:spLocks noChangeArrowheads="1"/>
                        </wps:cNvSpPr>
                        <wps:spPr bwMode="auto">
                          <a:xfrm>
                            <a:off x="2985779" y="1230124"/>
                            <a:ext cx="841421" cy="279426"/>
                          </a:xfrm>
                          <a:prstGeom prst="rect">
                            <a:avLst/>
                          </a:prstGeom>
                          <a:solidFill>
                            <a:srgbClr val="FFFFFF"/>
                          </a:solidFill>
                          <a:ln w="9525">
                            <a:solidFill>
                              <a:srgbClr val="000000"/>
                            </a:solidFill>
                            <a:miter lim="800000"/>
                            <a:headEnd/>
                            <a:tailEnd/>
                          </a:ln>
                        </wps:spPr>
                        <wps:txbx>
                          <w:txbxContent>
                            <w:p w:rsidR="00C84019" w:rsidRPr="000834C0" w:rsidRDefault="00C84019" w:rsidP="00C84019">
                              <w:pPr>
                                <w:jc w:val="center"/>
                                <w:rPr>
                                  <w:sz w:val="14"/>
                                </w:rPr>
                              </w:pPr>
                              <w:r w:rsidRPr="000834C0">
                                <w:rPr>
                                  <w:sz w:val="14"/>
                                </w:rPr>
                                <w:t>Алгоритмы диспетчирования</w:t>
                              </w:r>
                            </w:p>
                          </w:txbxContent>
                        </wps:txbx>
                        <wps:bodyPr rot="0" vert="horz" wrap="square" lIns="64008" tIns="32004" rIns="64008" bIns="32004" anchor="t" anchorCtr="0" upright="1">
                          <a:noAutofit/>
                        </wps:bodyPr>
                      </wps:wsp>
                      <wps:wsp>
                        <wps:cNvPr id="31" name="Rectangle 34"/>
                        <wps:cNvSpPr>
                          <a:spLocks noChangeArrowheads="1"/>
                        </wps:cNvSpPr>
                        <wps:spPr bwMode="auto">
                          <a:xfrm>
                            <a:off x="3903805" y="796554"/>
                            <a:ext cx="50658" cy="56130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 name="AutoShape 35"/>
                        <wps:cNvSpPr>
                          <a:spLocks noChangeArrowheads="1"/>
                        </wps:cNvSpPr>
                        <wps:spPr bwMode="auto">
                          <a:xfrm>
                            <a:off x="3954463" y="1000443"/>
                            <a:ext cx="205722" cy="154145"/>
                          </a:xfrm>
                          <a:prstGeom prst="rightArrow">
                            <a:avLst>
                              <a:gd name="adj1" fmla="val 50000"/>
                              <a:gd name="adj2" fmla="val 3316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 name="AutoShape 36"/>
                        <wps:cNvSpPr>
                          <a:spLocks noChangeArrowheads="1"/>
                        </wps:cNvSpPr>
                        <wps:spPr bwMode="auto">
                          <a:xfrm>
                            <a:off x="2552095" y="337804"/>
                            <a:ext cx="153210" cy="152302"/>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 name="Text Box 37"/>
                        <wps:cNvSpPr txBox="1">
                          <a:spLocks noChangeArrowheads="1"/>
                        </wps:cNvSpPr>
                        <wps:spPr bwMode="auto">
                          <a:xfrm>
                            <a:off x="2348226" y="133915"/>
                            <a:ext cx="610370" cy="17748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84019" w:rsidRPr="000834C0" w:rsidRDefault="00C84019" w:rsidP="00C84019">
                              <w:pPr>
                                <w:jc w:val="center"/>
                                <w:rPr>
                                  <w:sz w:val="14"/>
                                </w:rPr>
                              </w:pPr>
                              <w:r w:rsidRPr="000834C0">
                                <w:rPr>
                                  <w:sz w:val="14"/>
                                </w:rPr>
                                <w:t>От анализа</w:t>
                              </w:r>
                            </w:p>
                          </w:txbxContent>
                        </wps:txbx>
                        <wps:bodyPr rot="0" vert="horz" wrap="square" lIns="64008" tIns="32004" rIns="64008" bIns="32004" anchor="t" anchorCtr="0" upright="1">
                          <a:noAutofit/>
                        </wps:bodyPr>
                      </wps:wsp>
                      <wps:wsp>
                        <wps:cNvPr id="35" name="Text Box 38"/>
                        <wps:cNvSpPr txBox="1">
                          <a:spLocks noChangeArrowheads="1"/>
                        </wps:cNvSpPr>
                        <wps:spPr bwMode="auto">
                          <a:xfrm>
                            <a:off x="4184278" y="668816"/>
                            <a:ext cx="229198" cy="7289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84019" w:rsidRPr="000834C0" w:rsidRDefault="00C84019" w:rsidP="00C84019">
                              <w:pPr>
                                <w:rPr>
                                  <w:sz w:val="14"/>
                                </w:rPr>
                              </w:pPr>
                              <w:r w:rsidRPr="000834C0">
                                <w:rPr>
                                  <w:sz w:val="14"/>
                                </w:rPr>
                                <w:t>К производству</w:t>
                              </w:r>
                            </w:p>
                          </w:txbxContent>
                        </wps:txbx>
                        <wps:bodyPr rot="0" vert="vert270" wrap="square" lIns="64008" tIns="32004" rIns="64008" bIns="32004" anchor="t" anchorCtr="0" upright="1">
                          <a:noAutofit/>
                        </wps:bodyPr>
                      </wps:wsp>
                      <wps:wsp>
                        <wps:cNvPr id="36" name="Line 39"/>
                        <wps:cNvCnPr>
                          <a:cxnSpLocks noChangeShapeType="1"/>
                        </wps:cNvCnPr>
                        <wps:spPr bwMode="auto">
                          <a:xfrm>
                            <a:off x="3827200" y="796554"/>
                            <a:ext cx="7660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Line 40"/>
                        <wps:cNvCnPr>
                          <a:cxnSpLocks noChangeShapeType="1"/>
                        </wps:cNvCnPr>
                        <wps:spPr bwMode="auto">
                          <a:xfrm>
                            <a:off x="3827200" y="1357248"/>
                            <a:ext cx="7660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Line 41"/>
                        <wps:cNvCnPr>
                          <a:cxnSpLocks noChangeShapeType="1"/>
                        </wps:cNvCnPr>
                        <wps:spPr bwMode="auto">
                          <a:xfrm>
                            <a:off x="2807239" y="770761"/>
                            <a:ext cx="17853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Line 42"/>
                        <wps:cNvCnPr>
                          <a:cxnSpLocks noChangeShapeType="1"/>
                        </wps:cNvCnPr>
                        <wps:spPr bwMode="auto">
                          <a:xfrm>
                            <a:off x="2807239" y="1357248"/>
                            <a:ext cx="17853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43"/>
                        <wps:cNvCnPr>
                          <a:cxnSpLocks noChangeShapeType="1"/>
                        </wps:cNvCnPr>
                        <wps:spPr bwMode="auto">
                          <a:xfrm>
                            <a:off x="1991147" y="694609"/>
                            <a:ext cx="12788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44"/>
                        <wps:cNvCnPr>
                          <a:cxnSpLocks noChangeShapeType="1"/>
                        </wps:cNvCnPr>
                        <wps:spPr bwMode="auto">
                          <a:xfrm>
                            <a:off x="1991147" y="1357248"/>
                            <a:ext cx="12788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Line 45"/>
                        <wps:cNvCnPr>
                          <a:cxnSpLocks noChangeShapeType="1"/>
                        </wps:cNvCnPr>
                        <wps:spPr bwMode="auto">
                          <a:xfrm flipV="1">
                            <a:off x="894582" y="668816"/>
                            <a:ext cx="280474" cy="22968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Line 46"/>
                        <wps:cNvCnPr>
                          <a:cxnSpLocks noChangeShapeType="1"/>
                        </wps:cNvCnPr>
                        <wps:spPr bwMode="auto">
                          <a:xfrm>
                            <a:off x="894582" y="1102387"/>
                            <a:ext cx="280474" cy="25486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45" o:spid="_x0000_s1026" editas="canvas" style="width:403.5pt;height:135.75pt;mso-position-horizontal-relative:char;mso-position-vertical-relative:line" coordsize="51244,17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244;height:17240;visibility:visible;mso-wrap-style:square">
                  <v:fill o:detectmouseclick="t"/>
                  <v:path o:connecttype="none"/>
                </v:shape>
                <v:oval id="Oval 27" o:spid="_x0000_s1028" style="position:absolute;left:1550;top:8727;width:9687;height:2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uL8IA&#10;AADbAAAADwAAAGRycy9kb3ducmV2LnhtbESPQYvCMBSE74L/IbyFvciaWkSka5RFVAqebD14fDTP&#10;tti8lCRq999vFgSPw8x8w6w2g+nEg5xvLSuYTRMQxJXVLdcKzuX+awnCB2SNnWVS8EseNuvxaIWZ&#10;tk8+0aMItYgQ9hkqaELoMyl91ZBBP7U9cfSu1hkMUbpaaofPCDedTJNkIQ22HBca7GnbUHUr7kbB&#10;rnR0ORyrky4DFfVkkRcHnyv1+TH8fIMINIR3+NXOtYJ0Dv9f4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oS4vwgAAANsAAAAPAAAAAAAAAAAAAAAAAJgCAABkcnMvZG93&#10;bnJldi54bWxQSwUGAAAAAAQABAD1AAAAhwMAAAAA&#10;">
                  <v:textbox inset="5.04pt,2.52pt,5.04pt,2.52pt">
                    <w:txbxContent>
                      <w:p w:rsidR="00C84019" w:rsidRPr="000834C0" w:rsidRDefault="00C84019" w:rsidP="00C84019">
                        <w:pPr>
                          <w:rPr>
                            <w:sz w:val="14"/>
                          </w:rPr>
                        </w:pPr>
                        <w:r w:rsidRPr="000834C0">
                          <w:rPr>
                            <w:sz w:val="14"/>
                          </w:rPr>
                          <w:t>Регулирование</w:t>
                        </w:r>
                      </w:p>
                    </w:txbxContent>
                  </v:textbox>
                </v:oval>
                <v:rect id="Rectangle 28" o:spid="_x0000_s1029" style="position:absolute;left:11750;top:5926;width:8161;height:17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nk/MEA&#10;AADbAAAADwAAAGRycy9kb3ducmV2LnhtbESP0YrCMBRE34X9h3AXfNN0BUVqU3EXFlRw0eoHXJpr&#10;U2xuShO1/r0RFnwcZuYMky1724gbdb52rOBrnIAgLp2uuVJwOv6O5iB8QNbYOCYFD/KwzD8GGaba&#10;3flAtyJUIkLYp6jAhNCmUvrSkEU/di1x9M6usxii7CqpO7xHuG3kJElm0mLNccFgSz+GyktxtQqO&#10;uybxRv7NHvP1d7/ZMu6DRqWGn/1qASJQH97h//ZaK5hM4fUl/gCZ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8p5PzBAAAA2wAAAA8AAAAAAAAAAAAAAAAAmAIAAGRycy9kb3du&#10;cmV2LnhtbFBLBQYAAAAABAAEAPUAAACGAwAAAAA=&#10;">
                  <v:textbox inset="5.04pt,2.52pt,5.04pt,2.52pt">
                    <w:txbxContent>
                      <w:p w:rsidR="00C84019" w:rsidRPr="000834C0" w:rsidRDefault="00C84019" w:rsidP="00C84019">
                        <w:pPr>
                          <w:jc w:val="center"/>
                          <w:rPr>
                            <w:sz w:val="14"/>
                          </w:rPr>
                        </w:pPr>
                        <w:r w:rsidRPr="000834C0">
                          <w:rPr>
                            <w:sz w:val="14"/>
                          </w:rPr>
                          <w:t>Календарное</w:t>
                        </w:r>
                      </w:p>
                    </w:txbxContent>
                  </v:textbox>
                </v:rect>
                <v:rect id="Rectangle 29" o:spid="_x0000_s1030" style="position:absolute;left:11750;top:12553;width:8167;height:1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6i8IA&#10;AADbAAAADwAAAGRycy9kb3ducmV2LnhtbESP3WrCQBSE74W+w3IK3ummXgSJrmILhShU2ugDHLLH&#10;bDB7NmTX/Lx9Vyj0cpiZb5jtfrSN6KnztWMFb8sEBHHpdM2Vguvlc7EG4QOyxsYxKZjIw373Mtti&#10;pt3AP9QXoRIRwj5DBSaENpPSl4Ys+qVriaN3c53FEGVXSd3hEOG2kaskSaXFmuOCwZY+DJX34mEV&#10;XL6axBt5Tqd1/j4eT4zfQaNS89fxsAERaAz/4b92rhWsUnh+iT9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3qLwgAAANsAAAAPAAAAAAAAAAAAAAAAAJgCAABkcnMvZG93&#10;bnJldi54bWxQSwUGAAAAAAQABAD1AAAAhwMAAAAA&#10;">
                  <v:textbox inset="5.04pt,2.52pt,5.04pt,2.52pt">
                    <w:txbxContent>
                      <w:p w:rsidR="00C84019" w:rsidRPr="000834C0" w:rsidRDefault="00C84019" w:rsidP="00C84019">
                        <w:pPr>
                          <w:rPr>
                            <w:sz w:val="14"/>
                          </w:rPr>
                        </w:pPr>
                        <w:proofErr w:type="spellStart"/>
                        <w:r w:rsidRPr="000834C0">
                          <w:rPr>
                            <w:sz w:val="14"/>
                          </w:rPr>
                          <w:t>Диспетчирование</w:t>
                        </w:r>
                        <w:proofErr w:type="spellEnd"/>
                      </w:p>
                    </w:txbxContent>
                  </v:textbox>
                </v:rect>
                <v:rect id="Rectangle 30" o:spid="_x0000_s1031" style="position:absolute;left:21190;top:5159;width:6882;height:5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ffEMEA&#10;AADbAAAADwAAAGRycy9kb3ducmV2LnhtbESP0YrCMBRE34X9h3AXfNN0fVCpTcVdWHAFRasfcGmu&#10;TbG5KU1W698bQfBxmJkzTLbsbSOu1PnasYKvcQKCuHS65krB6fg7moPwAVlj45gU3MnDMv8YZJhq&#10;d+MDXYtQiQhhn6ICE0KbSulLQxb92LXE0Tu7zmKIsquk7vAW4baRkySZSos1xwWDLf0YKi/Fv1Vw&#10;3DaJN3I3vc/X3/3fhnEfNCo1/OxXCxCB+vAOv9prrWAyg+eX+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C33xDBAAAA2wAAAA8AAAAAAAAAAAAAAAAAmAIAAGRycy9kb3du&#10;cmV2LnhtbFBLBQYAAAAABAAEAPUAAACGAwAAAAA=&#10;">
                  <v:textbox inset="5.04pt,2.52pt,5.04pt,2.52pt">
                    <w:txbxContent>
                      <w:p w:rsidR="00C84019" w:rsidRPr="000834C0" w:rsidRDefault="00C84019" w:rsidP="00C84019">
                        <w:pPr>
                          <w:jc w:val="center"/>
                          <w:rPr>
                            <w:sz w:val="14"/>
                          </w:rPr>
                        </w:pPr>
                        <w:r w:rsidRPr="000834C0">
                          <w:rPr>
                            <w:sz w:val="14"/>
                          </w:rPr>
                          <w:t>Календарные, сетевые, транспортные и другие модели</w:t>
                        </w:r>
                      </w:p>
                    </w:txbxContent>
                  </v:textbox>
                </v:rect>
                <v:rect id="Rectangle 31" o:spid="_x0000_s1032" style="position:absolute;left:21190;top:11791;width:6882;height:3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hLYrsA&#10;AADbAAAADwAAAGRycy9kb3ducmV2LnhtbERP3QoBQRS+V95hOsods1xIyxBKoYjlAU47x85m58y2&#10;M1hvby6Uy6/vf75sbSVe1PjSsYLRMAFBnDtdcqHgdt0OpiB8QNZYOSYFH/KwXHQ7c0y1e/OFXlko&#10;RAxhn6ICE0KdSulzQxb90NXEkbu7xmKIsCmkbvAdw20lx0kykRZLjg0Ga9oYyh/Z0yq4HqvEG3ma&#10;fKa7dbs/MJ6DRqX6vXY1AxGoDX/xz73TCsZxbPwSf4BcfA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LEoS2K7AAAA2wAAAA8AAAAAAAAAAAAAAAAAmAIAAGRycy9kb3ducmV2Lnht&#10;bFBLBQYAAAAABAAEAPUAAACAAwAAAAA=&#10;">
                  <v:textbox inset="5.04pt,2.52pt,5.04pt,2.52pt">
                    <w:txbxContent>
                      <w:p w:rsidR="00C84019" w:rsidRPr="000834C0" w:rsidRDefault="00C84019" w:rsidP="00C84019">
                        <w:pPr>
                          <w:jc w:val="center"/>
                          <w:rPr>
                            <w:sz w:val="14"/>
                          </w:rPr>
                        </w:pPr>
                        <w:r w:rsidRPr="000834C0">
                          <w:rPr>
                            <w:sz w:val="14"/>
                          </w:rPr>
                          <w:t>Модели оперативного управления</w:t>
                        </w:r>
                      </w:p>
                    </w:txbxContent>
                  </v:textbox>
                </v:rect>
                <v:rect id="Rectangle 32" o:spid="_x0000_s1033" style="position:absolute;left:29857;top:6178;width:8415;height:3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Tu+cEA&#10;AADbAAAADwAAAGRycy9kb3ducmV2LnhtbESP0YrCMBRE34X9h3AXfNN0fRCtTcVdWHAFRasfcGmu&#10;TbG5KU1W698bQfBxmJkzTLbsbSOu1PnasYKvcQKCuHS65krB6fg7moHwAVlj45gU3MnDMv8YZJhq&#10;d+MDXYtQiQhhn6ICE0KbSulLQxb92LXE0Tu7zmKIsquk7vAW4baRkySZSos1xwWDLf0YKi/Fv1Vw&#10;3DaJN3I3vc/W3/3fhnEfNCo1/OxXCxCB+vAOv9prrWAyh+eX+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5k7vnBAAAA2wAAAA8AAAAAAAAAAAAAAAAAmAIAAGRycy9kb3du&#10;cmV2LnhtbFBLBQYAAAAABAAEAPUAAACGAwAAAAA=&#10;">
                  <v:textbox inset="5.04pt,2.52pt,5.04pt,2.52pt">
                    <w:txbxContent>
                      <w:p w:rsidR="00C84019" w:rsidRPr="000834C0" w:rsidRDefault="00C84019" w:rsidP="00C84019">
                        <w:pPr>
                          <w:jc w:val="center"/>
                          <w:rPr>
                            <w:sz w:val="14"/>
                          </w:rPr>
                        </w:pPr>
                        <w:r w:rsidRPr="000834C0">
                          <w:rPr>
                            <w:sz w:val="14"/>
                          </w:rPr>
                          <w:t>Календарные и сетевые графики, маршруты</w:t>
                        </w:r>
                      </w:p>
                    </w:txbxContent>
                  </v:textbox>
                </v:rect>
                <v:rect id="Rectangle 33" o:spid="_x0000_s1034" style="position:absolute;left:29857;top:12301;width:8415;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fRubsA&#10;AADbAAAADwAAAGRycy9kb3ducmV2LnhtbERPSwrCMBDdC94hjOBOUxVEqlFUEFRQ/B1gaMam2ExK&#10;E7Xe3iwEl4/3ny0aW4oX1b5wrGDQT0AQZ04XnCu4XTe9CQgfkDWWjknBhzws5u3WDFPt3nym1yXk&#10;IoawT1GBCaFKpfSZIYu+7yriyN1dbTFEWOdS1/iO4baUwyQZS4sFxwaDFa0NZY/L0yq4HsrEG3kc&#10;fybbVbPbM56CRqW6nWY5BRGoCX/xz73VCkZxffwSf4Ccfw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MqH0bm7AAAA2wAAAA8AAAAAAAAAAAAAAAAAmAIAAGRycy9kb3ducmV2Lnht&#10;bFBLBQYAAAAABAAEAPUAAACAAwAAAAA=&#10;">
                  <v:textbox inset="5.04pt,2.52pt,5.04pt,2.52pt">
                    <w:txbxContent>
                      <w:p w:rsidR="00C84019" w:rsidRPr="000834C0" w:rsidRDefault="00C84019" w:rsidP="00C84019">
                        <w:pPr>
                          <w:jc w:val="center"/>
                          <w:rPr>
                            <w:sz w:val="14"/>
                          </w:rPr>
                        </w:pPr>
                        <w:r w:rsidRPr="000834C0">
                          <w:rPr>
                            <w:sz w:val="14"/>
                          </w:rPr>
                          <w:t>Алгоритмы диспетчирования</w:t>
                        </w:r>
                      </w:p>
                    </w:txbxContent>
                  </v:textbox>
                </v:rect>
                <v:rect id="Rectangle 34" o:spid="_x0000_s1035" style="position:absolute;left:39038;top:7965;width:506;height:5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5" o:spid="_x0000_s1036" type="#_x0000_t13" style="position:absolute;left:39544;top:10004;width:2057;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8xTcQA&#10;AADbAAAADwAAAGRycy9kb3ducmV2LnhtbESPS2vCQBSF9wX/w3AFN6FOVGolOooIgjvxVbq8Zm4e&#10;mLkTMqOJ/fUdodDl4Tw+zmLVmUo8qHGlZQWjYQyCOLW65FzB+bR9n4FwHlljZZkUPMnBatl7W2Ci&#10;bcsHehx9LsIIuwQVFN7XiZQuLcigG9qaOHiZbQz6IJtc6gbbMG4qOY7jqTRYciAUWNOmoPR2vJsA&#10;+YpG7X7y7aJzPvvYRJfs8+eaKTXod+s5CE+d/w//tXdawWQMry/h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fMU3EAAAA2wAAAA8AAAAAAAAAAAAAAAAAmAIAAGRycy9k&#10;b3ducmV2LnhtbFBLBQYAAAAABAAEAPUAAACJAwAAAAA=&#10;" adj="16232"/>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36" o:spid="_x0000_s1037" type="#_x0000_t67" style="position:absolute;left:25520;top:3378;width:1533;height:15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XR8AA&#10;AADbAAAADwAAAGRycy9kb3ducmV2LnhtbESP0WoCMRRE3wv9h3ALvtVEV4pujSKC4puo+wGXzXU3&#10;dHOzJFHXvzeFQh+HmTnDLNeD68SdQrSeNUzGCgRx7Y3lRkN12X3OQcSEbLDzTBqeFGG9en9bYmn8&#10;g090P6dGZAjHEjW0KfWllLFuyWEc+544e1cfHKYsQyNNwEeGu05OlfqSDi3nhRZ72rZU/5xvToOt&#10;Lmo4LZ4znDSqUMdqz8FOtR59DJtvEImG9B/+ax+MhqKA3y/5B8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cYXR8AAAADbAAAADwAAAAAAAAAAAAAAAACYAgAAZHJzL2Rvd25y&#10;ZXYueG1sUEsFBgAAAAAEAAQA9QAAAIUDAAAAAA==&#10;"/>
                <v:shapetype id="_x0000_t202" coordsize="21600,21600" o:spt="202" path="m,l,21600r21600,l21600,xe">
                  <v:stroke joinstyle="miter"/>
                  <v:path gradientshapeok="t" o:connecttype="rect"/>
                </v:shapetype>
                <v:shape id="Text Box 37" o:spid="_x0000_s1038" type="#_x0000_t202" style="position:absolute;left:23482;top:1339;width:6103;height:1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noRsQA&#10;AADbAAAADwAAAGRycy9kb3ducmV2LnhtbESPT2sCMRTE74V+h/CE3mrWWoqsRhFpobfSXf8dH5vn&#10;Jrp5WTapbvvpjVDwOMzMb5jZoneNOFMXrGcFo2EGgrjy2nKtYF1+PE9AhIissfFMCn4pwGL++DDD&#10;XPsLf9O5iLVIEA45KjAxtrmUoTLkMAx9S5y8g+8cxiS7WuoOLwnuGvmSZW/SoeW0YLCllaHqVPw4&#10;BfFrewz2ffNnxqe13JXFqgx7q9TToF9OQUTq4z383/7UCsavcPuSfoC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J6EbEAAAA2wAAAA8AAAAAAAAAAAAAAAAAmAIAAGRycy9k&#10;b3ducmV2LnhtbFBLBQYAAAAABAAEAPUAAACJAwAAAAA=&#10;" stroked="f">
                  <v:textbox inset="5.04pt,2.52pt,5.04pt,2.52pt">
                    <w:txbxContent>
                      <w:p w:rsidR="00C84019" w:rsidRPr="000834C0" w:rsidRDefault="00C84019" w:rsidP="00C84019">
                        <w:pPr>
                          <w:jc w:val="center"/>
                          <w:rPr>
                            <w:sz w:val="14"/>
                          </w:rPr>
                        </w:pPr>
                        <w:r w:rsidRPr="000834C0">
                          <w:rPr>
                            <w:sz w:val="14"/>
                          </w:rPr>
                          <w:t>От анализа</w:t>
                        </w:r>
                      </w:p>
                    </w:txbxContent>
                  </v:textbox>
                </v:shape>
                <v:shape id="Text Box 38" o:spid="_x0000_s1039" type="#_x0000_t202" style="position:absolute;left:41842;top:6688;width:2292;height:7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QasIA&#10;AADbAAAADwAAAGRycy9kb3ducmV2LnhtbESPQWvCQBSE7wX/w/KE3uqmlraSuooKLfXYtFCPj+wz&#10;Ccm+XXbXJP57VxA8DjPzDbNcj6YTPfnQWFbwPMtAEJdWN1wp+Pv9fFqACBFZY2eZFJwpwHo1eVhi&#10;ru3AP9QXsRIJwiFHBXWMLpcylDUZDDPriJN3tN5gTNJXUnscEtx0cp5lb9Jgw2mhRke7msq2OBkF&#10;rm+50H53/Br27fv2MP67KrBSj9Nx8wEi0hjv4Vv7Wyt4eYXrl/QD5O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9BqwgAAANsAAAAPAAAAAAAAAAAAAAAAAJgCAABkcnMvZG93&#10;bnJldi54bWxQSwUGAAAAAAQABAD1AAAAhwMAAAAA&#10;" stroked="f">
                  <v:textbox style="layout-flow:vertical;mso-layout-flow-alt:bottom-to-top" inset="5.04pt,2.52pt,5.04pt,2.52pt">
                    <w:txbxContent>
                      <w:p w:rsidR="00C84019" w:rsidRPr="000834C0" w:rsidRDefault="00C84019" w:rsidP="00C84019">
                        <w:pPr>
                          <w:rPr>
                            <w:sz w:val="14"/>
                          </w:rPr>
                        </w:pPr>
                        <w:r w:rsidRPr="000834C0">
                          <w:rPr>
                            <w:sz w:val="14"/>
                          </w:rPr>
                          <w:t>К производству</w:t>
                        </w:r>
                      </w:p>
                    </w:txbxContent>
                  </v:textbox>
                </v:shape>
                <v:line id="Line 39" o:spid="_x0000_s1040" style="position:absolute;visibility:visible;mso-wrap-style:square" from="38272,7965" to="39038,7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lps8UAAADbAAAADwAAAGRycy9kb3ducmV2LnhtbESPzWrDMBCE74G+g9hCbomcB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alps8UAAADbAAAADwAAAAAAAAAA&#10;AAAAAAChAgAAZHJzL2Rvd25yZXYueG1sUEsFBgAAAAAEAAQA+QAAAJMDAAAAAA==&#10;">
                  <v:stroke endarrow="block"/>
                </v:line>
                <v:line id="Line 40" o:spid="_x0000_s1041" style="position:absolute;visibility:visible;mso-wrap-style:square" from="38272,13572" to="39038,13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XMKMQAAADbAAAADwAAAGRycy9kb3ducmV2LnhtbESPQWsCMRSE74X+h/AK3mrWF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5cwoxAAAANsAAAAPAAAAAAAAAAAA&#10;AAAAAKECAABkcnMvZG93bnJldi54bWxQSwUGAAAAAAQABAD5AAAAkgMAAAAA&#10;">
                  <v:stroke endarrow="block"/>
                </v:line>
                <v:line id="Line 41" o:spid="_x0000_s1042" style="position:absolute;visibility:visible;mso-wrap-style:square" from="28072,7707" to="29857,7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pYWsEAAADbAAAADwAAAGRycy9kb3ducmV2LnhtbERPz2vCMBS+C/4P4Qm72dQN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elhawQAAANsAAAAPAAAAAAAAAAAAAAAA&#10;AKECAABkcnMvZG93bnJldi54bWxQSwUGAAAAAAQABAD5AAAAjwMAAAAA&#10;">
                  <v:stroke endarrow="block"/>
                </v:line>
                <v:line id="Line 42" o:spid="_x0000_s1043" style="position:absolute;visibility:visible;mso-wrap-style:square" from="28072,13572" to="29857,13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b9wcQAAADbAAAADwAAAGRycy9kb3ducmV2LnhtbESPzWrDMBCE74W8g9hAb42cB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Nv3BxAAAANsAAAAPAAAAAAAAAAAA&#10;AAAAAKECAABkcnMvZG93bnJldi54bWxQSwUGAAAAAAQABAD5AAAAkgMAAAAA&#10;">
                  <v:stroke endarrow="block"/>
                </v:line>
                <v:line id="Line 43" o:spid="_x0000_s1044" style="position:absolute;visibility:visible;mso-wrap-style:square" from="19911,6946" to="21190,6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onIcEAAADbAAAADwAAAGRycy9kb3ducmV2LnhtbERPz2vCMBS+C/4P4Qm72dQx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ichwQAAANsAAAAPAAAAAAAAAAAAAAAA&#10;AKECAABkcnMvZG93bnJldi54bWxQSwUGAAAAAAQABAD5AAAAjwMAAAAA&#10;">
                  <v:stroke endarrow="block"/>
                </v:line>
                <v:line id="Line 44" o:spid="_x0000_s1045" style="position:absolute;visibility:visible;mso-wrap-style:square" from="19911,13572" to="21190,13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aCusQAAADbAAAADwAAAGRycy9kb3ducmV2LnhtbESPQWsCMRSE7wX/Q3hCbzW7I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RoK6xAAAANsAAAAPAAAAAAAAAAAA&#10;AAAAAKECAABkcnMvZG93bnJldi54bWxQSwUGAAAAAAQABAD5AAAAkgMAAAAA&#10;">
                  <v:stroke endarrow="block"/>
                </v:line>
                <v:line id="Line 45" o:spid="_x0000_s1046" style="position:absolute;flip:y;visibility:visible;mso-wrap-style:square" from="8945,6688" to="11750,8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Kcg8QAAADbAAAADwAAAGRycy9kb3ducmV2LnhtbESPT2vCQBDF70K/wzIFL0E3apGauor9&#10;IwjioeqhxyE7TUKzsyE7avz2rlDw+Hjzfm/efNm5Wp2pDZVnA6NhCoo497biwsDxsB68ggqCbLH2&#10;TAauFGC5eOrNMbP+wt903kuhIoRDhgZKkSbTOuQlOQxD3xBH79e3DiXKttC2xUuEu1qP03SqHVYc&#10;G0ps6KOk/G9/cvGN9Y4/J5Pk3ekkmdHXj2xTLcb0n7vVGyihTh7H/+mNNfAyhv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MpyDxAAAANsAAAAPAAAAAAAAAAAA&#10;AAAAAKECAABkcnMvZG93bnJldi54bWxQSwUGAAAAAAQABAD5AAAAkgMAAAAA&#10;">
                  <v:stroke endarrow="block"/>
                </v:line>
                <v:line id="Line 46" o:spid="_x0000_s1047" style="position:absolute;visibility:visible;mso-wrap-style:square" from="8945,11023" to="11750,13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i5VsQAAADbAAAADwAAAGRycy9kb3ducmV2LnhtbESPQWsCMRSE70L/Q3iF3jSrl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2LlWxAAAANsAAAAPAAAAAAAAAAAA&#10;AAAAAKECAABkcnMvZG93bnJldi54bWxQSwUGAAAAAAQABAD5AAAAkgMAAAAA&#10;">
                  <v:stroke endarrow="block"/>
                </v:line>
                <w10:anchorlock/>
              </v:group>
            </w:pict>
          </mc:Fallback>
        </mc:AlternateContent>
      </w:r>
    </w:p>
    <w:p w:rsidR="00C84019" w:rsidRDefault="00C84019" w:rsidP="00C84019">
      <w:pPr>
        <w:pStyle w:val="2"/>
      </w:pPr>
      <w:r w:rsidRPr="000834C0">
        <w:t>Рис.</w:t>
      </w:r>
      <w:r>
        <w:t>2</w:t>
      </w:r>
      <w:r w:rsidRPr="000834C0">
        <w:t>. К</w:t>
      </w:r>
      <w:r>
        <w:t>ом</w:t>
      </w:r>
      <w:r w:rsidRPr="000834C0">
        <w:t>плексы задач и модели фазы</w:t>
      </w:r>
    </w:p>
    <w:p w:rsidR="00E07C57" w:rsidRDefault="00C84019" w:rsidP="00C84019">
      <w:pPr>
        <w:pStyle w:val="11"/>
      </w:pPr>
      <w:r>
        <w:t>Комплексы задач различных фаз управления производственным предприятием имеют разные периодичность решений и объемы перерабатываемой информации. В фазе планирования периодичность решений наибольшая, особенно для задач перспективного планирования (3–5 лет), объемы же перерабатываемой информации наименьшие по сравнению с другими фазами. Наибольшая информационная нагрузка ложится на фазу учета, где некоторые задачи решаются ежедневно.</w:t>
      </w:r>
    </w:p>
    <w:p w:rsidR="00C84019" w:rsidRDefault="00C84019" w:rsidP="00C84019">
      <w:pPr>
        <w:pStyle w:val="11"/>
      </w:pPr>
      <w:r w:rsidRPr="00C84019">
        <w:t>Непосредственное воздействие на производство, регулирование его параметров осуществляется й фазе регулирования, которая и позволяет вернуть производство на заданную траекторию движения.</w:t>
      </w:r>
    </w:p>
    <w:p w:rsidR="00C84019" w:rsidRDefault="00C84019" w:rsidP="00C84019">
      <w:pPr>
        <w:pStyle w:val="11"/>
      </w:pPr>
    </w:p>
    <w:p w:rsidR="00E07C57" w:rsidRDefault="00E07C57" w:rsidP="00E07C57">
      <w:pPr>
        <w:pStyle w:val="11"/>
      </w:pPr>
      <w:r>
        <w:br w:type="page"/>
      </w:r>
    </w:p>
    <w:p w:rsidR="00C84019" w:rsidRDefault="00C84019" w:rsidP="003B2CCB">
      <w:pPr>
        <w:pStyle w:val="2"/>
      </w:pPr>
      <w:bookmarkStart w:id="4" w:name="_Toc411618141"/>
      <w:r>
        <w:lastRenderedPageBreak/>
        <w:t>Перечислите и поясните базовые топологии вычислительных сетей.</w:t>
      </w:r>
      <w:bookmarkEnd w:id="4"/>
    </w:p>
    <w:p w:rsidR="001240E6" w:rsidRDefault="001240E6" w:rsidP="001240E6">
      <w:pPr>
        <w:pStyle w:val="11"/>
      </w:pPr>
      <w:r>
        <w:t>Топология вычислительной сети</w:t>
      </w:r>
    </w:p>
    <w:p w:rsidR="001240E6" w:rsidRPr="00280078" w:rsidRDefault="001240E6" w:rsidP="001240E6">
      <w:pPr>
        <w:pStyle w:val="11"/>
      </w:pPr>
      <w:r w:rsidRPr="001240E6">
        <w:t>Топология</w:t>
      </w:r>
      <w:r w:rsidRPr="00280078">
        <w:t xml:space="preserve"> типа «звезда»</w:t>
      </w:r>
    </w:p>
    <w:p w:rsidR="001240E6" w:rsidRPr="00280078" w:rsidRDefault="001240E6" w:rsidP="001240E6">
      <w:pPr>
        <w:pStyle w:val="11"/>
      </w:pPr>
      <w:r>
        <w:t>К</w:t>
      </w:r>
      <w:r w:rsidRPr="00280078">
        <w:t xml:space="preserve">онцепция топологии сети в виде звезды </w:t>
      </w:r>
      <w:proofErr w:type="gramStart"/>
      <w:r w:rsidRPr="00280078">
        <w:t>пришла  из</w:t>
      </w:r>
      <w:proofErr w:type="gramEnd"/>
      <w:r w:rsidRPr="00280078">
        <w:t xml:space="preserve"> области больших ЭВМ, в которой головная машина получает и обрабатывает все данные с периферийных устройств как активный узел обработки данных. Вся информация между двумя периферийными рабочими мес</w:t>
      </w:r>
      <w:r w:rsidRPr="00280078">
        <w:softHyphen/>
        <w:t>тами проходит через центральный узел вычислительной сети.</w:t>
      </w:r>
    </w:p>
    <w:p w:rsidR="001240E6" w:rsidRPr="00280078" w:rsidRDefault="001240E6" w:rsidP="001240E6">
      <w:pPr>
        <w:pStyle w:val="11"/>
        <w:jc w:val="center"/>
      </w:pPr>
      <w:r w:rsidRPr="00280078">
        <w:rPr>
          <w:noProof/>
          <w:lang w:eastAsia="ru-RU"/>
        </w:rPr>
        <w:drawing>
          <wp:inline distT="0" distB="0" distL="0" distR="0">
            <wp:extent cx="3895725" cy="260985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95725" cy="2609850"/>
                    </a:xfrm>
                    <a:prstGeom prst="rect">
                      <a:avLst/>
                    </a:prstGeom>
                    <a:noFill/>
                    <a:ln>
                      <a:noFill/>
                    </a:ln>
                  </pic:spPr>
                </pic:pic>
              </a:graphicData>
            </a:graphic>
          </wp:inline>
        </w:drawing>
      </w:r>
    </w:p>
    <w:p w:rsidR="001240E6" w:rsidRPr="000070E8" w:rsidRDefault="001240E6" w:rsidP="001240E6">
      <w:pPr>
        <w:pStyle w:val="11"/>
        <w:jc w:val="center"/>
      </w:pPr>
      <w:r w:rsidRPr="000070E8">
        <w:t>Топология в виде звезды</w:t>
      </w:r>
    </w:p>
    <w:p w:rsidR="001240E6" w:rsidRPr="00280078" w:rsidRDefault="001240E6" w:rsidP="001240E6">
      <w:pPr>
        <w:pStyle w:val="11"/>
      </w:pPr>
      <w:r w:rsidRPr="00280078">
        <w:t>Пропускная способность сети определяется вычислительной мощностью узла и гарантируется для каждой рабочей станции. Коллизий (столкновений) данных не возникает.</w:t>
      </w:r>
    </w:p>
    <w:p w:rsidR="001240E6" w:rsidRPr="00280078" w:rsidRDefault="001240E6" w:rsidP="001240E6">
      <w:pPr>
        <w:pStyle w:val="11"/>
      </w:pPr>
      <w:r>
        <w:t>К</w:t>
      </w:r>
      <w:r w:rsidRPr="00280078">
        <w:t>абельное соединение довольно простое, так как каждая рабочая станция связана с узлом. Затраты на прокладку кабелей высокие, особенно когда центральный узел географически расположен не в центре топологии.</w:t>
      </w:r>
    </w:p>
    <w:p w:rsidR="001240E6" w:rsidRPr="00280078" w:rsidRDefault="001240E6" w:rsidP="001240E6">
      <w:pPr>
        <w:pStyle w:val="11"/>
      </w:pPr>
      <w:r w:rsidRPr="00280078">
        <w:t>При расширении вычислительных сетей не могут быть использованы ранее выполненные кабельные связи: к новому рабочему месту необходимо прокладывать отдельный кабель из центра сети.</w:t>
      </w:r>
    </w:p>
    <w:p w:rsidR="001240E6" w:rsidRPr="00280078" w:rsidRDefault="001240E6" w:rsidP="001240E6">
      <w:pPr>
        <w:pStyle w:val="11"/>
      </w:pPr>
      <w:r w:rsidRPr="00280078">
        <w:t xml:space="preserve">Топология в виде звезды является наиболее быстродействующей из всех топологий вычислительных сетей, поскольку передача данных между рабочими станциями проходит через центральный узел (при его хорошей </w:t>
      </w:r>
      <w:r w:rsidRPr="00280078">
        <w:lastRenderedPageBreak/>
        <w:t>производительности) по отдельным линиям, используемым только этими рабочими станциями. Частота запросов передачи информации от одной станции к другой невысокая по сравнению с достигаемой в других топологиях.</w:t>
      </w:r>
    </w:p>
    <w:p w:rsidR="001240E6" w:rsidRPr="001240E6" w:rsidRDefault="001240E6" w:rsidP="001240E6">
      <w:pPr>
        <w:pStyle w:val="11"/>
      </w:pPr>
      <w:r w:rsidRPr="001240E6">
        <w:t>Топология «кольцо»</w:t>
      </w:r>
    </w:p>
    <w:p w:rsidR="001240E6" w:rsidRPr="00280078" w:rsidRDefault="001240E6" w:rsidP="001240E6">
      <w:pPr>
        <w:pStyle w:val="11"/>
      </w:pPr>
      <w:r w:rsidRPr="00280078">
        <w:t>При кольцевой топологии сети рабочие станции связаны одна с дру</w:t>
      </w:r>
      <w:r w:rsidRPr="00280078">
        <w:softHyphen/>
        <w:t>гой по кругу, т.е. рабочая станция 1 с рабоче</w:t>
      </w:r>
      <w:r>
        <w:t>й станцией 2, рабочая станция 3</w:t>
      </w:r>
      <w:r w:rsidRPr="000070E8">
        <w:t xml:space="preserve"> </w:t>
      </w:r>
      <w:r w:rsidRPr="00280078">
        <w:t>с рабочей станцией 4 и т.д. Последняя рабочая станция связана с первой. Коммуникационная связь замыкается в кольцо.</w:t>
      </w:r>
    </w:p>
    <w:p w:rsidR="001240E6" w:rsidRPr="00280078" w:rsidRDefault="001240E6" w:rsidP="001240E6">
      <w:pPr>
        <w:pStyle w:val="11"/>
      </w:pPr>
      <w:r w:rsidRPr="00280078">
        <w:t>Прокладка кабелей от одной рабочей станции до другой может быть довольно сложной и дорогостоящей, особенно если географически рабочие станции расположены далеко от кольца (например, в линию).</w:t>
      </w:r>
    </w:p>
    <w:p w:rsidR="001240E6" w:rsidRPr="00280078" w:rsidRDefault="001240E6" w:rsidP="001240E6">
      <w:pPr>
        <w:pStyle w:val="11"/>
      </w:pPr>
      <w:r w:rsidRPr="00280078">
        <w:t>Сообщения циркулируют регулярно по кругу. Рабочая станция посылает по определенному конечному адресу информацию, предварительно получив из кольца запрос. Пересылка сообщений является очень эффективной, так как большинс</w:t>
      </w:r>
      <w:r>
        <w:t>тво сообщений можно отправлять «</w:t>
      </w:r>
      <w:r w:rsidRPr="00280078">
        <w:t>в дорогу</w:t>
      </w:r>
      <w:r>
        <w:t>»</w:t>
      </w:r>
      <w:r w:rsidRPr="00280078">
        <w:t xml:space="preserve"> по ка</w:t>
      </w:r>
      <w:r w:rsidRPr="00280078">
        <w:softHyphen/>
        <w:t>бельной системе одно за другим. Очень просто можно сделать кольцевой запрос на все станции. Продолжительность передачи информации увеличи</w:t>
      </w:r>
      <w:r w:rsidRPr="00280078">
        <w:softHyphen/>
        <w:t>вается пропорционально количеству рабочих станций, входящих в вычисли</w:t>
      </w:r>
      <w:r w:rsidRPr="00280078">
        <w:softHyphen/>
        <w:t>тельную сеть.</w:t>
      </w:r>
    </w:p>
    <w:p w:rsidR="001240E6" w:rsidRPr="00280078" w:rsidRDefault="001240E6" w:rsidP="001240E6">
      <w:pPr>
        <w:pStyle w:val="11"/>
      </w:pPr>
      <w:r w:rsidRPr="00280078">
        <w:t>Основная проблема при кольцевой топологии заключается в том, что каждая рабочая станция должна активно участвовать в пересылке информации, и в случае выхода из строя хотя бы одной из них вся сеть парализуется. Неисправности в кабельных соединениях локализуются легко.</w:t>
      </w:r>
    </w:p>
    <w:p w:rsidR="001240E6" w:rsidRPr="00280078" w:rsidRDefault="001240E6" w:rsidP="001240E6">
      <w:pPr>
        <w:pStyle w:val="11"/>
        <w:jc w:val="center"/>
      </w:pPr>
      <w:r w:rsidRPr="00280078">
        <w:rPr>
          <w:noProof/>
          <w:lang w:eastAsia="ru-RU"/>
        </w:rPr>
        <w:lastRenderedPageBreak/>
        <w:drawing>
          <wp:inline distT="0" distB="0" distL="0" distR="0">
            <wp:extent cx="3619500" cy="273367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9500" cy="2733675"/>
                    </a:xfrm>
                    <a:prstGeom prst="rect">
                      <a:avLst/>
                    </a:prstGeom>
                    <a:noFill/>
                    <a:ln>
                      <a:noFill/>
                    </a:ln>
                  </pic:spPr>
                </pic:pic>
              </a:graphicData>
            </a:graphic>
          </wp:inline>
        </w:drawing>
      </w:r>
    </w:p>
    <w:p w:rsidR="001240E6" w:rsidRDefault="001240E6" w:rsidP="001240E6">
      <w:pPr>
        <w:pStyle w:val="11"/>
        <w:jc w:val="center"/>
      </w:pPr>
      <w:r w:rsidRPr="000070E8">
        <w:t xml:space="preserve">Кольцевая </w:t>
      </w:r>
      <w:r w:rsidRPr="001240E6">
        <w:t>топология</w:t>
      </w:r>
    </w:p>
    <w:p w:rsidR="001240E6" w:rsidRPr="000070E8" w:rsidRDefault="001240E6" w:rsidP="001240E6">
      <w:pPr>
        <w:pStyle w:val="11"/>
      </w:pPr>
      <w:r w:rsidRPr="001240E6">
        <w:t>Топология</w:t>
      </w:r>
      <w:r w:rsidRPr="000070E8">
        <w:t xml:space="preserve"> «шина»</w:t>
      </w:r>
    </w:p>
    <w:p w:rsidR="001240E6" w:rsidRDefault="001240E6" w:rsidP="001240E6">
      <w:pPr>
        <w:pStyle w:val="11"/>
      </w:pPr>
      <w:r w:rsidRPr="00280078">
        <w:t>При шинной топологии среда передачи информации представляется в форме коммуникационного пути, доступного дня всех рабочих станций, к которому они все должны быть подключены. Все рабочие станции могут непосредственно вступать в контакт с любой рабочей станцией, имеющейся в сети.</w:t>
      </w:r>
    </w:p>
    <w:p w:rsidR="001240E6" w:rsidRDefault="001240E6" w:rsidP="001240E6">
      <w:pPr>
        <w:pStyle w:val="11"/>
      </w:pPr>
      <w:r w:rsidRPr="000070E8">
        <w:t xml:space="preserve">Шинная </w:t>
      </w:r>
      <w:r w:rsidRPr="001240E6">
        <w:t>топология</w:t>
      </w:r>
    </w:p>
    <w:p w:rsidR="001240E6" w:rsidRPr="00280078" w:rsidRDefault="001240E6" w:rsidP="001240E6">
      <w:pPr>
        <w:pStyle w:val="11"/>
      </w:pPr>
      <w:r w:rsidRPr="00280078">
        <w:t>Рабочие станции в любое время, без прерывания работы всей вычислительной сети, могут быть подключены к ней или отключены. Функционирование вычислительной сети не зависит от состояния отдельной рабочей станции.</w:t>
      </w:r>
    </w:p>
    <w:p w:rsidR="001240E6" w:rsidRPr="00280078" w:rsidRDefault="001240E6" w:rsidP="001240E6">
      <w:pPr>
        <w:pStyle w:val="11"/>
      </w:pPr>
      <w:r w:rsidRPr="00280078">
        <w:t xml:space="preserve">В стандартной ситуации для шинной сети </w:t>
      </w:r>
      <w:proofErr w:type="spellStart"/>
      <w:r w:rsidRPr="00280078">
        <w:t>Ethernet</w:t>
      </w:r>
      <w:proofErr w:type="spellEnd"/>
      <w:r w:rsidRPr="00280078">
        <w:t xml:space="preserve"> часто используют тонкий кабель или </w:t>
      </w:r>
      <w:proofErr w:type="spellStart"/>
      <w:r w:rsidRPr="00280078">
        <w:t>Cheapernet-кaбeль</w:t>
      </w:r>
      <w:proofErr w:type="spellEnd"/>
      <w:r w:rsidRPr="00280078">
        <w:t xml:space="preserve"> с тройниковым соединителем. Выключение и особенно подключение к такой сети требуют разрыва шины, что вы</w:t>
      </w:r>
      <w:r w:rsidRPr="00280078">
        <w:softHyphen/>
        <w:t>зывает нарушение циркулирующего потока информации и зависание сис</w:t>
      </w:r>
      <w:r w:rsidRPr="00280078">
        <w:softHyphen/>
        <w:t>темы.</w:t>
      </w:r>
    </w:p>
    <w:p w:rsidR="001240E6" w:rsidRPr="00280078" w:rsidRDefault="001240E6" w:rsidP="001240E6">
      <w:pPr>
        <w:pStyle w:val="11"/>
        <w:jc w:val="center"/>
      </w:pPr>
      <w:r w:rsidRPr="00280078">
        <w:rPr>
          <w:noProof/>
          <w:lang w:eastAsia="ru-RU"/>
        </w:rPr>
        <w:drawing>
          <wp:inline distT="0" distB="0" distL="0" distR="0">
            <wp:extent cx="3971925" cy="335280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71925" cy="3352800"/>
                    </a:xfrm>
                    <a:prstGeom prst="rect">
                      <a:avLst/>
                    </a:prstGeom>
                    <a:noFill/>
                    <a:ln>
                      <a:noFill/>
                    </a:ln>
                  </pic:spPr>
                </pic:pic>
              </a:graphicData>
            </a:graphic>
          </wp:inline>
        </w:drawing>
      </w:r>
    </w:p>
    <w:p w:rsidR="003B2CCB" w:rsidRDefault="003B2CCB" w:rsidP="003B2CCB">
      <w:pPr>
        <w:pStyle w:val="11"/>
        <w:jc w:val="center"/>
      </w:pPr>
      <w:r w:rsidRPr="000070E8">
        <w:t xml:space="preserve">Древовидная </w:t>
      </w:r>
      <w:r w:rsidRPr="001240E6">
        <w:t>структура</w:t>
      </w:r>
      <w:r w:rsidRPr="000070E8">
        <w:t xml:space="preserve"> ЛВС</w:t>
      </w:r>
    </w:p>
    <w:p w:rsidR="001240E6" w:rsidRDefault="001240E6" w:rsidP="001240E6">
      <w:pPr>
        <w:pStyle w:val="11"/>
      </w:pPr>
      <w:r w:rsidRPr="00280078">
        <w:t>Наряду с известными топологиями вычислительных сетей кольцо, звезда и шина, на практике применяется и комбинированная, на пример древовидна структура. Она образуется в основном в виде комбинаций вы</w:t>
      </w:r>
      <w:r w:rsidRPr="00280078">
        <w:softHyphen/>
        <w:t>шеназванных топологий вычислительных сетей. Основание дерева вычис</w:t>
      </w:r>
      <w:r w:rsidRPr="00280078">
        <w:softHyphen/>
        <w:t>лительной сети располагается в точке (корень), в которой собираются ком</w:t>
      </w:r>
      <w:r w:rsidRPr="00280078">
        <w:softHyphen/>
        <w:t>муникационные линии информации (ветви дерева).</w:t>
      </w:r>
      <w:r>
        <w:t xml:space="preserve"> </w:t>
      </w:r>
      <w:r w:rsidRPr="00280078">
        <w:t>Вычислительные сети с древовидной структурой применяются там, где невозможно непосредственное применение базовых сетевых структур в чистом виде.</w:t>
      </w:r>
    </w:p>
    <w:p w:rsidR="00C84019" w:rsidRPr="00C84019" w:rsidRDefault="00C84019" w:rsidP="001240E6">
      <w:pPr>
        <w:pStyle w:val="11"/>
      </w:pPr>
    </w:p>
    <w:p w:rsidR="00E07C57" w:rsidRDefault="00E07C57">
      <w:pPr>
        <w:rPr>
          <w:rFonts w:ascii="Times New Roman" w:hAnsi="Times New Roman"/>
          <w:sz w:val="28"/>
        </w:rPr>
      </w:pPr>
      <w:r>
        <w:br w:type="page"/>
      </w:r>
    </w:p>
    <w:p w:rsidR="001240E6" w:rsidRDefault="001240E6" w:rsidP="003B2CCB">
      <w:pPr>
        <w:pStyle w:val="2"/>
      </w:pPr>
      <w:bookmarkStart w:id="5" w:name="_Toc411618142"/>
      <w:r>
        <w:lastRenderedPageBreak/>
        <w:t>Расскажите о назначении и задачах этапа обследования, анализа и разработки технического задания.</w:t>
      </w:r>
      <w:bookmarkEnd w:id="5"/>
    </w:p>
    <w:p w:rsidR="00A87FE7" w:rsidRPr="00A87FE7" w:rsidRDefault="00A87FE7" w:rsidP="00A87FE7">
      <w:pPr>
        <w:pStyle w:val="11"/>
        <w:rPr>
          <w:lang w:eastAsia="ru-RU"/>
        </w:rPr>
      </w:pPr>
      <w:r w:rsidRPr="00A87FE7">
        <w:rPr>
          <w:lang w:eastAsia="ru-RU"/>
        </w:rPr>
        <w:t>Техническое задание является исходным материалом для создания информационной системы или другого продукта. Поэтому техническое задание (сокращенно ТЗ) в первую очередь должно содержать основные технические требования к продукту и отвечать на вопрос, что данная система должна делать, как работать и при каких условиях.</w:t>
      </w:r>
    </w:p>
    <w:p w:rsidR="00A87FE7" w:rsidRPr="00A87FE7" w:rsidRDefault="00A87FE7" w:rsidP="00A87FE7">
      <w:pPr>
        <w:pStyle w:val="11"/>
        <w:rPr>
          <w:lang w:eastAsia="ru-RU"/>
        </w:rPr>
      </w:pPr>
      <w:r w:rsidRPr="00A87FE7">
        <w:rPr>
          <w:lang w:eastAsia="ru-RU"/>
        </w:rPr>
        <w:t>Как правило, этапу составления технического задания предшествует проведение обследования предметной области, которое завершается созданием аналитического отчета. Именно аналитический отчет (или аналитическая записка) ложится в основу документа Техническое задание.</w:t>
      </w:r>
    </w:p>
    <w:p w:rsidR="00A87FE7" w:rsidRPr="00A87FE7" w:rsidRDefault="00A87FE7" w:rsidP="00A87FE7">
      <w:pPr>
        <w:pStyle w:val="11"/>
        <w:rPr>
          <w:lang w:eastAsia="ru-RU"/>
        </w:rPr>
      </w:pPr>
      <w:r w:rsidRPr="00A87FE7">
        <w:rPr>
          <w:lang w:eastAsia="ru-RU"/>
        </w:rPr>
        <w:t>Если в отчете требования заказчика могут быть изложены в общем виде и проиллюстрированы UML-диаграммами, в техническом задании следует подробно описать все функциональные и пользовательские требования к системе. Чем подробнее будет составлено техническое задание, тем меньше спорных ситуаций возникнет между заказчиком и разработчиком во время приемочных испытаний.</w:t>
      </w:r>
    </w:p>
    <w:p w:rsidR="00A87FE7" w:rsidRPr="00A87FE7" w:rsidRDefault="00A87FE7" w:rsidP="00A87FE7">
      <w:pPr>
        <w:pStyle w:val="11"/>
        <w:rPr>
          <w:lang w:eastAsia="ru-RU"/>
        </w:rPr>
      </w:pPr>
      <w:r w:rsidRPr="00A87FE7">
        <w:rPr>
          <w:lang w:eastAsia="ru-RU"/>
        </w:rPr>
        <w:t>Таким образом, техническое задание является документом, который позволяет как разработчику, так и заказчику представить конечный продукт и впоследствии выполнить проверку на соответствие предъявленным требованиям.</w:t>
      </w:r>
    </w:p>
    <w:p w:rsidR="00A87FE7" w:rsidRPr="00A87FE7" w:rsidRDefault="00A87FE7" w:rsidP="00A87FE7">
      <w:pPr>
        <w:pStyle w:val="11"/>
      </w:pPr>
      <w:r w:rsidRPr="00A87FE7">
        <w:rPr>
          <w:lang w:eastAsia="ru-RU"/>
        </w:rPr>
        <w:t>Руководствующими стандартами при написании технического задания являются </w:t>
      </w:r>
      <w:hyperlink r:id="rId10" w:history="1">
        <w:r w:rsidRPr="00A87FE7">
          <w:t>ГОСТ 34.602.89 «Техническое задание на создание автоматизированной системы»</w:t>
        </w:r>
      </w:hyperlink>
      <w:r w:rsidRPr="00A87FE7">
        <w:t> и </w:t>
      </w:r>
      <w:hyperlink r:id="rId11" w:history="1">
        <w:r w:rsidRPr="00A87FE7">
          <w:t>ГОСТ 19.201-78 «Техническое задание. Требования к содержанию и оформлению»</w:t>
        </w:r>
      </w:hyperlink>
      <w:r w:rsidRPr="00A87FE7">
        <w:t>. Первый стандарт предназначен для разработчиков автоматизированных систем, второй для программных средств (разницу между данными сериями мы обсуждали в статье </w:t>
      </w:r>
      <w:hyperlink r:id="rId12" w:history="1">
        <w:r w:rsidRPr="00A87FE7">
          <w:t>«Что такое ГОСТ»</w:t>
        </w:r>
      </w:hyperlink>
      <w:r w:rsidRPr="00A87FE7">
        <w:t>).</w:t>
      </w:r>
    </w:p>
    <w:p w:rsidR="00A87FE7" w:rsidRPr="00A87FE7" w:rsidRDefault="00A87FE7" w:rsidP="00A87FE7">
      <w:pPr>
        <w:pStyle w:val="11"/>
        <w:rPr>
          <w:lang w:eastAsia="ru-RU"/>
        </w:rPr>
      </w:pPr>
      <w:r w:rsidRPr="00A87FE7">
        <w:rPr>
          <w:lang w:eastAsia="ru-RU"/>
        </w:rPr>
        <w:t>Итак, ниже мы представляем список и описание разделов, которые должно содержать техническое задание согласно ГОСТам.</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669"/>
        <w:gridCol w:w="4670"/>
      </w:tblGrid>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3B2CCB" w:rsidRDefault="00A87FE7" w:rsidP="00A87FE7">
            <w:pPr>
              <w:pStyle w:val="11"/>
              <w:spacing w:line="240" w:lineRule="auto"/>
              <w:ind w:firstLine="0"/>
              <w:rPr>
                <w:sz w:val="27"/>
                <w:szCs w:val="27"/>
                <w:lang w:eastAsia="ru-RU"/>
              </w:rPr>
            </w:pPr>
            <w:r w:rsidRPr="003B2CCB">
              <w:rPr>
                <w:bCs/>
                <w:sz w:val="27"/>
                <w:szCs w:val="27"/>
                <w:lang w:eastAsia="ru-RU"/>
              </w:rPr>
              <w:lastRenderedPageBreak/>
              <w:t>ГОСТ 19.201-78 Техническое задание. Требования к содержанию и оформлению</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3B2CCB" w:rsidRDefault="00A87FE7" w:rsidP="00A87FE7">
            <w:pPr>
              <w:pStyle w:val="11"/>
              <w:spacing w:line="240" w:lineRule="auto"/>
              <w:ind w:firstLine="0"/>
              <w:rPr>
                <w:sz w:val="27"/>
                <w:szCs w:val="27"/>
                <w:lang w:eastAsia="ru-RU"/>
              </w:rPr>
            </w:pPr>
            <w:r w:rsidRPr="003B2CCB">
              <w:rPr>
                <w:bCs/>
                <w:sz w:val="27"/>
                <w:szCs w:val="27"/>
                <w:lang w:eastAsia="ru-RU"/>
              </w:rPr>
              <w:t>ГОСТ 34.602.89 Техническое задание на создание автоматизированной системы</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1. Введение</w:t>
            </w:r>
          </w:p>
        </w:tc>
        <w:tc>
          <w:tcPr>
            <w:tcW w:w="250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1. Общие сведения</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2. Основания для разработки</w:t>
            </w:r>
          </w:p>
        </w:tc>
        <w:tc>
          <w:tcPr>
            <w:tcW w:w="2500"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87FE7" w:rsidRPr="00A87FE7" w:rsidRDefault="00A87FE7" w:rsidP="00A87FE7">
            <w:pPr>
              <w:pStyle w:val="11"/>
              <w:spacing w:line="240" w:lineRule="auto"/>
              <w:ind w:firstLine="0"/>
              <w:rPr>
                <w:sz w:val="27"/>
                <w:szCs w:val="27"/>
                <w:lang w:eastAsia="ru-RU"/>
              </w:rPr>
            </w:pP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3. Назначение разработки</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2. Назначение и цели создания системы</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3. Характеристика объекта автоматизации</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 Требования к программе или программному изделию</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 Требования к системе</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4.1. Требования к функциональным характеристикам</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4.2. Требования к функциям (задачам), выполняемым системой</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4.1. Требования к системе в целом</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4.1.1. Требования к структуре и функционированию системы</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4.1.3. Показатели назначения</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4.2. Требования к надежности</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4.1.4. Требования к надежности</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 1.5. Требования к безопасности</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 1.6. Требования к эргономике и технической эстетике</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4.3. Условия эксплуатации</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4.1.2. Требования к численности и квалификации персонала системы и режиму его работы</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 1.9. Требования к защите информации от несанкционированного доступа</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 1.10. Требования по сохранности информации при авариях</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 1.11. Требования к защите от влияния внешних воздействий</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 1.12. Требования к патентной чистоте</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 1.13. Требования по стандартизации и унификации</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 xml:space="preserve">4.4. Требования </w:t>
            </w:r>
            <w:proofErr w:type="gramStart"/>
            <w:r w:rsidRPr="00A87FE7">
              <w:rPr>
                <w:sz w:val="27"/>
                <w:szCs w:val="27"/>
                <w:lang w:eastAsia="ru-RU"/>
              </w:rPr>
              <w:t>к  составу</w:t>
            </w:r>
            <w:proofErr w:type="gramEnd"/>
            <w:r w:rsidRPr="00A87FE7">
              <w:rPr>
                <w:sz w:val="27"/>
                <w:szCs w:val="27"/>
                <w:lang w:eastAsia="ru-RU"/>
              </w:rPr>
              <w:t xml:space="preserve"> и параметрам технических средств</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 1.8. Требования к эксплуатации, техническому обслуживанию, ремонту и хранению компонентов системы</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4.5. Требования к информационной и программной совместимости</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 </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4.6. Требования к маркировке и упаковке</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 </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4.7. Требования к транспортированию и хранению</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 1.7. Требования к транспортабельности для подвижных систем</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4.8. Специальные требования</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 1.14. Дополнительные требования</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4.3. Требования к видам обеспечения</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lastRenderedPageBreak/>
              <w:t>5. Требования к программной документации</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8. Требования к документированию</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6. Технико-экономические показатели</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 </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7. Стадии и этапы разработки</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5. Состав и содержание работ по созданию системы</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8. Порядок контроля и приемки</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6. Порядок контроля и приемки системы</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7. Требования к составу и содержанию работ по подготовке объекта автоматизации к вводу системы в действие</w:t>
            </w:r>
          </w:p>
        </w:tc>
      </w:tr>
      <w:tr w:rsidR="00A87FE7" w:rsidRPr="00A87FE7" w:rsidTr="00A87FE7">
        <w:trPr>
          <w:tblCellSpacing w:w="0" w:type="dxa"/>
        </w:trPr>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FFFFFF"/>
            <w:hideMark/>
          </w:tcPr>
          <w:p w:rsidR="00A87FE7" w:rsidRPr="00A87FE7" w:rsidRDefault="00A87FE7" w:rsidP="00A87FE7">
            <w:pPr>
              <w:pStyle w:val="11"/>
              <w:spacing w:line="240" w:lineRule="auto"/>
              <w:ind w:firstLine="0"/>
              <w:rPr>
                <w:sz w:val="27"/>
                <w:szCs w:val="27"/>
                <w:lang w:eastAsia="ru-RU"/>
              </w:rPr>
            </w:pPr>
            <w:r w:rsidRPr="00A87FE7">
              <w:rPr>
                <w:sz w:val="27"/>
                <w:szCs w:val="27"/>
                <w:lang w:eastAsia="ru-RU"/>
              </w:rPr>
              <w:t>9.Источники разработки</w:t>
            </w:r>
          </w:p>
        </w:tc>
      </w:tr>
    </w:tbl>
    <w:p w:rsidR="00A87FE7" w:rsidRPr="00A87FE7" w:rsidRDefault="00A87FE7" w:rsidP="00A87FE7">
      <w:pPr>
        <w:pStyle w:val="11"/>
        <w:rPr>
          <w:lang w:eastAsia="ru-RU"/>
        </w:rPr>
      </w:pPr>
      <w:r w:rsidRPr="00A87FE7">
        <w:rPr>
          <w:lang w:eastAsia="ru-RU"/>
        </w:rPr>
        <w:t>Итак, документ Техническое задание должен, по сути, отражать все требования к проектируемому продукту, выделенные на этапе аналитического исследования объекта автоматизации.</w:t>
      </w:r>
    </w:p>
    <w:p w:rsidR="00A87FE7" w:rsidRPr="00A87FE7" w:rsidRDefault="00A87FE7" w:rsidP="00A87FE7">
      <w:pPr>
        <w:pStyle w:val="11"/>
        <w:rPr>
          <w:lang w:eastAsia="ru-RU"/>
        </w:rPr>
      </w:pPr>
      <w:r w:rsidRPr="00A87FE7">
        <w:rPr>
          <w:lang w:eastAsia="ru-RU"/>
        </w:rPr>
        <w:t>Опираясь на таблицу, приведенную выше, мы можем выделить основные разделы технического задания:</w:t>
      </w:r>
    </w:p>
    <w:p w:rsidR="00A87FE7" w:rsidRPr="00A87FE7" w:rsidRDefault="00A87FE7" w:rsidP="00A87FE7">
      <w:pPr>
        <w:pStyle w:val="11"/>
        <w:rPr>
          <w:lang w:eastAsia="ru-RU"/>
        </w:rPr>
      </w:pPr>
      <w:r w:rsidRPr="00A87FE7">
        <w:rPr>
          <w:lang w:eastAsia="ru-RU"/>
        </w:rPr>
        <w:t>Общие сведения о системе (программе);</w:t>
      </w:r>
    </w:p>
    <w:p w:rsidR="00A87FE7" w:rsidRPr="00A87FE7" w:rsidRDefault="00A87FE7" w:rsidP="00A87FE7">
      <w:pPr>
        <w:pStyle w:val="11"/>
        <w:rPr>
          <w:lang w:eastAsia="ru-RU"/>
        </w:rPr>
      </w:pPr>
      <w:r w:rsidRPr="00A87FE7">
        <w:rPr>
          <w:lang w:eastAsia="ru-RU"/>
        </w:rPr>
        <w:t>Назначение, цели и задачи системы (программы);</w:t>
      </w:r>
    </w:p>
    <w:p w:rsidR="00A87FE7" w:rsidRPr="00A87FE7" w:rsidRDefault="00A87FE7" w:rsidP="00A87FE7">
      <w:pPr>
        <w:pStyle w:val="11"/>
        <w:rPr>
          <w:lang w:eastAsia="ru-RU"/>
        </w:rPr>
      </w:pPr>
      <w:r w:rsidRPr="00A87FE7">
        <w:rPr>
          <w:lang w:eastAsia="ru-RU"/>
        </w:rPr>
        <w:t xml:space="preserve">Требования к системе (функциональные требования, пользовательские требования, требования к системе в целом и </w:t>
      </w:r>
      <w:proofErr w:type="spellStart"/>
      <w:r w:rsidRPr="00A87FE7">
        <w:rPr>
          <w:lang w:eastAsia="ru-RU"/>
        </w:rPr>
        <w:t>тд</w:t>
      </w:r>
      <w:proofErr w:type="spellEnd"/>
      <w:r w:rsidRPr="00A87FE7">
        <w:rPr>
          <w:lang w:eastAsia="ru-RU"/>
        </w:rPr>
        <w:t>);</w:t>
      </w:r>
    </w:p>
    <w:p w:rsidR="00A87FE7" w:rsidRPr="00A87FE7" w:rsidRDefault="00A87FE7" w:rsidP="00A87FE7">
      <w:pPr>
        <w:pStyle w:val="11"/>
        <w:rPr>
          <w:lang w:eastAsia="ru-RU"/>
        </w:rPr>
      </w:pPr>
      <w:r w:rsidRPr="00A87FE7">
        <w:rPr>
          <w:lang w:eastAsia="ru-RU"/>
        </w:rPr>
        <w:t>Требования к видам обеспечения;</w:t>
      </w:r>
    </w:p>
    <w:p w:rsidR="00A87FE7" w:rsidRPr="00A87FE7" w:rsidRDefault="00A87FE7" w:rsidP="00A87FE7">
      <w:pPr>
        <w:pStyle w:val="11"/>
        <w:rPr>
          <w:lang w:eastAsia="ru-RU"/>
        </w:rPr>
      </w:pPr>
      <w:r w:rsidRPr="00A87FE7">
        <w:rPr>
          <w:lang w:eastAsia="ru-RU"/>
        </w:rPr>
        <w:t>Требования к документированию;</w:t>
      </w:r>
    </w:p>
    <w:p w:rsidR="00A87FE7" w:rsidRPr="00A87FE7" w:rsidRDefault="00A87FE7" w:rsidP="00A87FE7">
      <w:pPr>
        <w:pStyle w:val="11"/>
        <w:rPr>
          <w:lang w:eastAsia="ru-RU"/>
        </w:rPr>
      </w:pPr>
      <w:r w:rsidRPr="00A87FE7">
        <w:rPr>
          <w:lang w:eastAsia="ru-RU"/>
        </w:rPr>
        <w:t>Стадии и этапы разработки;</w:t>
      </w:r>
    </w:p>
    <w:p w:rsidR="00A87FE7" w:rsidRPr="00A87FE7" w:rsidRDefault="00A87FE7" w:rsidP="00A87FE7">
      <w:pPr>
        <w:pStyle w:val="11"/>
        <w:rPr>
          <w:lang w:eastAsia="ru-RU"/>
        </w:rPr>
      </w:pPr>
      <w:r w:rsidRPr="00A87FE7">
        <w:rPr>
          <w:lang w:eastAsia="ru-RU"/>
        </w:rPr>
        <w:t>Порядок контроля и приемки системы (программы).</w:t>
      </w:r>
    </w:p>
    <w:p w:rsidR="00A87FE7" w:rsidRPr="00A87FE7" w:rsidRDefault="00A87FE7" w:rsidP="00A87FE7">
      <w:pPr>
        <w:pStyle w:val="11"/>
        <w:rPr>
          <w:lang w:eastAsia="ru-RU"/>
        </w:rPr>
      </w:pPr>
      <w:r w:rsidRPr="003B2CCB">
        <w:rPr>
          <w:bCs/>
          <w:lang w:eastAsia="ru-RU"/>
        </w:rPr>
        <w:t>Общие</w:t>
      </w:r>
      <w:r w:rsidRPr="00A87FE7">
        <w:rPr>
          <w:b/>
          <w:bCs/>
          <w:lang w:eastAsia="ru-RU"/>
        </w:rPr>
        <w:t xml:space="preserve"> </w:t>
      </w:r>
      <w:r w:rsidRPr="003B2CCB">
        <w:rPr>
          <w:bCs/>
          <w:lang w:eastAsia="ru-RU"/>
        </w:rPr>
        <w:t>сведения</w:t>
      </w:r>
      <w:r w:rsidRPr="00A87FE7">
        <w:rPr>
          <w:lang w:eastAsia="ru-RU"/>
        </w:rPr>
        <w:t> Данный раздел документа Техническое задание должен содержать полное наименование системы и все варианты сокращений, которые будут использованы при разработке документации.</w:t>
      </w:r>
    </w:p>
    <w:p w:rsidR="00A87FE7" w:rsidRPr="00A87FE7" w:rsidRDefault="00A87FE7" w:rsidP="00A87FE7">
      <w:pPr>
        <w:pStyle w:val="11"/>
        <w:rPr>
          <w:lang w:eastAsia="ru-RU"/>
        </w:rPr>
      </w:pPr>
      <w:r w:rsidRPr="00A87FE7">
        <w:t>Пример</w:t>
      </w:r>
      <w:r w:rsidRPr="00A87FE7">
        <w:rPr>
          <w:lang w:eastAsia="ru-RU"/>
        </w:rPr>
        <w:t>:</w:t>
      </w:r>
    </w:p>
    <w:p w:rsidR="00A87FE7" w:rsidRPr="00A87FE7" w:rsidRDefault="00A87FE7" w:rsidP="00A87FE7">
      <w:pPr>
        <w:pStyle w:val="11"/>
        <w:rPr>
          <w:lang w:eastAsia="ru-RU"/>
        </w:rPr>
      </w:pPr>
      <w:r w:rsidRPr="00A87FE7">
        <w:rPr>
          <w:lang w:eastAsia="ru-RU"/>
        </w:rPr>
        <w:t>«В данном документе создаваемая информационная система называется «Единое окно доступа к образовательным ресурсам», сокращенно ЕО. </w:t>
      </w:r>
      <w:r w:rsidRPr="00A87FE7">
        <w:rPr>
          <w:lang w:eastAsia="ru-RU"/>
        </w:rPr>
        <w:br/>
        <w:t>Систему Единое окно доступа к образовательным ресурсам далее в настоящем документе допускается именовать Единое окно или Система.»</w:t>
      </w:r>
    </w:p>
    <w:p w:rsidR="00A87FE7" w:rsidRPr="00A87FE7" w:rsidRDefault="00A87FE7" w:rsidP="00A87FE7">
      <w:pPr>
        <w:pStyle w:val="11"/>
        <w:rPr>
          <w:lang w:eastAsia="ru-RU"/>
        </w:rPr>
      </w:pPr>
      <w:r w:rsidRPr="00A87FE7">
        <w:rPr>
          <w:lang w:eastAsia="ru-RU"/>
        </w:rPr>
        <w:lastRenderedPageBreak/>
        <w:t xml:space="preserve">Также сюда следует включить подразделы сообщающие реквизиты </w:t>
      </w:r>
      <w:r w:rsidR="003B2CCB" w:rsidRPr="00A87FE7">
        <w:rPr>
          <w:lang w:eastAsia="ru-RU"/>
        </w:rPr>
        <w:t>организаций,</w:t>
      </w:r>
      <w:r w:rsidRPr="00A87FE7">
        <w:rPr>
          <w:lang w:eastAsia="ru-RU"/>
        </w:rPr>
        <w:t xml:space="preserve"> участвующих в разработке (Заказчика и Исполнителя).</w:t>
      </w:r>
    </w:p>
    <w:p w:rsidR="00A87FE7" w:rsidRPr="00A87FE7" w:rsidRDefault="00A87FE7" w:rsidP="00A87FE7">
      <w:pPr>
        <w:pStyle w:val="11"/>
        <w:rPr>
          <w:lang w:eastAsia="ru-RU"/>
        </w:rPr>
      </w:pPr>
      <w:r w:rsidRPr="00A87FE7">
        <w:rPr>
          <w:lang w:eastAsia="ru-RU"/>
        </w:rPr>
        <w:t>В подразделе «Основания для разработки» документа Техническое задание перечисляются основные документы, на основании которых выполняются данные работы. Например, для системы, выполняемой по заказу Правительства страны или другого Государственного органа, должны быть указаны законы, указы</w:t>
      </w:r>
      <w:r>
        <w:rPr>
          <w:lang w:eastAsia="ru-RU"/>
        </w:rPr>
        <w:t xml:space="preserve"> </w:t>
      </w:r>
      <w:r w:rsidRPr="00A87FE7">
        <w:rPr>
          <w:lang w:eastAsia="ru-RU"/>
        </w:rPr>
        <w:t>и постановления Правительства.</w:t>
      </w:r>
    </w:p>
    <w:p w:rsidR="00A87FE7" w:rsidRPr="00A87FE7" w:rsidRDefault="00A87FE7" w:rsidP="00A87FE7">
      <w:pPr>
        <w:pStyle w:val="11"/>
        <w:rPr>
          <w:lang w:eastAsia="ru-RU"/>
        </w:rPr>
      </w:pPr>
      <w:r w:rsidRPr="00A87FE7">
        <w:rPr>
          <w:lang w:eastAsia="ru-RU"/>
        </w:rPr>
        <w:t>Далее следует указать сроки начала и окончания работ и сведения об источнике финансирования. Данная информация может быть указана и в конце технического задания в разделе с указанием стадий и этапов работ.</w:t>
      </w:r>
    </w:p>
    <w:p w:rsidR="00A87FE7" w:rsidRPr="00A87FE7" w:rsidRDefault="00A87FE7" w:rsidP="00A87FE7">
      <w:pPr>
        <w:pStyle w:val="11"/>
        <w:rPr>
          <w:lang w:eastAsia="ru-RU"/>
        </w:rPr>
      </w:pPr>
      <w:r w:rsidRPr="00A87FE7">
        <w:rPr>
          <w:lang w:eastAsia="ru-RU"/>
        </w:rPr>
        <w:t>Неотъемлемой частью документа Техническое задание также должен быть список терминов и сокращений. Термины и сокращения лучше представить в виде таблицы с двумя столбцами «Термин» и «Полная форма».</w:t>
      </w:r>
    </w:p>
    <w:p w:rsidR="00A87FE7" w:rsidRPr="00A87FE7" w:rsidRDefault="00A87FE7" w:rsidP="00A87FE7">
      <w:pPr>
        <w:pStyle w:val="11"/>
        <w:rPr>
          <w:lang w:eastAsia="ru-RU"/>
        </w:rPr>
      </w:pPr>
      <w:r w:rsidRPr="00A87FE7">
        <w:rPr>
          <w:lang w:eastAsia="ru-RU"/>
        </w:rPr>
        <w:t>Термины и сокращения располагаются в алфавитном порядке. В первую очередь принято давать расшифровку русскоязычным терминам и сокращениям, потом англоязычным.</w:t>
      </w:r>
    </w:p>
    <w:p w:rsidR="00A87FE7" w:rsidRPr="003B2CCB" w:rsidRDefault="00A87FE7" w:rsidP="00A87FE7">
      <w:pPr>
        <w:pStyle w:val="11"/>
        <w:rPr>
          <w:lang w:eastAsia="ru-RU"/>
        </w:rPr>
      </w:pPr>
      <w:r w:rsidRPr="003B2CCB">
        <w:rPr>
          <w:bCs/>
          <w:lang w:eastAsia="ru-RU"/>
        </w:rPr>
        <w:t>Назначение и цели создания системы</w:t>
      </w:r>
    </w:p>
    <w:p w:rsidR="00A87FE7" w:rsidRPr="00A87FE7" w:rsidRDefault="00A87FE7" w:rsidP="00A87FE7">
      <w:pPr>
        <w:pStyle w:val="11"/>
        <w:rPr>
          <w:lang w:eastAsia="ru-RU"/>
        </w:rPr>
      </w:pPr>
      <w:r w:rsidRPr="00A87FE7">
        <w:rPr>
          <w:lang w:eastAsia="ru-RU"/>
        </w:rPr>
        <w:t>Данный раздел документа Техническое задание должен содержать назначение и цели создания системы.</w:t>
      </w:r>
    </w:p>
    <w:p w:rsidR="00A87FE7" w:rsidRPr="00A87FE7" w:rsidRDefault="00A87FE7" w:rsidP="00A87FE7">
      <w:pPr>
        <w:pStyle w:val="11"/>
        <w:rPr>
          <w:lang w:eastAsia="ru-RU"/>
        </w:rPr>
      </w:pPr>
      <w:r w:rsidRPr="00A87FE7">
        <w:t>Пример</w:t>
      </w:r>
      <w:r w:rsidRPr="00A87FE7">
        <w:rPr>
          <w:lang w:eastAsia="ru-RU"/>
        </w:rPr>
        <w:t>:</w:t>
      </w:r>
    </w:p>
    <w:p w:rsidR="00A87FE7" w:rsidRPr="00A87FE7" w:rsidRDefault="00A87FE7" w:rsidP="00A87FE7">
      <w:pPr>
        <w:pStyle w:val="11"/>
        <w:rPr>
          <w:lang w:eastAsia="ru-RU"/>
        </w:rPr>
      </w:pPr>
      <w:r w:rsidRPr="00A87FE7">
        <w:rPr>
          <w:lang w:eastAsia="ru-RU"/>
        </w:rPr>
        <w:t xml:space="preserve">«Информационная </w:t>
      </w:r>
      <w:r w:rsidRPr="00A87FE7">
        <w:t>система</w:t>
      </w:r>
      <w:r w:rsidRPr="00A87FE7">
        <w:rPr>
          <w:lang w:eastAsia="ru-RU"/>
        </w:rPr>
        <w:t xml:space="preserve"> «Единое окно доступа к образовательным ресурсам» предназначена для обеспечения пользователей полной, оперативной и удобной информацией, касающейся системы образования Российской федерации, </w:t>
      </w:r>
      <w:r w:rsidR="003B2CCB" w:rsidRPr="00A87FE7">
        <w:rPr>
          <w:lang w:eastAsia="ru-RU"/>
        </w:rPr>
        <w:t>организаций,</w:t>
      </w:r>
      <w:r w:rsidRPr="00A87FE7">
        <w:rPr>
          <w:lang w:eastAsia="ru-RU"/>
        </w:rPr>
        <w:t xml:space="preserve"> выполняющих функцию образовательных учреждений.</w:t>
      </w:r>
    </w:p>
    <w:p w:rsidR="00A87FE7" w:rsidRPr="00A87FE7" w:rsidRDefault="00A87FE7" w:rsidP="00A87FE7">
      <w:pPr>
        <w:pStyle w:val="11"/>
        <w:rPr>
          <w:lang w:eastAsia="ru-RU"/>
        </w:rPr>
      </w:pPr>
      <w:r w:rsidRPr="00A87FE7">
        <w:rPr>
          <w:lang w:eastAsia="ru-RU"/>
        </w:rPr>
        <w:t xml:space="preserve">Основной целью </w:t>
      </w:r>
      <w:r w:rsidRPr="00A87FE7">
        <w:t>Системы</w:t>
      </w:r>
      <w:r w:rsidRPr="00A87FE7">
        <w:rPr>
          <w:lang w:eastAsia="ru-RU"/>
        </w:rPr>
        <w:t xml:space="preserve"> является формирование единой информационной среды и автоматизации бизнес-процессов Образовательных учреждений Российской Федерации.</w:t>
      </w:r>
    </w:p>
    <w:p w:rsidR="00A87FE7" w:rsidRPr="00A87FE7" w:rsidRDefault="00A87FE7" w:rsidP="00A87FE7">
      <w:pPr>
        <w:pStyle w:val="11"/>
        <w:rPr>
          <w:lang w:eastAsia="ru-RU"/>
        </w:rPr>
      </w:pPr>
      <w:r w:rsidRPr="00A87FE7">
        <w:rPr>
          <w:lang w:eastAsia="ru-RU"/>
        </w:rPr>
        <w:t xml:space="preserve">Создание </w:t>
      </w:r>
      <w:r w:rsidRPr="00A87FE7">
        <w:t>информационной</w:t>
      </w:r>
      <w:r w:rsidRPr="00A87FE7">
        <w:rPr>
          <w:lang w:eastAsia="ru-RU"/>
        </w:rPr>
        <w:t xml:space="preserve"> системы «Единое окно» должно обеспечить:</w:t>
      </w:r>
    </w:p>
    <w:p w:rsidR="00A87FE7" w:rsidRPr="00A87FE7" w:rsidRDefault="00A87FE7" w:rsidP="00A87FE7">
      <w:pPr>
        <w:pStyle w:val="11"/>
      </w:pPr>
      <w:r w:rsidRPr="00A87FE7">
        <w:lastRenderedPageBreak/>
        <w:t>предоставление пользователям широкого спектра информационных ресурсов;</w:t>
      </w:r>
    </w:p>
    <w:p w:rsidR="00A87FE7" w:rsidRPr="00A87FE7" w:rsidRDefault="00A87FE7" w:rsidP="00A87FE7">
      <w:pPr>
        <w:pStyle w:val="11"/>
      </w:pPr>
      <w:r w:rsidRPr="00A87FE7">
        <w:t>повышение уровня информационной безопасности;</w:t>
      </w:r>
    </w:p>
    <w:p w:rsidR="00A87FE7" w:rsidRPr="00A87FE7" w:rsidRDefault="00A87FE7" w:rsidP="00A87FE7">
      <w:pPr>
        <w:pStyle w:val="11"/>
      </w:pPr>
      <w:r w:rsidRPr="00A87FE7">
        <w:t>повышение эффективности работы образовательных учреждений и ведомств за счет оптимизации ряда бизнес-процессов;</w:t>
      </w:r>
    </w:p>
    <w:p w:rsidR="00A87FE7" w:rsidRPr="00A87FE7" w:rsidRDefault="00A87FE7" w:rsidP="00A87FE7">
      <w:pPr>
        <w:pStyle w:val="11"/>
      </w:pPr>
      <w:r w:rsidRPr="00A87FE7">
        <w:t>повышение эффективности процесса взаимодействия информационных систем и сервисов внутри ведомства.</w:t>
      </w:r>
    </w:p>
    <w:p w:rsidR="00A87FE7" w:rsidRPr="00A87FE7" w:rsidRDefault="00A87FE7" w:rsidP="00A87FE7">
      <w:pPr>
        <w:pStyle w:val="11"/>
        <w:rPr>
          <w:lang w:eastAsia="ru-RU"/>
        </w:rPr>
      </w:pPr>
      <w:r w:rsidRPr="00A87FE7">
        <w:t>Создание Системы позволит сократить эксплуатационные затраты в результате повышения</w:t>
      </w:r>
      <w:r w:rsidRPr="00A87FE7">
        <w:rPr>
          <w:lang w:eastAsia="ru-RU"/>
        </w:rPr>
        <w:t xml:space="preserve"> эффективности работы ведомства.»</w:t>
      </w:r>
    </w:p>
    <w:p w:rsidR="00A87FE7" w:rsidRPr="003B2CCB" w:rsidRDefault="00A87FE7" w:rsidP="00A87FE7">
      <w:pPr>
        <w:pStyle w:val="11"/>
        <w:rPr>
          <w:lang w:eastAsia="ru-RU"/>
        </w:rPr>
      </w:pPr>
      <w:r w:rsidRPr="003B2CCB">
        <w:rPr>
          <w:bCs/>
          <w:lang w:eastAsia="ru-RU"/>
        </w:rPr>
        <w:t>Требования к системе</w:t>
      </w:r>
    </w:p>
    <w:p w:rsidR="00A87FE7" w:rsidRPr="00A87FE7" w:rsidRDefault="00A87FE7" w:rsidP="00A87FE7">
      <w:pPr>
        <w:pStyle w:val="11"/>
        <w:rPr>
          <w:lang w:eastAsia="ru-RU"/>
        </w:rPr>
      </w:pPr>
      <w:r w:rsidRPr="00A87FE7">
        <w:rPr>
          <w:lang w:eastAsia="ru-RU"/>
        </w:rPr>
        <w:t>Данный раздел документа Техническое задание предназначен для описания основных функциональных требований системы. Это самая важная часть технического задания, так как именно она станет основным вашим аргументом при спорах с Заказчиком в процессе сдачи системы в эксплуатацию. Поэтому к его написанию необходимо подойти наиболее тщательно.</w:t>
      </w:r>
    </w:p>
    <w:p w:rsidR="00A87FE7" w:rsidRPr="003B2CCB" w:rsidRDefault="00A87FE7" w:rsidP="00A87FE7">
      <w:pPr>
        <w:pStyle w:val="11"/>
        <w:rPr>
          <w:lang w:eastAsia="ru-RU"/>
        </w:rPr>
      </w:pPr>
      <w:r w:rsidRPr="00A87FE7">
        <w:rPr>
          <w:lang w:eastAsia="ru-RU"/>
        </w:rPr>
        <w:t xml:space="preserve">В документе Техническое </w:t>
      </w:r>
      <w:proofErr w:type="gramStart"/>
      <w:r w:rsidRPr="00A87FE7">
        <w:rPr>
          <w:lang w:eastAsia="ru-RU"/>
        </w:rPr>
        <w:t>задание  должны</w:t>
      </w:r>
      <w:proofErr w:type="gramEnd"/>
      <w:r w:rsidRPr="00A87FE7">
        <w:rPr>
          <w:lang w:eastAsia="ru-RU"/>
        </w:rPr>
        <w:t xml:space="preserve"> быть представлены все требования, выявленные на этапе проведения анализа объекта автоматизации. Лучше всего выделить основные бизнес-процессы, которые и должны быть </w:t>
      </w:r>
      <w:r w:rsidRPr="003B2CCB">
        <w:rPr>
          <w:lang w:eastAsia="ru-RU"/>
        </w:rPr>
        <w:t>раскрыты посредством описания функциональных требований.</w:t>
      </w:r>
    </w:p>
    <w:p w:rsidR="00A87FE7" w:rsidRPr="003B2CCB" w:rsidRDefault="00A87FE7" w:rsidP="00A87FE7">
      <w:pPr>
        <w:pStyle w:val="11"/>
        <w:rPr>
          <w:lang w:eastAsia="ru-RU"/>
        </w:rPr>
      </w:pPr>
      <w:r w:rsidRPr="003B2CCB">
        <w:rPr>
          <w:bCs/>
          <w:lang w:eastAsia="ru-RU"/>
        </w:rPr>
        <w:t>Требованиям к видам обеспечения</w:t>
      </w:r>
      <w:r w:rsidRPr="003B2CCB">
        <w:rPr>
          <w:lang w:eastAsia="ru-RU"/>
        </w:rPr>
        <w:t> </w:t>
      </w:r>
    </w:p>
    <w:p w:rsidR="00A87FE7" w:rsidRPr="00A87FE7" w:rsidRDefault="00A87FE7" w:rsidP="00A87FE7">
      <w:pPr>
        <w:pStyle w:val="11"/>
        <w:rPr>
          <w:lang w:eastAsia="ru-RU"/>
        </w:rPr>
      </w:pPr>
      <w:r w:rsidRPr="00A87FE7">
        <w:rPr>
          <w:lang w:eastAsia="ru-RU"/>
        </w:rPr>
        <w:t>В данном разделе документа Техническое задание должны быть представлены требования к математическому, информационному, лингвистическому, программному, техническому и др. видам обеспечения (если таковые имеются). </w:t>
      </w:r>
    </w:p>
    <w:p w:rsidR="00A87FE7" w:rsidRPr="003B2CCB" w:rsidRDefault="00A87FE7" w:rsidP="00A87FE7">
      <w:pPr>
        <w:pStyle w:val="11"/>
        <w:rPr>
          <w:lang w:eastAsia="ru-RU"/>
        </w:rPr>
      </w:pPr>
      <w:r w:rsidRPr="003B2CCB">
        <w:rPr>
          <w:bCs/>
          <w:lang w:eastAsia="ru-RU"/>
        </w:rPr>
        <w:t>Требования к документированию</w:t>
      </w:r>
      <w:r w:rsidRPr="003B2CCB">
        <w:rPr>
          <w:lang w:eastAsia="ru-RU"/>
        </w:rPr>
        <w:t> </w:t>
      </w:r>
    </w:p>
    <w:p w:rsidR="00A87FE7" w:rsidRPr="00A87FE7" w:rsidRDefault="00A87FE7" w:rsidP="00A87FE7">
      <w:pPr>
        <w:pStyle w:val="11"/>
        <w:rPr>
          <w:lang w:eastAsia="ru-RU"/>
        </w:rPr>
      </w:pPr>
      <w:r w:rsidRPr="00A87FE7">
        <w:rPr>
          <w:lang w:eastAsia="ru-RU"/>
        </w:rPr>
        <w:t>Раздел «Требования к документированию» технического задания включает перечень проектных и эксплуатационных документов, которые должны быть предоставлены заказчику. </w:t>
      </w:r>
    </w:p>
    <w:p w:rsidR="00A87FE7" w:rsidRPr="00A87FE7" w:rsidRDefault="00A87FE7" w:rsidP="00A87FE7">
      <w:pPr>
        <w:pStyle w:val="11"/>
        <w:rPr>
          <w:lang w:eastAsia="ru-RU"/>
        </w:rPr>
      </w:pPr>
      <w:r w:rsidRPr="00A87FE7">
        <w:rPr>
          <w:lang w:eastAsia="ru-RU"/>
        </w:rPr>
        <w:t>Данный раздел технического задания также важен, как и описание функциональных требований, поэтому не следует ограничиваться фразой «Заказчику должна быть предоставлена вся документация согласно ГОСТ 34». Это означает, что вы должны предоставить весь пакет документов включая «Формуляр», «Паспорт» и т.п. Большинство документов из списка, указанного в ГОСТ 34.201-89 не нужны ни вам, ни заказчику, поэтому лучше сразу согласовать список на этапе разработки документа Техническое задание. </w:t>
      </w:r>
    </w:p>
    <w:p w:rsidR="00A87FE7" w:rsidRPr="00A87FE7" w:rsidRDefault="00A87FE7" w:rsidP="00A87FE7">
      <w:pPr>
        <w:pStyle w:val="11"/>
        <w:rPr>
          <w:lang w:eastAsia="ru-RU"/>
        </w:rPr>
      </w:pPr>
      <w:r w:rsidRPr="00A87FE7">
        <w:rPr>
          <w:lang w:eastAsia="ru-RU"/>
        </w:rPr>
        <w:t>Минимальный пакет документов обычно включает:</w:t>
      </w:r>
    </w:p>
    <w:p w:rsidR="00A87FE7" w:rsidRPr="00A87FE7" w:rsidRDefault="00A87FE7" w:rsidP="00A87FE7">
      <w:pPr>
        <w:pStyle w:val="11"/>
        <w:rPr>
          <w:lang w:eastAsia="ru-RU"/>
        </w:rPr>
      </w:pPr>
      <w:r w:rsidRPr="00A87FE7">
        <w:rPr>
          <w:lang w:eastAsia="ru-RU"/>
        </w:rPr>
        <w:t>Техническое задание;</w:t>
      </w:r>
    </w:p>
    <w:p w:rsidR="00A87FE7" w:rsidRPr="00A87FE7" w:rsidRDefault="00A87FE7" w:rsidP="00A87FE7">
      <w:pPr>
        <w:pStyle w:val="11"/>
        <w:rPr>
          <w:lang w:eastAsia="ru-RU"/>
        </w:rPr>
      </w:pPr>
      <w:r w:rsidRPr="00A87FE7">
        <w:rPr>
          <w:lang w:eastAsia="ru-RU"/>
        </w:rPr>
        <w:t>Ведомость эскизного (технического) проекта;</w:t>
      </w:r>
    </w:p>
    <w:p w:rsidR="00A87FE7" w:rsidRPr="00A87FE7" w:rsidRDefault="00A87FE7" w:rsidP="00A87FE7">
      <w:pPr>
        <w:pStyle w:val="11"/>
        <w:rPr>
          <w:lang w:eastAsia="ru-RU"/>
        </w:rPr>
      </w:pPr>
      <w:r w:rsidRPr="00A87FE7">
        <w:rPr>
          <w:lang w:eastAsia="ru-RU"/>
        </w:rPr>
        <w:t>Пояснительная записка к Техническому проекту;</w:t>
      </w:r>
    </w:p>
    <w:p w:rsidR="00A87FE7" w:rsidRPr="00A87FE7" w:rsidRDefault="00A87FE7" w:rsidP="00A87FE7">
      <w:pPr>
        <w:pStyle w:val="11"/>
        <w:rPr>
          <w:lang w:eastAsia="ru-RU"/>
        </w:rPr>
      </w:pPr>
      <w:r w:rsidRPr="00A87FE7">
        <w:rPr>
          <w:lang w:eastAsia="ru-RU"/>
        </w:rPr>
        <w:t>Описание организации информационной базы;</w:t>
      </w:r>
    </w:p>
    <w:p w:rsidR="00A87FE7" w:rsidRPr="00A87FE7" w:rsidRDefault="00A87FE7" w:rsidP="00A87FE7">
      <w:pPr>
        <w:pStyle w:val="11"/>
        <w:rPr>
          <w:lang w:eastAsia="ru-RU"/>
        </w:rPr>
      </w:pPr>
      <w:r w:rsidRPr="00A87FE7">
        <w:rPr>
          <w:lang w:eastAsia="ru-RU"/>
        </w:rPr>
        <w:t>Руководство пользователя;</w:t>
      </w:r>
    </w:p>
    <w:p w:rsidR="00A87FE7" w:rsidRPr="00A87FE7" w:rsidRDefault="00A87FE7" w:rsidP="00A87FE7">
      <w:pPr>
        <w:pStyle w:val="11"/>
        <w:rPr>
          <w:lang w:eastAsia="ru-RU"/>
        </w:rPr>
      </w:pPr>
      <w:r w:rsidRPr="00A87FE7">
        <w:rPr>
          <w:lang w:eastAsia="ru-RU"/>
        </w:rPr>
        <w:t>Руководство администратора;</w:t>
      </w:r>
    </w:p>
    <w:p w:rsidR="00A87FE7" w:rsidRPr="00A87FE7" w:rsidRDefault="00A87FE7" w:rsidP="00A87FE7">
      <w:pPr>
        <w:pStyle w:val="11"/>
        <w:rPr>
          <w:lang w:eastAsia="ru-RU"/>
        </w:rPr>
      </w:pPr>
      <w:r w:rsidRPr="00A87FE7">
        <w:rPr>
          <w:lang w:eastAsia="ru-RU"/>
        </w:rPr>
        <w:t>Программа и методика испытаний;</w:t>
      </w:r>
    </w:p>
    <w:p w:rsidR="00A87FE7" w:rsidRPr="00A87FE7" w:rsidRDefault="00A87FE7" w:rsidP="00A87FE7">
      <w:pPr>
        <w:pStyle w:val="11"/>
        <w:rPr>
          <w:lang w:eastAsia="ru-RU"/>
        </w:rPr>
      </w:pPr>
      <w:r w:rsidRPr="00A87FE7">
        <w:rPr>
          <w:lang w:eastAsia="ru-RU"/>
        </w:rPr>
        <w:t>Протокол приемочных испытаний;</w:t>
      </w:r>
    </w:p>
    <w:p w:rsidR="00A87FE7" w:rsidRPr="00A87FE7" w:rsidRDefault="00A87FE7" w:rsidP="00A87FE7">
      <w:pPr>
        <w:pStyle w:val="11"/>
        <w:rPr>
          <w:lang w:eastAsia="ru-RU"/>
        </w:rPr>
      </w:pPr>
      <w:r w:rsidRPr="00A87FE7">
        <w:rPr>
          <w:lang w:eastAsia="ru-RU"/>
        </w:rPr>
        <w:t>Акт выполненных работ</w:t>
      </w:r>
    </w:p>
    <w:p w:rsidR="00A87FE7" w:rsidRPr="00A87FE7" w:rsidRDefault="00A87FE7" w:rsidP="00A87FE7">
      <w:pPr>
        <w:pStyle w:val="11"/>
        <w:rPr>
          <w:lang w:eastAsia="ru-RU"/>
        </w:rPr>
      </w:pPr>
      <w:r w:rsidRPr="00A87FE7">
        <w:rPr>
          <w:lang w:eastAsia="ru-RU"/>
        </w:rPr>
        <w:lastRenderedPageBreak/>
        <w:t>Перечень документов в техническом задании лучше представить в виде таблицы, где указывается наименование документа и стандарт на основании, которого он должен быть разработан.</w:t>
      </w:r>
    </w:p>
    <w:p w:rsidR="00A87FE7" w:rsidRPr="003B2CCB" w:rsidRDefault="00A87FE7" w:rsidP="00A87FE7">
      <w:pPr>
        <w:pStyle w:val="11"/>
        <w:rPr>
          <w:lang w:eastAsia="ru-RU"/>
        </w:rPr>
      </w:pPr>
      <w:r w:rsidRPr="003B2CCB">
        <w:rPr>
          <w:bCs/>
          <w:lang w:eastAsia="ru-RU"/>
        </w:rPr>
        <w:t>Стадии и этапы разработки </w:t>
      </w:r>
    </w:p>
    <w:p w:rsidR="00A87FE7" w:rsidRPr="00A87FE7" w:rsidRDefault="00A87FE7" w:rsidP="00A87FE7">
      <w:pPr>
        <w:pStyle w:val="11"/>
        <w:rPr>
          <w:lang w:eastAsia="ru-RU"/>
        </w:rPr>
      </w:pPr>
      <w:r w:rsidRPr="00A87FE7">
        <w:rPr>
          <w:lang w:eastAsia="ru-RU"/>
        </w:rPr>
        <w:t>В данном разделе документа Техническое задание следует представить информацию обо всех этапах работ, которые должны быть проведены. </w:t>
      </w:r>
    </w:p>
    <w:p w:rsidR="00A87FE7" w:rsidRPr="00A87FE7" w:rsidRDefault="00A87FE7" w:rsidP="00A87FE7">
      <w:pPr>
        <w:pStyle w:val="11"/>
        <w:rPr>
          <w:lang w:eastAsia="ru-RU"/>
        </w:rPr>
      </w:pPr>
      <w:r w:rsidRPr="00A87FE7">
        <w:rPr>
          <w:lang w:eastAsia="ru-RU"/>
        </w:rPr>
        <w:t>Описание этапа должно включать наименование, сроки, описание работ и конечный результат. </w:t>
      </w:r>
    </w:p>
    <w:p w:rsidR="00A87FE7" w:rsidRPr="00A87FE7" w:rsidRDefault="00A87FE7" w:rsidP="003B2CCB">
      <w:pPr>
        <w:pStyle w:val="11"/>
        <w:rPr>
          <w:lang w:eastAsia="ru-RU"/>
        </w:rPr>
      </w:pPr>
      <w:r w:rsidRPr="00A87FE7">
        <w:rPr>
          <w:lang w:eastAsia="ru-RU"/>
        </w:rPr>
        <w:t xml:space="preserve">Порядок </w:t>
      </w:r>
      <w:r w:rsidRPr="003B2CCB">
        <w:t>контроля</w:t>
      </w:r>
      <w:r w:rsidRPr="00A87FE7">
        <w:rPr>
          <w:lang w:eastAsia="ru-RU"/>
        </w:rPr>
        <w:t xml:space="preserve"> и приемки системы </w:t>
      </w:r>
    </w:p>
    <w:p w:rsidR="00A87FE7" w:rsidRPr="00A87FE7" w:rsidRDefault="00A87FE7" w:rsidP="00A87FE7">
      <w:pPr>
        <w:pStyle w:val="11"/>
        <w:rPr>
          <w:lang w:eastAsia="ru-RU"/>
        </w:rPr>
      </w:pPr>
      <w:r w:rsidRPr="00A87FE7">
        <w:rPr>
          <w:lang w:eastAsia="ru-RU"/>
        </w:rPr>
        <w:t>В данном разделе документа Техническое задание необходимо указать документ, на основании которого должны быть проведены приемо-сдаточные испытания. </w:t>
      </w:r>
    </w:p>
    <w:p w:rsidR="00A87FE7" w:rsidRPr="00A87FE7" w:rsidRDefault="00A87FE7" w:rsidP="00A87FE7">
      <w:pPr>
        <w:pStyle w:val="11"/>
        <w:rPr>
          <w:lang w:eastAsia="ru-RU"/>
        </w:rPr>
      </w:pPr>
      <w:r w:rsidRPr="00A87FE7">
        <w:rPr>
          <w:lang w:eastAsia="ru-RU"/>
        </w:rPr>
        <w:t>При необходимости техническое задание может быть дополнено другими разделами, или сокращено путем удаления нецелесообразных пунктов. </w:t>
      </w:r>
    </w:p>
    <w:p w:rsidR="00A87FE7" w:rsidRPr="00A87FE7" w:rsidRDefault="00A87FE7" w:rsidP="00A87FE7">
      <w:pPr>
        <w:pStyle w:val="11"/>
        <w:rPr>
          <w:lang w:eastAsia="ru-RU"/>
        </w:rPr>
      </w:pPr>
      <w:r w:rsidRPr="00A87FE7">
        <w:rPr>
          <w:lang w:eastAsia="ru-RU"/>
        </w:rPr>
        <w:t>При изменении структуры технического задания, во избежание конфликтных ситуаций, ее необходимо согласовать с заказчиком до разработки документа. </w:t>
      </w:r>
    </w:p>
    <w:p w:rsidR="001240E6" w:rsidRDefault="001240E6">
      <w:r>
        <w:br w:type="page"/>
      </w:r>
    </w:p>
    <w:p w:rsidR="00A87FE7" w:rsidRDefault="00A87FE7" w:rsidP="003B2CCB">
      <w:pPr>
        <w:pStyle w:val="2"/>
      </w:pPr>
      <w:bookmarkStart w:id="6" w:name="_Toc411599176"/>
      <w:bookmarkStart w:id="7" w:name="_Toc411618143"/>
      <w:r>
        <w:lastRenderedPageBreak/>
        <w:t>Заключение</w:t>
      </w:r>
      <w:bookmarkEnd w:id="6"/>
      <w:bookmarkEnd w:id="7"/>
      <w:r>
        <w:t xml:space="preserve"> </w:t>
      </w:r>
    </w:p>
    <w:p w:rsidR="00A87FE7" w:rsidRDefault="00A87FE7" w:rsidP="00A87FE7">
      <w:pPr>
        <w:pStyle w:val="11"/>
      </w:pPr>
      <w:r>
        <w:t>В ходе контрольной работы были составлены о</w:t>
      </w:r>
      <w:r w:rsidR="00BA6BBF">
        <w:t>тветы на теоретические вопросы</w:t>
      </w:r>
      <w:r>
        <w:t>, также написано введение и заключение, а на последних листах работы изложен библиографический список.</w:t>
      </w:r>
    </w:p>
    <w:p w:rsidR="00A87FE7" w:rsidRDefault="00A87FE7" w:rsidP="00A87FE7">
      <w:pPr>
        <w:rPr>
          <w:sz w:val="28"/>
          <w:szCs w:val="28"/>
        </w:rPr>
      </w:pPr>
      <w:r>
        <w:br w:type="page"/>
      </w:r>
    </w:p>
    <w:p w:rsidR="001240E6" w:rsidRDefault="00A87FE7" w:rsidP="003B2CCB">
      <w:pPr>
        <w:pStyle w:val="2"/>
      </w:pPr>
      <w:bookmarkStart w:id="8" w:name="_Toc411618144"/>
      <w:r>
        <w:lastRenderedPageBreak/>
        <w:t>Библиографический список</w:t>
      </w:r>
      <w:bookmarkEnd w:id="8"/>
    </w:p>
    <w:p w:rsidR="003B2CCB" w:rsidRPr="003B2CCB" w:rsidRDefault="003B2CCB" w:rsidP="003B2CCB">
      <w:pPr>
        <w:pStyle w:val="11"/>
        <w:numPr>
          <w:ilvl w:val="0"/>
          <w:numId w:val="13"/>
        </w:numPr>
        <w:ind w:left="0" w:firstLine="709"/>
      </w:pPr>
      <w:proofErr w:type="spellStart"/>
      <w:r w:rsidRPr="003B2CCB">
        <w:t>Балдин</w:t>
      </w:r>
      <w:proofErr w:type="spellEnd"/>
      <w:r w:rsidRPr="003B2CCB">
        <w:t xml:space="preserve">, К.В.  Информационные системы в экономике: учебник /К.В. </w:t>
      </w:r>
      <w:proofErr w:type="spellStart"/>
      <w:r w:rsidRPr="003B2CCB">
        <w:t>Балдин</w:t>
      </w:r>
      <w:proofErr w:type="spellEnd"/>
      <w:r w:rsidRPr="003B2CCB">
        <w:t xml:space="preserve"> В.Б. </w:t>
      </w:r>
      <w:r w:rsidRPr="003B2CCB">
        <w:t>Уткин.</w:t>
      </w:r>
      <w:r>
        <w:t xml:space="preserve"> </w:t>
      </w:r>
      <w:bookmarkStart w:id="9" w:name="_GoBack"/>
      <w:bookmarkEnd w:id="9"/>
      <w:r>
        <w:t>:</w:t>
      </w:r>
      <w:r w:rsidRPr="003B2CCB">
        <w:t xml:space="preserve"> Изд. 5-е - М: Дашков и К, 200</w:t>
      </w:r>
      <w:r>
        <w:t>9</w:t>
      </w:r>
      <w:r w:rsidRPr="003B2CCB">
        <w:t>.</w:t>
      </w:r>
    </w:p>
    <w:p w:rsidR="003B2CCB" w:rsidRPr="003B2CCB" w:rsidRDefault="003B2CCB" w:rsidP="003B2CCB">
      <w:pPr>
        <w:pStyle w:val="11"/>
        <w:numPr>
          <w:ilvl w:val="0"/>
          <w:numId w:val="13"/>
        </w:numPr>
        <w:ind w:left="0" w:firstLine="709"/>
      </w:pPr>
      <w:r w:rsidRPr="003B2CCB">
        <w:t xml:space="preserve">Емельянова, Н.З.  Информационные системы в экономике: учебное пособие /Н.З. Емельянова Т.Л. </w:t>
      </w:r>
      <w:proofErr w:type="spellStart"/>
      <w:r w:rsidRPr="003B2CCB">
        <w:t>Партыка</w:t>
      </w:r>
      <w:proofErr w:type="spellEnd"/>
      <w:r w:rsidRPr="003B2CCB">
        <w:t>, И.И. Попов.  - М: ИНФРА-М, 2011.</w:t>
      </w:r>
    </w:p>
    <w:p w:rsidR="003B2CCB" w:rsidRPr="003B2CCB" w:rsidRDefault="003B2CCB" w:rsidP="003B2CCB">
      <w:pPr>
        <w:pStyle w:val="11"/>
        <w:numPr>
          <w:ilvl w:val="0"/>
          <w:numId w:val="13"/>
        </w:numPr>
        <w:ind w:left="0" w:firstLine="709"/>
      </w:pPr>
      <w:r w:rsidRPr="003B2CCB">
        <w:t xml:space="preserve">Информационные системы и технологии в экономике и управлении: под ред. В.В. Трофимова. – 3-е изд. – М.: Издательство </w:t>
      </w:r>
      <w:proofErr w:type="spellStart"/>
      <w:r w:rsidRPr="003B2CCB">
        <w:t>Юрайт</w:t>
      </w:r>
      <w:proofErr w:type="spellEnd"/>
      <w:r w:rsidRPr="003B2CCB">
        <w:t>, 2012.</w:t>
      </w:r>
    </w:p>
    <w:p w:rsidR="003B2CCB" w:rsidRPr="003B2CCB" w:rsidRDefault="003B2CCB" w:rsidP="003B2CCB">
      <w:pPr>
        <w:pStyle w:val="11"/>
        <w:numPr>
          <w:ilvl w:val="0"/>
          <w:numId w:val="13"/>
        </w:numPr>
        <w:ind w:left="0" w:firstLine="709"/>
      </w:pPr>
      <w:proofErr w:type="spellStart"/>
      <w:r w:rsidRPr="003B2CCB">
        <w:t>Саак</w:t>
      </w:r>
      <w:proofErr w:type="spellEnd"/>
      <w:r w:rsidRPr="003B2CCB">
        <w:t xml:space="preserve">, А.Э.  Информационные технологии управления (+СD): учебник /А.Э. </w:t>
      </w:r>
      <w:proofErr w:type="spellStart"/>
      <w:r w:rsidRPr="003B2CCB">
        <w:t>Саак</w:t>
      </w:r>
      <w:proofErr w:type="spellEnd"/>
      <w:r w:rsidRPr="003B2CCB">
        <w:t xml:space="preserve">, Е.В. Пахомов, В.Н. </w:t>
      </w:r>
      <w:proofErr w:type="spellStart"/>
      <w:r w:rsidRPr="003B2CCB">
        <w:t>Тюшняков</w:t>
      </w:r>
      <w:proofErr w:type="spellEnd"/>
      <w:r w:rsidRPr="003B2CCB">
        <w:t xml:space="preserve">. 2-е изд. - СПб: Питер, 2008. </w:t>
      </w:r>
    </w:p>
    <w:p w:rsidR="001240E6" w:rsidRPr="00BA6BBF" w:rsidRDefault="001240E6" w:rsidP="003B2CCB">
      <w:pPr>
        <w:pStyle w:val="11"/>
        <w:numPr>
          <w:ilvl w:val="0"/>
          <w:numId w:val="13"/>
        </w:numPr>
        <w:ind w:left="0" w:firstLine="709"/>
      </w:pPr>
      <w:proofErr w:type="spellStart"/>
      <w:r w:rsidRPr="00BA6BBF">
        <w:t>Бройдо</w:t>
      </w:r>
      <w:proofErr w:type="spellEnd"/>
      <w:r w:rsidRPr="00BA6BBF">
        <w:t xml:space="preserve">, В.Л. Вычислительные системы, сети и телекоммуникации: Учебник для вузов. – 2-е изд. – </w:t>
      </w:r>
      <w:proofErr w:type="gramStart"/>
      <w:r w:rsidRPr="00BA6BBF">
        <w:t>СПб.:</w:t>
      </w:r>
      <w:proofErr w:type="gramEnd"/>
      <w:r w:rsidRPr="00BA6BBF">
        <w:t xml:space="preserve"> Питер, 200</w:t>
      </w:r>
      <w:r w:rsidR="00BA6BBF">
        <w:t>9</w:t>
      </w:r>
      <w:r w:rsidRPr="00BA6BBF">
        <w:t>. – 703с.</w:t>
      </w:r>
    </w:p>
    <w:p w:rsidR="00EA7309" w:rsidRPr="00BA6BBF" w:rsidRDefault="00E07C57" w:rsidP="003B2CCB">
      <w:pPr>
        <w:pStyle w:val="11"/>
        <w:numPr>
          <w:ilvl w:val="0"/>
          <w:numId w:val="13"/>
        </w:numPr>
        <w:ind w:left="0" w:firstLine="709"/>
      </w:pPr>
      <w:r w:rsidRPr="00BA6BBF">
        <w:t>Источник: http://reftrend.ru/329983.html</w:t>
      </w:r>
    </w:p>
    <w:sectPr w:rsidR="00EA7309" w:rsidRPr="00BA6B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A7484"/>
    <w:multiLevelType w:val="hybridMultilevel"/>
    <w:tmpl w:val="81365F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10D4FBC"/>
    <w:multiLevelType w:val="hybridMultilevel"/>
    <w:tmpl w:val="54187194"/>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
    <w:nsid w:val="169741F9"/>
    <w:multiLevelType w:val="hybridMultilevel"/>
    <w:tmpl w:val="739EE1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E27AA0"/>
    <w:multiLevelType w:val="multilevel"/>
    <w:tmpl w:val="40FA4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61E2166"/>
    <w:multiLevelType w:val="hybridMultilevel"/>
    <w:tmpl w:val="1B20E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56D57184"/>
    <w:multiLevelType w:val="multilevel"/>
    <w:tmpl w:val="61F8E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85613EA"/>
    <w:multiLevelType w:val="multilevel"/>
    <w:tmpl w:val="6316B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E8E4097"/>
    <w:multiLevelType w:val="hybridMultilevel"/>
    <w:tmpl w:val="83D293C8"/>
    <w:lvl w:ilvl="0" w:tplc="E9ACFB82">
      <w:start w:val="1"/>
      <w:numFmt w:val="decimal"/>
      <w:lvlText w:val="%1."/>
      <w:lvlJc w:val="left"/>
      <w:pPr>
        <w:tabs>
          <w:tab w:val="num" w:pos="1080"/>
        </w:tabs>
        <w:ind w:left="1080" w:hanging="360"/>
      </w:pPr>
      <w:rPr>
        <w:rFonts w:cs="Times New Roman" w:hint="default"/>
      </w:rPr>
    </w:lvl>
    <w:lvl w:ilvl="1" w:tplc="6EFE94D0">
      <w:start w:val="1"/>
      <w:numFmt w:val="none"/>
      <w:lvlText w:val=""/>
      <w:lvlJc w:val="left"/>
      <w:pPr>
        <w:tabs>
          <w:tab w:val="num" w:pos="1800"/>
        </w:tabs>
        <w:ind w:left="1800" w:hanging="360"/>
      </w:pPr>
      <w:rPr>
        <w:rFonts w:ascii="Symbol" w:hAnsi="Symbol" w:cs="Times New Roman" w:hint="default"/>
        <w:color w:val="auto"/>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6D425BCA"/>
    <w:multiLevelType w:val="hybridMultilevel"/>
    <w:tmpl w:val="38CA0C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11043A7"/>
    <w:multiLevelType w:val="multilevel"/>
    <w:tmpl w:val="4AF65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4B8023D"/>
    <w:multiLevelType w:val="hybridMultilevel"/>
    <w:tmpl w:val="6B006ABE"/>
    <w:lvl w:ilvl="0" w:tplc="DC065836">
      <w:start w:val="1"/>
      <w:numFmt w:val="decimal"/>
      <w:lvlText w:val="%1."/>
      <w:lvlJc w:val="left"/>
      <w:pPr>
        <w:tabs>
          <w:tab w:val="num" w:pos="1740"/>
        </w:tabs>
        <w:ind w:left="1740" w:hanging="102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1">
    <w:nsid w:val="75576C10"/>
    <w:multiLevelType w:val="multilevel"/>
    <w:tmpl w:val="0180D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84D68D0"/>
    <w:multiLevelType w:val="multilevel"/>
    <w:tmpl w:val="A1A4A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
  </w:num>
  <w:num w:numId="3">
    <w:abstractNumId w:val="12"/>
  </w:num>
  <w:num w:numId="4">
    <w:abstractNumId w:val="6"/>
  </w:num>
  <w:num w:numId="5">
    <w:abstractNumId w:val="3"/>
  </w:num>
  <w:num w:numId="6">
    <w:abstractNumId w:val="5"/>
  </w:num>
  <w:num w:numId="7">
    <w:abstractNumId w:val="11"/>
  </w:num>
  <w:num w:numId="8">
    <w:abstractNumId w:val="9"/>
  </w:num>
  <w:num w:numId="9">
    <w:abstractNumId w:val="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57"/>
    <w:rsid w:val="001240E6"/>
    <w:rsid w:val="003B2CCB"/>
    <w:rsid w:val="006C7CC5"/>
    <w:rsid w:val="00846523"/>
    <w:rsid w:val="00A87FE7"/>
    <w:rsid w:val="00BA6BBF"/>
    <w:rsid w:val="00C84019"/>
    <w:rsid w:val="00E07C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2"/>
    <o:shapelayout v:ext="edit">
      <o:idmap v:ext="edit" data="1"/>
    </o:shapelayout>
  </w:shapeDefaults>
  <w:decimalSymbol w:val=","/>
  <w:listSeparator w:val=";"/>
  <w15:chartTrackingRefBased/>
  <w15:docId w15:val="{A07EB814-2891-490E-9158-F7FD54932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07C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link w:val="12"/>
    <w:qFormat/>
    <w:rsid w:val="00E07C57"/>
    <w:pPr>
      <w:spacing w:after="0" w:line="360" w:lineRule="auto"/>
      <w:ind w:firstLine="709"/>
      <w:jc w:val="both"/>
    </w:pPr>
    <w:rPr>
      <w:rFonts w:ascii="Times New Roman" w:hAnsi="Times New Roman"/>
      <w:sz w:val="28"/>
    </w:rPr>
  </w:style>
  <w:style w:type="paragraph" w:customStyle="1" w:styleId="2">
    <w:name w:val="Стиль2"/>
    <w:basedOn w:val="11"/>
    <w:link w:val="20"/>
    <w:qFormat/>
    <w:rsid w:val="00E07C57"/>
    <w:pPr>
      <w:jc w:val="center"/>
    </w:pPr>
  </w:style>
  <w:style w:type="character" w:customStyle="1" w:styleId="12">
    <w:name w:val="Стиль1 Знак"/>
    <w:basedOn w:val="a0"/>
    <w:link w:val="11"/>
    <w:rsid w:val="00E07C57"/>
    <w:rPr>
      <w:rFonts w:ascii="Times New Roman" w:hAnsi="Times New Roman"/>
      <w:sz w:val="28"/>
    </w:rPr>
  </w:style>
  <w:style w:type="character" w:customStyle="1" w:styleId="10">
    <w:name w:val="Заголовок 1 Знак"/>
    <w:basedOn w:val="a0"/>
    <w:link w:val="1"/>
    <w:uiPriority w:val="9"/>
    <w:rsid w:val="00E07C57"/>
    <w:rPr>
      <w:rFonts w:asciiTheme="majorHAnsi" w:eastAsiaTheme="majorEastAsia" w:hAnsiTheme="majorHAnsi" w:cstheme="majorBidi"/>
      <w:color w:val="2E74B5" w:themeColor="accent1" w:themeShade="BF"/>
      <w:sz w:val="32"/>
      <w:szCs w:val="32"/>
    </w:rPr>
  </w:style>
  <w:style w:type="character" w:customStyle="1" w:styleId="20">
    <w:name w:val="Стиль2 Знак"/>
    <w:basedOn w:val="12"/>
    <w:link w:val="2"/>
    <w:rsid w:val="00E07C57"/>
    <w:rPr>
      <w:rFonts w:ascii="Times New Roman" w:hAnsi="Times New Roman"/>
      <w:sz w:val="28"/>
    </w:rPr>
  </w:style>
  <w:style w:type="paragraph" w:styleId="a3">
    <w:name w:val="Normal (Web)"/>
    <w:basedOn w:val="a"/>
    <w:uiPriority w:val="99"/>
    <w:semiHidden/>
    <w:unhideWhenUsed/>
    <w:rsid w:val="00A87F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87FE7"/>
  </w:style>
  <w:style w:type="character" w:styleId="a4">
    <w:name w:val="Hyperlink"/>
    <w:basedOn w:val="a0"/>
    <w:uiPriority w:val="99"/>
    <w:unhideWhenUsed/>
    <w:rsid w:val="00A87FE7"/>
    <w:rPr>
      <w:color w:val="0000FF"/>
      <w:u w:val="single"/>
    </w:rPr>
  </w:style>
  <w:style w:type="character" w:styleId="a5">
    <w:name w:val="Strong"/>
    <w:basedOn w:val="a0"/>
    <w:uiPriority w:val="22"/>
    <w:qFormat/>
    <w:rsid w:val="00A87FE7"/>
    <w:rPr>
      <w:b/>
      <w:bCs/>
    </w:rPr>
  </w:style>
  <w:style w:type="character" w:styleId="a6">
    <w:name w:val="Emphasis"/>
    <w:basedOn w:val="a0"/>
    <w:uiPriority w:val="20"/>
    <w:qFormat/>
    <w:rsid w:val="00A87FE7"/>
    <w:rPr>
      <w:i/>
      <w:iCs/>
    </w:rPr>
  </w:style>
  <w:style w:type="paragraph" w:styleId="a7">
    <w:name w:val="No Spacing"/>
    <w:uiPriority w:val="1"/>
    <w:qFormat/>
    <w:rsid w:val="00A87FE7"/>
    <w:pPr>
      <w:spacing w:after="0" w:line="240" w:lineRule="auto"/>
    </w:pPr>
  </w:style>
  <w:style w:type="character" w:styleId="a8">
    <w:name w:val="FollowedHyperlink"/>
    <w:basedOn w:val="a0"/>
    <w:uiPriority w:val="99"/>
    <w:semiHidden/>
    <w:unhideWhenUsed/>
    <w:rsid w:val="00BA6BBF"/>
    <w:rPr>
      <w:color w:val="954F72" w:themeColor="followedHyperlink"/>
      <w:u w:val="single"/>
    </w:rPr>
  </w:style>
  <w:style w:type="paragraph" w:styleId="a9">
    <w:name w:val="List Paragraph"/>
    <w:basedOn w:val="a"/>
    <w:uiPriority w:val="34"/>
    <w:qFormat/>
    <w:rsid w:val="003B2CCB"/>
    <w:pPr>
      <w:ind w:left="720"/>
      <w:contextualSpacing/>
    </w:pPr>
  </w:style>
  <w:style w:type="paragraph" w:styleId="13">
    <w:name w:val="toc 1"/>
    <w:basedOn w:val="11"/>
    <w:next w:val="a"/>
    <w:autoRedefine/>
    <w:uiPriority w:val="39"/>
    <w:unhideWhenUsed/>
    <w:rsid w:val="003B2CC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340337">
      <w:bodyDiv w:val="1"/>
      <w:marLeft w:val="0"/>
      <w:marRight w:val="0"/>
      <w:marTop w:val="0"/>
      <w:marBottom w:val="0"/>
      <w:divBdr>
        <w:top w:val="none" w:sz="0" w:space="0" w:color="auto"/>
        <w:left w:val="none" w:sz="0" w:space="0" w:color="auto"/>
        <w:bottom w:val="none" w:sz="0" w:space="0" w:color="auto"/>
        <w:right w:val="none" w:sz="0" w:space="0" w:color="auto"/>
      </w:divBdr>
    </w:div>
    <w:div w:id="213814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hyperlink" Target="http://www.it-gost.ru/content/view/76/5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it-gost.ru/content/view/20/41/" TargetMode="External"/><Relationship Id="rId5" Type="http://schemas.openxmlformats.org/officeDocument/2006/relationships/webSettings" Target="webSettings.xml"/><Relationship Id="rId10" Type="http://schemas.openxmlformats.org/officeDocument/2006/relationships/hyperlink" Target="http://www.it-gost.ru/content/view/21/38/" TargetMode="Externa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50896-A6BF-455D-B8CC-7589D7318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20</Pages>
  <Words>3520</Words>
  <Characters>20069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Геля</dc:creator>
  <cp:keywords/>
  <dc:description/>
  <cp:lastModifiedBy>Геля</cp:lastModifiedBy>
  <cp:revision>1</cp:revision>
  <dcterms:created xsi:type="dcterms:W3CDTF">2015-02-13T11:07:00Z</dcterms:created>
  <dcterms:modified xsi:type="dcterms:W3CDTF">2015-02-13T12:19:00Z</dcterms:modified>
</cp:coreProperties>
</file>