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611130002"/>
        <w:docPartObj>
          <w:docPartGallery w:val="Cover Pages"/>
          <w:docPartUnique/>
        </w:docPartObj>
      </w:sdtPr>
      <w:sdtEndPr>
        <w:rPr>
          <w:rFonts w:ascii="Times New Roman" w:hAnsi="Times New Roman" w:cs="Times New Roman"/>
        </w:rPr>
      </w:sdtEndPr>
      <w:sdtContent>
        <w:p w:rsidR="006D4D69" w:rsidRPr="006D4D69" w:rsidRDefault="006D4D69" w:rsidP="006D4D69">
          <w:pPr>
            <w:spacing w:line="240" w:lineRule="auto"/>
            <w:jc w:val="center"/>
            <w:rPr>
              <w:rFonts w:ascii="Times New Roman" w:hAnsi="Times New Roman" w:cs="Times New Roman"/>
              <w:sz w:val="24"/>
              <w:szCs w:val="28"/>
            </w:rPr>
          </w:pPr>
          <w:r w:rsidRPr="006D4D69">
            <w:rPr>
              <w:rFonts w:ascii="Times New Roman" w:hAnsi="Times New Roman" w:cs="Times New Roman"/>
              <w:sz w:val="24"/>
              <w:szCs w:val="28"/>
            </w:rPr>
            <w:t>ФЕДЕРАЛЬНОЕ ГОСУДАРСТВЕННОЕ ОБРАЗОВАТЕЛЬНОЕ БЮДЖЕТНОЕ УЧРЕЖДЕНИЕ</w:t>
          </w:r>
          <w:r>
            <w:rPr>
              <w:rFonts w:ascii="Times New Roman" w:hAnsi="Times New Roman" w:cs="Times New Roman"/>
              <w:sz w:val="24"/>
              <w:szCs w:val="28"/>
            </w:rPr>
            <w:t xml:space="preserve"> </w:t>
          </w:r>
          <w:r w:rsidRPr="006D4D69">
            <w:rPr>
              <w:rFonts w:ascii="Times New Roman" w:hAnsi="Times New Roman" w:cs="Times New Roman"/>
              <w:sz w:val="24"/>
              <w:szCs w:val="28"/>
            </w:rPr>
            <w:t>ВЫСШЕГО ПРОФЕССИОНАЛЬНОГО ОБРАЗОВАНИЯ</w:t>
          </w:r>
        </w:p>
        <w:p w:rsidR="006D4D69" w:rsidRDefault="006D4D69" w:rsidP="006D4D69">
          <w:pPr>
            <w:keepNext/>
            <w:spacing w:line="240" w:lineRule="auto"/>
            <w:jc w:val="center"/>
            <w:outlineLvl w:val="0"/>
            <w:rPr>
              <w:rFonts w:ascii="Times New Roman" w:hAnsi="Times New Roman" w:cs="Times New Roman"/>
              <w:b/>
              <w:bCs/>
              <w:sz w:val="24"/>
              <w:szCs w:val="28"/>
            </w:rPr>
          </w:pPr>
          <w:r w:rsidRPr="006D4D69">
            <w:rPr>
              <w:rFonts w:ascii="Times New Roman" w:hAnsi="Times New Roman" w:cs="Times New Roman"/>
              <w:b/>
              <w:bCs/>
              <w:sz w:val="24"/>
              <w:szCs w:val="28"/>
            </w:rPr>
            <w:t xml:space="preserve">ФИНАНСОВЫЙ УНИВЕРСИТЕТ ПРИ ПРАВИТЕЛЬСТВЕ </w:t>
          </w:r>
        </w:p>
        <w:p w:rsidR="006D4D69" w:rsidRPr="006D4D69" w:rsidRDefault="006D4D69" w:rsidP="006D4D69">
          <w:pPr>
            <w:keepNext/>
            <w:spacing w:line="240" w:lineRule="auto"/>
            <w:jc w:val="center"/>
            <w:outlineLvl w:val="0"/>
            <w:rPr>
              <w:rFonts w:ascii="Times New Roman" w:hAnsi="Times New Roman" w:cs="Times New Roman"/>
              <w:b/>
              <w:bCs/>
              <w:sz w:val="24"/>
              <w:szCs w:val="28"/>
            </w:rPr>
          </w:pPr>
          <w:r w:rsidRPr="006D4D69">
            <w:rPr>
              <w:rFonts w:ascii="Times New Roman" w:hAnsi="Times New Roman" w:cs="Times New Roman"/>
              <w:b/>
              <w:bCs/>
              <w:sz w:val="24"/>
              <w:szCs w:val="28"/>
            </w:rPr>
            <w:t>РОССИЙСКОЙ ФЕДЕРАЦИИ</w:t>
          </w:r>
        </w:p>
        <w:p w:rsidR="006D4D69" w:rsidRDefault="006D4D69" w:rsidP="006D4D69">
          <w:pPr>
            <w:spacing w:line="240" w:lineRule="auto"/>
            <w:jc w:val="center"/>
            <w:rPr>
              <w:rFonts w:ascii="Times New Roman" w:hAnsi="Times New Roman" w:cs="Times New Roman"/>
              <w:b/>
              <w:sz w:val="24"/>
              <w:szCs w:val="28"/>
            </w:rPr>
          </w:pPr>
          <w:r w:rsidRPr="006D4D69">
            <w:rPr>
              <w:rFonts w:ascii="Times New Roman" w:hAnsi="Times New Roman" w:cs="Times New Roman"/>
              <w:b/>
              <w:sz w:val="24"/>
              <w:szCs w:val="28"/>
            </w:rPr>
            <w:t>(Пензенский филиал)</w:t>
          </w:r>
        </w:p>
        <w:p w:rsidR="006D4D69" w:rsidRPr="006D4D69" w:rsidRDefault="006D4D69" w:rsidP="006D4D69">
          <w:pPr>
            <w:spacing w:line="240" w:lineRule="auto"/>
            <w:jc w:val="center"/>
            <w:rPr>
              <w:rFonts w:ascii="Times New Roman" w:hAnsi="Times New Roman" w:cs="Times New Roman"/>
              <w:b/>
              <w:sz w:val="24"/>
              <w:szCs w:val="28"/>
            </w:rPr>
          </w:pPr>
        </w:p>
        <w:p w:rsidR="006D4D69" w:rsidRPr="006D4D69" w:rsidRDefault="006D4D69" w:rsidP="006D4D69">
          <w:pPr>
            <w:spacing w:line="240" w:lineRule="auto"/>
            <w:jc w:val="center"/>
            <w:rPr>
              <w:rFonts w:ascii="Times New Roman" w:hAnsi="Times New Roman" w:cs="Times New Roman"/>
              <w:sz w:val="24"/>
              <w:szCs w:val="28"/>
            </w:rPr>
          </w:pPr>
        </w:p>
        <w:p w:rsidR="006D4D69" w:rsidRPr="006D4D69" w:rsidRDefault="006D4D69" w:rsidP="006D4D69">
          <w:pPr>
            <w:spacing w:line="240" w:lineRule="auto"/>
            <w:jc w:val="center"/>
            <w:rPr>
              <w:rFonts w:ascii="Times New Roman" w:hAnsi="Times New Roman" w:cs="Times New Roman"/>
              <w:b/>
              <w:sz w:val="24"/>
              <w:szCs w:val="28"/>
            </w:rPr>
          </w:pPr>
          <w:r w:rsidRPr="006D4D69">
            <w:rPr>
              <w:rFonts w:ascii="Times New Roman" w:hAnsi="Times New Roman" w:cs="Times New Roman"/>
              <w:b/>
              <w:sz w:val="24"/>
              <w:szCs w:val="28"/>
            </w:rPr>
            <w:t>Кафедра «_</w:t>
          </w:r>
          <w:r w:rsidRPr="006D4D69">
            <w:rPr>
              <w:rFonts w:ascii="Times New Roman" w:hAnsi="Times New Roman" w:cs="Times New Roman"/>
              <w:sz w:val="24"/>
              <w:szCs w:val="28"/>
              <w:u w:val="single"/>
              <w:shd w:val="clear" w:color="auto" w:fill="FFFFFF"/>
            </w:rPr>
            <w:t>Информатики, математики и общегуманитарных наук</w:t>
          </w:r>
          <w:r w:rsidRPr="006D4D69">
            <w:rPr>
              <w:rFonts w:ascii="Times New Roman" w:hAnsi="Times New Roman" w:cs="Times New Roman"/>
              <w:b/>
              <w:sz w:val="24"/>
              <w:szCs w:val="28"/>
            </w:rPr>
            <w:t>_»</w:t>
          </w:r>
        </w:p>
        <w:p w:rsidR="006D4D69" w:rsidRPr="006D4D69" w:rsidRDefault="006D4D69" w:rsidP="006D4D69">
          <w:pPr>
            <w:spacing w:line="240" w:lineRule="auto"/>
            <w:jc w:val="center"/>
            <w:rPr>
              <w:rFonts w:ascii="Times New Roman" w:hAnsi="Times New Roman" w:cs="Times New Roman"/>
              <w:b/>
              <w:sz w:val="24"/>
              <w:szCs w:val="28"/>
            </w:rPr>
          </w:pPr>
        </w:p>
        <w:p w:rsidR="006D4D69" w:rsidRPr="006D4D69" w:rsidRDefault="006D4D69" w:rsidP="006D4D69">
          <w:pPr>
            <w:spacing w:line="240" w:lineRule="auto"/>
            <w:rPr>
              <w:rFonts w:ascii="Times New Roman" w:hAnsi="Times New Roman" w:cs="Times New Roman"/>
              <w:sz w:val="24"/>
              <w:szCs w:val="28"/>
            </w:rPr>
          </w:pPr>
        </w:p>
        <w:p w:rsidR="006D4D69" w:rsidRPr="006D4D69" w:rsidRDefault="006D4D69" w:rsidP="006D4D69">
          <w:pPr>
            <w:spacing w:line="240" w:lineRule="auto"/>
            <w:jc w:val="center"/>
            <w:rPr>
              <w:rFonts w:ascii="Times New Roman" w:hAnsi="Times New Roman" w:cs="Times New Roman"/>
              <w:sz w:val="24"/>
              <w:szCs w:val="28"/>
            </w:rPr>
          </w:pPr>
          <w:r w:rsidRPr="006D4D69">
            <w:rPr>
              <w:rFonts w:ascii="Times New Roman" w:hAnsi="Times New Roman" w:cs="Times New Roman"/>
              <w:sz w:val="24"/>
              <w:szCs w:val="28"/>
            </w:rPr>
            <w:t xml:space="preserve">Направление </w:t>
          </w:r>
          <w:r w:rsidRPr="006D4D69">
            <w:rPr>
              <w:rFonts w:ascii="Times New Roman" w:hAnsi="Times New Roman" w:cs="Times New Roman"/>
              <w:b/>
              <w:i/>
              <w:sz w:val="24"/>
              <w:szCs w:val="28"/>
            </w:rPr>
            <w:t>___</w:t>
          </w:r>
          <w:r w:rsidRPr="006D4D69">
            <w:rPr>
              <w:rFonts w:ascii="Times New Roman" w:hAnsi="Times New Roman" w:cs="Times New Roman"/>
              <w:b/>
              <w:i/>
              <w:sz w:val="24"/>
              <w:szCs w:val="28"/>
              <w:u w:val="single"/>
            </w:rPr>
            <w:t>Экономика</w:t>
          </w:r>
          <w:r w:rsidRPr="006D4D69">
            <w:rPr>
              <w:rFonts w:ascii="Times New Roman" w:hAnsi="Times New Roman" w:cs="Times New Roman"/>
              <w:b/>
              <w:i/>
              <w:sz w:val="24"/>
              <w:szCs w:val="28"/>
            </w:rPr>
            <w:t>_____________________________</w:t>
          </w:r>
        </w:p>
        <w:p w:rsidR="006D4D69" w:rsidRPr="006D4D69" w:rsidRDefault="006D4D69" w:rsidP="006D4D69">
          <w:pPr>
            <w:spacing w:line="240" w:lineRule="auto"/>
            <w:jc w:val="center"/>
            <w:rPr>
              <w:rFonts w:ascii="Times New Roman" w:hAnsi="Times New Roman" w:cs="Times New Roman"/>
              <w:sz w:val="24"/>
              <w:szCs w:val="28"/>
            </w:rPr>
          </w:pPr>
          <w:r w:rsidRPr="006D4D69">
            <w:rPr>
              <w:rFonts w:ascii="Times New Roman" w:hAnsi="Times New Roman" w:cs="Times New Roman"/>
              <w:sz w:val="24"/>
              <w:szCs w:val="28"/>
            </w:rPr>
            <w:t xml:space="preserve">                     (Экономика, Менеджмент, Бизнес-информатика)</w:t>
          </w:r>
        </w:p>
        <w:p w:rsidR="006D4D69" w:rsidRPr="006D4D69" w:rsidRDefault="006D4D69" w:rsidP="006D4D69">
          <w:pPr>
            <w:spacing w:line="240" w:lineRule="auto"/>
            <w:ind w:firstLine="1701"/>
            <w:rPr>
              <w:rFonts w:ascii="Times New Roman" w:hAnsi="Times New Roman" w:cs="Times New Roman"/>
              <w:b/>
              <w:sz w:val="28"/>
              <w:szCs w:val="28"/>
            </w:rPr>
          </w:pPr>
          <w:r w:rsidRPr="006D4D69">
            <w:rPr>
              <w:rFonts w:ascii="Times New Roman" w:hAnsi="Times New Roman" w:cs="Times New Roman"/>
              <w:b/>
              <w:sz w:val="28"/>
              <w:szCs w:val="28"/>
            </w:rPr>
            <w:t xml:space="preserve">КОНТРОЛЬНАЯ РАБОТА № 1 </w:t>
          </w:r>
        </w:p>
        <w:p w:rsidR="006D4D69" w:rsidRPr="006D4D69" w:rsidRDefault="006D4D69" w:rsidP="006D4D69">
          <w:pPr>
            <w:spacing w:line="240" w:lineRule="auto"/>
            <w:jc w:val="center"/>
            <w:rPr>
              <w:rFonts w:ascii="Times New Roman" w:hAnsi="Times New Roman" w:cs="Times New Roman"/>
              <w:sz w:val="28"/>
              <w:szCs w:val="28"/>
            </w:rPr>
          </w:pPr>
        </w:p>
        <w:p w:rsidR="006D4D69" w:rsidRPr="006D4D69" w:rsidRDefault="006D4D69" w:rsidP="006D4D69">
          <w:pPr>
            <w:spacing w:line="240" w:lineRule="auto"/>
            <w:ind w:left="1701"/>
            <w:rPr>
              <w:rFonts w:ascii="Times New Roman" w:hAnsi="Times New Roman" w:cs="Times New Roman"/>
              <w:b/>
              <w:sz w:val="28"/>
              <w:szCs w:val="28"/>
              <w:u w:val="single"/>
            </w:rPr>
          </w:pPr>
          <w:r w:rsidRPr="006D4D69">
            <w:rPr>
              <w:rFonts w:ascii="Times New Roman" w:hAnsi="Times New Roman" w:cs="Times New Roman"/>
              <w:b/>
              <w:sz w:val="28"/>
              <w:szCs w:val="28"/>
            </w:rPr>
            <w:t xml:space="preserve">по дисциплине </w:t>
          </w:r>
          <w:r w:rsidRPr="006D4D69">
            <w:rPr>
              <w:rFonts w:ascii="Times New Roman" w:hAnsi="Times New Roman" w:cs="Times New Roman"/>
              <w:b/>
              <w:sz w:val="28"/>
              <w:szCs w:val="28"/>
              <w:u w:val="single"/>
            </w:rPr>
            <w:t>Системный анализ в экономике</w:t>
          </w:r>
        </w:p>
        <w:p w:rsidR="006D4D69" w:rsidRPr="006D4D69" w:rsidRDefault="006D4D69" w:rsidP="006D4D69">
          <w:pPr>
            <w:spacing w:line="240" w:lineRule="auto"/>
            <w:ind w:left="1701"/>
            <w:rPr>
              <w:rFonts w:ascii="Times New Roman" w:hAnsi="Times New Roman" w:cs="Times New Roman"/>
              <w:b/>
              <w:sz w:val="28"/>
              <w:szCs w:val="28"/>
            </w:rPr>
          </w:pPr>
        </w:p>
        <w:p w:rsidR="006D4D69" w:rsidRPr="006D4D69" w:rsidRDefault="006D4D69" w:rsidP="006D4D69">
          <w:pPr>
            <w:spacing w:line="240" w:lineRule="auto"/>
            <w:jc w:val="center"/>
            <w:rPr>
              <w:rFonts w:ascii="Times New Roman" w:hAnsi="Times New Roman" w:cs="Times New Roman"/>
              <w:b/>
              <w:i/>
              <w:sz w:val="28"/>
              <w:szCs w:val="28"/>
              <w:u w:val="single"/>
            </w:rPr>
          </w:pPr>
          <w:r w:rsidRPr="006D4D69">
            <w:rPr>
              <w:rFonts w:ascii="Times New Roman" w:hAnsi="Times New Roman" w:cs="Times New Roman"/>
              <w:b/>
              <w:i/>
              <w:sz w:val="28"/>
              <w:szCs w:val="28"/>
            </w:rPr>
            <w:t xml:space="preserve">Вариант </w:t>
          </w:r>
          <w:r w:rsidRPr="006D4D69">
            <w:rPr>
              <w:rFonts w:ascii="Times New Roman" w:hAnsi="Times New Roman" w:cs="Times New Roman"/>
              <w:b/>
              <w:i/>
              <w:sz w:val="28"/>
              <w:szCs w:val="28"/>
              <w:u w:val="single"/>
            </w:rPr>
            <w:t xml:space="preserve">№21 Системный анализ текущего состояния и </w:t>
          </w:r>
        </w:p>
        <w:p w:rsidR="006D4D69" w:rsidRPr="006D4D69" w:rsidRDefault="006D4D69" w:rsidP="006D4D69">
          <w:pPr>
            <w:spacing w:line="240" w:lineRule="auto"/>
            <w:jc w:val="center"/>
            <w:rPr>
              <w:rFonts w:ascii="Times New Roman" w:hAnsi="Times New Roman" w:cs="Times New Roman"/>
              <w:sz w:val="28"/>
              <w:szCs w:val="28"/>
            </w:rPr>
          </w:pPr>
          <w:r w:rsidRPr="006D4D69">
            <w:rPr>
              <w:rFonts w:ascii="Times New Roman" w:hAnsi="Times New Roman" w:cs="Times New Roman"/>
              <w:b/>
              <w:i/>
              <w:sz w:val="28"/>
              <w:szCs w:val="28"/>
              <w:u w:val="single"/>
            </w:rPr>
            <w:t>перспектив развития цветной металлургии в России.</w:t>
          </w:r>
        </w:p>
        <w:p w:rsidR="006D4D69" w:rsidRPr="006D4D69" w:rsidRDefault="006D4D69" w:rsidP="006D4D69">
          <w:pPr>
            <w:spacing w:line="240" w:lineRule="auto"/>
            <w:jc w:val="center"/>
            <w:rPr>
              <w:rFonts w:ascii="Times New Roman" w:hAnsi="Times New Roman" w:cs="Times New Roman"/>
              <w:sz w:val="28"/>
              <w:szCs w:val="28"/>
            </w:rPr>
          </w:pPr>
        </w:p>
        <w:p w:rsidR="006D4D69" w:rsidRPr="006D4D69" w:rsidRDefault="006D4D69" w:rsidP="006D4D69">
          <w:pPr>
            <w:spacing w:line="240" w:lineRule="auto"/>
            <w:rPr>
              <w:rFonts w:ascii="Times New Roman" w:hAnsi="Times New Roman" w:cs="Times New Roman"/>
              <w:sz w:val="28"/>
              <w:szCs w:val="28"/>
            </w:rPr>
          </w:pPr>
          <w:r w:rsidRPr="006D4D69">
            <w:rPr>
              <w:rFonts w:ascii="Times New Roman" w:hAnsi="Times New Roman" w:cs="Times New Roman"/>
              <w:sz w:val="28"/>
              <w:szCs w:val="28"/>
            </w:rPr>
            <w:t xml:space="preserve">                                                                   </w:t>
          </w:r>
        </w:p>
        <w:p w:rsidR="006D4D69" w:rsidRPr="006D4D69" w:rsidRDefault="006D4D69" w:rsidP="006D4D69">
          <w:pPr>
            <w:spacing w:after="0" w:line="240" w:lineRule="auto"/>
            <w:ind w:left="4678"/>
            <w:rPr>
              <w:rFonts w:ascii="Times New Roman" w:hAnsi="Times New Roman" w:cs="Times New Roman"/>
              <w:sz w:val="28"/>
              <w:szCs w:val="28"/>
              <w:u w:val="single"/>
            </w:rPr>
          </w:pPr>
          <w:r w:rsidRPr="006D4D69">
            <w:rPr>
              <w:rFonts w:ascii="Times New Roman" w:hAnsi="Times New Roman" w:cs="Times New Roman"/>
              <w:sz w:val="28"/>
              <w:szCs w:val="28"/>
            </w:rPr>
            <w:t xml:space="preserve">                                                                               Студент </w:t>
          </w:r>
          <w:r w:rsidRPr="006D4D69">
            <w:rPr>
              <w:rFonts w:ascii="Times New Roman" w:hAnsi="Times New Roman" w:cs="Times New Roman"/>
              <w:sz w:val="28"/>
              <w:szCs w:val="28"/>
              <w:u w:val="single"/>
            </w:rPr>
            <w:t>Абрамова А.Н.</w:t>
          </w:r>
        </w:p>
        <w:p w:rsidR="006D4D69" w:rsidRPr="006D4D69" w:rsidRDefault="006D4D69" w:rsidP="006D4D69">
          <w:pPr>
            <w:spacing w:after="0" w:line="240" w:lineRule="auto"/>
            <w:ind w:left="4678"/>
            <w:rPr>
              <w:rFonts w:ascii="Times New Roman" w:hAnsi="Times New Roman" w:cs="Times New Roman"/>
              <w:sz w:val="28"/>
              <w:szCs w:val="28"/>
            </w:rPr>
          </w:pPr>
          <w:r w:rsidRPr="006D4D69">
            <w:rPr>
              <w:rFonts w:ascii="Times New Roman" w:hAnsi="Times New Roman" w:cs="Times New Roman"/>
              <w:sz w:val="28"/>
              <w:szCs w:val="28"/>
            </w:rPr>
            <w:t xml:space="preserve">           (Ф.И.О.)</w:t>
          </w:r>
        </w:p>
        <w:p w:rsidR="006D4D69" w:rsidRPr="006D4D69" w:rsidRDefault="006D4D69" w:rsidP="006D4D69">
          <w:pPr>
            <w:spacing w:after="0" w:line="240" w:lineRule="auto"/>
            <w:ind w:left="4678"/>
            <w:rPr>
              <w:rFonts w:ascii="Times New Roman" w:hAnsi="Times New Roman" w:cs="Times New Roman"/>
              <w:sz w:val="28"/>
              <w:szCs w:val="28"/>
            </w:rPr>
          </w:pPr>
          <w:r w:rsidRPr="006D4D69">
            <w:rPr>
              <w:rFonts w:ascii="Times New Roman" w:hAnsi="Times New Roman" w:cs="Times New Roman"/>
              <w:sz w:val="28"/>
              <w:szCs w:val="28"/>
            </w:rPr>
            <w:t xml:space="preserve">Курс </w:t>
          </w:r>
          <w:r w:rsidRPr="006D4D69">
            <w:rPr>
              <w:rFonts w:ascii="Times New Roman" w:hAnsi="Times New Roman" w:cs="Times New Roman"/>
              <w:sz w:val="28"/>
              <w:szCs w:val="28"/>
              <w:u w:val="single"/>
            </w:rPr>
            <w:t xml:space="preserve">2 </w:t>
          </w:r>
          <w:r w:rsidRPr="006D4D69">
            <w:rPr>
              <w:rFonts w:ascii="Times New Roman" w:hAnsi="Times New Roman" w:cs="Times New Roman"/>
              <w:sz w:val="28"/>
              <w:szCs w:val="28"/>
            </w:rPr>
            <w:t xml:space="preserve">№ группы </w:t>
          </w:r>
          <w:r w:rsidRPr="006D4D69">
            <w:rPr>
              <w:rFonts w:ascii="Times New Roman" w:hAnsi="Times New Roman" w:cs="Times New Roman"/>
              <w:sz w:val="28"/>
              <w:szCs w:val="28"/>
              <w:u w:val="single"/>
            </w:rPr>
            <w:t xml:space="preserve">32БЭД </w:t>
          </w:r>
        </w:p>
        <w:p w:rsidR="006D4D69" w:rsidRPr="006D4D69" w:rsidRDefault="006D4D69" w:rsidP="006D4D69">
          <w:pPr>
            <w:spacing w:after="0" w:line="240" w:lineRule="auto"/>
            <w:ind w:left="4678"/>
            <w:rPr>
              <w:rFonts w:ascii="Times New Roman" w:hAnsi="Times New Roman" w:cs="Times New Roman"/>
              <w:sz w:val="28"/>
              <w:szCs w:val="28"/>
            </w:rPr>
          </w:pPr>
          <w:r w:rsidRPr="006D4D69">
            <w:rPr>
              <w:rFonts w:ascii="Times New Roman" w:hAnsi="Times New Roman" w:cs="Times New Roman"/>
              <w:sz w:val="28"/>
              <w:szCs w:val="28"/>
            </w:rPr>
            <w:t xml:space="preserve">Личное дело № </w:t>
          </w:r>
          <w:r w:rsidRPr="006D4D69">
            <w:rPr>
              <w:rFonts w:ascii="Times New Roman" w:hAnsi="Times New Roman" w:cs="Times New Roman"/>
              <w:sz w:val="28"/>
              <w:szCs w:val="28"/>
              <w:u w:val="single"/>
            </w:rPr>
            <w:t>100.21/130002</w:t>
          </w:r>
        </w:p>
        <w:p w:rsidR="006D4D69" w:rsidRPr="006D4D69" w:rsidRDefault="006D4D69" w:rsidP="006D4D69">
          <w:pPr>
            <w:spacing w:after="0" w:line="240" w:lineRule="auto"/>
            <w:ind w:left="4678"/>
            <w:rPr>
              <w:rFonts w:ascii="Times New Roman" w:hAnsi="Times New Roman" w:cs="Times New Roman"/>
              <w:sz w:val="28"/>
              <w:szCs w:val="28"/>
              <w:u w:val="single"/>
            </w:rPr>
          </w:pPr>
          <w:r w:rsidRPr="006D4D69">
            <w:rPr>
              <w:rFonts w:ascii="Times New Roman" w:hAnsi="Times New Roman" w:cs="Times New Roman"/>
              <w:sz w:val="28"/>
              <w:szCs w:val="28"/>
            </w:rPr>
            <w:t xml:space="preserve">Преподаватель </w:t>
          </w:r>
          <w:r w:rsidRPr="006D4D69">
            <w:rPr>
              <w:rFonts w:ascii="Times New Roman" w:hAnsi="Times New Roman" w:cs="Times New Roman"/>
              <w:sz w:val="28"/>
              <w:szCs w:val="28"/>
              <w:u w:val="single"/>
            </w:rPr>
            <w:t>заведующий кафедрой преподаватель Самуйлов С.В.</w:t>
          </w:r>
        </w:p>
        <w:p w:rsidR="006D4D69" w:rsidRPr="006D4D69" w:rsidRDefault="006D4D69" w:rsidP="006D4D69">
          <w:pPr>
            <w:spacing w:after="0" w:line="240" w:lineRule="auto"/>
            <w:ind w:left="4678"/>
            <w:rPr>
              <w:rFonts w:ascii="Times New Roman" w:hAnsi="Times New Roman" w:cs="Times New Roman"/>
              <w:sz w:val="28"/>
              <w:szCs w:val="28"/>
            </w:rPr>
          </w:pPr>
          <w:r w:rsidRPr="006D4D69">
            <w:rPr>
              <w:rFonts w:ascii="Times New Roman" w:hAnsi="Times New Roman" w:cs="Times New Roman"/>
              <w:sz w:val="28"/>
              <w:szCs w:val="28"/>
            </w:rPr>
            <w:t>(уч. степень, должность, Ф.И.О.)</w:t>
          </w:r>
        </w:p>
        <w:p w:rsidR="006D4D69" w:rsidRDefault="006D4D69" w:rsidP="006D4D69">
          <w:pPr>
            <w:spacing w:line="240" w:lineRule="auto"/>
            <w:ind w:left="4820"/>
            <w:rPr>
              <w:rFonts w:ascii="Times New Roman" w:hAnsi="Times New Roman" w:cs="Times New Roman"/>
              <w:sz w:val="28"/>
              <w:szCs w:val="28"/>
            </w:rPr>
          </w:pPr>
        </w:p>
        <w:p w:rsidR="006D4D69" w:rsidRPr="006D4D69" w:rsidRDefault="006D4D69" w:rsidP="006D4D69">
          <w:pPr>
            <w:tabs>
              <w:tab w:val="left" w:pos="4962"/>
            </w:tabs>
            <w:spacing w:line="240" w:lineRule="auto"/>
            <w:rPr>
              <w:rFonts w:ascii="Times New Roman" w:hAnsi="Times New Roman" w:cs="Times New Roman"/>
              <w:sz w:val="28"/>
              <w:szCs w:val="28"/>
            </w:rPr>
          </w:pPr>
        </w:p>
        <w:p w:rsidR="006D4D69" w:rsidRPr="006D4D69" w:rsidRDefault="006D4D69" w:rsidP="006D4D69">
          <w:pPr>
            <w:spacing w:line="240" w:lineRule="auto"/>
            <w:rPr>
              <w:rFonts w:ascii="Times New Roman" w:hAnsi="Times New Roman" w:cs="Times New Roman"/>
              <w:sz w:val="28"/>
              <w:szCs w:val="28"/>
            </w:rPr>
          </w:pPr>
        </w:p>
        <w:p w:rsidR="006D4D69" w:rsidRPr="006D4D69" w:rsidRDefault="006D4D69" w:rsidP="006D4D69">
          <w:pPr>
            <w:spacing w:line="240" w:lineRule="auto"/>
            <w:jc w:val="center"/>
            <w:rPr>
              <w:rFonts w:ascii="Times New Roman" w:hAnsi="Times New Roman" w:cs="Times New Roman"/>
              <w:sz w:val="28"/>
              <w:szCs w:val="28"/>
            </w:rPr>
          </w:pPr>
          <w:r w:rsidRPr="006D4D69">
            <w:rPr>
              <w:rFonts w:ascii="Times New Roman" w:hAnsi="Times New Roman" w:cs="Times New Roman"/>
              <w:sz w:val="28"/>
              <w:szCs w:val="28"/>
            </w:rPr>
            <w:t>Пенза – 2014</w:t>
          </w:r>
        </w:p>
        <w:p w:rsidR="00E45296" w:rsidRDefault="00E45296">
          <w:pPr>
            <w:spacing w:after="160" w:line="259" w:lineRule="auto"/>
            <w:rPr>
              <w:rFonts w:ascii="Times New Roman" w:eastAsiaTheme="majorEastAsia" w:hAnsi="Times New Roman" w:cs="Times New Roman"/>
              <w:sz w:val="32"/>
              <w:szCs w:val="32"/>
            </w:rPr>
          </w:pPr>
        </w:p>
      </w:sdtContent>
    </w:sdt>
    <w:sdt>
      <w:sdtPr>
        <w:id w:val="15121915"/>
        <w:docPartObj>
          <w:docPartGallery w:val="Table of Contents"/>
          <w:docPartUnique/>
        </w:docPartObj>
      </w:sdtPr>
      <w:sdtEndPr>
        <w:rPr>
          <w:rFonts w:asciiTheme="minorHAnsi" w:eastAsiaTheme="minorEastAsia" w:hAnsiTheme="minorHAnsi" w:cstheme="minorBidi"/>
          <w:b/>
          <w:bCs/>
          <w:color w:val="auto"/>
          <w:sz w:val="22"/>
          <w:szCs w:val="22"/>
        </w:rPr>
      </w:sdtEndPr>
      <w:sdtContent>
        <w:p w:rsidR="00F06C4C" w:rsidRPr="00E45296" w:rsidRDefault="00E45296" w:rsidP="00E45296">
          <w:pPr>
            <w:pStyle w:val="a8"/>
            <w:ind w:firstLine="709"/>
            <w:jc w:val="center"/>
            <w:rPr>
              <w:rFonts w:ascii="Times New Roman" w:hAnsi="Times New Roman" w:cs="Times New Roman"/>
              <w:color w:val="auto"/>
              <w:sz w:val="28"/>
              <w:szCs w:val="28"/>
            </w:rPr>
          </w:pPr>
          <w:r>
            <w:rPr>
              <w:rFonts w:ascii="Times New Roman" w:hAnsi="Times New Roman" w:cs="Times New Roman"/>
              <w:color w:val="auto"/>
            </w:rPr>
            <w:t>СОДЕРЖАНИИЕ</w:t>
          </w:r>
        </w:p>
        <w:p w:rsidR="00882B5D" w:rsidRPr="00882B5D" w:rsidRDefault="00F06C4C">
          <w:pPr>
            <w:pStyle w:val="11"/>
            <w:tabs>
              <w:tab w:val="right" w:leader="dot" w:pos="9345"/>
            </w:tabs>
            <w:rPr>
              <w:rFonts w:ascii="Times New Roman" w:hAnsi="Times New Roman" w:cs="Times New Roman"/>
              <w:noProof/>
              <w:sz w:val="28"/>
              <w:szCs w:val="28"/>
            </w:rPr>
          </w:pPr>
          <w:r w:rsidRPr="00882B5D">
            <w:rPr>
              <w:rFonts w:ascii="Times New Roman" w:hAnsi="Times New Roman" w:cs="Times New Roman"/>
              <w:sz w:val="28"/>
              <w:szCs w:val="28"/>
            </w:rPr>
            <w:fldChar w:fldCharType="begin"/>
          </w:r>
          <w:r w:rsidRPr="00882B5D">
            <w:rPr>
              <w:rFonts w:ascii="Times New Roman" w:hAnsi="Times New Roman" w:cs="Times New Roman"/>
              <w:sz w:val="28"/>
              <w:szCs w:val="28"/>
            </w:rPr>
            <w:instrText xml:space="preserve"> TOC \o "1-3" \h \z \u </w:instrText>
          </w:r>
          <w:r w:rsidRPr="00882B5D">
            <w:rPr>
              <w:rFonts w:ascii="Times New Roman" w:hAnsi="Times New Roman" w:cs="Times New Roman"/>
              <w:sz w:val="28"/>
              <w:szCs w:val="28"/>
            </w:rPr>
            <w:fldChar w:fldCharType="separate"/>
          </w:r>
          <w:hyperlink w:anchor="_Toc405668719" w:history="1">
            <w:r w:rsidR="00882B5D" w:rsidRPr="00882B5D">
              <w:rPr>
                <w:rStyle w:val="a9"/>
                <w:rFonts w:ascii="Times New Roman" w:hAnsi="Times New Roman" w:cs="Times New Roman"/>
                <w:noProof/>
                <w:sz w:val="28"/>
                <w:szCs w:val="28"/>
              </w:rPr>
              <w:t>1. Индивидуальное задание</w:t>
            </w:r>
            <w:r w:rsidR="00882B5D" w:rsidRPr="00882B5D">
              <w:rPr>
                <w:rFonts w:ascii="Times New Roman" w:hAnsi="Times New Roman" w:cs="Times New Roman"/>
                <w:noProof/>
                <w:webHidden/>
                <w:sz w:val="28"/>
                <w:szCs w:val="28"/>
              </w:rPr>
              <w:tab/>
            </w:r>
            <w:r w:rsidR="00882B5D" w:rsidRPr="00882B5D">
              <w:rPr>
                <w:rFonts w:ascii="Times New Roman" w:hAnsi="Times New Roman" w:cs="Times New Roman"/>
                <w:noProof/>
                <w:webHidden/>
                <w:sz w:val="28"/>
                <w:szCs w:val="28"/>
              </w:rPr>
              <w:fldChar w:fldCharType="begin"/>
            </w:r>
            <w:r w:rsidR="00882B5D" w:rsidRPr="00882B5D">
              <w:rPr>
                <w:rFonts w:ascii="Times New Roman" w:hAnsi="Times New Roman" w:cs="Times New Roman"/>
                <w:noProof/>
                <w:webHidden/>
                <w:sz w:val="28"/>
                <w:szCs w:val="28"/>
              </w:rPr>
              <w:instrText xml:space="preserve"> PAGEREF _Toc405668719 \h </w:instrText>
            </w:r>
            <w:r w:rsidR="00882B5D" w:rsidRPr="00882B5D">
              <w:rPr>
                <w:rFonts w:ascii="Times New Roman" w:hAnsi="Times New Roman" w:cs="Times New Roman"/>
                <w:noProof/>
                <w:webHidden/>
                <w:sz w:val="28"/>
                <w:szCs w:val="28"/>
              </w:rPr>
            </w:r>
            <w:r w:rsidR="00882B5D"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3</w:t>
            </w:r>
            <w:r w:rsidR="00882B5D"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0" w:history="1">
            <w:r w:rsidRPr="00882B5D">
              <w:rPr>
                <w:rStyle w:val="a9"/>
                <w:rFonts w:ascii="Times New Roman" w:hAnsi="Times New Roman" w:cs="Times New Roman"/>
                <w:noProof/>
                <w:sz w:val="28"/>
                <w:szCs w:val="28"/>
              </w:rPr>
              <w:t>Контрольное задание 1</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_Toc405668720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3</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1" w:history="1">
            <w:r w:rsidRPr="00882B5D">
              <w:rPr>
                <w:rStyle w:val="a9"/>
                <w:rFonts w:ascii="Times New Roman" w:hAnsi="Times New Roman" w:cs="Times New Roman"/>
                <w:noProof/>
                <w:sz w:val="28"/>
                <w:szCs w:val="28"/>
              </w:rPr>
              <w:t>Контрольное задание 2</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_Toc405668721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5</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2" w:history="1">
            <w:r w:rsidRPr="00882B5D">
              <w:rPr>
                <w:rStyle w:val="a9"/>
                <w:rFonts w:ascii="Times New Roman" w:eastAsia="Times New Roman" w:hAnsi="Times New Roman" w:cs="Times New Roman"/>
                <w:noProof/>
                <w:sz w:val="28"/>
                <w:szCs w:val="28"/>
              </w:rPr>
              <w:t>Контрольное задание 3</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_Toc405668722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7</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3" w:history="1">
            <w:r w:rsidRPr="00882B5D">
              <w:rPr>
                <w:rStyle w:val="a9"/>
                <w:rFonts w:ascii="Times New Roman" w:eastAsia="Times New Roman" w:hAnsi="Times New Roman" w:cs="Times New Roman"/>
                <w:noProof/>
                <w:sz w:val="28"/>
                <w:szCs w:val="28"/>
              </w:rPr>
              <w:t>Контрольное задание 4</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_Toc405668723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8</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4" w:history="1">
            <w:r w:rsidRPr="00882B5D">
              <w:rPr>
                <w:rStyle w:val="a9"/>
                <w:rFonts w:ascii="Times New Roman" w:eastAsia="Times New Roman" w:hAnsi="Times New Roman" w:cs="Times New Roman"/>
                <w:noProof/>
                <w:sz w:val="28"/>
                <w:szCs w:val="28"/>
              </w:rPr>
              <w:t>Контрольное задание 5</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_Toc405668724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11</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5" w:history="1">
            <w:r w:rsidRPr="00882B5D">
              <w:rPr>
                <w:rStyle w:val="a9"/>
                <w:rFonts w:ascii="Times New Roman" w:eastAsia="Times New Roman" w:hAnsi="Times New Roman" w:cs="Times New Roman"/>
                <w:noProof/>
                <w:sz w:val="28"/>
                <w:szCs w:val="28"/>
              </w:rPr>
              <w:t>Контрольное задание 6</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_Toc405668725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12</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6" w:history="1">
            <w:r w:rsidRPr="00882B5D">
              <w:rPr>
                <w:rStyle w:val="a9"/>
                <w:rFonts w:ascii="Times New Roman" w:eastAsia="Times New Roman" w:hAnsi="Times New Roman" w:cs="Times New Roman"/>
                <w:noProof/>
                <w:sz w:val="28"/>
                <w:szCs w:val="28"/>
              </w:rPr>
              <w:t>Контрольное задание 7</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_Toc405668726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15</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7" w:history="1">
            <w:r w:rsidRPr="00882B5D">
              <w:rPr>
                <w:rStyle w:val="a9"/>
                <w:rFonts w:ascii="Times New Roman" w:eastAsia="Times New Roman" w:hAnsi="Times New Roman" w:cs="Times New Roman"/>
                <w:noProof/>
                <w:sz w:val="28"/>
                <w:szCs w:val="28"/>
              </w:rPr>
              <w:t>2. Практическая часть</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_Toc405668727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17</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8" w:history="1">
            <w:r w:rsidRPr="00882B5D">
              <w:rPr>
                <w:rStyle w:val="a9"/>
                <w:rFonts w:ascii="Times New Roman" w:hAnsi="Times New Roman" w:cs="Times New Roman"/>
                <w:noProof/>
                <w:sz w:val="28"/>
                <w:szCs w:val="28"/>
              </w:rPr>
              <w:t>Введение</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_Toc405668728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17</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29" w:history="1">
            <w:r w:rsidRPr="00882B5D">
              <w:rPr>
                <w:rStyle w:val="a9"/>
                <w:rFonts w:ascii="Times New Roman" w:hAnsi="Times New Roman" w:cs="Times New Roman"/>
                <w:noProof/>
                <w:sz w:val="28"/>
                <w:szCs w:val="28"/>
              </w:rPr>
              <w:t>2.1.  Формулировка проблемы.</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_Toc405668729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18</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30" w:history="1">
            <w:r w:rsidRPr="00882B5D">
              <w:rPr>
                <w:rStyle w:val="a9"/>
                <w:rFonts w:ascii="Times New Roman" w:hAnsi="Times New Roman" w:cs="Times New Roman"/>
                <w:noProof/>
                <w:sz w:val="28"/>
                <w:szCs w:val="28"/>
              </w:rPr>
              <w:t>2.2 Формирование проблематики.</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_Toc405668730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20</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31" w:history="1">
            <w:r w:rsidRPr="00882B5D">
              <w:rPr>
                <w:rStyle w:val="a9"/>
                <w:rFonts w:ascii="Times New Roman" w:hAnsi="Times New Roman" w:cs="Times New Roman"/>
                <w:noProof/>
                <w:sz w:val="28"/>
                <w:szCs w:val="28"/>
              </w:rPr>
              <w:t>2.3 Построение модели чёрного ящика.</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_Toc405668731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22</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32" w:history="1">
            <w:r w:rsidRPr="00882B5D">
              <w:rPr>
                <w:rStyle w:val="a9"/>
                <w:rFonts w:ascii="Times New Roman" w:hAnsi="Times New Roman" w:cs="Times New Roman"/>
                <w:noProof/>
                <w:sz w:val="28"/>
                <w:szCs w:val="28"/>
              </w:rPr>
              <w:t>2.4. Системная диаграмма</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_Toc405668732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23</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33" w:history="1">
            <w:r w:rsidRPr="00882B5D">
              <w:rPr>
                <w:rStyle w:val="a9"/>
                <w:rFonts w:ascii="Times New Roman" w:hAnsi="Times New Roman" w:cs="Times New Roman"/>
                <w:noProof/>
                <w:sz w:val="28"/>
                <w:szCs w:val="28"/>
              </w:rPr>
              <w:t>Заключение</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_Toc405668733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26</w:t>
            </w:r>
            <w:r w:rsidRPr="00882B5D">
              <w:rPr>
                <w:rFonts w:ascii="Times New Roman" w:hAnsi="Times New Roman" w:cs="Times New Roman"/>
                <w:noProof/>
                <w:webHidden/>
                <w:sz w:val="28"/>
                <w:szCs w:val="28"/>
              </w:rPr>
              <w:fldChar w:fldCharType="end"/>
            </w:r>
          </w:hyperlink>
        </w:p>
        <w:p w:rsidR="00882B5D" w:rsidRPr="00882B5D" w:rsidRDefault="00882B5D">
          <w:pPr>
            <w:pStyle w:val="11"/>
            <w:tabs>
              <w:tab w:val="right" w:leader="dot" w:pos="9345"/>
            </w:tabs>
            <w:rPr>
              <w:rFonts w:ascii="Times New Roman" w:hAnsi="Times New Roman" w:cs="Times New Roman"/>
              <w:noProof/>
              <w:sz w:val="28"/>
              <w:szCs w:val="28"/>
            </w:rPr>
          </w:pPr>
          <w:hyperlink w:anchor="_Toc405668734" w:history="1">
            <w:r w:rsidRPr="00882B5D">
              <w:rPr>
                <w:rStyle w:val="a9"/>
                <w:rFonts w:ascii="Times New Roman" w:hAnsi="Times New Roman" w:cs="Times New Roman"/>
                <w:noProof/>
                <w:sz w:val="28"/>
                <w:szCs w:val="28"/>
              </w:rPr>
              <w:t>Список используемых источников</w:t>
            </w:r>
            <w:r w:rsidRPr="00882B5D">
              <w:rPr>
                <w:rFonts w:ascii="Times New Roman" w:hAnsi="Times New Roman" w:cs="Times New Roman"/>
                <w:noProof/>
                <w:webHidden/>
                <w:sz w:val="28"/>
                <w:szCs w:val="28"/>
              </w:rPr>
              <w:tab/>
            </w:r>
            <w:r w:rsidRPr="00882B5D">
              <w:rPr>
                <w:rFonts w:ascii="Times New Roman" w:hAnsi="Times New Roman" w:cs="Times New Roman"/>
                <w:noProof/>
                <w:webHidden/>
                <w:sz w:val="28"/>
                <w:szCs w:val="28"/>
              </w:rPr>
              <w:fldChar w:fldCharType="begin"/>
            </w:r>
            <w:r w:rsidRPr="00882B5D">
              <w:rPr>
                <w:rFonts w:ascii="Times New Roman" w:hAnsi="Times New Roman" w:cs="Times New Roman"/>
                <w:noProof/>
                <w:webHidden/>
                <w:sz w:val="28"/>
                <w:szCs w:val="28"/>
              </w:rPr>
              <w:instrText xml:space="preserve"> PAGEREF _Toc405668734 \h </w:instrText>
            </w:r>
            <w:r w:rsidRPr="00882B5D">
              <w:rPr>
                <w:rFonts w:ascii="Times New Roman" w:hAnsi="Times New Roman" w:cs="Times New Roman"/>
                <w:noProof/>
                <w:webHidden/>
                <w:sz w:val="28"/>
                <w:szCs w:val="28"/>
              </w:rPr>
            </w:r>
            <w:r w:rsidRPr="00882B5D">
              <w:rPr>
                <w:rFonts w:ascii="Times New Roman" w:hAnsi="Times New Roman" w:cs="Times New Roman"/>
                <w:noProof/>
                <w:webHidden/>
                <w:sz w:val="28"/>
                <w:szCs w:val="28"/>
              </w:rPr>
              <w:fldChar w:fldCharType="separate"/>
            </w:r>
            <w:r w:rsidR="006D4D69">
              <w:rPr>
                <w:rFonts w:ascii="Times New Roman" w:hAnsi="Times New Roman" w:cs="Times New Roman"/>
                <w:noProof/>
                <w:webHidden/>
                <w:sz w:val="28"/>
                <w:szCs w:val="28"/>
              </w:rPr>
              <w:t>27</w:t>
            </w:r>
            <w:r w:rsidRPr="00882B5D">
              <w:rPr>
                <w:rFonts w:ascii="Times New Roman" w:hAnsi="Times New Roman" w:cs="Times New Roman"/>
                <w:noProof/>
                <w:webHidden/>
                <w:sz w:val="28"/>
                <w:szCs w:val="28"/>
              </w:rPr>
              <w:fldChar w:fldCharType="end"/>
            </w:r>
          </w:hyperlink>
        </w:p>
        <w:p w:rsidR="00F06C4C" w:rsidRDefault="00F06C4C" w:rsidP="00F06C4C">
          <w:pPr>
            <w:ind w:firstLine="709"/>
          </w:pPr>
          <w:r w:rsidRPr="00882B5D">
            <w:rPr>
              <w:rFonts w:ascii="Times New Roman" w:hAnsi="Times New Roman" w:cs="Times New Roman"/>
              <w:b/>
              <w:bCs/>
              <w:sz w:val="28"/>
              <w:szCs w:val="28"/>
            </w:rPr>
            <w:fldChar w:fldCharType="end"/>
          </w:r>
        </w:p>
      </w:sdtContent>
    </w:sdt>
    <w:p w:rsidR="00882B5D" w:rsidRDefault="00882B5D" w:rsidP="00F06C4C">
      <w:pPr>
        <w:pStyle w:val="1"/>
        <w:ind w:firstLine="709"/>
        <w:jc w:val="center"/>
        <w:rPr>
          <w:rFonts w:ascii="Times New Roman" w:hAnsi="Times New Roman" w:cs="Times New Roman"/>
          <w:b w:val="0"/>
          <w:color w:val="auto"/>
        </w:rPr>
      </w:pPr>
      <w:bookmarkStart w:id="0" w:name="_Toc405668719"/>
    </w:p>
    <w:p w:rsidR="00882B5D" w:rsidRDefault="00882B5D" w:rsidP="00882B5D">
      <w:pPr>
        <w:rPr>
          <w:lang w:eastAsia="en-US"/>
        </w:rPr>
      </w:pPr>
    </w:p>
    <w:p w:rsidR="00882B5D" w:rsidRDefault="00882B5D" w:rsidP="00882B5D">
      <w:pPr>
        <w:rPr>
          <w:lang w:eastAsia="en-US"/>
        </w:rPr>
      </w:pPr>
    </w:p>
    <w:p w:rsidR="00882B5D" w:rsidRDefault="00882B5D" w:rsidP="00882B5D">
      <w:pPr>
        <w:rPr>
          <w:lang w:eastAsia="en-US"/>
        </w:rPr>
      </w:pPr>
    </w:p>
    <w:p w:rsidR="00882B5D" w:rsidRDefault="00882B5D" w:rsidP="00882B5D">
      <w:pPr>
        <w:rPr>
          <w:lang w:eastAsia="en-US"/>
        </w:rPr>
      </w:pPr>
    </w:p>
    <w:p w:rsidR="00882B5D" w:rsidRPr="00882B5D" w:rsidRDefault="00882B5D" w:rsidP="00882B5D">
      <w:pPr>
        <w:rPr>
          <w:lang w:eastAsia="en-US"/>
        </w:rPr>
      </w:pPr>
    </w:p>
    <w:p w:rsidR="00882B5D" w:rsidRDefault="00882B5D" w:rsidP="00F06C4C">
      <w:pPr>
        <w:pStyle w:val="1"/>
        <w:ind w:firstLine="709"/>
        <w:jc w:val="center"/>
        <w:rPr>
          <w:rFonts w:ascii="Times New Roman" w:hAnsi="Times New Roman" w:cs="Times New Roman"/>
          <w:b w:val="0"/>
          <w:color w:val="auto"/>
        </w:rPr>
      </w:pPr>
    </w:p>
    <w:p w:rsidR="00882B5D" w:rsidRDefault="00882B5D" w:rsidP="00882B5D">
      <w:pPr>
        <w:rPr>
          <w:lang w:eastAsia="en-US"/>
        </w:rPr>
      </w:pPr>
    </w:p>
    <w:p w:rsidR="00882B5D" w:rsidRPr="00882B5D" w:rsidRDefault="00882B5D" w:rsidP="00882B5D">
      <w:pPr>
        <w:rPr>
          <w:lang w:eastAsia="en-US"/>
        </w:rPr>
      </w:pPr>
    </w:p>
    <w:p w:rsidR="00F06C4C" w:rsidRPr="00882B5D" w:rsidRDefault="00F06C4C" w:rsidP="00882B5D">
      <w:pPr>
        <w:pStyle w:val="1"/>
        <w:spacing w:line="360" w:lineRule="auto"/>
        <w:ind w:firstLine="709"/>
        <w:jc w:val="center"/>
        <w:rPr>
          <w:rFonts w:ascii="Times New Roman" w:hAnsi="Times New Roman" w:cs="Times New Roman"/>
          <w:b w:val="0"/>
          <w:color w:val="auto"/>
        </w:rPr>
      </w:pPr>
      <w:r w:rsidRPr="00882B5D">
        <w:rPr>
          <w:rFonts w:ascii="Times New Roman" w:hAnsi="Times New Roman" w:cs="Times New Roman"/>
          <w:b w:val="0"/>
          <w:color w:val="auto"/>
        </w:rPr>
        <w:lastRenderedPageBreak/>
        <w:t>1</w:t>
      </w:r>
      <w:r w:rsidR="00882B5D" w:rsidRPr="00882B5D">
        <w:rPr>
          <w:rFonts w:ascii="Times New Roman" w:hAnsi="Times New Roman" w:cs="Times New Roman"/>
          <w:b w:val="0"/>
          <w:color w:val="auto"/>
        </w:rPr>
        <w:t>.</w:t>
      </w:r>
      <w:r w:rsidRPr="00882B5D">
        <w:rPr>
          <w:rFonts w:ascii="Times New Roman" w:hAnsi="Times New Roman" w:cs="Times New Roman"/>
          <w:b w:val="0"/>
          <w:color w:val="auto"/>
        </w:rPr>
        <w:t xml:space="preserve"> Индивидуальное задание</w:t>
      </w:r>
      <w:bookmarkEnd w:id="0"/>
    </w:p>
    <w:p w:rsidR="003B4C26" w:rsidRPr="00882B5D" w:rsidRDefault="003B4C26" w:rsidP="00882B5D">
      <w:pPr>
        <w:pStyle w:val="1"/>
        <w:spacing w:line="360" w:lineRule="auto"/>
        <w:ind w:firstLine="709"/>
        <w:jc w:val="center"/>
        <w:rPr>
          <w:rFonts w:ascii="Times New Roman" w:hAnsi="Times New Roman" w:cs="Times New Roman"/>
          <w:b w:val="0"/>
          <w:color w:val="auto"/>
        </w:rPr>
      </w:pPr>
      <w:bookmarkStart w:id="1" w:name="_Toc405668720"/>
      <w:r w:rsidRPr="00882B5D">
        <w:rPr>
          <w:rFonts w:ascii="Times New Roman" w:hAnsi="Times New Roman" w:cs="Times New Roman"/>
          <w:b w:val="0"/>
          <w:color w:val="auto"/>
        </w:rPr>
        <w:t>Контрольное задание 1</w:t>
      </w:r>
      <w:bookmarkEnd w:id="1"/>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t xml:space="preserve"> Тема «Основные положения теории систем»</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t>Т. 1.1. Назовите фундаментальные свойства систем. Обоснуйте, почему они называются фундаментальными.</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t>Под свойством понимают сторону объекта, обуславливающую его отличие от других объектов или сходство с ними и проявляющуюся при взаимодействии с другими объектами. Из определения «системы» следует, что главным свойством системы является целостность, единство, достигаемое посредством определенных взаимосвязей и взаимодействий элементов системы и проявляющиеся в возникновении новых свойств, которыми элементы системы не обладают. Это свойство эмерджентности (от анг. emerge - возникать, появляться).</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Организованность - сложное свойство систем, заключающиеся в наличие структуры и функционирования (поведения). Непременной принадлежностью систем является их компоненты, именно те структурные образования, из которых состоит целое и без чего оно не возможно.</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Функциональность - это проявление определенных свойств (функций) при взаимодействии с внешней средой. Здесь же определяется цель (назначение системы) как желаемый конечный результат.</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Структурность - это упорядоченность системы, определенный набор и расположение элементов со связями между ними. Между функцией и структурой системы существует взаимосвязь, как между философскими категориями содержанием и формой. Изменение содержания (функций) влечет за собой изменение формы (структуры), но и наоборот</w:t>
      </w:r>
      <w:r w:rsidR="00882B5D" w:rsidRPr="00882B5D">
        <w:rPr>
          <w:rFonts w:ascii="Times New Roman" w:eastAsia="Times New Roman" w:hAnsi="Times New Roman" w:cs="Times New Roman"/>
          <w:color w:val="000000"/>
          <w:sz w:val="28"/>
          <w:szCs w:val="28"/>
        </w:rPr>
        <w:t>[1]</w:t>
      </w:r>
      <w:r w:rsidRPr="00882B5D">
        <w:rPr>
          <w:rFonts w:ascii="Times New Roman" w:eastAsia="Times New Roman" w:hAnsi="Times New Roman" w:cs="Times New Roman"/>
          <w:color w:val="000000"/>
          <w:sz w:val="28"/>
          <w:szCs w:val="28"/>
        </w:rPr>
        <w:t>.</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Фундаментальным свойством систем является устойчивость, т.е. способность системы противостоять внешним возмущающим воздействиям. От нее зависит продолжительность жизни системы.</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lastRenderedPageBreak/>
        <w:t>Фундаментальными эти свойства называются, потому-то они являются основными, без них не смогла бы существовать система.</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1.2. Назовите специфические свойства систем. Обоснуйте, почему они называются специфическими.</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Специфическими свойствами системы являются:</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1)Иерархичность - это «этажность» систем, ранжирование целей, определение приоритетов, наличие подчинительных связей. Этот принцип предусматривает неравенство составляющих систему частей, но именно его реализация обеспечивает эффективность жизнедеятельности системы в целом. В ней упрощается принятие решений и их целенаправленное выполнение, экономится время, повышается качество;</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2)Многомерность - система развития, объединяющая определенной зависимостью частные состояния или объёмы, находящиеся на разных стадиях совершенствования, и обеспечивающая им ступенчатое прогрессирование;</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3)Множественность - система представлена в виде совокупности различных режимных вариантов, каждый из которых реализует один определенный режим функционирования;</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4)Эквифинальность означает, что конечное состояние системы может быть достигнуто множеством различных путей;</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5)Мультифинальность означает, что одинаковые исходные условия могут привести к различным результатам;</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6)Контринтуитивность означает, что действия, направленные на достижение желаемого результата, могут иметь противоположный исход</w:t>
      </w:r>
      <w:r w:rsidR="00E45296" w:rsidRPr="00E45296">
        <w:rPr>
          <w:rFonts w:ascii="Times New Roman" w:eastAsia="Times New Roman" w:hAnsi="Times New Roman" w:cs="Times New Roman"/>
          <w:color w:val="000000"/>
          <w:sz w:val="28"/>
          <w:szCs w:val="28"/>
        </w:rPr>
        <w:t>[1]</w:t>
      </w:r>
      <w:r w:rsidRPr="00882B5D">
        <w:rPr>
          <w:rFonts w:ascii="Times New Roman" w:eastAsia="Times New Roman" w:hAnsi="Times New Roman" w:cs="Times New Roman"/>
          <w:color w:val="000000"/>
          <w:sz w:val="28"/>
          <w:szCs w:val="28"/>
        </w:rPr>
        <w:t>.</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1.3. Перечислите типы контурных связей и поясните, какую роль они играют  в функционировании и развитии социально-экономических систем.</w:t>
      </w:r>
    </w:p>
    <w:p w:rsidR="003B4C26" w:rsidRPr="00882B5D" w:rsidRDefault="003B4C26" w:rsidP="00882B5D">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rPr>
      </w:pPr>
      <w:r w:rsidRPr="00882B5D">
        <w:rPr>
          <w:rFonts w:ascii="Times New Roman" w:hAnsi="Times New Roman" w:cs="Times New Roman"/>
          <w:color w:val="000000"/>
          <w:sz w:val="28"/>
          <w:szCs w:val="28"/>
        </w:rPr>
        <w:t>Существует два типа связей между элементами системы: горизонтальные и вертикальные.</w:t>
      </w:r>
    </w:p>
    <w:p w:rsidR="003B4C26" w:rsidRPr="00882B5D" w:rsidRDefault="003B4C26" w:rsidP="00882B5D">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rPr>
      </w:pPr>
      <w:r w:rsidRPr="00882B5D">
        <w:rPr>
          <w:rFonts w:ascii="Times New Roman" w:hAnsi="Times New Roman" w:cs="Times New Roman"/>
          <w:color w:val="000000"/>
          <w:sz w:val="28"/>
          <w:szCs w:val="28"/>
        </w:rPr>
        <w:t xml:space="preserve">Горизонтальные связи – это связи координации между однопорядковыми элементами системы. Они носят коррелирующий характер: </w:t>
      </w:r>
      <w:r w:rsidRPr="00882B5D">
        <w:rPr>
          <w:rFonts w:ascii="Times New Roman" w:hAnsi="Times New Roman" w:cs="Times New Roman"/>
          <w:color w:val="000000"/>
          <w:sz w:val="28"/>
          <w:szCs w:val="28"/>
        </w:rPr>
        <w:lastRenderedPageBreak/>
        <w:t>ни одна часть системы не может измениться без того, чтобы не изменились другие ее части.</w:t>
      </w:r>
    </w:p>
    <w:p w:rsidR="008860EC" w:rsidRPr="00882B5D" w:rsidRDefault="003B4C26" w:rsidP="00882B5D">
      <w:pPr>
        <w:spacing w:line="360" w:lineRule="auto"/>
        <w:ind w:firstLine="709"/>
        <w:rPr>
          <w:rFonts w:ascii="Times New Roman" w:hAnsi="Times New Roman" w:cs="Times New Roman"/>
          <w:color w:val="000000"/>
          <w:sz w:val="28"/>
          <w:szCs w:val="28"/>
        </w:rPr>
      </w:pPr>
      <w:r w:rsidRPr="00882B5D">
        <w:rPr>
          <w:rFonts w:ascii="Times New Roman" w:hAnsi="Times New Roman" w:cs="Times New Roman"/>
          <w:color w:val="000000"/>
          <w:sz w:val="28"/>
          <w:szCs w:val="28"/>
        </w:rPr>
        <w:t>Вертикальные связи – это связи субординации, т.е. соподчинения элементов. Они выражают сложное внутреннее устройство системы, где одни части по своей значимости могут уступать другим и подчиняться им</w:t>
      </w:r>
      <w:r w:rsidR="00E45296" w:rsidRPr="00E45296">
        <w:rPr>
          <w:rFonts w:ascii="Times New Roman" w:hAnsi="Times New Roman" w:cs="Times New Roman"/>
          <w:color w:val="000000"/>
          <w:sz w:val="28"/>
          <w:szCs w:val="28"/>
        </w:rPr>
        <w:t>[2]</w:t>
      </w:r>
      <w:r w:rsidRPr="00882B5D">
        <w:rPr>
          <w:rFonts w:ascii="Times New Roman" w:hAnsi="Times New Roman" w:cs="Times New Roman"/>
          <w:color w:val="000000"/>
          <w:sz w:val="28"/>
          <w:szCs w:val="28"/>
        </w:rPr>
        <w:t>.</w:t>
      </w:r>
    </w:p>
    <w:p w:rsidR="003B4C26" w:rsidRPr="00882B5D" w:rsidRDefault="00F06C4C" w:rsidP="00882B5D">
      <w:pPr>
        <w:pStyle w:val="1"/>
        <w:spacing w:line="360" w:lineRule="auto"/>
        <w:ind w:firstLine="709"/>
        <w:jc w:val="center"/>
        <w:rPr>
          <w:rFonts w:ascii="Times New Roman" w:hAnsi="Times New Roman" w:cs="Times New Roman"/>
          <w:b w:val="0"/>
          <w:color w:val="auto"/>
          <w:lang w:eastAsia="ru-RU"/>
        </w:rPr>
      </w:pPr>
      <w:bookmarkStart w:id="2" w:name="_Toc405668721"/>
      <w:r w:rsidRPr="00882B5D">
        <w:rPr>
          <w:rFonts w:ascii="Times New Roman" w:hAnsi="Times New Roman" w:cs="Times New Roman"/>
          <w:b w:val="0"/>
          <w:color w:val="auto"/>
        </w:rPr>
        <w:t>Контрольное задание 2</w:t>
      </w:r>
      <w:bookmarkEnd w:id="2"/>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Тема «Методология системных исследований в экономике»</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 2.1. Сформулируйте исходные допущения системного анализа.</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1.</w:t>
      </w:r>
      <w:r w:rsidRPr="00882B5D">
        <w:rPr>
          <w:rFonts w:ascii="Times New Roman" w:hAnsi="Times New Roman" w:cs="Times New Roman"/>
          <w:sz w:val="28"/>
          <w:szCs w:val="28"/>
          <w:lang w:eastAsia="ru-RU"/>
        </w:rPr>
        <w:tab/>
        <w:t>В мире существуют системы.</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2.</w:t>
      </w:r>
      <w:r w:rsidRPr="00882B5D">
        <w:rPr>
          <w:rFonts w:ascii="Times New Roman" w:hAnsi="Times New Roman" w:cs="Times New Roman"/>
          <w:sz w:val="28"/>
          <w:szCs w:val="28"/>
          <w:lang w:eastAsia="ru-RU"/>
        </w:rPr>
        <w:tab/>
        <w:t>Системное описание истинно.</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3.</w:t>
      </w:r>
      <w:r w:rsidRPr="00882B5D">
        <w:rPr>
          <w:rFonts w:ascii="Times New Roman" w:hAnsi="Times New Roman" w:cs="Times New Roman"/>
          <w:sz w:val="28"/>
          <w:szCs w:val="28"/>
          <w:lang w:eastAsia="ru-RU"/>
        </w:rPr>
        <w:tab/>
        <w:t>Системы взаимодействуют друг с другом, а, следовательно, всё в этом мире взаимосвязано.</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4.</w:t>
      </w:r>
      <w:r w:rsidRPr="00882B5D">
        <w:rPr>
          <w:rFonts w:ascii="Times New Roman" w:hAnsi="Times New Roman" w:cs="Times New Roman"/>
          <w:sz w:val="28"/>
          <w:szCs w:val="28"/>
          <w:lang w:eastAsia="ru-RU"/>
        </w:rPr>
        <w:tab/>
        <w:t>Следовательно мир — это тоже система.</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 2.2. Обоснуйте характерные особенности системных исследований в социально-экономической сфере.</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Исследование систем управления включает:</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w:t>
      </w:r>
      <w:r w:rsidRPr="00882B5D">
        <w:rPr>
          <w:rFonts w:ascii="Times New Roman" w:hAnsi="Times New Roman" w:cs="Times New Roman"/>
          <w:sz w:val="28"/>
          <w:szCs w:val="28"/>
          <w:lang w:eastAsia="ru-RU"/>
        </w:rPr>
        <w:tab/>
        <w:t xml:space="preserve"> уточнение цели развития и функционирования предприятия;</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w:t>
      </w:r>
      <w:r w:rsidRPr="00882B5D">
        <w:rPr>
          <w:rFonts w:ascii="Times New Roman" w:hAnsi="Times New Roman" w:cs="Times New Roman"/>
          <w:sz w:val="28"/>
          <w:szCs w:val="28"/>
          <w:lang w:eastAsia="ru-RU"/>
        </w:rPr>
        <w:tab/>
        <w:t>выявление тенденций развития предприятия в рыночной среде;</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w:t>
      </w:r>
      <w:r w:rsidRPr="00882B5D">
        <w:rPr>
          <w:rFonts w:ascii="Times New Roman" w:hAnsi="Times New Roman" w:cs="Times New Roman"/>
          <w:sz w:val="28"/>
          <w:szCs w:val="28"/>
          <w:lang w:eastAsia="ru-RU"/>
        </w:rPr>
        <w:tab/>
        <w:t>выявление факторов, обеспечивающих достижение цели и препятствующих ей;</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w:t>
      </w:r>
      <w:r w:rsidRPr="00882B5D">
        <w:rPr>
          <w:rFonts w:ascii="Times New Roman" w:hAnsi="Times New Roman" w:cs="Times New Roman"/>
          <w:sz w:val="28"/>
          <w:szCs w:val="28"/>
          <w:lang w:eastAsia="ru-RU"/>
        </w:rPr>
        <w:tab/>
        <w:t>получение данных для привязки современных моделей, методов и средств к условиям конкретного предприятия.</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В процессе исследования и анализа работы организации устанавливается роль и место данного предприятия в соответствующем секторе рынка; состояние производственно-хозяйственной деятельности предприятия; производственная структура предприятия</w:t>
      </w:r>
      <w:r w:rsidR="00E45296" w:rsidRPr="00E45296">
        <w:rPr>
          <w:rFonts w:ascii="Times New Roman" w:hAnsi="Times New Roman" w:cs="Times New Roman"/>
          <w:sz w:val="28"/>
          <w:szCs w:val="28"/>
          <w:lang w:eastAsia="ru-RU"/>
        </w:rPr>
        <w:t>[1]</w:t>
      </w:r>
      <w:r w:rsidRPr="00882B5D">
        <w:rPr>
          <w:rFonts w:ascii="Times New Roman" w:hAnsi="Times New Roman" w:cs="Times New Roman"/>
          <w:sz w:val="28"/>
          <w:szCs w:val="28"/>
          <w:lang w:eastAsia="ru-RU"/>
        </w:rPr>
        <w:t>.</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 2.3. Дайте определения понятий «ментальная модель», «институт», «ментальная ловушка», «институциональная ловушка». Приведите примеры.</w:t>
      </w:r>
    </w:p>
    <w:p w:rsidR="003B4C26" w:rsidRPr="00882B5D" w:rsidRDefault="003B4C26" w:rsidP="00882B5D">
      <w:pPr>
        <w:pStyle w:val="a5"/>
        <w:spacing w:line="360" w:lineRule="auto"/>
        <w:ind w:firstLine="709"/>
        <w:jc w:val="both"/>
        <w:rPr>
          <w:rFonts w:ascii="Times New Roman" w:eastAsia="Times New Roman" w:hAnsi="Times New Roman" w:cs="Times New Roman"/>
          <w:sz w:val="28"/>
          <w:szCs w:val="28"/>
          <w:lang w:eastAsia="ru-RU"/>
        </w:rPr>
      </w:pPr>
      <w:r w:rsidRPr="00882B5D">
        <w:rPr>
          <w:rFonts w:ascii="Times New Roman" w:eastAsia="Times New Roman" w:hAnsi="Times New Roman" w:cs="Times New Roman"/>
          <w:sz w:val="28"/>
          <w:szCs w:val="28"/>
          <w:lang w:eastAsia="ru-RU"/>
        </w:rPr>
        <w:lastRenderedPageBreak/>
        <w:t>Ментальная модель. Это глубоко укоренившиеся в сознании понятия, обобщения или даже картины и образы, которые действуют на то, как мы воспринимаем мир и действуем. Очень часто люди не осознают, как относятся к ментальным моделям или к тому влиянию, которое они оказывают на поведение.</w:t>
      </w:r>
    </w:p>
    <w:p w:rsidR="003B4C26" w:rsidRPr="00882B5D" w:rsidRDefault="003B4C26" w:rsidP="00882B5D">
      <w:pPr>
        <w:pStyle w:val="a5"/>
        <w:spacing w:line="360" w:lineRule="auto"/>
        <w:ind w:firstLine="709"/>
        <w:jc w:val="both"/>
        <w:rPr>
          <w:rFonts w:ascii="Times New Roman" w:eastAsia="Times New Roman" w:hAnsi="Times New Roman" w:cs="Times New Roman"/>
          <w:sz w:val="28"/>
          <w:szCs w:val="28"/>
          <w:lang w:eastAsia="ru-RU"/>
        </w:rPr>
      </w:pPr>
      <w:r w:rsidRPr="00882B5D">
        <w:rPr>
          <w:rFonts w:ascii="Times New Roman" w:eastAsia="Times New Roman" w:hAnsi="Times New Roman" w:cs="Times New Roman"/>
          <w:sz w:val="28"/>
          <w:szCs w:val="28"/>
          <w:lang w:eastAsia="ru-RU"/>
        </w:rPr>
        <w:t>Пример: представьте себе, что ваша микроволновка по нажатию кнопки начинает проигрывать музыку, а не прогревать еду внутри. Или что кнопка "Стоп" находится у нее не на передней панели, а сзади, на блоке питания. Именно так почувствует себя пользователь, привычная картина мира или ментальная модель которого, разрушается при общении с новым чудом современного программостроения</w:t>
      </w:r>
      <w:r w:rsidR="00E45296" w:rsidRPr="00E45296">
        <w:rPr>
          <w:rFonts w:ascii="Times New Roman" w:eastAsia="Times New Roman" w:hAnsi="Times New Roman" w:cs="Times New Roman"/>
          <w:sz w:val="28"/>
          <w:szCs w:val="28"/>
          <w:lang w:eastAsia="ru-RU"/>
        </w:rPr>
        <w:t>[3]</w:t>
      </w:r>
      <w:r w:rsidRPr="00882B5D">
        <w:rPr>
          <w:rFonts w:ascii="Times New Roman" w:eastAsia="Times New Roman" w:hAnsi="Times New Roman" w:cs="Times New Roman"/>
          <w:sz w:val="28"/>
          <w:szCs w:val="28"/>
          <w:lang w:eastAsia="ru-RU"/>
        </w:rPr>
        <w:t xml:space="preserve">. </w:t>
      </w:r>
    </w:p>
    <w:p w:rsidR="003B4C26" w:rsidRPr="00882B5D" w:rsidRDefault="003B4C26" w:rsidP="00882B5D">
      <w:pPr>
        <w:pStyle w:val="a5"/>
        <w:spacing w:line="360" w:lineRule="auto"/>
        <w:ind w:firstLine="709"/>
        <w:jc w:val="both"/>
        <w:rPr>
          <w:rFonts w:ascii="Times New Roman" w:eastAsia="Times New Roman" w:hAnsi="Times New Roman" w:cs="Times New Roman"/>
          <w:sz w:val="28"/>
          <w:szCs w:val="28"/>
          <w:lang w:eastAsia="ru-RU"/>
        </w:rPr>
      </w:pPr>
      <w:r w:rsidRPr="00882B5D">
        <w:rPr>
          <w:rFonts w:ascii="Times New Roman" w:eastAsia="Times New Roman" w:hAnsi="Times New Roman" w:cs="Times New Roman"/>
          <w:sz w:val="28"/>
          <w:szCs w:val="28"/>
          <w:lang w:eastAsia="ru-RU"/>
        </w:rPr>
        <w:t>Институт – организационная форма в определенной сфере человеческой деятельности обладающая совокупностью правил, норм и отношений</w:t>
      </w:r>
    </w:p>
    <w:p w:rsidR="003B4C26" w:rsidRPr="00882B5D" w:rsidRDefault="003B4C26" w:rsidP="00882B5D">
      <w:pPr>
        <w:pStyle w:val="a5"/>
        <w:spacing w:line="360" w:lineRule="auto"/>
        <w:ind w:firstLine="709"/>
        <w:jc w:val="both"/>
        <w:rPr>
          <w:rFonts w:ascii="Times New Roman" w:eastAsia="Times New Roman" w:hAnsi="Times New Roman" w:cs="Times New Roman"/>
          <w:sz w:val="28"/>
          <w:szCs w:val="28"/>
          <w:lang w:eastAsia="ru-RU"/>
        </w:rPr>
      </w:pPr>
      <w:r w:rsidRPr="00882B5D">
        <w:rPr>
          <w:rFonts w:ascii="Times New Roman" w:eastAsia="Times New Roman" w:hAnsi="Times New Roman" w:cs="Times New Roman"/>
          <w:sz w:val="28"/>
          <w:szCs w:val="28"/>
          <w:lang w:eastAsia="ru-RU"/>
        </w:rPr>
        <w:t>Институты бывают формальными (министерство здравоохранения РФ, поликлиники, больницы) и неформальными (благотворительные фонды для больных, добровольные гражданские объединения по вопросам психологической помощи и пр.)</w:t>
      </w:r>
    </w:p>
    <w:p w:rsidR="003B4C26" w:rsidRPr="00882B5D" w:rsidRDefault="003B4C26" w:rsidP="00882B5D">
      <w:pPr>
        <w:pStyle w:val="a5"/>
        <w:spacing w:line="360" w:lineRule="auto"/>
        <w:ind w:firstLine="709"/>
        <w:jc w:val="both"/>
        <w:rPr>
          <w:rFonts w:ascii="Times New Roman" w:eastAsia="Times New Roman" w:hAnsi="Times New Roman" w:cs="Times New Roman"/>
          <w:sz w:val="28"/>
          <w:szCs w:val="28"/>
          <w:lang w:eastAsia="ru-RU"/>
        </w:rPr>
      </w:pPr>
      <w:r w:rsidRPr="00882B5D">
        <w:rPr>
          <w:rFonts w:ascii="Times New Roman" w:eastAsia="Times New Roman" w:hAnsi="Times New Roman" w:cs="Times New Roman"/>
          <w:sz w:val="28"/>
          <w:szCs w:val="28"/>
          <w:lang w:eastAsia="ru-RU"/>
        </w:rPr>
        <w:t xml:space="preserve">Ментальная ловушка – повторяющаяся из раза в раз ошибка мышления или совершение ненужного действия. </w:t>
      </w:r>
    </w:p>
    <w:p w:rsidR="003B4C26" w:rsidRPr="00882B5D" w:rsidRDefault="003B4C26" w:rsidP="00882B5D">
      <w:pPr>
        <w:pStyle w:val="a5"/>
        <w:spacing w:line="360" w:lineRule="auto"/>
        <w:ind w:firstLine="709"/>
        <w:jc w:val="both"/>
        <w:rPr>
          <w:rFonts w:ascii="Times New Roman" w:eastAsia="Times New Roman" w:hAnsi="Times New Roman" w:cs="Times New Roman"/>
          <w:sz w:val="28"/>
          <w:szCs w:val="28"/>
          <w:lang w:eastAsia="ru-RU"/>
        </w:rPr>
      </w:pPr>
      <w:r w:rsidRPr="00882B5D">
        <w:rPr>
          <w:rFonts w:ascii="Times New Roman" w:eastAsia="Times New Roman" w:hAnsi="Times New Roman" w:cs="Times New Roman"/>
          <w:sz w:val="28"/>
          <w:szCs w:val="28"/>
          <w:lang w:eastAsia="ru-RU"/>
        </w:rPr>
        <w:t xml:space="preserve">Например, грамотно созданная реклама лекарственного препарата, выводящего холестерин, призывает большинство людей к покупке и обещает быстрое и качественное лечение. Некоторые люди, воодушевленные рекламой покупают этот препарат, который не оказывает никакого действия, или приводит к побочным эффектам. Человек воспринимает ситуацию как ухудшение здоровья и усиливает применение некачественного лекарства. </w:t>
      </w:r>
    </w:p>
    <w:p w:rsidR="003B4C26" w:rsidRPr="00882B5D" w:rsidRDefault="003B4C26" w:rsidP="00882B5D">
      <w:pPr>
        <w:pStyle w:val="a5"/>
        <w:spacing w:line="360" w:lineRule="auto"/>
        <w:ind w:firstLine="709"/>
        <w:jc w:val="both"/>
        <w:rPr>
          <w:rFonts w:ascii="Times New Roman" w:eastAsia="Times New Roman" w:hAnsi="Times New Roman" w:cs="Times New Roman"/>
          <w:sz w:val="28"/>
          <w:szCs w:val="28"/>
          <w:lang w:eastAsia="ru-RU"/>
        </w:rPr>
      </w:pPr>
      <w:r w:rsidRPr="00882B5D">
        <w:rPr>
          <w:rFonts w:ascii="Times New Roman" w:eastAsia="Times New Roman" w:hAnsi="Times New Roman" w:cs="Times New Roman"/>
          <w:sz w:val="28"/>
          <w:szCs w:val="28"/>
          <w:lang w:eastAsia="ru-RU"/>
        </w:rPr>
        <w:t xml:space="preserve">Институциональная ловушка – правило, норма или форма поведения, которая, несмотря на свою неэффективность, продолжает существовать и самоподдерживаться. </w:t>
      </w:r>
    </w:p>
    <w:p w:rsidR="00F06C4C" w:rsidRPr="00882B5D" w:rsidRDefault="003B4C26" w:rsidP="00882B5D">
      <w:pPr>
        <w:pStyle w:val="a5"/>
        <w:spacing w:line="360" w:lineRule="auto"/>
        <w:ind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sz w:val="28"/>
          <w:szCs w:val="28"/>
          <w:lang w:eastAsia="ru-RU"/>
        </w:rPr>
        <w:lastRenderedPageBreak/>
        <w:t>Примером институциональной ловушки для формального института может послужить регламент, запрещающий перевод больных из городской больницы в областную клиническую</w:t>
      </w:r>
      <w:r w:rsidR="00E45296" w:rsidRPr="00E45296">
        <w:rPr>
          <w:rFonts w:ascii="Times New Roman" w:eastAsia="Times New Roman" w:hAnsi="Times New Roman" w:cs="Times New Roman"/>
          <w:sz w:val="28"/>
          <w:szCs w:val="28"/>
          <w:lang w:eastAsia="ru-RU"/>
        </w:rPr>
        <w:t>[4]</w:t>
      </w:r>
      <w:r w:rsidRPr="00882B5D">
        <w:rPr>
          <w:rFonts w:ascii="Times New Roman" w:eastAsia="Times New Roman" w:hAnsi="Times New Roman" w:cs="Times New Roman"/>
          <w:sz w:val="28"/>
          <w:szCs w:val="28"/>
          <w:lang w:eastAsia="ru-RU"/>
        </w:rPr>
        <w:t>.</w:t>
      </w:r>
      <w:r w:rsidR="00F06C4C" w:rsidRPr="00882B5D">
        <w:rPr>
          <w:rFonts w:ascii="Times New Roman" w:eastAsia="Times New Roman" w:hAnsi="Times New Roman" w:cs="Times New Roman"/>
          <w:color w:val="000000"/>
          <w:sz w:val="28"/>
          <w:szCs w:val="28"/>
        </w:rPr>
        <w:t xml:space="preserve">                                 </w:t>
      </w:r>
    </w:p>
    <w:p w:rsidR="003B4C26" w:rsidRPr="00882B5D" w:rsidRDefault="003B4C26" w:rsidP="00882B5D">
      <w:pPr>
        <w:pStyle w:val="1"/>
        <w:spacing w:line="360" w:lineRule="auto"/>
        <w:ind w:firstLine="709"/>
        <w:jc w:val="center"/>
        <w:rPr>
          <w:rFonts w:ascii="Times New Roman" w:eastAsia="Times New Roman" w:hAnsi="Times New Roman" w:cs="Times New Roman"/>
          <w:b w:val="0"/>
          <w:color w:val="000000"/>
        </w:rPr>
      </w:pPr>
      <w:bookmarkStart w:id="3" w:name="_Toc405668722"/>
      <w:r w:rsidRPr="00882B5D">
        <w:rPr>
          <w:rFonts w:ascii="Times New Roman" w:eastAsia="Times New Roman" w:hAnsi="Times New Roman" w:cs="Times New Roman"/>
          <w:b w:val="0"/>
          <w:color w:val="000000"/>
        </w:rPr>
        <w:t>Контрольное задание 3</w:t>
      </w:r>
      <w:bookmarkEnd w:id="3"/>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Тема «Процедуры системного анализа»</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3.1. Охарактеризуйте процедуру целеполагания.</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Целеполагание - это процесс выбора и реального определения цели, которая представляет собой идеальный образ будущего результата деятельности. В связи с этим целеполагание выполняет ряд важнейших методологических и методических функций и задач, а именно:</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выступает в качестве реального интегратора различных действий в системе «цель - средства достижения - результат конкретного вида деятельности»;</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предполагает активное функционирование всех факторов детерминации деятельности: потребностей, интересов, стимулов, мотивов</w:t>
      </w:r>
      <w:r w:rsidR="00E45296" w:rsidRPr="00E45296">
        <w:rPr>
          <w:rFonts w:ascii="Times New Roman" w:eastAsia="Times New Roman" w:hAnsi="Times New Roman" w:cs="Times New Roman"/>
          <w:color w:val="000000"/>
          <w:sz w:val="28"/>
          <w:szCs w:val="28"/>
        </w:rPr>
        <w:t>[1]</w:t>
      </w:r>
      <w:r w:rsidRPr="00882B5D">
        <w:rPr>
          <w:rFonts w:ascii="Times New Roman" w:eastAsia="Times New Roman" w:hAnsi="Times New Roman" w:cs="Times New Roman"/>
          <w:color w:val="000000"/>
          <w:sz w:val="28"/>
          <w:szCs w:val="28"/>
        </w:rPr>
        <w:t>.</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3.2. Охарактеризуйте процедуру декомпозиции.</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hAnsi="Times New Roman" w:cs="Times New Roman"/>
          <w:sz w:val="28"/>
          <w:szCs w:val="28"/>
        </w:rPr>
        <w:t>Декомпозиция – это процесс разделения общей цели проектируемой системы на отдельные подцели – задачи в соответствии с выбранной моделью. Декомпозиция позволяет расчленить всю работу по реализации модели на пакет детальных работ, что позволяет решать вопросы их рациональной организации, мониторинга, контроля и т.д.</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hAnsi="Times New Roman" w:cs="Times New Roman"/>
          <w:sz w:val="28"/>
          <w:szCs w:val="28"/>
        </w:rPr>
        <w:t>Алгоритмизация декомпозиции подразумевает описание каждого этапа.</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hAnsi="Times New Roman" w:cs="Times New Roman"/>
          <w:sz w:val="28"/>
          <w:szCs w:val="28"/>
        </w:rPr>
        <w:t xml:space="preserve">На этапе декомпозиции задачи на подзадачи следует придерживаться трех правил: </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hAnsi="Times New Roman" w:cs="Times New Roman"/>
          <w:sz w:val="28"/>
          <w:szCs w:val="28"/>
        </w:rPr>
        <w:t xml:space="preserve">- каждая подзадача должна иметь один и тот же уровень рассмотрения; </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hAnsi="Times New Roman" w:cs="Times New Roman"/>
          <w:sz w:val="28"/>
          <w:szCs w:val="28"/>
        </w:rPr>
        <w:t xml:space="preserve">- каждая подзадача может быть решена независимо; </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hAnsi="Times New Roman" w:cs="Times New Roman"/>
          <w:sz w:val="28"/>
          <w:szCs w:val="28"/>
        </w:rPr>
        <w:t>- полученные решения могут быть объединены вместе, позволяя решить исходную задачу.</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lastRenderedPageBreak/>
        <w:t>Т. 3.3. Охарактеризуйте процедуру измерений.</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t>Процедура измерений- детальное описание процесса измерения в соответствии с одним или несколькими принципами измерения, с заданным методом измерения, основанное на выбранной модели измерения и включающее все необходимые расчеты для получения результата измерения.</w:t>
      </w:r>
    </w:p>
    <w:p w:rsidR="003B4C26" w:rsidRPr="00882B5D" w:rsidRDefault="003B4C26" w:rsidP="00882B5D">
      <w:pPr>
        <w:spacing w:line="360" w:lineRule="auto"/>
        <w:ind w:firstLine="709"/>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Методика выполнения измерений: Установленная совокупность операций и правил при измерении, выполнение которых обеспечивает получение результатов измерений с гарантированной точностью в соответствии с принятым методом. Примечание - Обычно методика измерений регламентируется каким-либо нормативно-техническим документом</w:t>
      </w:r>
      <w:r w:rsidR="00E45296" w:rsidRPr="00E45296">
        <w:rPr>
          <w:rFonts w:ascii="Times New Roman" w:eastAsia="Times New Roman" w:hAnsi="Times New Roman" w:cs="Times New Roman"/>
          <w:color w:val="000000"/>
          <w:sz w:val="28"/>
          <w:szCs w:val="28"/>
        </w:rPr>
        <w:t>[5]</w:t>
      </w:r>
      <w:r w:rsidR="00F06C4C" w:rsidRPr="00882B5D">
        <w:rPr>
          <w:rFonts w:ascii="Times New Roman" w:eastAsia="Times New Roman" w:hAnsi="Times New Roman" w:cs="Times New Roman"/>
          <w:color w:val="000000"/>
          <w:sz w:val="28"/>
          <w:szCs w:val="28"/>
        </w:rPr>
        <w:t>.</w:t>
      </w:r>
    </w:p>
    <w:p w:rsidR="00F06C4C" w:rsidRPr="00882B5D" w:rsidRDefault="00F06C4C" w:rsidP="00882B5D">
      <w:pPr>
        <w:pStyle w:val="1"/>
        <w:spacing w:line="360" w:lineRule="auto"/>
        <w:ind w:firstLine="709"/>
        <w:jc w:val="center"/>
        <w:rPr>
          <w:rFonts w:ascii="Times New Roman" w:hAnsi="Times New Roman" w:cs="Times New Roman"/>
        </w:rPr>
      </w:pPr>
      <w:bookmarkStart w:id="4" w:name="_Toc405668723"/>
      <w:r w:rsidRPr="00882B5D">
        <w:rPr>
          <w:rFonts w:ascii="Times New Roman" w:eastAsia="Times New Roman" w:hAnsi="Times New Roman" w:cs="Times New Roman"/>
          <w:b w:val="0"/>
          <w:color w:val="000000"/>
        </w:rPr>
        <w:t>Контрольное задание 4</w:t>
      </w:r>
      <w:bookmarkEnd w:id="4"/>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Тема «Моделирование систем»</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 4.1. Опишите синтаксис и назначение модели «черного ящика.</w:t>
      </w:r>
    </w:p>
    <w:p w:rsidR="003B4C26" w:rsidRPr="00882B5D" w:rsidRDefault="003B4C26"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Модель «черного ящика» является простейшим отображением реальной системы (некоторого фрагмента реального мира), в котором полностью отсутствуют сведения о внутреннем содержании этого фрагмента, а задаются только входные и выходные связи системы со средой.</w:t>
      </w:r>
    </w:p>
    <w:p w:rsidR="003B4C26" w:rsidRPr="00882B5D" w:rsidRDefault="003B4C26"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Построение такой модели не является стандартизированной задачей, т.к. количество включаемых входов-выходов всегда различно. Главной причиной множественности входов-выходов является то, что всякая реальная система взаимодействует с окружающей средой неограниченным числом способов. Критерием отбора при этом является целевое назначение модели</w:t>
      </w:r>
      <w:r w:rsidR="00E45296">
        <w:rPr>
          <w:rFonts w:ascii="Times New Roman" w:hAnsi="Times New Roman" w:cs="Times New Roman"/>
          <w:sz w:val="28"/>
          <w:szCs w:val="28"/>
          <w:lang w:val="en-US"/>
        </w:rPr>
        <w:t>[1]</w:t>
      </w:r>
      <w:r w:rsidRPr="00882B5D">
        <w:rPr>
          <w:rFonts w:ascii="Times New Roman" w:hAnsi="Times New Roman" w:cs="Times New Roman"/>
          <w:sz w:val="28"/>
          <w:szCs w:val="28"/>
        </w:rPr>
        <w:t>.</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Синтаксис модели «черный ящик» состоит в совокупности связей, посредством которых осуществляется взаимодействие исходной системы с внешней средой. Каждая связь характеризует определенным образом нашу модель, и главная задача специалиста состоит в том, чтобы выявить принципиально важные для исследования характеристики, изучить из связи и соотнести к «входам» или «выходам» этой модели.</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lastRenderedPageBreak/>
        <w:t>Т. 4.2. Опишите назначение и проблемы построения моделей состава и структуры социально-экономических систем.</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Назначение модели состава состоит в детальном изучении содержимого системы, то есть, модель состава дополняет то, что не отображает модель «черного ящика».</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Проблемы модели состава социально-экономических систем:</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1.</w:t>
      </w:r>
      <w:r w:rsidRPr="00882B5D">
        <w:rPr>
          <w:rFonts w:ascii="Times New Roman" w:hAnsi="Times New Roman" w:cs="Times New Roman"/>
          <w:sz w:val="28"/>
          <w:szCs w:val="28"/>
          <w:lang w:eastAsia="ru-RU"/>
        </w:rPr>
        <w:tab/>
        <w:t>Неоднозначное понятие об элементарности. Один эксперт может посчитать, что фрагмент элементарен, другой же рассмотрит его как подсистему.</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2.</w:t>
      </w:r>
      <w:r w:rsidRPr="00882B5D">
        <w:rPr>
          <w:rFonts w:ascii="Times New Roman" w:hAnsi="Times New Roman" w:cs="Times New Roman"/>
          <w:sz w:val="28"/>
          <w:szCs w:val="28"/>
          <w:lang w:eastAsia="ru-RU"/>
        </w:rPr>
        <w:tab/>
        <w:t>В зависимости от целевой ориентации непринципиальный фрагмент может рассматриваться как элемент, и наоборот. Например, поступивший в реанимационное отделение пострадавший в автомобильной аварии нуждается в операции. Поскольку он находится в бессознательном состоянии, то, как подсистему стоит рассматривать его семейное положение и ближайших родственников, от согласия которых зависит жизнь человека. Заметим, что в остальных случаях, регистрация больного относительно родственников исключительно формальна, и расценивается как элемент.</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3.</w:t>
      </w:r>
      <w:r w:rsidRPr="00882B5D">
        <w:rPr>
          <w:rFonts w:ascii="Times New Roman" w:hAnsi="Times New Roman" w:cs="Times New Roman"/>
          <w:sz w:val="28"/>
          <w:szCs w:val="28"/>
          <w:lang w:eastAsia="ru-RU"/>
        </w:rPr>
        <w:tab/>
        <w:t>Условность установления границ между подсистемами, системой и внешней средой. Если человек поступает на лечение в больницу – он является частью системы – он пациент. А если этот человек работает врачом в этой же больнице, и помогает молодому коллеге поставить диагноз – он становится другой частью системы – врачом.</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Назначение модели структуры системы состоит в логичном продолжении модели состава, то есть, в изучении структурных зависимостей между компонентами</w:t>
      </w:r>
      <w:r w:rsidR="00E45296" w:rsidRPr="00E45296">
        <w:rPr>
          <w:rFonts w:ascii="Times New Roman" w:hAnsi="Times New Roman" w:cs="Times New Roman"/>
          <w:sz w:val="28"/>
          <w:szCs w:val="28"/>
          <w:lang w:eastAsia="ru-RU"/>
        </w:rPr>
        <w:t>[1]</w:t>
      </w:r>
      <w:r w:rsidRPr="00882B5D">
        <w:rPr>
          <w:rFonts w:ascii="Times New Roman" w:hAnsi="Times New Roman" w:cs="Times New Roman"/>
          <w:sz w:val="28"/>
          <w:szCs w:val="28"/>
          <w:lang w:eastAsia="ru-RU"/>
        </w:rPr>
        <w:t>.</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 4.3. Опишите синтаксис и назначение SADT-модели (стандарт idef0).</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 xml:space="preserve">Система, включающая несколько подсистем, каждая из которых взаимосвязана друг с другом, с внешней средой, зачастую объединяются с другими такими системами, образуя тщательно организованную взаимосвязанную SADT-модель. Синтаксис SADT-модели включает границы </w:t>
      </w:r>
      <w:r w:rsidRPr="00882B5D">
        <w:rPr>
          <w:rFonts w:ascii="Times New Roman" w:hAnsi="Times New Roman" w:cs="Times New Roman"/>
          <w:sz w:val="28"/>
          <w:szCs w:val="28"/>
          <w:lang w:eastAsia="ru-RU"/>
        </w:rPr>
        <w:lastRenderedPageBreak/>
        <w:t>отдельных систем и их подсистем, их состав и связи между системами, их взаимное влияние друг на друга.</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SADT-модели предназначены для предоставления полной, точной и адекватной информации относительно системы, имеющей конкретную цель. Стандарт idef0 описывает систему с точки зрения ее функционирования, предоставляет с необходимой степенью детализацию функций, взаимосвязанных друг с другом посредством объектов системы</w:t>
      </w:r>
      <w:r w:rsidR="00E45296" w:rsidRPr="00E45296">
        <w:rPr>
          <w:rFonts w:ascii="Times New Roman" w:hAnsi="Times New Roman" w:cs="Times New Roman"/>
          <w:sz w:val="28"/>
          <w:szCs w:val="28"/>
          <w:lang w:eastAsia="ru-RU"/>
        </w:rPr>
        <w:t>[3]</w:t>
      </w:r>
      <w:r w:rsidRPr="00882B5D">
        <w:rPr>
          <w:rFonts w:ascii="Times New Roman" w:hAnsi="Times New Roman" w:cs="Times New Roman"/>
          <w:sz w:val="28"/>
          <w:szCs w:val="28"/>
          <w:lang w:eastAsia="ru-RU"/>
        </w:rPr>
        <w:t>.</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 4.4. Укажите назначение и рассмотрите спецификацию эконометрических моделей.</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Эконометрическая модель представляет собой часть области экономико-математического моделирования, имеющую наиболее широкое применение. Эконометрическая модель является  средством прогнозирования и анализа определенных экономических процессов, с использованием статистики.</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Сфера специализации эконометрических моделей включает исследование общих свойств и закономерностей экономических и социальных процессов, прогнозирование, экономический анализ, управление, исследование отдельных сторон хозяйствования. Эконометрическая модель удобна для планирования закупок медикаментов и хозяйственных средств. Она учитывает сезонную заболеваемость, демографические показатели, инфляцию и экономические спады.</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Т. 4.5. Укажите назначение и рассмотрите порядок построения моделей структурной динамики.</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Назначение динамической модели структуры состоит в том, чтобы увязать в единое целое множество управляемых и неуправляемых входов в систему, промежуточные состояния и множество выходов.</w:t>
      </w:r>
    </w:p>
    <w:p w:rsidR="003B4C26" w:rsidRPr="00882B5D" w:rsidRDefault="003B4C26" w:rsidP="00882B5D">
      <w:pPr>
        <w:pStyle w:val="a5"/>
        <w:spacing w:line="360" w:lineRule="auto"/>
        <w:ind w:firstLine="709"/>
        <w:jc w:val="both"/>
        <w:rPr>
          <w:rFonts w:ascii="Times New Roman" w:hAnsi="Times New Roman" w:cs="Times New Roman"/>
          <w:sz w:val="28"/>
          <w:szCs w:val="28"/>
          <w:lang w:eastAsia="ru-RU"/>
        </w:rPr>
      </w:pPr>
      <w:r w:rsidRPr="00882B5D">
        <w:rPr>
          <w:rFonts w:ascii="Times New Roman" w:hAnsi="Times New Roman" w:cs="Times New Roman"/>
          <w:sz w:val="28"/>
          <w:szCs w:val="28"/>
          <w:lang w:eastAsia="ru-RU"/>
        </w:rPr>
        <w:t>Построение динамической модели заключается в строго формализованном описании пути ее развития при помощи последовательного управления переходящими друг в друга состояниями.</w:t>
      </w:r>
    </w:p>
    <w:p w:rsidR="003B4C26" w:rsidRPr="00882B5D" w:rsidRDefault="003B4C26" w:rsidP="00882B5D">
      <w:pPr>
        <w:pStyle w:val="1"/>
        <w:spacing w:line="360" w:lineRule="auto"/>
        <w:ind w:firstLine="709"/>
        <w:jc w:val="center"/>
        <w:rPr>
          <w:rFonts w:ascii="Times New Roman" w:hAnsi="Times New Roman" w:cs="Times New Roman"/>
          <w:b w:val="0"/>
        </w:rPr>
      </w:pPr>
      <w:bookmarkStart w:id="5" w:name="_Toc405668724"/>
      <w:r w:rsidRPr="00882B5D">
        <w:rPr>
          <w:rFonts w:ascii="Times New Roman" w:eastAsia="Times New Roman" w:hAnsi="Times New Roman" w:cs="Times New Roman"/>
          <w:b w:val="0"/>
          <w:color w:val="000000"/>
        </w:rPr>
        <w:lastRenderedPageBreak/>
        <w:t>Контрольное задание 5</w:t>
      </w:r>
      <w:bookmarkEnd w:id="5"/>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t>Тема «Модели поведения человека и общества»</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t>Т. 5.1. Дайте определения и приведите примеры системного архетипа и системного паттерна.</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Системные архетипы - ситуации, которые создают проблемы в сообществах (бизнесе, семейной жизни, политике и т.д.) и которые можно решить, если разглядеть эти архетипы. Если архетип ясен - особенно если он хорошо ясен всем участникам процесса - надо лишь только найти ту "болевую" точку, нажав на которую ситуацию можно изменить в лучшую сторону.</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hAnsi="Times New Roman" w:cs="Times New Roman"/>
          <w:sz w:val="28"/>
          <w:szCs w:val="28"/>
        </w:rPr>
        <w:t>Смысл термина «паттерн» всегда у́же, чем просто «образец», и варьируется в зависимости от области знаний, в которой используется.</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hAnsi="Times New Roman" w:cs="Times New Roman"/>
          <w:sz w:val="28"/>
          <w:szCs w:val="28"/>
        </w:rPr>
        <w:t>Паттерн обозначает закономерную регулярность, встречающуюся в природе и в человеческом дизайне, а также повторяющийся шаблон, образец. Элементы паттерна предсказуемо повторяются. Из графических паттернов складываются красивые узоры</w:t>
      </w:r>
      <w:r w:rsidR="00E45296" w:rsidRPr="00E45296">
        <w:rPr>
          <w:rFonts w:ascii="Times New Roman" w:hAnsi="Times New Roman" w:cs="Times New Roman"/>
          <w:sz w:val="28"/>
          <w:szCs w:val="28"/>
        </w:rPr>
        <w:t>[1]</w:t>
      </w:r>
      <w:r w:rsidRPr="00882B5D">
        <w:rPr>
          <w:rFonts w:ascii="Times New Roman" w:hAnsi="Times New Roman" w:cs="Times New Roman"/>
          <w:sz w:val="28"/>
          <w:szCs w:val="28"/>
        </w:rPr>
        <w:t>.</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t>Т. 5.2. Дайте определения и приведите примеры личностного архетипа и личностного паттерна.</w:t>
      </w:r>
    </w:p>
    <w:p w:rsidR="003B4C26" w:rsidRPr="00882B5D" w:rsidRDefault="003B4C26" w:rsidP="00882B5D">
      <w:pPr>
        <w:spacing w:before="100" w:beforeAutospacing="1" w:after="100" w:afterAutospacing="1" w:line="360" w:lineRule="auto"/>
        <w:ind w:firstLine="709"/>
        <w:contextualSpacing/>
        <w:jc w:val="both"/>
        <w:rPr>
          <w:rFonts w:ascii="Times New Roman" w:hAnsi="Times New Roman" w:cs="Times New Roman"/>
          <w:sz w:val="28"/>
          <w:szCs w:val="28"/>
        </w:rPr>
      </w:pPr>
      <w:r w:rsidRPr="00882B5D">
        <w:rPr>
          <w:rFonts w:ascii="Times New Roman" w:eastAsia="Times New Roman" w:hAnsi="Times New Roman" w:cs="Times New Roman"/>
          <w:color w:val="000000"/>
          <w:sz w:val="28"/>
          <w:szCs w:val="28"/>
        </w:rPr>
        <w:t>Личностный архетип - это наследуемые склонности отвечать миру определенными способами. Они являются изначальными образами, воспоминаниями об инстинктивных энергиях коллективного бессознательного.</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Личностный паттерн (англ. pattern от лат. patronus - модель, образец для подражания) - устойчивое, контекстно- обусловленное повторение человеком собственного поведения или мышления для достижения определенных результатов.</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Паттерн - базовая единица бессознательного, один выделенный «автоматизм». В более широком смысле - любой шаблон, повтор чего-либо.</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5.3. Опишите порядок построения системных диаграмм и укажите их назначение.</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lastRenderedPageBreak/>
        <w:t>Порядок построения дискретной системы можно описать так:</w:t>
      </w:r>
    </w:p>
    <w:p w:rsidR="003B4C26" w:rsidRPr="00882B5D" w:rsidRDefault="003B4C26" w:rsidP="00882B5D">
      <w:pPr>
        <w:pStyle w:val="a7"/>
        <w:numPr>
          <w:ilvl w:val="0"/>
          <w:numId w:val="1"/>
        </w:numPr>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определяется изменения состояния системы, происходящие в моменты свершения событий;</w:t>
      </w:r>
    </w:p>
    <w:p w:rsidR="003B4C26" w:rsidRPr="00882B5D" w:rsidRDefault="003B4C26" w:rsidP="00882B5D">
      <w:pPr>
        <w:pStyle w:val="a7"/>
        <w:numPr>
          <w:ilvl w:val="0"/>
          <w:numId w:val="1"/>
        </w:numPr>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описываются действия, в которых принимают участие элементы системы;</w:t>
      </w:r>
    </w:p>
    <w:p w:rsidR="003B4C26" w:rsidRPr="00882B5D" w:rsidRDefault="003B4C26" w:rsidP="00882B5D">
      <w:pPr>
        <w:pStyle w:val="a7"/>
        <w:numPr>
          <w:ilvl w:val="0"/>
          <w:numId w:val="1"/>
        </w:numPr>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описывается процесс, через который проходят элементы.</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С помощью системных диаграмм можно описать отдельные компоненты концептуальной модели данных и совокупность взаимосвязей между ними, имеющих важное значение для разрабатываемой системы</w:t>
      </w:r>
      <w:r w:rsidR="00E45296" w:rsidRPr="00E45296">
        <w:rPr>
          <w:rFonts w:ascii="Times New Roman" w:eastAsia="Times New Roman" w:hAnsi="Times New Roman" w:cs="Times New Roman"/>
          <w:color w:val="000000"/>
          <w:sz w:val="28"/>
          <w:szCs w:val="28"/>
        </w:rPr>
        <w:t>[4]</w:t>
      </w:r>
      <w:r w:rsidRPr="00882B5D">
        <w:rPr>
          <w:rFonts w:ascii="Times New Roman" w:eastAsia="Times New Roman" w:hAnsi="Times New Roman" w:cs="Times New Roman"/>
          <w:color w:val="000000"/>
          <w:sz w:val="28"/>
          <w:szCs w:val="28"/>
        </w:rPr>
        <w:t>.</w:t>
      </w:r>
    </w:p>
    <w:p w:rsidR="003B4C26" w:rsidRPr="00882B5D" w:rsidRDefault="003B4C26" w:rsidP="00882B5D">
      <w:pPr>
        <w:pStyle w:val="a7"/>
        <w:spacing w:before="100" w:beforeAutospacing="1" w:after="100" w:afterAutospacing="1" w:line="360" w:lineRule="auto"/>
        <w:ind w:left="0" w:firstLine="709"/>
        <w:jc w:val="center"/>
        <w:outlineLvl w:val="0"/>
        <w:rPr>
          <w:rFonts w:ascii="Times New Roman" w:eastAsia="Times New Roman" w:hAnsi="Times New Roman" w:cs="Times New Roman"/>
          <w:color w:val="000000"/>
          <w:sz w:val="28"/>
          <w:szCs w:val="28"/>
        </w:rPr>
      </w:pPr>
      <w:bookmarkStart w:id="6" w:name="_Toc405668725"/>
      <w:r w:rsidRPr="00882B5D">
        <w:rPr>
          <w:rFonts w:ascii="Times New Roman" w:eastAsia="Times New Roman" w:hAnsi="Times New Roman" w:cs="Times New Roman"/>
          <w:color w:val="000000"/>
          <w:sz w:val="28"/>
          <w:szCs w:val="28"/>
        </w:rPr>
        <w:t>Контрольное задание 6</w:t>
      </w:r>
      <w:bookmarkEnd w:id="6"/>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Тема «Управление с системных позиций»</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6.1. Кратко охарактеризуйте виды моделей, используемых в исследовании проблем управления и поддержке процесса принятия управленческих решений.</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 xml:space="preserve"> В современных исследованиях очень широко используются методы моделирования. Суть их заключается в том, что реальные объекты исследования, особенно если они недоступны или если нельзя вмешиваться в их функционирование, заменяются соответствующими моделями, пользуясь которыми можно провести эксперимент, изучать их поведение при изменениях параметров внешней и внутренней среды.</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Модель - это копия реального объекта, обладающая его основными характеристиками и способная имитировать его поведение.</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 xml:space="preserve">Особенностью модели является то, что она находится всегда в определенном отношении с реальным объектом. Это значит, что она до определенных пределов может замещать изучаемый объект. И пределы эти должны быть известны и учитываться в оперировании моделями. Модель - это всегда упрощенное отражение объекта. Очень часто необходимо намеренно упрощение действительности модели, чтобы выделить главное, "отсечь" его от второстепенного, случайного, преходящего. Можно использовать целую </w:t>
      </w:r>
      <w:r w:rsidRPr="00882B5D">
        <w:rPr>
          <w:rFonts w:ascii="Times New Roman" w:eastAsia="Times New Roman" w:hAnsi="Times New Roman" w:cs="Times New Roman"/>
          <w:color w:val="000000"/>
          <w:sz w:val="28"/>
          <w:szCs w:val="28"/>
        </w:rPr>
        <w:lastRenderedPageBreak/>
        <w:t>совокупность моделей одного и того же объекта, каждая из которых отличается степенью сложности и составом учитываемых характеристик.</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Модель должна соответствовать некоторым требованиям:</w:t>
      </w:r>
    </w:p>
    <w:p w:rsidR="003B4C26" w:rsidRPr="00882B5D" w:rsidRDefault="003B4C26" w:rsidP="00882B5D">
      <w:pPr>
        <w:pStyle w:val="a7"/>
        <w:numPr>
          <w:ilvl w:val="0"/>
          <w:numId w:val="2"/>
        </w:numPr>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Достаточно полно отражать особенности и сущность исследуемого объекта, чтобы можно было замещать его при исследовании.</w:t>
      </w:r>
    </w:p>
    <w:p w:rsidR="003B4C26" w:rsidRPr="00882B5D" w:rsidRDefault="003B4C26" w:rsidP="00882B5D">
      <w:pPr>
        <w:pStyle w:val="a7"/>
        <w:numPr>
          <w:ilvl w:val="0"/>
          <w:numId w:val="2"/>
        </w:numPr>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Представлять объект в упрощенном виде, но с допустимой степенью простоты для данного вида и цели исследования.</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Давать возможность перехода от модельной информации к реальной. Это должно быть учтено в правилах построения модели.В исследовании управления часто используются компьютерные модели. Они могут быть представлены в виде структуры системы управления, технологической схемы процесса управления, комплекса характеристик управления, факторов, влияющих на эффективность управления, структуры информации, взаимодействия функций управления и пр.</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Использование подобных моделей может быть весьма эффективным в проведении исследования систем управления, однако следует иметь в виду, что методы исследования только в совокупности и комплексе дают ощутимый эффект и действительный результат. Моделирование наиболее эффективно тогда, когда исследователь имеет дело с хорошо структурированными проблемами, когда достаточно информации для оценки ситуаций и проблем, когда отработана методология работы с моделями</w:t>
      </w:r>
      <w:r w:rsidR="00E45296" w:rsidRPr="00E45296">
        <w:rPr>
          <w:rFonts w:ascii="Times New Roman" w:eastAsia="Times New Roman" w:hAnsi="Times New Roman" w:cs="Times New Roman"/>
          <w:color w:val="000000"/>
          <w:sz w:val="28"/>
          <w:szCs w:val="28"/>
        </w:rPr>
        <w:t>[1]</w:t>
      </w:r>
      <w:r w:rsidRPr="00882B5D">
        <w:rPr>
          <w:rFonts w:ascii="Times New Roman" w:eastAsia="Times New Roman" w:hAnsi="Times New Roman" w:cs="Times New Roman"/>
          <w:color w:val="000000"/>
          <w:sz w:val="28"/>
          <w:szCs w:val="28"/>
        </w:rPr>
        <w:t>.</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Наиболее известными трудностями использования моделей в исследовании систем управления являются следующие: очень высокая стоимость, недостоверная исходная информация об объекте, чрезмерное упрощение характеристик, ошибки в методологии моделирования.</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6.2. Перечислите основные положения системного подхода к управлению.</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 xml:space="preserve">Системный подход в управлении рассматривает управленческую деятельность как систему, т. е. как совокупность элементов, взаимодействующих между собой во времени и пространстве. </w:t>
      </w:r>
      <w:r w:rsidRPr="00882B5D">
        <w:rPr>
          <w:rFonts w:ascii="Times New Roman" w:eastAsia="Times New Roman" w:hAnsi="Times New Roman" w:cs="Times New Roman"/>
          <w:color w:val="000000"/>
          <w:sz w:val="28"/>
          <w:szCs w:val="28"/>
        </w:rPr>
        <w:lastRenderedPageBreak/>
        <w:t>Функционирование элементов системы направлено на достижение общей цели.</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Основные положения системного подхода:</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1.структурность - возможность описания системы через установление связей и отношений ее элементов;</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2.целостность - характеристика самой системы не сводится к сумме характеристик составляющих ее элементов;</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3.иерархичность - соподчиненность элементов.</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6.3. Кратко охарактеризуйте роль и функции систем информационной поддержки управления</w:t>
      </w:r>
      <w:r w:rsidR="00E45296" w:rsidRPr="00E45296">
        <w:rPr>
          <w:rFonts w:ascii="Times New Roman" w:eastAsia="Times New Roman" w:hAnsi="Times New Roman" w:cs="Times New Roman"/>
          <w:color w:val="000000"/>
          <w:sz w:val="28"/>
          <w:szCs w:val="28"/>
        </w:rPr>
        <w:t>[2]</w:t>
      </w:r>
      <w:r w:rsidRPr="00882B5D">
        <w:rPr>
          <w:rFonts w:ascii="Times New Roman" w:eastAsia="Times New Roman" w:hAnsi="Times New Roman" w:cs="Times New Roman"/>
          <w:color w:val="000000"/>
          <w:sz w:val="28"/>
          <w:szCs w:val="28"/>
        </w:rPr>
        <w:t>.</w:t>
      </w:r>
    </w:p>
    <w:p w:rsidR="003B4C26" w:rsidRPr="00882B5D" w:rsidRDefault="003B4C26" w:rsidP="00882B5D">
      <w:pPr>
        <w:pStyle w:val="a7"/>
        <w:spacing w:before="100" w:beforeAutospacing="1" w:after="100" w:afterAutospacing="1" w:line="360" w:lineRule="auto"/>
        <w:ind w:left="0" w:firstLine="709"/>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 xml:space="preserve"> В современных условиях производство не может существовать и развиваться без высокоэффективной системы управления, базирующейся на самых современных информационных технологиях. Постоянно изменяющиеся требования рынка, огромные потоки информации научно-технического, технологического и маркетингового характера требуют от персонала предприятия, отвечающего за стратегию и тактику развития высокотехнологического предприятия быстроты и точности принимаемых решений, направленных на получение максимальной прибыли при минимальных издержках.</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Оптимизация затрат, быстрое реагирование производства на все возрастающие требования потребителей в условиях жесткой рыночной конкуренции не могут базироваться только на опыте и интуиции менеджеров. Необходим всесторонний контроль над всеми центрами затрат, математические методы анализа, прогнозирования и планирования. Использование информационных систем оказывает влияние на многие характеристики организации. Ниже приведены некоторые из них:</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1.Производительность труда (операционная эффективность);</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2.Функциональная эффективность;</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3.Эффективность бизнеса;</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lastRenderedPageBreak/>
        <w:t>4.Качество обслуживания клиентов;</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5.Создание и улучшение продукции;</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6.Возможность изменения основ конкуренции;</w:t>
      </w:r>
    </w:p>
    <w:p w:rsidR="003B4C26" w:rsidRPr="00882B5D" w:rsidRDefault="003B4C26" w:rsidP="00882B5D">
      <w:pPr>
        <w:spacing w:line="360" w:lineRule="auto"/>
        <w:ind w:firstLine="709"/>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7.Закрепление клиентов и отдаление конкурентов</w:t>
      </w:r>
    </w:p>
    <w:p w:rsidR="003B4C26" w:rsidRPr="00882B5D" w:rsidRDefault="003B4C26" w:rsidP="00882B5D">
      <w:pPr>
        <w:pStyle w:val="1"/>
        <w:spacing w:line="360" w:lineRule="auto"/>
        <w:ind w:firstLine="709"/>
        <w:jc w:val="center"/>
        <w:rPr>
          <w:rFonts w:ascii="Times New Roman" w:eastAsia="Times New Roman" w:hAnsi="Times New Roman" w:cs="Times New Roman"/>
          <w:b w:val="0"/>
          <w:color w:val="000000"/>
        </w:rPr>
      </w:pPr>
      <w:bookmarkStart w:id="7" w:name="_Toc405668726"/>
      <w:r w:rsidRPr="00882B5D">
        <w:rPr>
          <w:rFonts w:ascii="Times New Roman" w:eastAsia="Times New Roman" w:hAnsi="Times New Roman" w:cs="Times New Roman"/>
          <w:b w:val="0"/>
          <w:color w:val="000000"/>
        </w:rPr>
        <w:t>Контрольное задание 7</w:t>
      </w:r>
      <w:bookmarkEnd w:id="7"/>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По всему материалу дисциплины</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7.1. Перечислите элементы системного мышления.</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Системное мышление - это рассуждение категориями взаимоотношений и интеграции во множестве взаимосвязей одних взаимосвязанных и взаимозависимых элементов, процессов и явлений - с другими.</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Элементы системного мышления:</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1.Системное управление - это принципы, методы и технологии принятия управленческих решений, учитывающие всё многообразие взаимосвязей и взаимозависимостей между элементами системы в их взаимодействии. Ключевыми составляющими системного управления является системное мышление, системное видение, системное моделирование.</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2.Системное видение - это философия и технологии восприятия входящих в систему элементов, как единого и неделимого целого, интегрированного посредством множества взаимозависимых связей в другие элементы и процессы системы.</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3.Системное моделирование - это специальные технологии описания, анализа, принятия решений в объединении с системным мышлением.</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Т.7.2. Охарактеризуйте основополагающие идеи для поиска решения проблем.</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Прямая аналогия - используются готовые решения аналогичных задач в других областях знаний, с последующей их адаптацией.</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Личная аналогия - предлагается войти в роль изобретаемого объекта, сконцентрироваться на ощущениях и путях решения проблемы</w:t>
      </w:r>
      <w:r w:rsidR="00E45296" w:rsidRPr="00E45296">
        <w:rPr>
          <w:rFonts w:ascii="Times New Roman" w:eastAsia="Times New Roman" w:hAnsi="Times New Roman" w:cs="Times New Roman"/>
          <w:color w:val="000000"/>
          <w:sz w:val="28"/>
          <w:szCs w:val="28"/>
        </w:rPr>
        <w:t>[1]</w:t>
      </w:r>
      <w:r w:rsidRPr="00882B5D">
        <w:rPr>
          <w:rFonts w:ascii="Times New Roman" w:eastAsia="Times New Roman" w:hAnsi="Times New Roman" w:cs="Times New Roman"/>
          <w:color w:val="000000"/>
          <w:sz w:val="28"/>
          <w:szCs w:val="28"/>
        </w:rPr>
        <w:t>.</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lastRenderedPageBreak/>
        <w:t>Фантастическая (сказочная) аналогия предлагает ввести в задачу фантастические средства или персонажи.</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А так же очень известен метод «мозгового штурма». «Мозговой штурм»- это метод коллективного поиска новых идей.</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Т. 7.3. Объясните понятие узкого места и подход к управлению по принципу ведущего звена.</w:t>
      </w:r>
    </w:p>
    <w:p w:rsidR="003B4C26" w:rsidRPr="00882B5D" w:rsidRDefault="003B4C26" w:rsidP="00882B5D">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Узкое место - явление, при котором производительность или пропускная способность системы ограничена одним или несколькими компонентами или ресурсами.</w:t>
      </w:r>
    </w:p>
    <w:p w:rsidR="003B4C26" w:rsidRDefault="003B4C26" w:rsidP="00882B5D">
      <w:pPr>
        <w:spacing w:line="360" w:lineRule="auto"/>
        <w:ind w:firstLine="709"/>
        <w:rPr>
          <w:rFonts w:ascii="Times New Roman" w:eastAsia="Times New Roman" w:hAnsi="Times New Roman" w:cs="Times New Roman"/>
          <w:color w:val="000000"/>
          <w:sz w:val="28"/>
          <w:szCs w:val="28"/>
        </w:rPr>
      </w:pPr>
      <w:r w:rsidRPr="00882B5D">
        <w:rPr>
          <w:rFonts w:ascii="Times New Roman" w:eastAsia="Times New Roman" w:hAnsi="Times New Roman" w:cs="Times New Roman"/>
          <w:color w:val="000000"/>
          <w:sz w:val="28"/>
          <w:szCs w:val="28"/>
        </w:rPr>
        <w:t>Принцип выделения ведущего звена (ликвидации узких мест). Почти всегда при анализе выясняется, что или в хозяйственном комплексе, или в отдельно взятом изделии существует какая-то часть, которая требует больших затрат на обеспечение жизнеспособности этого объекта или сдерживает получение эффекта от его функционирования (использования). Очевидно, что с точки зрения анализа исследование наиболее целесообразно направить на ликвидацию этих сдерживающих обстоятельств или направлений. Благодаря такому выбору направлений исследования минимальные затраты на проведение ФСА приведут к активизации всей анализируемой системы и значительно повысят общий эффект от ее функционирования</w:t>
      </w:r>
      <w:r w:rsidR="00E45296" w:rsidRPr="00E45296">
        <w:rPr>
          <w:rFonts w:ascii="Times New Roman" w:eastAsia="Times New Roman" w:hAnsi="Times New Roman" w:cs="Times New Roman"/>
          <w:color w:val="000000"/>
          <w:sz w:val="28"/>
          <w:szCs w:val="28"/>
        </w:rPr>
        <w:t>[5]</w:t>
      </w:r>
      <w:r w:rsidRPr="00882B5D">
        <w:rPr>
          <w:rFonts w:ascii="Times New Roman" w:eastAsia="Times New Roman" w:hAnsi="Times New Roman" w:cs="Times New Roman"/>
          <w:color w:val="000000"/>
          <w:sz w:val="28"/>
          <w:szCs w:val="28"/>
        </w:rPr>
        <w:t>.</w:t>
      </w:r>
    </w:p>
    <w:p w:rsidR="00E45296" w:rsidRDefault="00E45296" w:rsidP="00882B5D">
      <w:pPr>
        <w:spacing w:line="360" w:lineRule="auto"/>
        <w:ind w:firstLine="709"/>
        <w:rPr>
          <w:rFonts w:ascii="Times New Roman" w:eastAsia="Times New Roman" w:hAnsi="Times New Roman" w:cs="Times New Roman"/>
          <w:color w:val="000000"/>
          <w:sz w:val="28"/>
          <w:szCs w:val="28"/>
        </w:rPr>
      </w:pPr>
    </w:p>
    <w:p w:rsidR="00E45296" w:rsidRDefault="00E45296" w:rsidP="00882B5D">
      <w:pPr>
        <w:spacing w:line="360" w:lineRule="auto"/>
        <w:ind w:firstLine="709"/>
        <w:rPr>
          <w:rFonts w:ascii="Times New Roman" w:eastAsia="Times New Roman" w:hAnsi="Times New Roman" w:cs="Times New Roman"/>
          <w:color w:val="000000"/>
          <w:sz w:val="28"/>
          <w:szCs w:val="28"/>
        </w:rPr>
      </w:pPr>
    </w:p>
    <w:p w:rsidR="00E45296" w:rsidRDefault="00E45296" w:rsidP="00882B5D">
      <w:pPr>
        <w:spacing w:line="360" w:lineRule="auto"/>
        <w:ind w:firstLine="709"/>
        <w:rPr>
          <w:rFonts w:ascii="Times New Roman" w:eastAsia="Times New Roman" w:hAnsi="Times New Roman" w:cs="Times New Roman"/>
          <w:color w:val="000000"/>
          <w:sz w:val="28"/>
          <w:szCs w:val="28"/>
        </w:rPr>
      </w:pPr>
    </w:p>
    <w:p w:rsidR="00E45296" w:rsidRDefault="00E45296" w:rsidP="00882B5D">
      <w:pPr>
        <w:spacing w:line="360" w:lineRule="auto"/>
        <w:ind w:firstLine="709"/>
        <w:rPr>
          <w:rFonts w:ascii="Times New Roman" w:eastAsia="Times New Roman" w:hAnsi="Times New Roman" w:cs="Times New Roman"/>
          <w:color w:val="000000"/>
          <w:sz w:val="28"/>
          <w:szCs w:val="28"/>
        </w:rPr>
      </w:pPr>
    </w:p>
    <w:p w:rsidR="00E45296" w:rsidRDefault="00E45296" w:rsidP="00882B5D">
      <w:pPr>
        <w:spacing w:line="360" w:lineRule="auto"/>
        <w:ind w:firstLine="709"/>
        <w:rPr>
          <w:rFonts w:ascii="Times New Roman" w:eastAsia="Times New Roman" w:hAnsi="Times New Roman" w:cs="Times New Roman"/>
          <w:color w:val="000000"/>
          <w:sz w:val="28"/>
          <w:szCs w:val="28"/>
        </w:rPr>
      </w:pPr>
    </w:p>
    <w:p w:rsidR="00E45296" w:rsidRPr="00882B5D" w:rsidRDefault="00E45296" w:rsidP="00882B5D">
      <w:pPr>
        <w:spacing w:line="360" w:lineRule="auto"/>
        <w:ind w:firstLine="709"/>
        <w:rPr>
          <w:rFonts w:ascii="Times New Roman" w:eastAsia="Times New Roman" w:hAnsi="Times New Roman" w:cs="Times New Roman"/>
          <w:color w:val="000000"/>
          <w:sz w:val="28"/>
          <w:szCs w:val="28"/>
        </w:rPr>
      </w:pPr>
    </w:p>
    <w:p w:rsidR="00882B5D" w:rsidRPr="00882B5D" w:rsidRDefault="00882B5D" w:rsidP="00882B5D">
      <w:pPr>
        <w:pStyle w:val="1"/>
        <w:spacing w:line="360" w:lineRule="auto"/>
        <w:ind w:firstLine="709"/>
        <w:jc w:val="center"/>
        <w:rPr>
          <w:rFonts w:ascii="Times New Roman" w:eastAsia="Times New Roman" w:hAnsi="Times New Roman" w:cs="Times New Roman"/>
          <w:b w:val="0"/>
          <w:color w:val="000000"/>
        </w:rPr>
      </w:pPr>
      <w:bookmarkStart w:id="8" w:name="_Toc405668727"/>
      <w:r w:rsidRPr="00882B5D">
        <w:rPr>
          <w:rFonts w:ascii="Times New Roman" w:eastAsia="Times New Roman" w:hAnsi="Times New Roman" w:cs="Times New Roman"/>
          <w:b w:val="0"/>
          <w:color w:val="000000"/>
        </w:rPr>
        <w:lastRenderedPageBreak/>
        <w:t>2. Практическая часть</w:t>
      </w:r>
      <w:bookmarkEnd w:id="8"/>
    </w:p>
    <w:p w:rsidR="00882B5D" w:rsidRPr="00882B5D" w:rsidRDefault="00882B5D" w:rsidP="00882B5D">
      <w:pPr>
        <w:pStyle w:val="a5"/>
        <w:spacing w:line="360" w:lineRule="auto"/>
        <w:ind w:firstLine="709"/>
        <w:jc w:val="center"/>
        <w:outlineLvl w:val="0"/>
        <w:rPr>
          <w:rFonts w:ascii="Times New Roman" w:hAnsi="Times New Roman" w:cs="Times New Roman"/>
          <w:sz w:val="28"/>
          <w:szCs w:val="28"/>
        </w:rPr>
      </w:pPr>
      <w:bookmarkStart w:id="9" w:name="_Toc405668728"/>
      <w:r w:rsidRPr="00882B5D">
        <w:rPr>
          <w:rFonts w:ascii="Times New Roman" w:hAnsi="Times New Roman" w:cs="Times New Roman"/>
          <w:sz w:val="28"/>
          <w:szCs w:val="28"/>
        </w:rPr>
        <w:t>Введение</w:t>
      </w:r>
      <w:bookmarkEnd w:id="9"/>
    </w:p>
    <w:p w:rsidR="00882B5D" w:rsidRPr="00882B5D" w:rsidRDefault="00882B5D"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Цветная металлургия – отрасль тяжелой промышленности, включающая добычу и обогащения руд, производство и обработку цветных металлов и их сплавов. Попутной продукцией цветной металлургии являются химические соединения, минеральные удобрения, строительные материалы. производственный комплекс отрасли состоит из горнодобывающих предприятий, обогатительных фабрик, металлургических и металлообрабатывающих заводов.</w:t>
      </w:r>
    </w:p>
    <w:p w:rsidR="00882B5D" w:rsidRPr="00882B5D" w:rsidRDefault="00882B5D"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Большая часть продукции реализуется через посреднические фирмы. Существуют и товарные биржи, такие как Московская биржа цветных металлов, Биржа металлов, на которых торгуются фьючерсы и контракты с реальной поставкой. Биржевые цены на металлы отражают динамику мировых цен в целом, однако одновременно они включают в себя конъектуру внутреннего рынка цветных металлов. Кроме того, объемы торгов на биржах ничтожны и не могут быть показателями для получения «справедливой» цены.</w:t>
      </w:r>
    </w:p>
    <w:p w:rsidR="00882B5D" w:rsidRPr="00882B5D" w:rsidRDefault="00882B5D"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Российские металлопроизводители для реализации своей продукции используют различные пути: заключение прямых контрактов с крупными потребителями, формирование собственных маркетинговых сбытовых сетей, создание сети специализированы складов, торговых домов, дилерских фирм.</w:t>
      </w:r>
    </w:p>
    <w:p w:rsidR="00882B5D" w:rsidRPr="00882B5D" w:rsidRDefault="00882B5D"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 xml:space="preserve">Многие металлургические предприятия в различных регионах России имеют свои представительства, которые занимаются изучением спроса на данном рынке, сбором информации о продажах, установлением тесных связей между поставщиками и заказчиками. Не маловажную роль в развитии той или иной отрасли цветной металлургии играет интегрированность в мировой рынок. </w:t>
      </w:r>
    </w:p>
    <w:p w:rsidR="00882B5D" w:rsidRPr="00882B5D" w:rsidRDefault="00882B5D"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Цель работы состоит в выявлении и анализе проблем и тенденций отрасли цветной металлургии.</w:t>
      </w:r>
    </w:p>
    <w:p w:rsidR="00882B5D" w:rsidRPr="00882B5D" w:rsidRDefault="00882B5D" w:rsidP="00882B5D">
      <w:pPr>
        <w:pStyle w:val="a5"/>
        <w:spacing w:line="360" w:lineRule="auto"/>
        <w:ind w:firstLine="709"/>
        <w:jc w:val="both"/>
        <w:rPr>
          <w:rFonts w:ascii="Times New Roman" w:hAnsi="Times New Roman" w:cs="Times New Roman"/>
          <w:sz w:val="28"/>
          <w:szCs w:val="28"/>
        </w:rPr>
      </w:pPr>
    </w:p>
    <w:p w:rsidR="00882B5D" w:rsidRPr="00882B5D" w:rsidRDefault="00882B5D" w:rsidP="00882B5D">
      <w:pPr>
        <w:pStyle w:val="a5"/>
        <w:spacing w:line="360" w:lineRule="auto"/>
        <w:ind w:firstLine="709"/>
        <w:jc w:val="both"/>
        <w:rPr>
          <w:rFonts w:ascii="Times New Roman" w:hAnsi="Times New Roman" w:cs="Times New Roman"/>
          <w:sz w:val="28"/>
          <w:szCs w:val="28"/>
        </w:rPr>
      </w:pPr>
    </w:p>
    <w:p w:rsidR="00882B5D" w:rsidRPr="00882B5D" w:rsidRDefault="00882B5D" w:rsidP="00882B5D">
      <w:pPr>
        <w:pStyle w:val="a5"/>
        <w:spacing w:line="360" w:lineRule="auto"/>
        <w:ind w:firstLine="709"/>
        <w:jc w:val="both"/>
        <w:outlineLvl w:val="0"/>
        <w:rPr>
          <w:rFonts w:ascii="Times New Roman" w:hAnsi="Times New Roman" w:cs="Times New Roman"/>
          <w:sz w:val="28"/>
          <w:szCs w:val="28"/>
        </w:rPr>
      </w:pPr>
      <w:r w:rsidRPr="00882B5D">
        <w:rPr>
          <w:rFonts w:ascii="Times New Roman" w:hAnsi="Times New Roman" w:cs="Times New Roman"/>
          <w:sz w:val="28"/>
          <w:szCs w:val="28"/>
        </w:rPr>
        <w:lastRenderedPageBreak/>
        <w:t xml:space="preserve">                    </w:t>
      </w:r>
      <w:bookmarkStart w:id="10" w:name="_Toc405668729"/>
      <w:r w:rsidRPr="00882B5D">
        <w:rPr>
          <w:rFonts w:ascii="Times New Roman" w:hAnsi="Times New Roman" w:cs="Times New Roman"/>
          <w:sz w:val="28"/>
          <w:szCs w:val="28"/>
        </w:rPr>
        <w:t>2.1.  Формулировка проблемы.</w:t>
      </w:r>
      <w:bookmarkEnd w:id="10"/>
    </w:p>
    <w:p w:rsidR="00882B5D" w:rsidRPr="00882B5D" w:rsidRDefault="00882B5D" w:rsidP="00882B5D">
      <w:pPr>
        <w:pStyle w:val="a5"/>
        <w:numPr>
          <w:ilvl w:val="0"/>
          <w:numId w:val="3"/>
        </w:numPr>
        <w:spacing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Рост цен на продукцию естественных монополий: электроэнергию, природный газ, транспортные услуги.</w:t>
      </w:r>
    </w:p>
    <w:p w:rsidR="00882B5D" w:rsidRPr="00882B5D" w:rsidRDefault="00882B5D"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Металлургические предприятия основные промышленные потребители электроэнергии. При выпуске алюминия и меди энергетические затраты составляют 15-35%, при этом используются только электропечи.</w:t>
      </w:r>
    </w:p>
    <w:p w:rsidR="00882B5D" w:rsidRPr="00882B5D" w:rsidRDefault="00882B5D" w:rsidP="00882B5D">
      <w:pPr>
        <w:pStyle w:val="a5"/>
        <w:spacing w:line="360" w:lineRule="auto"/>
        <w:ind w:firstLine="709"/>
        <w:jc w:val="both"/>
        <w:rPr>
          <w:rFonts w:ascii="Times New Roman" w:hAnsi="Times New Roman" w:cs="Times New Roman"/>
          <w:sz w:val="28"/>
          <w:szCs w:val="28"/>
          <w:shd w:val="clear" w:color="auto" w:fill="FFFFFF"/>
        </w:rPr>
      </w:pPr>
      <w:r w:rsidRPr="00882B5D">
        <w:rPr>
          <w:rFonts w:ascii="Times New Roman" w:hAnsi="Times New Roman" w:cs="Times New Roman"/>
          <w:sz w:val="28"/>
          <w:szCs w:val="28"/>
          <w:shd w:val="clear" w:color="auto" w:fill="FFFFFF"/>
        </w:rPr>
        <w:t>Постепенное приближение паритета покупательной способности рубля к его обменному курсу. Одним из следствий этого процесса является рост издержек производства металлопродукции в долларовом исчислении, что приводит к снижению рентабельности ее экспорта. Нарастание износа основных фондов металлургии из-за многолетнего недоинвестирования отрасли. Сохранение этой тенденции приведет не только к дальнейшему росту затрат на поддержание оборудования в рабочем состоянии, но и к увеличению технологического отставания отечественного металлургического производства от западного. Как следствие, за рубежом российским металлургам будет все труднее конкурировать на наиболее прибыльных рынках высокотехнологичной продукции, и их будут все больше вытеснять в сферу ресурсоемкого и экологически напряженного производства первичных продуктов и полуфабрикатов.</w:t>
      </w:r>
    </w:p>
    <w:p w:rsidR="00882B5D" w:rsidRPr="00882B5D" w:rsidRDefault="00882B5D" w:rsidP="00882B5D">
      <w:pPr>
        <w:pStyle w:val="a5"/>
        <w:numPr>
          <w:ilvl w:val="0"/>
          <w:numId w:val="3"/>
        </w:numPr>
        <w:spacing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shd w:val="clear" w:color="auto" w:fill="FFFFFF"/>
        </w:rPr>
        <w:t>Экологическая проблема.</w:t>
      </w:r>
    </w:p>
    <w:p w:rsidR="00882B5D" w:rsidRPr="00882B5D" w:rsidRDefault="00882B5D"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shd w:val="clear" w:color="auto" w:fill="FFFFFF"/>
        </w:rPr>
        <w:t xml:space="preserve"> Металлургия, являясь одной из базовых отраслей российской экономики существенно влияет на природную среду и является одной из самых экологически грязных.  В результате открытых разработок рудных месторождений возникают гигантские карьеры и отвалы пустой породы, происходит загрязнение водоёмов взвешенными веществами. </w:t>
      </w:r>
      <w:r w:rsidRPr="00882B5D">
        <w:rPr>
          <w:rFonts w:ascii="Times New Roman" w:hAnsi="Times New Roman" w:cs="Times New Roman"/>
          <w:sz w:val="28"/>
          <w:szCs w:val="28"/>
        </w:rPr>
        <w:t xml:space="preserve">Металлургия использует 25% от всей потребляемой российской промышленностью воды. При этом в большинстве случаев, после промышленного использования эта вода не обрабатывается должным образом и загрязненная попадает в поверхностные грунтовые воды. Тяжелые металлы, нефтеотходы, фенолы и ряд других элементов, присутствующее в сбрасываемой воде, делают её не </w:t>
      </w:r>
      <w:r w:rsidRPr="00882B5D">
        <w:rPr>
          <w:rFonts w:ascii="Times New Roman" w:hAnsi="Times New Roman" w:cs="Times New Roman"/>
          <w:sz w:val="28"/>
          <w:szCs w:val="28"/>
        </w:rPr>
        <w:lastRenderedPageBreak/>
        <w:t>пригодной для дальнейшего использования, а порой становятся причиной массовой гибели биоресурсов в ближайших водоёмах.  Очевидно, что важнейшими пунктами экологических программ металлургических предприятий должно стать сокращение объема сбора свежей технической воды и снижение объема сброса производственных вод.</w:t>
      </w:r>
    </w:p>
    <w:p w:rsidR="00882B5D" w:rsidRPr="00882B5D" w:rsidRDefault="00882B5D" w:rsidP="00882B5D">
      <w:pPr>
        <w:pStyle w:val="a5"/>
        <w:spacing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Предприятия цветной металлургии выбрасывают в атмосферу до 22% металлосодержащие пыли и окиси углерода от общего количества этих веществ, попадающих в атмосферу в результате промышленных процессов. На металлургию приходится распространение в атмосферу почти 50% не утилизируемых промышленных окислов серы. Кроме того, технологический цикл подразумевает выбросы в атмосферу целого спектра токсичных для человеческого организма веществ, включая безопорен, фториды. Подобное загрязнение воздуха крайне сказывается на здоровье населения, проживающего в непосредственной близости от металлургических предприятий.</w:t>
      </w:r>
    </w:p>
    <w:p w:rsidR="00882B5D" w:rsidRPr="00882B5D" w:rsidRDefault="00882B5D" w:rsidP="00882B5D">
      <w:pPr>
        <w:pStyle w:val="a7"/>
        <w:numPr>
          <w:ilvl w:val="0"/>
          <w:numId w:val="3"/>
        </w:numPr>
        <w:spacing w:after="160"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Низкое качество выплавляемых металлов.</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 xml:space="preserve"> Связана с   тем часть заводов работает на старом оборудовании и старых технологиях. В век новых технологий и новых изобретений, некоторые заводы продолжают использовать старое оборудование из-за нехватки финансирования и инвестирования в цветную металлургию. В следствии снижается качество и конкурентоспособность металлургического предприятия, а в дальнейшем может привести к банкротству. В наше время многие заводы работают до сих пор на оборудовании, закупленном при СССР, и не думают о том, что изношенное производственное оборудование влияет на качество и объёмы производства.</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p>
    <w:p w:rsidR="00882B5D" w:rsidRPr="00882B5D" w:rsidRDefault="00882B5D" w:rsidP="00882B5D">
      <w:pPr>
        <w:pStyle w:val="a7"/>
        <w:spacing w:line="360" w:lineRule="auto"/>
        <w:ind w:left="0" w:firstLine="709"/>
        <w:jc w:val="both"/>
        <w:rPr>
          <w:rFonts w:ascii="Times New Roman" w:hAnsi="Times New Roman" w:cs="Times New Roman"/>
          <w:sz w:val="28"/>
          <w:szCs w:val="28"/>
        </w:rPr>
      </w:pPr>
    </w:p>
    <w:p w:rsidR="00882B5D" w:rsidRPr="00882B5D" w:rsidRDefault="00882B5D" w:rsidP="00882B5D">
      <w:pPr>
        <w:pStyle w:val="a7"/>
        <w:spacing w:line="360" w:lineRule="auto"/>
        <w:ind w:left="0" w:firstLine="709"/>
        <w:jc w:val="both"/>
        <w:rPr>
          <w:rFonts w:ascii="Times New Roman" w:hAnsi="Times New Roman" w:cs="Times New Roman"/>
          <w:sz w:val="28"/>
          <w:szCs w:val="28"/>
        </w:rPr>
      </w:pPr>
    </w:p>
    <w:p w:rsidR="00882B5D" w:rsidRPr="00882B5D" w:rsidRDefault="00882B5D" w:rsidP="00882B5D">
      <w:pPr>
        <w:pStyle w:val="a7"/>
        <w:spacing w:line="360" w:lineRule="auto"/>
        <w:ind w:left="0" w:firstLine="709"/>
        <w:jc w:val="both"/>
        <w:rPr>
          <w:rFonts w:ascii="Times New Roman" w:hAnsi="Times New Roman" w:cs="Times New Roman"/>
          <w:sz w:val="28"/>
          <w:szCs w:val="28"/>
        </w:rPr>
      </w:pPr>
    </w:p>
    <w:p w:rsidR="00882B5D" w:rsidRPr="00882B5D" w:rsidRDefault="00882B5D" w:rsidP="00882B5D">
      <w:pPr>
        <w:pStyle w:val="a7"/>
        <w:spacing w:line="360" w:lineRule="auto"/>
        <w:ind w:left="0" w:firstLine="709"/>
        <w:jc w:val="both"/>
        <w:rPr>
          <w:rFonts w:ascii="Times New Roman" w:hAnsi="Times New Roman" w:cs="Times New Roman"/>
          <w:sz w:val="28"/>
          <w:szCs w:val="28"/>
        </w:rPr>
      </w:pPr>
    </w:p>
    <w:p w:rsidR="00882B5D" w:rsidRPr="00882B5D" w:rsidRDefault="00882B5D" w:rsidP="00882B5D">
      <w:pPr>
        <w:pStyle w:val="a7"/>
        <w:spacing w:line="360" w:lineRule="auto"/>
        <w:ind w:left="0" w:firstLine="709"/>
        <w:jc w:val="center"/>
        <w:outlineLvl w:val="0"/>
        <w:rPr>
          <w:rFonts w:ascii="Times New Roman" w:hAnsi="Times New Roman" w:cs="Times New Roman"/>
          <w:sz w:val="28"/>
          <w:szCs w:val="28"/>
        </w:rPr>
      </w:pPr>
      <w:bookmarkStart w:id="11" w:name="_Toc405668730"/>
      <w:r w:rsidRPr="00882B5D">
        <w:rPr>
          <w:rFonts w:ascii="Times New Roman" w:hAnsi="Times New Roman" w:cs="Times New Roman"/>
          <w:sz w:val="28"/>
          <w:szCs w:val="28"/>
        </w:rPr>
        <w:lastRenderedPageBreak/>
        <w:t>2.2 Формирование проблематики.</w:t>
      </w:r>
      <w:bookmarkEnd w:id="11"/>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eastAsia="Times New Roman" w:hAnsi="Times New Roman" w:cs="Times New Roman"/>
          <w:b/>
          <w:noProof/>
          <w:sz w:val="28"/>
          <w:szCs w:val="28"/>
        </w:rPr>
        <mc:AlternateContent>
          <mc:Choice Requires="wpc">
            <w:drawing>
              <wp:anchor distT="0" distB="0" distL="114300" distR="114300" simplePos="0" relativeHeight="251658240" behindDoc="0" locked="0" layoutInCell="1" allowOverlap="1" wp14:anchorId="6B3F68CD" wp14:editId="7AA4791B">
                <wp:simplePos x="0" y="0"/>
                <wp:positionH relativeFrom="margin">
                  <wp:align>center</wp:align>
                </wp:positionH>
                <wp:positionV relativeFrom="paragraph">
                  <wp:posOffset>971550</wp:posOffset>
                </wp:positionV>
                <wp:extent cx="6093460" cy="1926590"/>
                <wp:effectExtent l="0" t="0" r="135890" b="0"/>
                <wp:wrapSquare wrapText="bothSides"/>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371231" y="196358"/>
                            <a:ext cx="1371625" cy="457669"/>
                          </a:xfrm>
                          <a:prstGeom prst="rect">
                            <a:avLst/>
                          </a:prstGeom>
                          <a:solidFill>
                            <a:srgbClr val="FFFFFF"/>
                          </a:solidFill>
                          <a:ln w="9525">
                            <a:solidFill>
                              <a:srgbClr val="000000"/>
                            </a:solidFill>
                            <a:miter lim="800000"/>
                            <a:headEnd/>
                            <a:tailEnd/>
                          </a:ln>
                        </wps:spPr>
                        <wps:txbx>
                          <w:txbxContent>
                            <w:p w:rsidR="006D4D69" w:rsidRPr="00AB5228" w:rsidRDefault="006D4D69" w:rsidP="00882B5D">
                              <w:pPr>
                                <w:jc w:val="center"/>
                                <w:rPr>
                                  <w:rFonts w:ascii="Times New Roman" w:hAnsi="Times New Roman" w:cs="Times New Roman"/>
                                  <w:sz w:val="20"/>
                                  <w:szCs w:val="20"/>
                                </w:rPr>
                              </w:pPr>
                              <w:r w:rsidRPr="00AB5228">
                                <w:rPr>
                                  <w:rFonts w:ascii="Times New Roman" w:hAnsi="Times New Roman" w:cs="Times New Roman"/>
                                  <w:sz w:val="20"/>
                                  <w:szCs w:val="20"/>
                                </w:rPr>
                                <w:t>Заинтересованные стороны</w:t>
                              </w:r>
                            </w:p>
                          </w:txbxContent>
                        </wps:txbx>
                        <wps:bodyPr rot="0" vert="horz" wrap="square" lIns="91440" tIns="45720" rIns="91440" bIns="45720" anchor="t" anchorCtr="0" upright="1">
                          <a:noAutofit/>
                        </wps:bodyPr>
                      </wps:wsp>
                      <wps:wsp>
                        <wps:cNvPr id="2" name="Rectangle 5"/>
                        <wps:cNvSpPr>
                          <a:spLocks noChangeArrowheads="1"/>
                        </wps:cNvSpPr>
                        <wps:spPr bwMode="auto">
                          <a:xfrm>
                            <a:off x="153474" y="1110567"/>
                            <a:ext cx="1047750" cy="629133"/>
                          </a:xfrm>
                          <a:prstGeom prst="rect">
                            <a:avLst/>
                          </a:prstGeom>
                          <a:solidFill>
                            <a:srgbClr val="FFFFFF"/>
                          </a:solidFill>
                          <a:ln w="9525">
                            <a:solidFill>
                              <a:srgbClr val="000000"/>
                            </a:solidFill>
                            <a:miter lim="800000"/>
                            <a:headEnd/>
                            <a:tailEnd/>
                          </a:ln>
                        </wps:spPr>
                        <wps:txbx>
                          <w:txbxContent>
                            <w:p w:rsidR="006D4D69" w:rsidRPr="00AB5228" w:rsidRDefault="006D4D69" w:rsidP="00882B5D">
                              <w:pPr>
                                <w:rPr>
                                  <w:rFonts w:ascii="Times New Roman" w:hAnsi="Times New Roman" w:cs="Times New Roman"/>
                                  <w:sz w:val="20"/>
                                  <w:szCs w:val="20"/>
                                </w:rPr>
                              </w:pPr>
                              <w:r>
                                <w:rPr>
                                  <w:rFonts w:ascii="Times New Roman" w:hAnsi="Times New Roman" w:cs="Times New Roman"/>
                                  <w:sz w:val="20"/>
                                  <w:szCs w:val="20"/>
                                </w:rPr>
                                <w:t>Банки</w:t>
                              </w:r>
                            </w:p>
                          </w:txbxContent>
                        </wps:txbx>
                        <wps:bodyPr rot="0" vert="horz" wrap="square" lIns="91440" tIns="45720" rIns="91440" bIns="45720" anchor="t" anchorCtr="0" upright="1">
                          <a:noAutofit/>
                        </wps:bodyPr>
                      </wps:wsp>
                      <wps:wsp>
                        <wps:cNvPr id="3" name="Rectangle 6"/>
                        <wps:cNvSpPr>
                          <a:spLocks noChangeArrowheads="1"/>
                        </wps:cNvSpPr>
                        <wps:spPr bwMode="auto">
                          <a:xfrm>
                            <a:off x="1458399" y="1110567"/>
                            <a:ext cx="952500" cy="628637"/>
                          </a:xfrm>
                          <a:prstGeom prst="rect">
                            <a:avLst/>
                          </a:prstGeom>
                          <a:solidFill>
                            <a:srgbClr val="FFFFFF"/>
                          </a:solidFill>
                          <a:ln w="9525">
                            <a:solidFill>
                              <a:srgbClr val="000000"/>
                            </a:solidFill>
                            <a:miter lim="800000"/>
                            <a:headEnd/>
                            <a:tailEnd/>
                          </a:ln>
                        </wps:spPr>
                        <wps:txbx>
                          <w:txbxContent>
                            <w:p w:rsidR="006D4D69" w:rsidRPr="00AB5228" w:rsidRDefault="006D4D69" w:rsidP="00882B5D">
                              <w:pPr>
                                <w:jc w:val="center"/>
                                <w:rPr>
                                  <w:rFonts w:ascii="Times New Roman" w:hAnsi="Times New Roman" w:cs="Times New Roman"/>
                                  <w:sz w:val="20"/>
                                  <w:szCs w:val="20"/>
                                </w:rPr>
                              </w:pPr>
                              <w:r>
                                <w:rPr>
                                  <w:rFonts w:ascii="Times New Roman" w:hAnsi="Times New Roman" w:cs="Times New Roman"/>
                                  <w:sz w:val="20"/>
                                  <w:szCs w:val="20"/>
                                </w:rPr>
                                <w:t>Предприятия по добыче</w:t>
                              </w:r>
                            </w:p>
                          </w:txbxContent>
                        </wps:txbx>
                        <wps:bodyPr rot="0" vert="horz" wrap="square" lIns="91440" tIns="45720" rIns="91440" bIns="45720" anchor="t" anchorCtr="0" upright="1">
                          <a:noAutofit/>
                        </wps:bodyPr>
                      </wps:wsp>
                      <wps:wsp>
                        <wps:cNvPr id="4" name="Rectangle 7"/>
                        <wps:cNvSpPr>
                          <a:spLocks noChangeArrowheads="1"/>
                        </wps:cNvSpPr>
                        <wps:spPr bwMode="auto">
                          <a:xfrm>
                            <a:off x="2553774" y="1111063"/>
                            <a:ext cx="992167" cy="628637"/>
                          </a:xfrm>
                          <a:prstGeom prst="rect">
                            <a:avLst/>
                          </a:prstGeom>
                          <a:solidFill>
                            <a:srgbClr val="FFFFFF"/>
                          </a:solidFill>
                          <a:ln w="9525">
                            <a:solidFill>
                              <a:srgbClr val="000000"/>
                            </a:solidFill>
                            <a:miter lim="800000"/>
                            <a:headEnd/>
                            <a:tailEnd/>
                          </a:ln>
                        </wps:spPr>
                        <wps:txbx>
                          <w:txbxContent>
                            <w:p w:rsidR="006D4D69" w:rsidRPr="00AB5228" w:rsidRDefault="006D4D69" w:rsidP="00882B5D">
                              <w:pPr>
                                <w:jc w:val="center"/>
                                <w:rPr>
                                  <w:rFonts w:ascii="Times New Roman" w:hAnsi="Times New Roman" w:cs="Times New Roman"/>
                                  <w:sz w:val="20"/>
                                  <w:szCs w:val="20"/>
                                </w:rPr>
                              </w:pPr>
                              <w:r>
                                <w:rPr>
                                  <w:rFonts w:ascii="Times New Roman" w:hAnsi="Times New Roman" w:cs="Times New Roman"/>
                                  <w:sz w:val="20"/>
                                  <w:szCs w:val="20"/>
                                </w:rPr>
                                <w:t>Предприятия по переработке</w:t>
                              </w:r>
                            </w:p>
                          </w:txbxContent>
                        </wps:txbx>
                        <wps:bodyPr rot="0" vert="horz" wrap="square" lIns="91440" tIns="45720" rIns="91440" bIns="45720" anchor="t" anchorCtr="0" upright="1">
                          <a:noAutofit/>
                        </wps:bodyPr>
                      </wps:wsp>
                      <wps:wsp>
                        <wps:cNvPr id="5" name="Rectangle 8"/>
                        <wps:cNvSpPr>
                          <a:spLocks noChangeArrowheads="1"/>
                        </wps:cNvSpPr>
                        <wps:spPr bwMode="auto">
                          <a:xfrm>
                            <a:off x="3781088" y="1104897"/>
                            <a:ext cx="1106311" cy="628637"/>
                          </a:xfrm>
                          <a:prstGeom prst="rect">
                            <a:avLst/>
                          </a:prstGeom>
                          <a:solidFill>
                            <a:srgbClr val="FFFFFF"/>
                          </a:solidFill>
                          <a:ln w="9525">
                            <a:solidFill>
                              <a:srgbClr val="000000"/>
                            </a:solidFill>
                            <a:miter lim="800000"/>
                            <a:headEnd/>
                            <a:tailEnd/>
                          </a:ln>
                        </wps:spPr>
                        <wps:txbx>
                          <w:txbxContent>
                            <w:p w:rsidR="006D4D69" w:rsidRPr="00AB5228" w:rsidRDefault="006D4D69" w:rsidP="00882B5D">
                              <w:pPr>
                                <w:rPr>
                                  <w:rFonts w:ascii="Times New Roman" w:hAnsi="Times New Roman" w:cs="Times New Roman"/>
                                  <w:sz w:val="20"/>
                                  <w:szCs w:val="20"/>
                                </w:rPr>
                              </w:pPr>
                              <w:r>
                                <w:rPr>
                                  <w:rFonts w:ascii="Times New Roman" w:hAnsi="Times New Roman" w:cs="Times New Roman"/>
                                  <w:sz w:val="20"/>
                                  <w:szCs w:val="20"/>
                                </w:rPr>
                                <w:t>Транспортные компании</w:t>
                              </w:r>
                            </w:p>
                            <w:p w:rsidR="006D4D69" w:rsidRPr="00AB5228" w:rsidRDefault="006D4D69" w:rsidP="00882B5D">
                              <w:pPr>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wps:wsp>
                        <wps:cNvPr id="6" name="Rectangle 9"/>
                        <wps:cNvSpPr>
                          <a:spLocks noChangeArrowheads="1"/>
                        </wps:cNvSpPr>
                        <wps:spPr bwMode="auto">
                          <a:xfrm>
                            <a:off x="5058849" y="1104897"/>
                            <a:ext cx="1152523" cy="629133"/>
                          </a:xfrm>
                          <a:prstGeom prst="rect">
                            <a:avLst/>
                          </a:prstGeom>
                          <a:solidFill>
                            <a:srgbClr val="FFFFFF"/>
                          </a:solidFill>
                          <a:ln w="9525">
                            <a:solidFill>
                              <a:srgbClr val="000000"/>
                            </a:solidFill>
                            <a:miter lim="800000"/>
                            <a:headEnd/>
                            <a:tailEnd/>
                          </a:ln>
                        </wps:spPr>
                        <wps:txbx>
                          <w:txbxContent>
                            <w:p w:rsidR="006D4D69" w:rsidRPr="00AB5228" w:rsidRDefault="006D4D69" w:rsidP="00882B5D">
                              <w:pPr>
                                <w:jc w:val="center"/>
                                <w:rPr>
                                  <w:rFonts w:ascii="Times New Roman" w:hAnsi="Times New Roman" w:cs="Times New Roman"/>
                                  <w:sz w:val="20"/>
                                  <w:szCs w:val="20"/>
                                </w:rPr>
                              </w:pPr>
                              <w:r w:rsidRPr="007C1D0E">
                                <w:rPr>
                                  <w:rFonts w:ascii="Times New Roman" w:hAnsi="Times New Roman" w:cs="Times New Roman"/>
                                  <w:sz w:val="20"/>
                                  <w:szCs w:val="20"/>
                                </w:rPr>
                                <w:t>Экологические службы</w:t>
                              </w:r>
                              <w:r w:rsidRPr="00AB5228">
                                <w:rPr>
                                  <w:rFonts w:ascii="Times New Roman" w:hAnsi="Times New Roman" w:cs="Times New Roman"/>
                                  <w:sz w:val="20"/>
                                  <w:szCs w:val="20"/>
                                </w:rPr>
                                <w:t xml:space="preserve"> </w:t>
                              </w:r>
                            </w:p>
                          </w:txbxContent>
                        </wps:txbx>
                        <wps:bodyPr rot="0" vert="horz" wrap="square" lIns="91440" tIns="45720" rIns="91440" bIns="45720" anchor="t" anchorCtr="0" upright="1">
                          <a:noAutofit/>
                        </wps:bodyPr>
                      </wps:wsp>
                      <wps:wsp>
                        <wps:cNvPr id="7" name="Rectangle 10"/>
                        <wps:cNvSpPr>
                          <a:spLocks noChangeArrowheads="1"/>
                        </wps:cNvSpPr>
                        <wps:spPr bwMode="auto">
                          <a:xfrm>
                            <a:off x="5058850" y="420738"/>
                            <a:ext cx="1152524" cy="333362"/>
                          </a:xfrm>
                          <a:prstGeom prst="rect">
                            <a:avLst/>
                          </a:prstGeom>
                          <a:solidFill>
                            <a:srgbClr val="FFFFFF"/>
                          </a:solidFill>
                          <a:ln w="9525">
                            <a:solidFill>
                              <a:srgbClr val="000000"/>
                            </a:solidFill>
                            <a:miter lim="800000"/>
                            <a:headEnd/>
                            <a:tailEnd/>
                          </a:ln>
                        </wps:spPr>
                        <wps:txbx>
                          <w:txbxContent>
                            <w:p w:rsidR="006D4D69" w:rsidRPr="00AB5228" w:rsidRDefault="006D4D69" w:rsidP="00882B5D">
                              <w:pPr>
                                <w:jc w:val="center"/>
                                <w:rPr>
                                  <w:rFonts w:ascii="Times New Roman" w:hAnsi="Times New Roman" w:cs="Times New Roman"/>
                                  <w:sz w:val="20"/>
                                  <w:szCs w:val="20"/>
                                </w:rPr>
                              </w:pPr>
                              <w:r w:rsidRPr="003D75F6">
                                <w:rPr>
                                  <w:rFonts w:ascii="Times New Roman" w:hAnsi="Times New Roman" w:cs="Times New Roman"/>
                                  <w:sz w:val="20"/>
                                  <w:szCs w:val="20"/>
                                </w:rPr>
                                <w:t>Население</w:t>
                              </w:r>
                            </w:p>
                          </w:txbxContent>
                        </wps:txbx>
                        <wps:bodyPr rot="0" vert="horz" wrap="square" lIns="91440" tIns="45720" rIns="91440" bIns="45720" anchor="t" anchorCtr="0" upright="1">
                          <a:noAutofit/>
                        </wps:bodyPr>
                      </wps:wsp>
                      <wps:wsp>
                        <wps:cNvPr id="8" name="Line 11"/>
                        <wps:cNvCnPr/>
                        <wps:spPr bwMode="auto">
                          <a:xfrm flipH="1">
                            <a:off x="656295" y="654027"/>
                            <a:ext cx="1829103" cy="4568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2"/>
                        <wps:cNvCnPr>
                          <a:endCxn id="3" idx="0"/>
                        </wps:cNvCnPr>
                        <wps:spPr bwMode="auto">
                          <a:xfrm flipH="1">
                            <a:off x="1934649" y="654027"/>
                            <a:ext cx="857250" cy="456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3"/>
                        <wps:cNvCnPr/>
                        <wps:spPr bwMode="auto">
                          <a:xfrm>
                            <a:off x="3042677" y="654027"/>
                            <a:ext cx="0" cy="4570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4"/>
                        <wps:cNvCnPr>
                          <a:endCxn id="7" idx="1"/>
                        </wps:cNvCnPr>
                        <wps:spPr bwMode="auto">
                          <a:xfrm>
                            <a:off x="3742856" y="506449"/>
                            <a:ext cx="1315994" cy="809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5"/>
                        <wps:cNvCnPr>
                          <a:endCxn id="6" idx="0"/>
                        </wps:cNvCnPr>
                        <wps:spPr bwMode="auto">
                          <a:xfrm>
                            <a:off x="3628688" y="654027"/>
                            <a:ext cx="2006423" cy="45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6"/>
                        <wps:cNvCnPr>
                          <a:endCxn id="5" idx="0"/>
                        </wps:cNvCnPr>
                        <wps:spPr bwMode="auto">
                          <a:xfrm>
                            <a:off x="3323610" y="647861"/>
                            <a:ext cx="1010634" cy="4570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Поле 36"/>
                        <wps:cNvSpPr txBox="1"/>
                        <wps:spPr>
                          <a:xfrm>
                            <a:off x="153474" y="420725"/>
                            <a:ext cx="960299" cy="33337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D4D69" w:rsidRPr="007C1D0E" w:rsidRDefault="006D4D69" w:rsidP="00882B5D">
                              <w:pPr>
                                <w:rPr>
                                  <w:rFonts w:ascii="Times New Roman" w:hAnsi="Times New Roman" w:cs="Times New Roman"/>
                                  <w:sz w:val="20"/>
                                  <w:szCs w:val="20"/>
                                </w:rPr>
                              </w:pPr>
                              <w:r w:rsidRPr="007C1D0E">
                                <w:rPr>
                                  <w:rFonts w:ascii="Times New Roman" w:hAnsi="Times New Roman" w:cs="Times New Roman"/>
                                  <w:sz w:val="20"/>
                                  <w:szCs w:val="20"/>
                                </w:rPr>
                                <w:t>Государство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0" name="Рисунок 20"/>
                          <pic:cNvPicPr>
                            <a:picLocks noChangeAspect="1"/>
                          </pic:cNvPicPr>
                        </pic:nvPicPr>
                        <pic:blipFill>
                          <a:blip r:embed="rId8"/>
                          <a:stretch>
                            <a:fillRect/>
                          </a:stretch>
                        </pic:blipFill>
                        <pic:spPr>
                          <a:xfrm rot="10336405">
                            <a:off x="1047031" y="446779"/>
                            <a:ext cx="1334371" cy="196875"/>
                          </a:xfrm>
                          <a:prstGeom prst="rect">
                            <a:avLst/>
                          </a:prstGeom>
                        </pic:spPr>
                      </pic:pic>
                    </wpc:wpc>
                  </a:graphicData>
                </a:graphic>
                <wp14:sizeRelV relativeFrom="margin">
                  <wp14:pctHeight>0</wp14:pctHeight>
                </wp14:sizeRelV>
              </wp:anchor>
            </w:drawing>
          </mc:Choice>
          <mc:Fallback>
            <w:pict>
              <v:group w14:anchorId="6B3F68CD" id="Полотно 14" o:spid="_x0000_s1026" editas="canvas" style="position:absolute;left:0;text-align:left;margin-left:0;margin-top:76.5pt;width:479.8pt;height:151.7pt;z-index:251658240;mso-position-horizontal:center;mso-position-horizontal-relative:margin;mso-height-relative:margin" coordsize="60934,192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34;height:19265;visibility:visible;mso-wrap-style:square">
                  <v:fill o:detectmouseclick="t"/>
                  <v:path o:connecttype="none"/>
                </v:shape>
                <v:rect id="Rectangle 4" o:spid="_x0000_s1028" style="position:absolute;left:23712;top:1963;width:1371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6D4D69" w:rsidRPr="00AB5228" w:rsidRDefault="006D4D69" w:rsidP="00882B5D">
                        <w:pPr>
                          <w:jc w:val="center"/>
                          <w:rPr>
                            <w:rFonts w:ascii="Times New Roman" w:hAnsi="Times New Roman" w:cs="Times New Roman"/>
                            <w:sz w:val="20"/>
                            <w:szCs w:val="20"/>
                          </w:rPr>
                        </w:pPr>
                        <w:r w:rsidRPr="00AB5228">
                          <w:rPr>
                            <w:rFonts w:ascii="Times New Roman" w:hAnsi="Times New Roman" w:cs="Times New Roman"/>
                            <w:sz w:val="20"/>
                            <w:szCs w:val="20"/>
                          </w:rPr>
                          <w:t>Заинтересованные стороны</w:t>
                        </w:r>
                      </w:p>
                    </w:txbxContent>
                  </v:textbox>
                </v:rect>
                <v:rect id="Rectangle 5" o:spid="_x0000_s1029" style="position:absolute;left:1534;top:11105;width:10478;height:6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6D4D69" w:rsidRPr="00AB5228" w:rsidRDefault="006D4D69" w:rsidP="00882B5D">
                        <w:pPr>
                          <w:rPr>
                            <w:rFonts w:ascii="Times New Roman" w:hAnsi="Times New Roman" w:cs="Times New Roman"/>
                            <w:sz w:val="20"/>
                            <w:szCs w:val="20"/>
                          </w:rPr>
                        </w:pPr>
                        <w:r>
                          <w:rPr>
                            <w:rFonts w:ascii="Times New Roman" w:hAnsi="Times New Roman" w:cs="Times New Roman"/>
                            <w:sz w:val="20"/>
                            <w:szCs w:val="20"/>
                          </w:rPr>
                          <w:t>Банки</w:t>
                        </w:r>
                      </w:p>
                    </w:txbxContent>
                  </v:textbox>
                </v:rect>
                <v:rect id="Rectangle 6" o:spid="_x0000_s1030" style="position:absolute;left:14583;top:11105;width:9525;height:6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6D4D69" w:rsidRPr="00AB5228" w:rsidRDefault="006D4D69" w:rsidP="00882B5D">
                        <w:pPr>
                          <w:jc w:val="center"/>
                          <w:rPr>
                            <w:rFonts w:ascii="Times New Roman" w:hAnsi="Times New Roman" w:cs="Times New Roman"/>
                            <w:sz w:val="20"/>
                            <w:szCs w:val="20"/>
                          </w:rPr>
                        </w:pPr>
                        <w:r>
                          <w:rPr>
                            <w:rFonts w:ascii="Times New Roman" w:hAnsi="Times New Roman" w:cs="Times New Roman"/>
                            <w:sz w:val="20"/>
                            <w:szCs w:val="20"/>
                          </w:rPr>
                          <w:t>Предприятия по добыче</w:t>
                        </w:r>
                      </w:p>
                    </w:txbxContent>
                  </v:textbox>
                </v:rect>
                <v:rect id="Rectangle 7" o:spid="_x0000_s1031" style="position:absolute;left:25537;top:11110;width:9922;height:6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6D4D69" w:rsidRPr="00AB5228" w:rsidRDefault="006D4D69" w:rsidP="00882B5D">
                        <w:pPr>
                          <w:jc w:val="center"/>
                          <w:rPr>
                            <w:rFonts w:ascii="Times New Roman" w:hAnsi="Times New Roman" w:cs="Times New Roman"/>
                            <w:sz w:val="20"/>
                            <w:szCs w:val="20"/>
                          </w:rPr>
                        </w:pPr>
                        <w:r>
                          <w:rPr>
                            <w:rFonts w:ascii="Times New Roman" w:hAnsi="Times New Roman" w:cs="Times New Roman"/>
                            <w:sz w:val="20"/>
                            <w:szCs w:val="20"/>
                          </w:rPr>
                          <w:t>Предприятия по переработке</w:t>
                        </w:r>
                      </w:p>
                    </w:txbxContent>
                  </v:textbox>
                </v:rect>
                <v:rect id="Rectangle 8" o:spid="_x0000_s1032" style="position:absolute;left:37810;top:11048;width:11063;height:6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6D4D69" w:rsidRPr="00AB5228" w:rsidRDefault="006D4D69" w:rsidP="00882B5D">
                        <w:pPr>
                          <w:rPr>
                            <w:rFonts w:ascii="Times New Roman" w:hAnsi="Times New Roman" w:cs="Times New Roman"/>
                            <w:sz w:val="20"/>
                            <w:szCs w:val="20"/>
                          </w:rPr>
                        </w:pPr>
                        <w:r>
                          <w:rPr>
                            <w:rFonts w:ascii="Times New Roman" w:hAnsi="Times New Roman" w:cs="Times New Roman"/>
                            <w:sz w:val="20"/>
                            <w:szCs w:val="20"/>
                          </w:rPr>
                          <w:t>Транспортные компании</w:t>
                        </w:r>
                      </w:p>
                      <w:p w:rsidR="006D4D69" w:rsidRPr="00AB5228" w:rsidRDefault="006D4D69" w:rsidP="00882B5D">
                        <w:pPr>
                          <w:jc w:val="center"/>
                          <w:rPr>
                            <w:rFonts w:ascii="Times New Roman" w:hAnsi="Times New Roman" w:cs="Times New Roman"/>
                            <w:sz w:val="20"/>
                            <w:szCs w:val="20"/>
                          </w:rPr>
                        </w:pPr>
                      </w:p>
                    </w:txbxContent>
                  </v:textbox>
                </v:rect>
                <v:rect id="Rectangle 9" o:spid="_x0000_s1033" style="position:absolute;left:50588;top:11048;width:11525;height:6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6D4D69" w:rsidRPr="00AB5228" w:rsidRDefault="006D4D69" w:rsidP="00882B5D">
                        <w:pPr>
                          <w:jc w:val="center"/>
                          <w:rPr>
                            <w:rFonts w:ascii="Times New Roman" w:hAnsi="Times New Roman" w:cs="Times New Roman"/>
                            <w:sz w:val="20"/>
                            <w:szCs w:val="20"/>
                          </w:rPr>
                        </w:pPr>
                        <w:r w:rsidRPr="007C1D0E">
                          <w:rPr>
                            <w:rFonts w:ascii="Times New Roman" w:hAnsi="Times New Roman" w:cs="Times New Roman"/>
                            <w:sz w:val="20"/>
                            <w:szCs w:val="20"/>
                          </w:rPr>
                          <w:t>Экологические службы</w:t>
                        </w:r>
                        <w:r w:rsidRPr="00AB5228">
                          <w:rPr>
                            <w:rFonts w:ascii="Times New Roman" w:hAnsi="Times New Roman" w:cs="Times New Roman"/>
                            <w:sz w:val="20"/>
                            <w:szCs w:val="20"/>
                          </w:rPr>
                          <w:t xml:space="preserve"> </w:t>
                        </w:r>
                      </w:p>
                    </w:txbxContent>
                  </v:textbox>
                </v:rect>
                <v:rect id="Rectangle 10" o:spid="_x0000_s1034" style="position:absolute;left:50588;top:4207;width:11525;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6D4D69" w:rsidRPr="00AB5228" w:rsidRDefault="006D4D69" w:rsidP="00882B5D">
                        <w:pPr>
                          <w:jc w:val="center"/>
                          <w:rPr>
                            <w:rFonts w:ascii="Times New Roman" w:hAnsi="Times New Roman" w:cs="Times New Roman"/>
                            <w:sz w:val="20"/>
                            <w:szCs w:val="20"/>
                          </w:rPr>
                        </w:pPr>
                        <w:r w:rsidRPr="003D75F6">
                          <w:rPr>
                            <w:rFonts w:ascii="Times New Roman" w:hAnsi="Times New Roman" w:cs="Times New Roman"/>
                            <w:sz w:val="20"/>
                            <w:szCs w:val="20"/>
                          </w:rPr>
                          <w:t>Население</w:t>
                        </w:r>
                      </w:p>
                    </w:txbxContent>
                  </v:textbox>
                </v:rect>
                <v:line id="Line 11" o:spid="_x0000_s1035" style="position:absolute;flip:x;visibility:visible;mso-wrap-style:square" from="6562,6540" to="24853,11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2" o:spid="_x0000_s1036" style="position:absolute;flip:x;visibility:visible;mso-wrap-style:square" from="19346,6540" to="27918,1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13" o:spid="_x0000_s1037" style="position:absolute;visibility:visible;mso-wrap-style:square" from="30426,6540" to="30426,11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4" o:spid="_x0000_s1038" style="position:absolute;visibility:visible;mso-wrap-style:square" from="37428,5064" to="50588,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5" o:spid="_x0000_s1039" style="position:absolute;visibility:visible;mso-wrap-style:square" from="36286,6540" to="56351,11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6" o:spid="_x0000_s1040" style="position:absolute;visibility:visible;mso-wrap-style:square" from="33236,6478" to="43342,11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type id="_x0000_t202" coordsize="21600,21600" o:spt="202" path="m,l,21600r21600,l21600,xe">
                  <v:stroke joinstyle="miter"/>
                  <v:path gradientshapeok="t" o:connecttype="rect"/>
                </v:shapetype>
                <v:shape id="Поле 36" o:spid="_x0000_s1041" type="#_x0000_t202" style="position:absolute;left:1534;top:4207;width:9603;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K7cIA&#10;AADbAAAADwAAAGRycy9kb3ducmV2LnhtbESPQWsCMRSE74X+h/AKvdVsK8i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RwrtwgAAANsAAAAPAAAAAAAAAAAAAAAAAJgCAABkcnMvZG93&#10;bnJldi54bWxQSwUGAAAAAAQABAD1AAAAhwMAAAAA&#10;" fillcolor="white [3201]" strokeweight=".5pt">
                  <v:textbox>
                    <w:txbxContent>
                      <w:p w:rsidR="006D4D69" w:rsidRPr="007C1D0E" w:rsidRDefault="006D4D69" w:rsidP="00882B5D">
                        <w:pPr>
                          <w:rPr>
                            <w:rFonts w:ascii="Times New Roman" w:hAnsi="Times New Roman" w:cs="Times New Roman"/>
                            <w:sz w:val="20"/>
                            <w:szCs w:val="20"/>
                          </w:rPr>
                        </w:pPr>
                        <w:r w:rsidRPr="007C1D0E">
                          <w:rPr>
                            <w:rFonts w:ascii="Times New Roman" w:hAnsi="Times New Roman" w:cs="Times New Roman"/>
                            <w:sz w:val="20"/>
                            <w:szCs w:val="20"/>
                          </w:rPr>
                          <w:t>Государство</w:t>
                        </w:r>
                      </w:p>
                    </w:txbxContent>
                  </v:textbox>
                </v:shape>
                <v:shape id="Рисунок 20" o:spid="_x0000_s1042" type="#_x0000_t75" style="position:absolute;left:10470;top:4467;width:13344;height:1969;rotation:11290111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oNGy/AAAA2wAAAA8AAABkcnMvZG93bnJldi54bWxET02LwjAQvS/4H8II3tbUHtylGkUEUfAg&#10;63rxNjZjU2wmbRK1/ntzWNjj433Pl71txIN8qB0rmIwzEMSl0zVXCk6/m89vECEia2wck4IXBVgu&#10;Bh9zLLR78g89jrESKYRDgQpMjG0hZSgNWQxj1xIn7uq8xZigr6T2+EzhtpF5lk2lxZpTg8GW1obK&#10;2/FuFRy6nPbX5rw1vjRf3cXI3a07KDUa9qsZiEh9/Bf/uXdaQZ7Wpy/pB8jFG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IaDRsvwAAANsAAAAPAAAAAAAAAAAAAAAAAJ8CAABk&#10;cnMvZG93bnJldi54bWxQSwUGAAAAAAQABAD3AAAAiwMAAAAA&#10;">
                  <v:imagedata r:id="rId9" o:title=""/>
                  <v:path arrowok="t"/>
                </v:shape>
                <w10:wrap type="square" anchorx="margin"/>
              </v:group>
            </w:pict>
          </mc:Fallback>
        </mc:AlternateContent>
      </w:r>
      <w:r w:rsidRPr="00882B5D">
        <w:rPr>
          <w:rFonts w:ascii="Times New Roman" w:hAnsi="Times New Roman" w:cs="Times New Roman"/>
          <w:sz w:val="28"/>
          <w:szCs w:val="28"/>
        </w:rPr>
        <w:t>Рассмотрим обозначенную в работе проблему более подробно. Для этого рассмотрим различные точки зрения на эту проблему. Заинтересованные стороны на рис.1.</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Рис.1. Заинтересованные стороны проблемы цветной металлургии.</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b/>
          <w:sz w:val="28"/>
          <w:szCs w:val="28"/>
        </w:rPr>
        <w:t xml:space="preserve">Государство. </w:t>
      </w:r>
      <w:r w:rsidRPr="00882B5D">
        <w:rPr>
          <w:rFonts w:ascii="Times New Roman" w:hAnsi="Times New Roman" w:cs="Times New Roman"/>
          <w:sz w:val="28"/>
          <w:szCs w:val="28"/>
        </w:rPr>
        <w:t>Государство заинтересовано в производстве цветной металлургии так как производство является развитием научно-технического процесса и используется во всех отраслях народного хозяйства, также является материалом для вывоза на экспорт чем увеличивает бюджет страны.  Развитие цветной металлургии подразумевает увеличение рабочих мест, заказы для других отраслей, которые имеют мультипликативный эффект.</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b/>
          <w:sz w:val="28"/>
          <w:szCs w:val="28"/>
        </w:rPr>
        <w:t xml:space="preserve">Банки. </w:t>
      </w:r>
      <w:r w:rsidRPr="00882B5D">
        <w:rPr>
          <w:rFonts w:ascii="Times New Roman" w:hAnsi="Times New Roman" w:cs="Times New Roman"/>
          <w:sz w:val="28"/>
          <w:szCs w:val="28"/>
        </w:rPr>
        <w:t>Банки покупают акции предприятий цветной металлургии. Инвестирование в акции предприятий это всегда хороший вклад так как динамика последних десятилетий показывает увеличение производств и в долгосрочной перспективе акции будут приносить дивиденды. Если это производство золото, то это увеличивает золотовалютный резерв страны. тем самым увеличивает благосостояние.</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b/>
          <w:sz w:val="28"/>
          <w:szCs w:val="28"/>
        </w:rPr>
        <w:t xml:space="preserve">Предприятия по добыче. </w:t>
      </w:r>
      <w:r w:rsidRPr="00882B5D">
        <w:rPr>
          <w:rFonts w:ascii="Times New Roman" w:hAnsi="Times New Roman" w:cs="Times New Roman"/>
          <w:sz w:val="28"/>
          <w:szCs w:val="28"/>
        </w:rPr>
        <w:t xml:space="preserve">Заинтересованность предприятий по добыче заключается в увеличении геологоразведовательных работ, с целью улучшения качества сырья и уменьшение затрат на производство. Увеличение рентабельности и ускоренный возврат инвестиций и получение прибыли. </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b/>
          <w:sz w:val="28"/>
          <w:szCs w:val="28"/>
        </w:rPr>
        <w:lastRenderedPageBreak/>
        <w:t xml:space="preserve">Предприятия по переработке. </w:t>
      </w:r>
      <w:r w:rsidRPr="00882B5D">
        <w:rPr>
          <w:rFonts w:ascii="Times New Roman" w:hAnsi="Times New Roman" w:cs="Times New Roman"/>
          <w:sz w:val="28"/>
          <w:szCs w:val="28"/>
        </w:rPr>
        <w:t>Заинтересованность предприятий по переработке заключается в стремлении подготовить эффективный метод и ускорить сроки производства, которые бы не влияли на качество, а увеличивали производство тем самым увеличивая прибыль. Изучение новых технологий с целью усовершенствования производства и улучшения качества продукции.</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b/>
          <w:sz w:val="28"/>
          <w:szCs w:val="28"/>
        </w:rPr>
        <w:t xml:space="preserve">Транспортные компании. </w:t>
      </w:r>
      <w:r w:rsidRPr="00882B5D">
        <w:rPr>
          <w:rFonts w:ascii="Times New Roman" w:hAnsi="Times New Roman" w:cs="Times New Roman"/>
          <w:sz w:val="28"/>
          <w:szCs w:val="28"/>
        </w:rPr>
        <w:t xml:space="preserve"> В общем объеме транспортных перевозок Российской Федерации на металлургические грузы приходится свыше 35% всего грузооборота. Железнодорожные перевозки очень распространены в Российской Федерации так как это очень удобно перевозить продукты которые опасно перевозить автомобильным транспортом, и удобны в климатических условиях зимой. Транспортные компании получают прибыль от транспортировки руды, полупродуктов и продуктов производства цветной металлургии. </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b/>
          <w:sz w:val="28"/>
          <w:szCs w:val="28"/>
        </w:rPr>
        <w:t xml:space="preserve">Экологические службы. </w:t>
      </w:r>
      <w:r w:rsidRPr="00882B5D">
        <w:rPr>
          <w:rFonts w:ascii="Times New Roman" w:hAnsi="Times New Roman" w:cs="Times New Roman"/>
          <w:sz w:val="28"/>
          <w:szCs w:val="28"/>
        </w:rPr>
        <w:t>Производство цветной металлургии является самой экологически грязных производств. На стадии разработки предприятий происходит разрушение рельефа что приводит к разрушению ландшафта, вымиранию животных. В дальнейшем само производство губительно влияет на атмосферу, в воздух выбрасывается много вредных веществ, что губительно влияет на растения, животных и население, проживающее рядом с производственными предприятиями. Загрязняется вода, попадающая с производства в подземные грунтовые воды.  С целью улучшения, атмосферного воздуха на заводах и фабриках устанавливаются фильтры для фильтрации воздуха.</w:t>
      </w:r>
    </w:p>
    <w:p w:rsidR="00882B5D" w:rsidRPr="00882B5D" w:rsidRDefault="00882B5D" w:rsidP="00882B5D">
      <w:pPr>
        <w:pStyle w:val="a7"/>
        <w:spacing w:line="360" w:lineRule="auto"/>
        <w:ind w:left="0" w:firstLine="709"/>
        <w:jc w:val="both"/>
        <w:rPr>
          <w:rFonts w:ascii="Times New Roman" w:hAnsi="Times New Roman" w:cs="Times New Roman"/>
          <w:sz w:val="28"/>
          <w:szCs w:val="28"/>
        </w:rPr>
      </w:pPr>
      <w:r w:rsidRPr="00882B5D">
        <w:rPr>
          <w:rFonts w:ascii="Times New Roman" w:hAnsi="Times New Roman" w:cs="Times New Roman"/>
          <w:b/>
          <w:sz w:val="28"/>
          <w:szCs w:val="28"/>
        </w:rPr>
        <w:t xml:space="preserve">Население.  </w:t>
      </w:r>
      <w:r w:rsidRPr="00882B5D">
        <w:rPr>
          <w:rFonts w:ascii="Times New Roman" w:hAnsi="Times New Roman" w:cs="Times New Roman"/>
          <w:sz w:val="28"/>
          <w:szCs w:val="28"/>
        </w:rPr>
        <w:t xml:space="preserve">В производстве цветной металлургии очень много рабочих мест, большое количество институтов и университетов с бесплатным обучением с целью дальнейшей работы на металлургическом предприятии. В местах где расположены производственные предприятия выше уровень жизни, так как уровень зарплаты и коэффициент премий.   Так, например ОАО «Норильский Никель». Средняя зарплата 450 тыс. рублей что в 2 раза больше </w:t>
      </w:r>
      <w:r w:rsidRPr="00882B5D">
        <w:rPr>
          <w:rFonts w:ascii="Times New Roman" w:hAnsi="Times New Roman" w:cs="Times New Roman"/>
          <w:sz w:val="28"/>
          <w:szCs w:val="28"/>
        </w:rPr>
        <w:lastRenderedPageBreak/>
        <w:t>средних по РФ. Работникам и членам семьи «Норильского Никеля» предоставляется целый спектр бесплатных услуг.</w:t>
      </w:r>
    </w:p>
    <w:p w:rsidR="00882B5D" w:rsidRPr="00882B5D" w:rsidRDefault="00882B5D" w:rsidP="00882B5D">
      <w:pPr>
        <w:pStyle w:val="a7"/>
        <w:spacing w:line="360" w:lineRule="auto"/>
        <w:ind w:left="0" w:firstLine="709"/>
        <w:jc w:val="center"/>
        <w:outlineLvl w:val="0"/>
        <w:rPr>
          <w:rFonts w:ascii="Times New Roman" w:hAnsi="Times New Roman" w:cs="Times New Roman"/>
          <w:color w:val="000000" w:themeColor="text1"/>
          <w:sz w:val="28"/>
          <w:szCs w:val="28"/>
        </w:rPr>
      </w:pPr>
      <w:bookmarkStart w:id="12" w:name="_Toc405668731"/>
      <w:r w:rsidRPr="00882B5D">
        <w:rPr>
          <w:rFonts w:ascii="Times New Roman" w:hAnsi="Times New Roman" w:cs="Times New Roman"/>
          <w:color w:val="000000" w:themeColor="text1"/>
          <w:sz w:val="28"/>
          <w:szCs w:val="28"/>
        </w:rPr>
        <w:t>2.3 Построение модели чёрного ящика.</w:t>
      </w:r>
      <w:bookmarkEnd w:id="12"/>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Модель «черного ящика» является простейшим отображением реальной системы (некоторого фрагмента реального мира), в котором полностью отсутствуют сведения о внутреннем содержании этого фрагмента, а задаются только входные и выходные связи системы со средой. Даже «стенки ящика», т.е. границы между системой и средой, в этой модели обычно не описываются, а лишь подразумеваются. Такая модель, несмотря на внешнюю простоту и</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 xml:space="preserve">отсутствие сведений о внутренности системы, часто оказывается очень полезной, а иногда и единственно возможной. </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 xml:space="preserve">Бросающаяся в глаза внешняя простота модели «черного ящика» очень обманчива. Кажется, просто перечисли входы-выходы системы — и модель готова. Но как только это потребуется сделать для конкретной системы, исследователь сталкивается с множеством трудностей. Но простота модели «черного ящика» обманчива.  Всегда существует опасность неполноты перечней входов и выходов как вследствие того, что важные из них могут показаться несущественными, так и в силу неизвестности некоторых из них в момент построения модели. Составим модель взаимодействия цветной металлургии с внешней средой при рыночной экономике. </w:t>
      </w:r>
    </w:p>
    <w:p w:rsidR="00882B5D" w:rsidRPr="00882B5D" w:rsidRDefault="00882B5D" w:rsidP="00882B5D">
      <w:pPr>
        <w:pStyle w:val="a7"/>
        <w:spacing w:line="360" w:lineRule="auto"/>
        <w:ind w:left="0" w:firstLine="709"/>
        <w:jc w:val="both"/>
        <w:rPr>
          <w:rFonts w:ascii="Times New Roman" w:hAnsi="Times New Roman" w:cs="Times New Roman"/>
          <w:color w:val="000000" w:themeColor="text1"/>
          <w:sz w:val="28"/>
          <w:szCs w:val="28"/>
        </w:rPr>
      </w:pPr>
      <w:r w:rsidRPr="00882B5D">
        <w:rPr>
          <w:rFonts w:ascii="Times New Roman" w:hAnsi="Times New Roman" w:cs="Times New Roman"/>
          <w:noProof/>
          <w:color w:val="000000" w:themeColor="text1"/>
          <w:sz w:val="28"/>
          <w:szCs w:val="28"/>
        </w:rPr>
        <w:object w:dxaOrig="0" w:dyaOrig="0">
          <v:shape id="_x0000_s1026" type="#_x0000_t75" style="position:absolute;left:0;text-align:left;margin-left:0;margin-top:0;width:467.25pt;height:133.5pt;z-index:251660288;mso-position-horizontal:center;mso-position-horizontal-relative:text;mso-position-vertical:absolute;mso-position-vertical-relative:text" o:allowoverlap="f">
            <v:imagedata r:id="rId10" o:title=""/>
            <w10:wrap type="square"/>
          </v:shape>
          <o:OLEObject Type="Embed" ProgID="Visio.Drawing.15" ShapeID="_x0000_s1026" DrawAspect="Content" ObjectID="_1479412504" r:id="rId11"/>
        </w:object>
      </w:r>
    </w:p>
    <w:p w:rsidR="00882B5D" w:rsidRPr="00882B5D" w:rsidRDefault="00882B5D" w:rsidP="00882B5D">
      <w:pPr>
        <w:pStyle w:val="a7"/>
        <w:spacing w:line="360" w:lineRule="auto"/>
        <w:ind w:left="0" w:firstLine="709"/>
        <w:jc w:val="center"/>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Рисунок 2. Модель «черного ящика».</w:t>
      </w:r>
    </w:p>
    <w:p w:rsidR="00882B5D" w:rsidRPr="00882B5D" w:rsidRDefault="00882B5D" w:rsidP="00882B5D">
      <w:pPr>
        <w:pStyle w:val="a7"/>
        <w:spacing w:line="360" w:lineRule="auto"/>
        <w:ind w:left="0" w:firstLine="709"/>
        <w:jc w:val="both"/>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 xml:space="preserve">Таким образом, на состояние цветной металлургии влияют такие факторы, как сырьё, новые проекты(в старых производствах нововведения, так </w:t>
      </w:r>
      <w:r w:rsidRPr="00882B5D">
        <w:rPr>
          <w:rFonts w:ascii="Times New Roman" w:hAnsi="Times New Roman" w:cs="Times New Roman"/>
          <w:color w:val="000000" w:themeColor="text1"/>
          <w:sz w:val="28"/>
          <w:szCs w:val="28"/>
        </w:rPr>
        <w:lastRenderedPageBreak/>
        <w:t>и совершенно инновационные проекты), инвестирование отрасли(со стороны государства, или частных инвесторов), и государственные законы(помощь новым проектам).</w:t>
      </w:r>
    </w:p>
    <w:p w:rsidR="00882B5D" w:rsidRPr="00882B5D" w:rsidRDefault="00882B5D" w:rsidP="00882B5D">
      <w:pPr>
        <w:pStyle w:val="a7"/>
        <w:spacing w:line="360" w:lineRule="auto"/>
        <w:ind w:left="0" w:firstLine="709"/>
        <w:jc w:val="both"/>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На выходе мы имеем новые рабочие места, испорченную экологию, развитие новых предприятий, налоги, идущие в козну государства, тем самым увеличивая бюджет.</w:t>
      </w:r>
    </w:p>
    <w:p w:rsidR="00882B5D" w:rsidRPr="00882B5D" w:rsidRDefault="00882B5D" w:rsidP="00882B5D">
      <w:pPr>
        <w:pStyle w:val="a7"/>
        <w:spacing w:line="360" w:lineRule="auto"/>
        <w:ind w:left="0" w:firstLine="709"/>
        <w:jc w:val="center"/>
        <w:outlineLvl w:val="0"/>
        <w:rPr>
          <w:rFonts w:ascii="Times New Roman" w:hAnsi="Times New Roman" w:cs="Times New Roman"/>
          <w:color w:val="000000" w:themeColor="text1"/>
          <w:sz w:val="28"/>
          <w:szCs w:val="28"/>
        </w:rPr>
      </w:pPr>
      <w:bookmarkStart w:id="13" w:name="_Toc405668732"/>
      <w:r w:rsidRPr="00882B5D">
        <w:rPr>
          <w:rFonts w:ascii="Times New Roman" w:hAnsi="Times New Roman" w:cs="Times New Roman"/>
          <w:color w:val="000000" w:themeColor="text1"/>
          <w:sz w:val="28"/>
          <w:szCs w:val="28"/>
        </w:rPr>
        <w:t>2.4. Системная диаграмма</w:t>
      </w:r>
      <w:bookmarkEnd w:id="13"/>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 xml:space="preserve">   В своей основе построение системных диаграмм сводится к визуализации контуров обратной связи и отношений между образующими</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 xml:space="preserve">их элементами. Для этого используется ряд графических конструкций, или строительных блоков, в совокупности образующих некий язык системных диаграмм. Этот язык включает три типа элементов — уровень, поток и событие — и два типа отношений между ними — усиливающие и уравновешивающие. Коротко остановимся на их смысловой интерпретации и графическом отображении. </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 xml:space="preserve">Уровень. В системных диаграммах элемент «уровень» используется для фиксации количества накапливающегося вещества, энергии, информации или другой субстанции в определенных местах исследуемых контуров обратной связи. </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Поток. Элемент «поток» отображает изменение чего-либо во</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 xml:space="preserve">времени. Любая характеристика, которую мы можем интерпретировать как скорость, темп или производная (в математическом смысле) на системных диаграммах обозначаются потоками. </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Событие. Для отображения характерных состояний исследуемой</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системы в контурах обратной, имеющих важное значение для понимания</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ее развития или функционирования, будем использовать</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элемент «событие». На системных диаграммах события будем изображать</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lastRenderedPageBreak/>
        <w:t>прямоугольниками с закругленными углами.</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Связи между элементами в контуре обратной связи могут быть</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суммирующими или вычитающими, а сам контур может быть как</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 xml:space="preserve">усиливающим, так и уравновешивающим. </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r w:rsidRPr="00882B5D">
        <w:rPr>
          <w:rFonts w:ascii="Times New Roman" w:hAnsi="Times New Roman" w:cs="Times New Roman"/>
          <w:color w:val="000000" w:themeColor="text1"/>
          <w:sz w:val="28"/>
          <w:szCs w:val="28"/>
        </w:rPr>
        <w:t>Рассмотрим системную диаграммы по добыче в цветной металлургии.(рис 3).</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r w:rsidRPr="00882B5D">
        <w:rPr>
          <w:rFonts w:ascii="Times New Roman" w:hAnsi="Times New Roman" w:cs="Times New Roman"/>
          <w:noProof/>
          <w:sz w:val="28"/>
          <w:szCs w:val="28"/>
        </w:rPr>
        <w:object w:dxaOrig="0" w:dyaOrig="0">
          <v:shape id="_x0000_s1027" type="#_x0000_t75" style="position:absolute;left:0;text-align:left;margin-left:0;margin-top:0;width:467.25pt;height:444.75pt;z-index:251662336;mso-position-horizontal:center;mso-position-horizontal-relative:text;mso-position-vertical:absolute;mso-position-vertical-relative:text">
            <v:imagedata r:id="rId12" o:title=""/>
            <w10:wrap type="square"/>
          </v:shape>
          <o:OLEObject Type="Embed" ProgID="Visio.Drawing.15" ShapeID="_x0000_s1027" DrawAspect="Content" ObjectID="_1479412505" r:id="rId13"/>
        </w:objec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r w:rsidRPr="00882B5D">
        <w:rPr>
          <w:rFonts w:ascii="Times New Roman" w:hAnsi="Times New Roman" w:cs="Times New Roman"/>
          <w:sz w:val="28"/>
          <w:szCs w:val="28"/>
        </w:rPr>
        <w:t>Диаграмма состоит из трех контуров.</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lastRenderedPageBreak/>
        <w:t>Рассмотрим первый контур. При увеличении добычи цветных металлов увеличиваются объёмы продаж, что увеличивает доходы компаний по добыче цветной металлургии. При увеличении доходов, увеличиваются вложения в цветную металлургию через некоторое время повышается уровень добычи цветной металлургии. Данный контур усиливающий.</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Во втором контуре увеличение добычи цветных металлов, может потребовать увеличение расходов кампаний на строительство заводов по переработке цветных металлов, что приведет к уменьшению доходов компаний. Данный контур уравновешивающий.</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Третий контур отражает тот факт, что с увеличением уровня добычи цветных металлов со временем падают её запасы, что требует вложения средств в поиск и разработку новых месторождений. Данный контур усиливающий.</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r w:rsidRPr="00882B5D">
        <w:rPr>
          <w:rFonts w:ascii="Times New Roman" w:hAnsi="Times New Roman" w:cs="Times New Roman"/>
          <w:sz w:val="28"/>
          <w:szCs w:val="28"/>
        </w:rPr>
        <w:t xml:space="preserve">  </w:t>
      </w: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sz w:val="28"/>
          <w:szCs w:val="28"/>
        </w:rPr>
      </w:pPr>
    </w:p>
    <w:p w:rsidR="00882B5D" w:rsidRPr="00882B5D" w:rsidRDefault="00882B5D" w:rsidP="00882B5D">
      <w:pPr>
        <w:pStyle w:val="1"/>
        <w:spacing w:line="360" w:lineRule="auto"/>
        <w:ind w:firstLine="709"/>
        <w:jc w:val="center"/>
        <w:rPr>
          <w:rFonts w:ascii="Times New Roman" w:hAnsi="Times New Roman" w:cs="Times New Roman"/>
          <w:b w:val="0"/>
          <w:color w:val="auto"/>
        </w:rPr>
      </w:pPr>
      <w:bookmarkStart w:id="14" w:name="_Toc405668733"/>
      <w:r w:rsidRPr="00882B5D">
        <w:rPr>
          <w:rFonts w:ascii="Times New Roman" w:hAnsi="Times New Roman" w:cs="Times New Roman"/>
          <w:b w:val="0"/>
          <w:color w:val="auto"/>
        </w:rPr>
        <w:lastRenderedPageBreak/>
        <w:t>Заключение</w:t>
      </w:r>
      <w:bookmarkEnd w:id="14"/>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Добыча цветных металлов в Российской Федерации довольно развитая отрасль, но мало финансируемая государством и частн</w:t>
      </w:r>
      <w:bookmarkStart w:id="15" w:name="_GoBack"/>
      <w:bookmarkEnd w:id="15"/>
      <w:r w:rsidRPr="00882B5D">
        <w:rPr>
          <w:rFonts w:ascii="Times New Roman" w:hAnsi="Times New Roman" w:cs="Times New Roman"/>
          <w:sz w:val="28"/>
          <w:szCs w:val="28"/>
        </w:rPr>
        <w:t xml:space="preserve">ыми инвесторами. Если увеличить геологоразведку, то можно расширить место добычи тем самым увеличить объём территорий, построить новые предприятия, увеличить количество рабочих мест. </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 xml:space="preserve">Правительству Российской Федерации нужно начать создавать новые проекты по переработке и добыче цветных металлов. Поддерживать старые обновлять оборудование так как это влияет на качество продукции и конкурентоспособность на рынке цветных металлов. </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Российская Федерация самая большая по территории страна в мире в которой остается очень много не исследованных месторождений, которые бы могли бы увеличить запас нашей страны и вывести её в мировые лидеры по добыче цветных металлов.</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Россия занимает четвертое место в мире по добыче золота. В 2013 году было добыто 225,8 тонн. Шестое место по добыче меди 889,2 тыс. тонн. По производству никеля мы занимаем первое место в мире, Норильский никель добывает 1,82 млн. тонн в год.</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r w:rsidRPr="00882B5D">
        <w:rPr>
          <w:rFonts w:ascii="Times New Roman" w:hAnsi="Times New Roman" w:cs="Times New Roman"/>
          <w:sz w:val="28"/>
          <w:szCs w:val="28"/>
        </w:rPr>
        <w:t>В связи со сложившейся ситуацией по добыче и производству цветных металлов хочется отметить что Россия находится на довольно хороших позициях, но если будет вложено в геологоразведки и в поддержание этой отрасли экономики мы можем занять самые высокие позиции на мировом рынке.</w:t>
      </w: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both"/>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pStyle w:val="1"/>
        <w:spacing w:line="360" w:lineRule="auto"/>
        <w:ind w:firstLine="709"/>
        <w:jc w:val="center"/>
        <w:rPr>
          <w:rFonts w:ascii="Times New Roman" w:hAnsi="Times New Roman" w:cs="Times New Roman"/>
          <w:b w:val="0"/>
          <w:color w:val="auto"/>
        </w:rPr>
      </w:pPr>
      <w:bookmarkStart w:id="16" w:name="_Toc405668734"/>
      <w:r w:rsidRPr="00882B5D">
        <w:rPr>
          <w:rFonts w:ascii="Times New Roman" w:hAnsi="Times New Roman" w:cs="Times New Roman"/>
          <w:b w:val="0"/>
          <w:color w:val="auto"/>
        </w:rPr>
        <w:lastRenderedPageBreak/>
        <w:t>Список используемых источников</w:t>
      </w:r>
      <w:bookmarkEnd w:id="16"/>
    </w:p>
    <w:p w:rsidR="00882B5D" w:rsidRPr="00882B5D" w:rsidRDefault="00882B5D" w:rsidP="00882B5D">
      <w:pPr>
        <w:pStyle w:val="a7"/>
        <w:numPr>
          <w:ilvl w:val="0"/>
          <w:numId w:val="4"/>
        </w:numPr>
        <w:autoSpaceDE w:val="0"/>
        <w:autoSpaceDN w:val="0"/>
        <w:adjustRightInd w:val="0"/>
        <w:spacing w:after="0"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Дорогобыцкий, И.Н. Системный анализ в экономике: учебник для студентов и вузов / И.Н.Дорогобыцкий – М.:ЮНИТИ-ДАНА, 2012.</w:t>
      </w:r>
    </w:p>
    <w:p w:rsidR="00882B5D" w:rsidRPr="00882B5D" w:rsidRDefault="00882B5D" w:rsidP="00882B5D">
      <w:pPr>
        <w:pStyle w:val="a7"/>
        <w:numPr>
          <w:ilvl w:val="0"/>
          <w:numId w:val="4"/>
        </w:numPr>
        <w:autoSpaceDE w:val="0"/>
        <w:autoSpaceDN w:val="0"/>
        <w:adjustRightInd w:val="0"/>
        <w:spacing w:after="0"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Вдовин В.М. Тиория систем м системный анализ: Учебник для бакалавров / В.М. Вдовин, Л.Е. Суркова, В.А. Валентинов. – М.:Дашкови К, 2013.</w:t>
      </w:r>
    </w:p>
    <w:p w:rsidR="00882B5D" w:rsidRPr="00882B5D" w:rsidRDefault="00882B5D" w:rsidP="00882B5D">
      <w:pPr>
        <w:pStyle w:val="a7"/>
        <w:numPr>
          <w:ilvl w:val="0"/>
          <w:numId w:val="4"/>
        </w:numPr>
        <w:autoSpaceDE w:val="0"/>
        <w:autoSpaceDN w:val="0"/>
        <w:adjustRightInd w:val="0"/>
        <w:spacing w:after="0"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Волкова, В.Н. Теория систем и системный анализ:  Учебник для бакалавров / В.Н. Волкова, А.А. Денисов. М.:Юрайт, 2013.</w:t>
      </w:r>
    </w:p>
    <w:p w:rsidR="00882B5D" w:rsidRPr="00882B5D" w:rsidRDefault="00882B5D" w:rsidP="00882B5D">
      <w:pPr>
        <w:pStyle w:val="a7"/>
        <w:numPr>
          <w:ilvl w:val="0"/>
          <w:numId w:val="4"/>
        </w:numPr>
        <w:autoSpaceDE w:val="0"/>
        <w:autoSpaceDN w:val="0"/>
        <w:adjustRightInd w:val="0"/>
        <w:spacing w:after="0"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Асланов, М. Системный анализ и принятие решений в деятельности учреждений реального сектора экономики, связи и транспорта / М. Асланов, А.Шатраков. М.: Экономика, 2010.</w:t>
      </w:r>
    </w:p>
    <w:p w:rsidR="00882B5D" w:rsidRPr="00882B5D" w:rsidRDefault="00882B5D" w:rsidP="00882B5D">
      <w:pPr>
        <w:pStyle w:val="a7"/>
        <w:numPr>
          <w:ilvl w:val="0"/>
          <w:numId w:val="4"/>
        </w:numPr>
        <w:autoSpaceDE w:val="0"/>
        <w:autoSpaceDN w:val="0"/>
        <w:adjustRightInd w:val="0"/>
        <w:spacing w:after="0" w:line="360" w:lineRule="auto"/>
        <w:ind w:left="0" w:firstLine="709"/>
        <w:jc w:val="both"/>
        <w:rPr>
          <w:rFonts w:ascii="Times New Roman" w:hAnsi="Times New Roman" w:cs="Times New Roman"/>
          <w:sz w:val="28"/>
          <w:szCs w:val="28"/>
        </w:rPr>
      </w:pPr>
      <w:r w:rsidRPr="00882B5D">
        <w:rPr>
          <w:rFonts w:ascii="Times New Roman" w:hAnsi="Times New Roman" w:cs="Times New Roman"/>
          <w:sz w:val="28"/>
          <w:szCs w:val="28"/>
        </w:rPr>
        <w:t>Тихомирова, О.Г. Управление проектом: Комплексный подход и системный анализ: Монография / О.Г.Тихомирова. М.: НИЦ ИНФРА-М, 2013.</w:t>
      </w:r>
    </w:p>
    <w:p w:rsidR="00882B5D" w:rsidRPr="00882B5D" w:rsidRDefault="00882B5D" w:rsidP="00882B5D">
      <w:pPr>
        <w:spacing w:line="360" w:lineRule="auto"/>
        <w:ind w:firstLine="709"/>
        <w:jc w:val="both"/>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jc w:val="center"/>
        <w:rPr>
          <w:rFonts w:ascii="Times New Roman" w:hAnsi="Times New Roman" w:cs="Times New Roman"/>
          <w:sz w:val="28"/>
          <w:szCs w:val="28"/>
        </w:rPr>
      </w:pPr>
    </w:p>
    <w:p w:rsidR="00882B5D" w:rsidRPr="00882B5D" w:rsidRDefault="00882B5D" w:rsidP="00882B5D">
      <w:pPr>
        <w:autoSpaceDE w:val="0"/>
        <w:autoSpaceDN w:val="0"/>
        <w:adjustRightInd w:val="0"/>
        <w:spacing w:after="0" w:line="360" w:lineRule="auto"/>
        <w:ind w:firstLine="709"/>
        <w:rPr>
          <w:rFonts w:ascii="Times New Roman" w:hAnsi="Times New Roman" w:cs="Times New Roman"/>
          <w:color w:val="000000" w:themeColor="text1"/>
          <w:sz w:val="28"/>
          <w:szCs w:val="28"/>
        </w:rPr>
      </w:pPr>
    </w:p>
    <w:p w:rsidR="00882B5D" w:rsidRPr="00882B5D" w:rsidRDefault="00882B5D" w:rsidP="00882B5D">
      <w:pPr>
        <w:spacing w:line="360" w:lineRule="auto"/>
        <w:ind w:firstLine="709"/>
        <w:jc w:val="center"/>
        <w:rPr>
          <w:rFonts w:ascii="Times New Roman" w:eastAsia="Times New Roman" w:hAnsi="Times New Roman" w:cs="Times New Roman"/>
          <w:color w:val="000000"/>
          <w:sz w:val="28"/>
          <w:szCs w:val="28"/>
        </w:rPr>
      </w:pPr>
    </w:p>
    <w:sectPr w:rsidR="00882B5D" w:rsidRPr="00882B5D" w:rsidSect="006D4D69">
      <w:footerReference w:type="default" r:id="rId1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029" w:rsidRDefault="00AE3029" w:rsidP="006D4D69">
      <w:pPr>
        <w:spacing w:after="0" w:line="240" w:lineRule="auto"/>
      </w:pPr>
      <w:r>
        <w:separator/>
      </w:r>
    </w:p>
  </w:endnote>
  <w:endnote w:type="continuationSeparator" w:id="0">
    <w:p w:rsidR="00AE3029" w:rsidRDefault="00AE3029" w:rsidP="006D4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6093091"/>
      <w:docPartObj>
        <w:docPartGallery w:val="Page Numbers (Bottom of Page)"/>
        <w:docPartUnique/>
      </w:docPartObj>
    </w:sdtPr>
    <w:sdtContent>
      <w:p w:rsidR="006D4D69" w:rsidRDefault="006D4D69">
        <w:pPr>
          <w:pStyle w:val="ac"/>
          <w:jc w:val="right"/>
        </w:pPr>
        <w:r>
          <w:fldChar w:fldCharType="begin"/>
        </w:r>
        <w:r>
          <w:instrText>PAGE   \* MERGEFORMAT</w:instrText>
        </w:r>
        <w:r>
          <w:fldChar w:fldCharType="separate"/>
        </w:r>
        <w:r w:rsidR="008F1479">
          <w:rPr>
            <w:noProof/>
          </w:rPr>
          <w:t>27</w:t>
        </w:r>
        <w:r>
          <w:fldChar w:fldCharType="end"/>
        </w:r>
      </w:p>
    </w:sdtContent>
  </w:sdt>
  <w:p w:rsidR="006D4D69" w:rsidRDefault="006D4D6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029" w:rsidRDefault="00AE3029" w:rsidP="006D4D69">
      <w:pPr>
        <w:spacing w:after="0" w:line="240" w:lineRule="auto"/>
      </w:pPr>
      <w:r>
        <w:separator/>
      </w:r>
    </w:p>
  </w:footnote>
  <w:footnote w:type="continuationSeparator" w:id="0">
    <w:p w:rsidR="00AE3029" w:rsidRDefault="00AE3029" w:rsidP="006D4D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7602DA"/>
    <w:multiLevelType w:val="hybridMultilevel"/>
    <w:tmpl w:val="9B4AE536"/>
    <w:lvl w:ilvl="0" w:tplc="484E6798">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52C677C"/>
    <w:multiLevelType w:val="hybridMultilevel"/>
    <w:tmpl w:val="85E4DE56"/>
    <w:lvl w:ilvl="0" w:tplc="3C863116">
      <w:start w:val="1"/>
      <w:numFmt w:val="decimal"/>
      <w:lvlText w:val="%1."/>
      <w:lvlJc w:val="left"/>
      <w:pPr>
        <w:ind w:left="465" w:hanging="360"/>
      </w:pPr>
      <w:rPr>
        <w:rFonts w:asciiTheme="minorHAnsi" w:hAnsiTheme="minorHAnsi" w:cstheme="minorBidi" w:hint="default"/>
        <w:color w:val="000000"/>
        <w:sz w:val="27"/>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
    <w:nsid w:val="73805266"/>
    <w:multiLevelType w:val="hybridMultilevel"/>
    <w:tmpl w:val="6CBA8F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7A1F51A4"/>
    <w:multiLevelType w:val="hybridMultilevel"/>
    <w:tmpl w:val="580AD9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C26"/>
    <w:rsid w:val="003B4C26"/>
    <w:rsid w:val="006D4D69"/>
    <w:rsid w:val="00882B5D"/>
    <w:rsid w:val="008860EC"/>
    <w:rsid w:val="008F1479"/>
    <w:rsid w:val="00AE3029"/>
    <w:rsid w:val="00D63DFA"/>
    <w:rsid w:val="00E45296"/>
    <w:rsid w:val="00F06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53218632-FA3C-42DB-8DAA-620255A8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C26"/>
    <w:pPr>
      <w:spacing w:after="200" w:line="276" w:lineRule="auto"/>
    </w:pPr>
    <w:rPr>
      <w:rFonts w:eastAsiaTheme="minorEastAsia"/>
      <w:lang w:eastAsia="ru-RU"/>
    </w:rPr>
  </w:style>
  <w:style w:type="paragraph" w:styleId="1">
    <w:name w:val="heading 1"/>
    <w:basedOn w:val="a"/>
    <w:next w:val="a"/>
    <w:link w:val="10"/>
    <w:uiPriority w:val="9"/>
    <w:qFormat/>
    <w:rsid w:val="003B4C26"/>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контрольных"/>
    <w:basedOn w:val="a"/>
    <w:link w:val="a4"/>
    <w:qFormat/>
    <w:rsid w:val="00D63DFA"/>
    <w:pPr>
      <w:spacing w:after="40" w:line="360" w:lineRule="auto"/>
      <w:jc w:val="both"/>
    </w:pPr>
    <w:rPr>
      <w:rFonts w:ascii="Times New Roman" w:hAnsi="Times New Roman"/>
      <w:sz w:val="28"/>
    </w:rPr>
  </w:style>
  <w:style w:type="character" w:customStyle="1" w:styleId="a4">
    <w:name w:val="для контрольных Знак"/>
    <w:basedOn w:val="a0"/>
    <w:link w:val="a3"/>
    <w:rsid w:val="00D63DFA"/>
    <w:rPr>
      <w:rFonts w:ascii="Times New Roman" w:hAnsi="Times New Roman"/>
      <w:sz w:val="28"/>
    </w:rPr>
  </w:style>
  <w:style w:type="character" w:customStyle="1" w:styleId="10">
    <w:name w:val="Заголовок 1 Знак"/>
    <w:basedOn w:val="a0"/>
    <w:link w:val="1"/>
    <w:uiPriority w:val="9"/>
    <w:rsid w:val="003B4C26"/>
    <w:rPr>
      <w:rFonts w:asciiTheme="majorHAnsi" w:eastAsiaTheme="majorEastAsia" w:hAnsiTheme="majorHAnsi" w:cstheme="majorBidi"/>
      <w:b/>
      <w:bCs/>
      <w:color w:val="2E74B5" w:themeColor="accent1" w:themeShade="BF"/>
      <w:sz w:val="28"/>
      <w:szCs w:val="28"/>
    </w:rPr>
  </w:style>
  <w:style w:type="paragraph" w:styleId="a5">
    <w:name w:val="No Spacing"/>
    <w:link w:val="a6"/>
    <w:uiPriority w:val="1"/>
    <w:qFormat/>
    <w:rsid w:val="003B4C26"/>
    <w:pPr>
      <w:spacing w:after="0" w:line="240" w:lineRule="auto"/>
    </w:pPr>
  </w:style>
  <w:style w:type="paragraph" w:styleId="a7">
    <w:name w:val="List Paragraph"/>
    <w:basedOn w:val="a"/>
    <w:uiPriority w:val="34"/>
    <w:qFormat/>
    <w:rsid w:val="003B4C26"/>
    <w:pPr>
      <w:ind w:left="720"/>
      <w:contextualSpacing/>
    </w:pPr>
  </w:style>
  <w:style w:type="paragraph" w:styleId="a8">
    <w:name w:val="TOC Heading"/>
    <w:basedOn w:val="1"/>
    <w:next w:val="a"/>
    <w:uiPriority w:val="39"/>
    <w:unhideWhenUsed/>
    <w:qFormat/>
    <w:rsid w:val="00F06C4C"/>
    <w:pPr>
      <w:spacing w:before="240" w:line="259" w:lineRule="auto"/>
      <w:outlineLvl w:val="9"/>
    </w:pPr>
    <w:rPr>
      <w:b w:val="0"/>
      <w:bCs w:val="0"/>
      <w:sz w:val="32"/>
      <w:szCs w:val="32"/>
      <w:lang w:eastAsia="ru-RU"/>
    </w:rPr>
  </w:style>
  <w:style w:type="paragraph" w:styleId="11">
    <w:name w:val="toc 1"/>
    <w:basedOn w:val="a"/>
    <w:next w:val="a"/>
    <w:autoRedefine/>
    <w:uiPriority w:val="39"/>
    <w:unhideWhenUsed/>
    <w:rsid w:val="00F06C4C"/>
    <w:pPr>
      <w:spacing w:after="100"/>
    </w:pPr>
  </w:style>
  <w:style w:type="character" w:styleId="a9">
    <w:name w:val="Hyperlink"/>
    <w:basedOn w:val="a0"/>
    <w:uiPriority w:val="99"/>
    <w:unhideWhenUsed/>
    <w:rsid w:val="00F06C4C"/>
    <w:rPr>
      <w:color w:val="0563C1" w:themeColor="hyperlink"/>
      <w:u w:val="single"/>
    </w:rPr>
  </w:style>
  <w:style w:type="character" w:customStyle="1" w:styleId="a6">
    <w:name w:val="Без интервала Знак"/>
    <w:basedOn w:val="a0"/>
    <w:link w:val="a5"/>
    <w:uiPriority w:val="1"/>
    <w:rsid w:val="00E45296"/>
  </w:style>
  <w:style w:type="paragraph" w:styleId="aa">
    <w:name w:val="header"/>
    <w:basedOn w:val="a"/>
    <w:link w:val="ab"/>
    <w:uiPriority w:val="99"/>
    <w:unhideWhenUsed/>
    <w:rsid w:val="006D4D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D4D69"/>
    <w:rPr>
      <w:rFonts w:eastAsiaTheme="minorEastAsia"/>
      <w:lang w:eastAsia="ru-RU"/>
    </w:rPr>
  </w:style>
  <w:style w:type="paragraph" w:styleId="ac">
    <w:name w:val="footer"/>
    <w:basedOn w:val="a"/>
    <w:link w:val="ad"/>
    <w:uiPriority w:val="99"/>
    <w:unhideWhenUsed/>
    <w:rsid w:val="006D4D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D4D69"/>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_________Microsoft_Visio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_________Microsoft_Visio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7A76B-8985-49D3-90DA-6A1B7ABF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27</Pages>
  <Words>5838</Words>
  <Characters>33283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Абрамова</dc:creator>
  <cp:keywords/>
  <dc:description/>
  <cp:lastModifiedBy>Александра Абрамова</cp:lastModifiedBy>
  <cp:revision>1</cp:revision>
  <dcterms:created xsi:type="dcterms:W3CDTF">2014-12-06T17:31:00Z</dcterms:created>
  <dcterms:modified xsi:type="dcterms:W3CDTF">2014-12-06T19:08:00Z</dcterms:modified>
</cp:coreProperties>
</file>