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Федеральное государственное образовательное бюджетное учреждение</w:t>
      </w: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высшего профессионального образования</w:t>
      </w:r>
    </w:p>
    <w:p w:rsidR="00DD1CC6" w:rsidRPr="00DD1CC6" w:rsidRDefault="00DD1CC6" w:rsidP="00C61165">
      <w:pPr>
        <w:spacing w:after="120"/>
        <w:jc w:val="center"/>
        <w:rPr>
          <w:rFonts w:ascii="Times New Roman" w:hAnsi="Times New Roman" w:cs="Times New Roman"/>
          <w:sz w:val="28"/>
          <w:szCs w:val="28"/>
        </w:rPr>
      </w:pP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«ФИНАНСОВЫЙ УНИВЕРСИТЕТ</w:t>
      </w: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ПРИ ПРАВИТЕЛЬСТВЕ РОССИЙСКОЙ ФЕДЕРАЦИИ»</w:t>
      </w:r>
    </w:p>
    <w:p w:rsidR="00DD1CC6" w:rsidRPr="00DD1CC6" w:rsidRDefault="00DD1CC6" w:rsidP="00C61165">
      <w:pPr>
        <w:spacing w:after="120"/>
        <w:jc w:val="center"/>
        <w:rPr>
          <w:rFonts w:ascii="Times New Roman" w:hAnsi="Times New Roman" w:cs="Times New Roman"/>
          <w:sz w:val="28"/>
          <w:szCs w:val="28"/>
        </w:rPr>
      </w:pP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Калужский филиал</w:t>
      </w: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Факультет  «Финансово-учетный»</w:t>
      </w:r>
    </w:p>
    <w:p w:rsidR="00DD1CC6" w:rsidRPr="00DD1CC6" w:rsidRDefault="00DD1CC6" w:rsidP="00C61165">
      <w:pPr>
        <w:spacing w:after="120"/>
        <w:rPr>
          <w:rFonts w:ascii="Times New Roman" w:hAnsi="Times New Roman" w:cs="Times New Roman"/>
          <w:sz w:val="28"/>
          <w:szCs w:val="28"/>
        </w:rPr>
      </w:pP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Контрольная работа №2</w:t>
      </w: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По дисциплине «Бухгалтерск</w:t>
      </w:r>
      <w:r w:rsidR="00C61165">
        <w:rPr>
          <w:rFonts w:ascii="Times New Roman" w:hAnsi="Times New Roman" w:cs="Times New Roman"/>
          <w:sz w:val="28"/>
          <w:szCs w:val="28"/>
        </w:rPr>
        <w:t>ий</w:t>
      </w:r>
      <w:r w:rsidRPr="00DD1CC6">
        <w:rPr>
          <w:rFonts w:ascii="Times New Roman" w:hAnsi="Times New Roman" w:cs="Times New Roman"/>
          <w:sz w:val="28"/>
          <w:szCs w:val="28"/>
        </w:rPr>
        <w:t xml:space="preserve"> </w:t>
      </w:r>
      <w:r w:rsidR="00C61165">
        <w:rPr>
          <w:rFonts w:ascii="Times New Roman" w:hAnsi="Times New Roman" w:cs="Times New Roman"/>
          <w:sz w:val="28"/>
          <w:szCs w:val="28"/>
        </w:rPr>
        <w:t>управленческий</w:t>
      </w:r>
      <w:r w:rsidR="004A04F3">
        <w:rPr>
          <w:rFonts w:ascii="Times New Roman" w:hAnsi="Times New Roman" w:cs="Times New Roman"/>
          <w:sz w:val="28"/>
          <w:szCs w:val="28"/>
        </w:rPr>
        <w:t xml:space="preserve"> учет</w:t>
      </w:r>
      <w:r w:rsidRPr="00DD1CC6">
        <w:rPr>
          <w:rFonts w:ascii="Times New Roman" w:hAnsi="Times New Roman" w:cs="Times New Roman"/>
          <w:sz w:val="28"/>
          <w:szCs w:val="28"/>
        </w:rPr>
        <w:t>»</w:t>
      </w:r>
    </w:p>
    <w:p w:rsidR="00DD1CC6" w:rsidRPr="00DD1CC6" w:rsidRDefault="00DD1CC6" w:rsidP="00C61165">
      <w:pPr>
        <w:spacing w:after="120"/>
        <w:jc w:val="center"/>
        <w:rPr>
          <w:rFonts w:ascii="Times New Roman" w:hAnsi="Times New Roman" w:cs="Times New Roman"/>
          <w:sz w:val="28"/>
          <w:szCs w:val="28"/>
        </w:rPr>
      </w:pPr>
      <w:r w:rsidRPr="00DD1CC6">
        <w:rPr>
          <w:rFonts w:ascii="Times New Roman" w:hAnsi="Times New Roman" w:cs="Times New Roman"/>
          <w:sz w:val="28"/>
          <w:szCs w:val="28"/>
        </w:rPr>
        <w:t>Вариант №</w:t>
      </w:r>
      <w:r w:rsidR="00C61165">
        <w:rPr>
          <w:rFonts w:ascii="Times New Roman" w:hAnsi="Times New Roman" w:cs="Times New Roman"/>
          <w:sz w:val="28"/>
          <w:szCs w:val="28"/>
        </w:rPr>
        <w:t>4</w:t>
      </w:r>
    </w:p>
    <w:p w:rsidR="00DD1CC6" w:rsidRPr="00DD1CC6" w:rsidRDefault="00DD1CC6" w:rsidP="00DD1CC6">
      <w:pPr>
        <w:rPr>
          <w:rFonts w:ascii="Times New Roman" w:hAnsi="Times New Roman" w:cs="Times New Roman"/>
          <w:sz w:val="28"/>
          <w:szCs w:val="28"/>
        </w:rPr>
      </w:pP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Выполни</w:t>
      </w:r>
      <w:proofErr w:type="gramStart"/>
      <w:r w:rsidRPr="00DD1CC6">
        <w:rPr>
          <w:rFonts w:ascii="Times New Roman" w:hAnsi="Times New Roman" w:cs="Times New Roman"/>
          <w:sz w:val="28"/>
          <w:szCs w:val="28"/>
        </w:rPr>
        <w:t>л(</w:t>
      </w:r>
      <w:proofErr w:type="gramEnd"/>
      <w:r w:rsidRPr="00DD1CC6">
        <w:rPr>
          <w:rFonts w:ascii="Times New Roman" w:hAnsi="Times New Roman" w:cs="Times New Roman"/>
          <w:sz w:val="28"/>
          <w:szCs w:val="28"/>
        </w:rPr>
        <w:t xml:space="preserve">а) студент(ка) 4 курса, </w:t>
      </w: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группы 4ЭББз2,</w:t>
      </w: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ab/>
      </w:r>
      <w:r w:rsidRPr="00DD1CC6">
        <w:rPr>
          <w:rFonts w:ascii="Times New Roman" w:hAnsi="Times New Roman" w:cs="Times New Roman"/>
          <w:sz w:val="28"/>
          <w:szCs w:val="28"/>
        </w:rPr>
        <w:tab/>
        <w:t xml:space="preserve">формы обучения </w:t>
      </w:r>
      <w:proofErr w:type="gramStart"/>
      <w:r w:rsidRPr="00DD1CC6">
        <w:rPr>
          <w:rFonts w:ascii="Times New Roman" w:hAnsi="Times New Roman" w:cs="Times New Roman"/>
          <w:sz w:val="28"/>
          <w:szCs w:val="28"/>
        </w:rPr>
        <w:t>заочная</w:t>
      </w:r>
      <w:proofErr w:type="gramEnd"/>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Бородина Н.Л.</w:t>
      </w: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Зачетная книжка 100.10/120225</w:t>
      </w:r>
    </w:p>
    <w:p w:rsidR="00DD1CC6" w:rsidRPr="00DD1CC6" w:rsidRDefault="00DD1CC6" w:rsidP="00C61165">
      <w:pPr>
        <w:spacing w:after="120"/>
        <w:jc w:val="right"/>
        <w:rPr>
          <w:rFonts w:ascii="Times New Roman" w:hAnsi="Times New Roman" w:cs="Times New Roman"/>
          <w:sz w:val="28"/>
          <w:szCs w:val="28"/>
        </w:rPr>
      </w:pP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ab/>
        <w:t>Преподаватель:</w:t>
      </w: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 xml:space="preserve">                                                                     к.э.н., с. Преподаватель кафедры</w:t>
      </w:r>
    </w:p>
    <w:p w:rsidR="00DD1CC6" w:rsidRPr="00DD1CC6" w:rsidRDefault="00DD1CC6" w:rsidP="00C61165">
      <w:pPr>
        <w:spacing w:after="120"/>
        <w:jc w:val="right"/>
        <w:rPr>
          <w:rFonts w:ascii="Times New Roman" w:hAnsi="Times New Roman" w:cs="Times New Roman"/>
          <w:sz w:val="28"/>
          <w:szCs w:val="28"/>
        </w:rPr>
      </w:pPr>
      <w:proofErr w:type="spellStart"/>
      <w:r w:rsidRPr="00DD1CC6">
        <w:rPr>
          <w:rFonts w:ascii="Times New Roman" w:hAnsi="Times New Roman" w:cs="Times New Roman"/>
          <w:sz w:val="28"/>
          <w:szCs w:val="28"/>
        </w:rPr>
        <w:t>бух</w:t>
      </w:r>
      <w:proofErr w:type="gramStart"/>
      <w:r w:rsidRPr="00DD1CC6">
        <w:rPr>
          <w:rFonts w:ascii="Times New Roman" w:hAnsi="Times New Roman" w:cs="Times New Roman"/>
          <w:sz w:val="28"/>
          <w:szCs w:val="28"/>
        </w:rPr>
        <w:t>.у</w:t>
      </w:r>
      <w:proofErr w:type="gramEnd"/>
      <w:r w:rsidRPr="00DD1CC6">
        <w:rPr>
          <w:rFonts w:ascii="Times New Roman" w:hAnsi="Times New Roman" w:cs="Times New Roman"/>
          <w:sz w:val="28"/>
          <w:szCs w:val="28"/>
        </w:rPr>
        <w:t>чет</w:t>
      </w:r>
      <w:proofErr w:type="spellEnd"/>
      <w:r w:rsidRPr="00DD1CC6">
        <w:rPr>
          <w:rFonts w:ascii="Times New Roman" w:hAnsi="Times New Roman" w:cs="Times New Roman"/>
          <w:sz w:val="28"/>
          <w:szCs w:val="28"/>
        </w:rPr>
        <w:t>, анализ, аудит</w:t>
      </w:r>
    </w:p>
    <w:p w:rsidR="00DD1CC6" w:rsidRPr="00DD1CC6" w:rsidRDefault="00DD1CC6" w:rsidP="00C61165">
      <w:pPr>
        <w:spacing w:after="120"/>
        <w:jc w:val="right"/>
        <w:rPr>
          <w:rFonts w:ascii="Times New Roman" w:hAnsi="Times New Roman" w:cs="Times New Roman"/>
          <w:sz w:val="28"/>
          <w:szCs w:val="28"/>
        </w:rPr>
      </w:pPr>
      <w:r w:rsidRPr="00DD1CC6">
        <w:rPr>
          <w:rFonts w:ascii="Times New Roman" w:hAnsi="Times New Roman" w:cs="Times New Roman"/>
          <w:sz w:val="28"/>
          <w:szCs w:val="28"/>
        </w:rPr>
        <w:t>Лесина Т.В.</w:t>
      </w:r>
    </w:p>
    <w:p w:rsidR="00DD1CC6" w:rsidRPr="00DD1CC6" w:rsidRDefault="00DD1CC6" w:rsidP="00DD1CC6">
      <w:pPr>
        <w:rPr>
          <w:rFonts w:ascii="Times New Roman" w:hAnsi="Times New Roman" w:cs="Times New Roman"/>
          <w:sz w:val="28"/>
          <w:szCs w:val="28"/>
        </w:rPr>
      </w:pPr>
    </w:p>
    <w:p w:rsidR="00DD1CC6" w:rsidRPr="00DD1CC6" w:rsidRDefault="00DD1CC6" w:rsidP="00C61165">
      <w:pPr>
        <w:spacing w:after="120" w:line="120" w:lineRule="atLeast"/>
        <w:rPr>
          <w:rFonts w:ascii="Times New Roman" w:hAnsi="Times New Roman" w:cs="Times New Roman"/>
          <w:sz w:val="28"/>
          <w:szCs w:val="28"/>
        </w:rPr>
      </w:pPr>
      <w:r w:rsidRPr="00DD1CC6">
        <w:rPr>
          <w:rFonts w:ascii="Times New Roman" w:hAnsi="Times New Roman" w:cs="Times New Roman"/>
          <w:sz w:val="28"/>
          <w:szCs w:val="28"/>
        </w:rPr>
        <w:t>Дата поступления                              Работа проверена</w:t>
      </w:r>
    </w:p>
    <w:p w:rsidR="00DD1CC6" w:rsidRPr="00DD1CC6" w:rsidRDefault="00DD1CC6" w:rsidP="00C61165">
      <w:pPr>
        <w:spacing w:after="120" w:line="120" w:lineRule="atLeast"/>
        <w:rPr>
          <w:rFonts w:ascii="Times New Roman" w:hAnsi="Times New Roman" w:cs="Times New Roman"/>
          <w:sz w:val="28"/>
          <w:szCs w:val="28"/>
        </w:rPr>
      </w:pPr>
      <w:r w:rsidRPr="00DD1CC6">
        <w:rPr>
          <w:rFonts w:ascii="Times New Roman" w:hAnsi="Times New Roman" w:cs="Times New Roman"/>
          <w:sz w:val="28"/>
          <w:szCs w:val="28"/>
        </w:rPr>
        <w:t xml:space="preserve">   работы:                                           (</w:t>
      </w:r>
      <w:proofErr w:type="gramStart"/>
      <w:r w:rsidRPr="00DD1CC6">
        <w:rPr>
          <w:rFonts w:ascii="Times New Roman" w:hAnsi="Times New Roman" w:cs="Times New Roman"/>
          <w:sz w:val="28"/>
          <w:szCs w:val="28"/>
        </w:rPr>
        <w:t>зачтено</w:t>
      </w:r>
      <w:proofErr w:type="gramEnd"/>
      <w:r w:rsidRPr="00DD1CC6">
        <w:rPr>
          <w:rFonts w:ascii="Times New Roman" w:hAnsi="Times New Roman" w:cs="Times New Roman"/>
          <w:sz w:val="28"/>
          <w:szCs w:val="28"/>
        </w:rPr>
        <w:t>/не зачтено)</w:t>
      </w:r>
    </w:p>
    <w:p w:rsidR="00DD1CC6" w:rsidRPr="00DD1CC6" w:rsidRDefault="00DD1CC6" w:rsidP="00C61165">
      <w:pPr>
        <w:spacing w:after="120" w:line="120" w:lineRule="atLeast"/>
        <w:rPr>
          <w:rFonts w:ascii="Times New Roman" w:hAnsi="Times New Roman" w:cs="Times New Roman"/>
          <w:sz w:val="28"/>
          <w:szCs w:val="28"/>
        </w:rPr>
      </w:pPr>
      <w:r w:rsidRPr="00DD1CC6">
        <w:rPr>
          <w:rFonts w:ascii="Times New Roman" w:hAnsi="Times New Roman" w:cs="Times New Roman"/>
          <w:sz w:val="28"/>
          <w:szCs w:val="28"/>
        </w:rPr>
        <w:t>_______________2014г                       _________________________</w:t>
      </w:r>
    </w:p>
    <w:p w:rsidR="00DD1CC6" w:rsidRPr="00DD1CC6" w:rsidRDefault="00DD1CC6" w:rsidP="00C61165">
      <w:pPr>
        <w:spacing w:after="120" w:line="120" w:lineRule="atLeast"/>
        <w:rPr>
          <w:rFonts w:ascii="Times New Roman" w:hAnsi="Times New Roman" w:cs="Times New Roman"/>
          <w:sz w:val="28"/>
          <w:szCs w:val="28"/>
        </w:rPr>
      </w:pPr>
      <w:r w:rsidRPr="00DD1CC6">
        <w:rPr>
          <w:rFonts w:ascii="Times New Roman" w:hAnsi="Times New Roman" w:cs="Times New Roman"/>
          <w:sz w:val="28"/>
          <w:szCs w:val="28"/>
        </w:rPr>
        <w:tab/>
        <w:t xml:space="preserve">                                                     _____  __________ 2014г.</w:t>
      </w:r>
      <w:r w:rsidRPr="00DD1CC6">
        <w:rPr>
          <w:rFonts w:ascii="Times New Roman" w:hAnsi="Times New Roman" w:cs="Times New Roman"/>
          <w:sz w:val="28"/>
          <w:szCs w:val="28"/>
        </w:rPr>
        <w:tab/>
      </w:r>
    </w:p>
    <w:p w:rsidR="00DD1CC6" w:rsidRPr="00DD1CC6" w:rsidRDefault="00DD1CC6" w:rsidP="00C61165">
      <w:pPr>
        <w:spacing w:after="120" w:line="120" w:lineRule="atLeast"/>
        <w:rPr>
          <w:rFonts w:ascii="Times New Roman" w:hAnsi="Times New Roman" w:cs="Times New Roman"/>
          <w:sz w:val="28"/>
          <w:szCs w:val="28"/>
        </w:rPr>
      </w:pPr>
    </w:p>
    <w:p w:rsidR="00DD1CC6" w:rsidRPr="00DD1CC6" w:rsidRDefault="00DD1CC6" w:rsidP="00C61165">
      <w:pPr>
        <w:spacing w:after="120" w:line="120" w:lineRule="atLeast"/>
        <w:jc w:val="center"/>
        <w:rPr>
          <w:rFonts w:ascii="Times New Roman" w:hAnsi="Times New Roman" w:cs="Times New Roman"/>
          <w:sz w:val="28"/>
          <w:szCs w:val="28"/>
        </w:rPr>
      </w:pPr>
      <w:r w:rsidRPr="00DD1CC6">
        <w:rPr>
          <w:rFonts w:ascii="Times New Roman" w:hAnsi="Times New Roman" w:cs="Times New Roman"/>
          <w:sz w:val="28"/>
          <w:szCs w:val="28"/>
        </w:rPr>
        <w:t>Калуга 2014 г.</w:t>
      </w:r>
    </w:p>
    <w:p w:rsidR="00DD1CC6" w:rsidRDefault="00C61165" w:rsidP="00C61165">
      <w:pPr>
        <w:spacing w:after="12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61165">
        <w:rPr>
          <w:rFonts w:ascii="Times New Roman" w:hAnsi="Times New Roman" w:cs="Times New Roman"/>
          <w:sz w:val="28"/>
          <w:szCs w:val="28"/>
        </w:rPr>
        <w:t>Содержание:</w:t>
      </w:r>
    </w:p>
    <w:p w:rsidR="00C61165" w:rsidRDefault="00C61165" w:rsidP="00C61165">
      <w:pPr>
        <w:pStyle w:val="a9"/>
        <w:numPr>
          <w:ilvl w:val="0"/>
          <w:numId w:val="4"/>
        </w:numPr>
        <w:spacing w:after="120" w:line="360" w:lineRule="auto"/>
        <w:rPr>
          <w:rFonts w:ascii="Times New Roman" w:hAnsi="Times New Roman" w:cs="Times New Roman"/>
          <w:sz w:val="28"/>
          <w:szCs w:val="28"/>
        </w:rPr>
      </w:pPr>
      <w:r w:rsidRPr="00C61165">
        <w:rPr>
          <w:rFonts w:ascii="Times New Roman" w:hAnsi="Times New Roman" w:cs="Times New Roman"/>
          <w:sz w:val="28"/>
          <w:szCs w:val="28"/>
        </w:rPr>
        <w:t>Экономические и организационно-управленческие аспекты деятельности организации по учету расходов организации по местам затрат</w:t>
      </w:r>
      <w:r w:rsidR="00403EA0">
        <w:rPr>
          <w:rFonts w:ascii="Times New Roman" w:hAnsi="Times New Roman" w:cs="Times New Roman"/>
          <w:sz w:val="28"/>
          <w:szCs w:val="28"/>
        </w:rPr>
        <w:t>………………………………………………………………………..</w:t>
      </w:r>
      <w:bookmarkStart w:id="0" w:name="_GoBack"/>
      <w:bookmarkEnd w:id="0"/>
      <w:r w:rsidR="00403EA0">
        <w:rPr>
          <w:rFonts w:ascii="Times New Roman" w:hAnsi="Times New Roman" w:cs="Times New Roman"/>
          <w:sz w:val="28"/>
          <w:szCs w:val="28"/>
        </w:rPr>
        <w:t>3</w:t>
      </w:r>
    </w:p>
    <w:p w:rsidR="00C61165" w:rsidRDefault="00C61165" w:rsidP="00C61165">
      <w:pPr>
        <w:pStyle w:val="a9"/>
        <w:numPr>
          <w:ilvl w:val="0"/>
          <w:numId w:val="4"/>
        </w:numPr>
        <w:spacing w:after="120" w:line="360" w:lineRule="auto"/>
        <w:rPr>
          <w:rFonts w:ascii="Times New Roman" w:hAnsi="Times New Roman" w:cs="Times New Roman"/>
          <w:sz w:val="28"/>
          <w:szCs w:val="28"/>
        </w:rPr>
      </w:pPr>
      <w:r w:rsidRPr="00C61165">
        <w:rPr>
          <w:rFonts w:ascii="Times New Roman" w:hAnsi="Times New Roman" w:cs="Times New Roman"/>
          <w:sz w:val="28"/>
          <w:szCs w:val="28"/>
        </w:rPr>
        <w:t>Понятие места и центра затрат</w:t>
      </w:r>
      <w:r w:rsidR="00403EA0">
        <w:rPr>
          <w:rFonts w:ascii="Times New Roman" w:hAnsi="Times New Roman" w:cs="Times New Roman"/>
          <w:sz w:val="28"/>
          <w:szCs w:val="28"/>
        </w:rPr>
        <w:t>…………………………………………....6</w:t>
      </w:r>
    </w:p>
    <w:p w:rsidR="00C61165" w:rsidRDefault="00C61165" w:rsidP="00C61165">
      <w:pPr>
        <w:pStyle w:val="a9"/>
        <w:numPr>
          <w:ilvl w:val="0"/>
          <w:numId w:val="4"/>
        </w:numPr>
        <w:spacing w:after="120" w:line="360" w:lineRule="auto"/>
        <w:rPr>
          <w:rFonts w:ascii="Times New Roman" w:hAnsi="Times New Roman" w:cs="Times New Roman"/>
          <w:sz w:val="28"/>
          <w:szCs w:val="28"/>
        </w:rPr>
      </w:pPr>
      <w:r w:rsidRPr="00C61165">
        <w:rPr>
          <w:rFonts w:ascii="Times New Roman" w:hAnsi="Times New Roman" w:cs="Times New Roman"/>
          <w:sz w:val="28"/>
          <w:szCs w:val="28"/>
        </w:rPr>
        <w:t>Методы группировки издержек по местам формирования и центрам ответственности</w:t>
      </w:r>
      <w:r w:rsidR="00403EA0">
        <w:rPr>
          <w:rFonts w:ascii="Times New Roman" w:hAnsi="Times New Roman" w:cs="Times New Roman"/>
          <w:sz w:val="28"/>
          <w:szCs w:val="28"/>
        </w:rPr>
        <w:t>…………………………………………………………..12</w:t>
      </w:r>
    </w:p>
    <w:p w:rsidR="00C61165" w:rsidRDefault="00C61165" w:rsidP="00C61165">
      <w:pPr>
        <w:pStyle w:val="a9"/>
        <w:numPr>
          <w:ilvl w:val="0"/>
          <w:numId w:val="4"/>
        </w:numPr>
        <w:spacing w:after="120" w:line="360" w:lineRule="auto"/>
        <w:rPr>
          <w:rFonts w:ascii="Times New Roman" w:hAnsi="Times New Roman" w:cs="Times New Roman"/>
          <w:sz w:val="28"/>
          <w:szCs w:val="28"/>
        </w:rPr>
      </w:pPr>
      <w:r w:rsidRPr="00C61165">
        <w:rPr>
          <w:rFonts w:ascii="Times New Roman" w:hAnsi="Times New Roman" w:cs="Times New Roman"/>
          <w:sz w:val="28"/>
          <w:szCs w:val="28"/>
        </w:rPr>
        <w:t>Способы распределения издержек по местам и центрам формирования</w:t>
      </w:r>
      <w:r w:rsidR="00403EA0">
        <w:rPr>
          <w:rFonts w:ascii="Times New Roman" w:hAnsi="Times New Roman" w:cs="Times New Roman"/>
          <w:sz w:val="28"/>
          <w:szCs w:val="28"/>
        </w:rPr>
        <w:t>…………………………………………………………….18</w:t>
      </w:r>
    </w:p>
    <w:p w:rsidR="00C61165" w:rsidRDefault="00C61165" w:rsidP="00C61165">
      <w:pPr>
        <w:pStyle w:val="a9"/>
        <w:numPr>
          <w:ilvl w:val="0"/>
          <w:numId w:val="4"/>
        </w:numPr>
        <w:spacing w:after="120" w:line="360" w:lineRule="auto"/>
        <w:rPr>
          <w:rFonts w:ascii="Times New Roman" w:hAnsi="Times New Roman" w:cs="Times New Roman"/>
          <w:sz w:val="28"/>
          <w:szCs w:val="28"/>
        </w:rPr>
      </w:pPr>
      <w:r w:rsidRPr="00C61165">
        <w:rPr>
          <w:rFonts w:ascii="Times New Roman" w:hAnsi="Times New Roman" w:cs="Times New Roman"/>
          <w:sz w:val="28"/>
          <w:szCs w:val="28"/>
        </w:rPr>
        <w:t>Особенности функционирования системы управленческого учета в организации по местам затрат и центрам ответственности</w:t>
      </w:r>
      <w:r w:rsidR="00403EA0">
        <w:rPr>
          <w:rFonts w:ascii="Times New Roman" w:hAnsi="Times New Roman" w:cs="Times New Roman"/>
          <w:sz w:val="28"/>
          <w:szCs w:val="28"/>
        </w:rPr>
        <w:t>……………23</w:t>
      </w:r>
    </w:p>
    <w:p w:rsidR="00C61165" w:rsidRPr="00C61165" w:rsidRDefault="00C61165" w:rsidP="00C61165">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8805A1">
        <w:rPr>
          <w:rFonts w:ascii="Times New Roman" w:hAnsi="Times New Roman" w:cs="Times New Roman"/>
          <w:sz w:val="28"/>
          <w:szCs w:val="28"/>
        </w:rPr>
        <w:t xml:space="preserve">Список </w:t>
      </w:r>
      <w:r>
        <w:rPr>
          <w:rFonts w:ascii="Times New Roman" w:hAnsi="Times New Roman" w:cs="Times New Roman"/>
          <w:sz w:val="28"/>
          <w:szCs w:val="28"/>
        </w:rPr>
        <w:t xml:space="preserve"> литературы</w:t>
      </w:r>
      <w:r w:rsidR="00403EA0">
        <w:rPr>
          <w:rFonts w:ascii="Times New Roman" w:hAnsi="Times New Roman" w:cs="Times New Roman"/>
          <w:sz w:val="28"/>
          <w:szCs w:val="28"/>
        </w:rPr>
        <w:t>………………………………………………………….26</w:t>
      </w:r>
    </w:p>
    <w:p w:rsidR="00DD1CC6" w:rsidRDefault="00DD1CC6" w:rsidP="00C61165">
      <w:pPr>
        <w:spacing w:after="120" w:line="360" w:lineRule="auto"/>
        <w:rPr>
          <w:rFonts w:ascii="Times New Roman" w:hAnsi="Times New Roman" w:cs="Times New Roman"/>
          <w:sz w:val="28"/>
          <w:szCs w:val="28"/>
        </w:rPr>
      </w:pPr>
    </w:p>
    <w:p w:rsidR="00DD1CC6" w:rsidRDefault="00DD1CC6" w:rsidP="00D82DE1">
      <w:pPr>
        <w:rPr>
          <w:rFonts w:ascii="Times New Roman" w:hAnsi="Times New Roman" w:cs="Times New Roman"/>
          <w:sz w:val="28"/>
          <w:szCs w:val="28"/>
        </w:rPr>
      </w:pPr>
    </w:p>
    <w:p w:rsidR="00DD1CC6" w:rsidRDefault="00DD1CC6" w:rsidP="00D82DE1">
      <w:pPr>
        <w:rPr>
          <w:rFonts w:ascii="Times New Roman" w:hAnsi="Times New Roman" w:cs="Times New Roman"/>
          <w:sz w:val="28"/>
          <w:szCs w:val="28"/>
        </w:rPr>
      </w:pPr>
    </w:p>
    <w:p w:rsidR="00DD1CC6" w:rsidRDefault="00DD1CC6" w:rsidP="00D82DE1">
      <w:pPr>
        <w:rPr>
          <w:rFonts w:ascii="Times New Roman" w:hAnsi="Times New Roman" w:cs="Times New Roman"/>
          <w:sz w:val="28"/>
          <w:szCs w:val="28"/>
        </w:rPr>
      </w:pPr>
    </w:p>
    <w:p w:rsidR="00DD1CC6" w:rsidRDefault="00DD1CC6" w:rsidP="00D82DE1">
      <w:pPr>
        <w:rPr>
          <w:rFonts w:ascii="Times New Roman" w:hAnsi="Times New Roman" w:cs="Times New Roman"/>
          <w:sz w:val="28"/>
          <w:szCs w:val="28"/>
        </w:rPr>
      </w:pPr>
    </w:p>
    <w:p w:rsidR="00DD1CC6" w:rsidRDefault="00DD1CC6" w:rsidP="00D82DE1">
      <w:pPr>
        <w:rPr>
          <w:rFonts w:ascii="Times New Roman" w:hAnsi="Times New Roman" w:cs="Times New Roman"/>
          <w:sz w:val="28"/>
          <w:szCs w:val="28"/>
        </w:rPr>
      </w:pPr>
    </w:p>
    <w:p w:rsidR="00D82DE1" w:rsidRDefault="00D82DE1" w:rsidP="00D82DE1">
      <w:pPr>
        <w:rPr>
          <w:rFonts w:ascii="Times New Roman" w:hAnsi="Times New Roman" w:cs="Times New Roman"/>
          <w:sz w:val="28"/>
          <w:szCs w:val="28"/>
        </w:rPr>
      </w:pPr>
    </w:p>
    <w:p w:rsidR="00C61165" w:rsidRDefault="00C61165" w:rsidP="00D82DE1">
      <w:pPr>
        <w:rPr>
          <w:rFonts w:ascii="Times New Roman" w:hAnsi="Times New Roman" w:cs="Times New Roman"/>
          <w:sz w:val="28"/>
          <w:szCs w:val="28"/>
        </w:rPr>
      </w:pPr>
    </w:p>
    <w:p w:rsidR="00C61165" w:rsidRDefault="00C61165" w:rsidP="00D82DE1">
      <w:pPr>
        <w:rPr>
          <w:rFonts w:ascii="Times New Roman" w:hAnsi="Times New Roman" w:cs="Times New Roman"/>
          <w:sz w:val="28"/>
          <w:szCs w:val="28"/>
        </w:rPr>
      </w:pPr>
    </w:p>
    <w:p w:rsidR="00C61165" w:rsidRDefault="00C61165" w:rsidP="00D82DE1">
      <w:pPr>
        <w:rPr>
          <w:rFonts w:ascii="Times New Roman" w:hAnsi="Times New Roman" w:cs="Times New Roman"/>
          <w:sz w:val="28"/>
          <w:szCs w:val="28"/>
        </w:rPr>
      </w:pPr>
    </w:p>
    <w:p w:rsidR="00C61165" w:rsidRDefault="00C61165" w:rsidP="00D82DE1">
      <w:pPr>
        <w:rPr>
          <w:rFonts w:ascii="Times New Roman" w:hAnsi="Times New Roman" w:cs="Times New Roman"/>
          <w:sz w:val="28"/>
          <w:szCs w:val="28"/>
        </w:rPr>
      </w:pPr>
    </w:p>
    <w:p w:rsidR="00C61165" w:rsidRDefault="00C61165" w:rsidP="00D82DE1">
      <w:pPr>
        <w:rPr>
          <w:rFonts w:ascii="Times New Roman" w:hAnsi="Times New Roman" w:cs="Times New Roman"/>
          <w:sz w:val="28"/>
          <w:szCs w:val="28"/>
        </w:rPr>
      </w:pPr>
    </w:p>
    <w:p w:rsidR="00C61165" w:rsidRPr="00D82DE1" w:rsidRDefault="00C61165" w:rsidP="00D82DE1">
      <w:pPr>
        <w:rPr>
          <w:rFonts w:ascii="Times New Roman" w:hAnsi="Times New Roman" w:cs="Times New Roman"/>
          <w:sz w:val="28"/>
          <w:szCs w:val="28"/>
        </w:rPr>
      </w:pPr>
    </w:p>
    <w:p w:rsidR="00D82DE1" w:rsidRPr="00D82DE1" w:rsidRDefault="00D82DE1" w:rsidP="00D82DE1">
      <w:pPr>
        <w:rPr>
          <w:rFonts w:ascii="Times New Roman" w:hAnsi="Times New Roman" w:cs="Times New Roman"/>
          <w:sz w:val="28"/>
          <w:szCs w:val="28"/>
        </w:rPr>
      </w:pPr>
    </w:p>
    <w:p w:rsidR="008A4FD8" w:rsidRPr="00C61165" w:rsidRDefault="00D82DE1" w:rsidP="008805A1">
      <w:pPr>
        <w:pStyle w:val="a9"/>
        <w:numPr>
          <w:ilvl w:val="0"/>
          <w:numId w:val="2"/>
        </w:numPr>
        <w:spacing w:after="120" w:line="360" w:lineRule="auto"/>
        <w:ind w:left="357" w:firstLine="709"/>
        <w:jc w:val="both"/>
        <w:rPr>
          <w:rFonts w:ascii="Times New Roman" w:hAnsi="Times New Roman" w:cs="Times New Roman"/>
          <w:b/>
          <w:sz w:val="28"/>
          <w:szCs w:val="28"/>
        </w:rPr>
      </w:pPr>
      <w:r w:rsidRPr="00C61165">
        <w:rPr>
          <w:rFonts w:ascii="Times New Roman" w:hAnsi="Times New Roman" w:cs="Times New Roman"/>
          <w:b/>
          <w:sz w:val="28"/>
          <w:szCs w:val="28"/>
        </w:rPr>
        <w:lastRenderedPageBreak/>
        <w:t>Экономические и организационно-управленческие аспекты деятельности организации</w:t>
      </w:r>
      <w:r w:rsidR="008A4FD8" w:rsidRPr="00C61165">
        <w:rPr>
          <w:rFonts w:ascii="Times New Roman" w:hAnsi="Times New Roman" w:cs="Times New Roman"/>
          <w:b/>
          <w:sz w:val="28"/>
          <w:szCs w:val="28"/>
        </w:rPr>
        <w:t xml:space="preserve"> по учету расходов организации по местам затрат</w:t>
      </w:r>
      <w:r w:rsidRPr="00C61165">
        <w:rPr>
          <w:rFonts w:ascii="Times New Roman" w:hAnsi="Times New Roman" w:cs="Times New Roman"/>
          <w:b/>
          <w:sz w:val="28"/>
          <w:szCs w:val="28"/>
        </w:rPr>
        <w:t>.</w:t>
      </w:r>
    </w:p>
    <w:p w:rsidR="00882E95" w:rsidRPr="00882E95" w:rsidRDefault="00882E95" w:rsidP="00C6116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Принципиальной особенностью управленческого учета является необходимость определения затрат не только по организации в целом, но и по центрам ответственности и местам формирования внутри организации. Под центром ответственности понимается сфера, участок деятельности, возглавляемый ответственным лицом (менеджером), имеющим право и возможность принимать решения. Место затрат представляет собой территориально обособленное подразделение организации, где осуществляются расходы. Оно не всегда связано с персональной ответственностью за величину, целесообразность и экономическую обоснованность издержек.</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В практике зарубежных и отечественных организаций центры ответственности обычно устанавливают в зависимости от организационной структуры управления и функций, выполняемых каждым подразделением.</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 xml:space="preserve"> Место возникновения затрат — отдельный объект аналитического учета, создающий возможность нормирования, планирования, обособленного учета в целях наблюдения, контроля и управления.</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Центр ответственности — отдельный объект учета, позволяющей совместить в учете место возникновения затрат с ответственностью менеджера, возглавляющего хозрасчетное подразделение, где возникают затраты.</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 xml:space="preserve">Концепция учета затрат по центрам ответственности позволяет количественно сопоставлять и оценивать вклад различных подразделений в изменение конечных финансовых результатов предприятия. </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 xml:space="preserve">Центры ответственности могут функционировать в виде: центров доходов, центров расходов, центров прибыли или центров инвестиций. </w:t>
      </w:r>
      <w:r w:rsidRPr="00882E95">
        <w:rPr>
          <w:rFonts w:ascii="Times New Roman" w:hAnsi="Times New Roman" w:cs="Times New Roman"/>
          <w:sz w:val="28"/>
          <w:szCs w:val="28"/>
        </w:rPr>
        <w:lastRenderedPageBreak/>
        <w:t xml:space="preserve">Необходимость выделения центров ответственности объясняется, прежде всего, назначением ответственного лица, на которое возлагаются функции исполнителя и </w:t>
      </w:r>
      <w:proofErr w:type="gramStart"/>
      <w:r w:rsidRPr="00882E95">
        <w:rPr>
          <w:rFonts w:ascii="Times New Roman" w:hAnsi="Times New Roman" w:cs="Times New Roman"/>
          <w:sz w:val="28"/>
          <w:szCs w:val="28"/>
        </w:rPr>
        <w:t>контроля за</w:t>
      </w:r>
      <w:proofErr w:type="gramEnd"/>
      <w:r w:rsidRPr="00882E95">
        <w:rPr>
          <w:rFonts w:ascii="Times New Roman" w:hAnsi="Times New Roman" w:cs="Times New Roman"/>
          <w:sz w:val="28"/>
          <w:szCs w:val="28"/>
        </w:rPr>
        <w:t xml:space="preserve"> результатами деятельности по подразделениям.</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Деление производственной организации на центры ответственности зависит от отраслевых особенностей деятельности организации, особенностей технологии и организации производственных процессов, методов управления производством, состава производимой продукции или выполняемых работ (оказываемых услуг), уровня технической оснащенности производства и обеспеченности квалифицированным кадровым персоналом экономистов, бухгалтеров, менеджеров и других факторов.</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 xml:space="preserve">Организация управленческого учета по центрам затрат и центрам ответственности направлена на выявление отклонений между плановыми и фактическими показателями по каждому центру, фиксирование отклонения во внутренней управленческой отчетности с организацией последующего анализа причин возникновения отклонений. </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proofErr w:type="gramStart"/>
      <w:r w:rsidRPr="00882E95">
        <w:rPr>
          <w:rFonts w:ascii="Times New Roman" w:hAnsi="Times New Roman" w:cs="Times New Roman"/>
          <w:sz w:val="28"/>
          <w:szCs w:val="28"/>
        </w:rPr>
        <w:t>При организации учета по центрам ответственности нужно четко определить сферу полномочий, прав и обязанностей менеджеров каждого центра, стремиться к тому, чтобы в большинстве из них была возможность измерить не только расходы, но и объем деятельности, желательно, чтобы для любого вида расходов предприятия существовал такой центр затрат, для которого данные затраты являются прямыми.</w:t>
      </w:r>
      <w:proofErr w:type="gramEnd"/>
      <w:r w:rsidRPr="00882E95">
        <w:rPr>
          <w:rFonts w:ascii="Times New Roman" w:hAnsi="Times New Roman" w:cs="Times New Roman"/>
          <w:sz w:val="28"/>
          <w:szCs w:val="28"/>
        </w:rPr>
        <w:t xml:space="preserve"> Вместе с тем степень детализации планирования (бюджетирования) и учета затрат должна быть достаточной для анализа и принятия управленческих решений, но не избыточной.</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 xml:space="preserve">Возникновение затрат, связанных с организационной деятельностью предприятия, предопределяет необходимость их контроля. Система контроля — это коммуникационная сеть, с помощью которой обеспечивается соответствие решений, принятых на предприятии, с </w:t>
      </w:r>
      <w:r w:rsidRPr="00882E95">
        <w:rPr>
          <w:rFonts w:ascii="Times New Roman" w:hAnsi="Times New Roman" w:cs="Times New Roman"/>
          <w:sz w:val="28"/>
          <w:szCs w:val="28"/>
        </w:rPr>
        <w:lastRenderedPageBreak/>
        <w:t>реализацией их на практике, и основа правильных действий в будущем. Процедуры контроля: стратегическое планирование, организационная стратегия, регулирование, выбор вариантов, формы поведения. Виды контроля: ежедневный, целевой, текущий.</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Выпуск продукта, его реализация и получение прибыли основная цель производственной деятельности предприятия. Производственные процессы состоят из хозяйственных операций: снабженческо-заготовительной, непосредственно производственной, финансово-сбытовой, организационной видов деятельности.</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Обмен продукцией и услугами между местами затрат учитывают при помощи внутренних трансфертных цен. Трансфертная цена - это цена, по которой центр ответственности передает свою продукцию (работы, услуги) другим центрам ответственности внутри организации или продает продукцию (работы, услуги) на сторону (другой организации). Трансфертные цены применяются, как правило, в центрах прибыли и центрах инвестиций и в центрах затрат.</w:t>
      </w:r>
    </w:p>
    <w:p w:rsidR="00882E95" w:rsidRPr="00882E95" w:rsidRDefault="00882E95" w:rsidP="00882E95">
      <w:pPr>
        <w:spacing w:after="120" w:line="360" w:lineRule="auto"/>
        <w:ind w:left="170" w:firstLine="709"/>
        <w:jc w:val="both"/>
        <w:rPr>
          <w:rFonts w:ascii="Times New Roman" w:hAnsi="Times New Roman" w:cs="Times New Roman"/>
          <w:sz w:val="28"/>
          <w:szCs w:val="28"/>
        </w:rPr>
      </w:pPr>
      <w:proofErr w:type="gramStart"/>
      <w:r w:rsidRPr="00882E95">
        <w:rPr>
          <w:rFonts w:ascii="Times New Roman" w:hAnsi="Times New Roman" w:cs="Times New Roman"/>
          <w:sz w:val="28"/>
          <w:szCs w:val="28"/>
        </w:rPr>
        <w:t>Управленческий учет затрат на производство состоит в наблюдение и анализе использования затрат и результатов прошлой, настоящей и бедующей производственной деятельности, соответствующей определенной модели управления, ориентированной на выполнение основной цели предприятия.</w:t>
      </w:r>
      <w:proofErr w:type="gramEnd"/>
    </w:p>
    <w:p w:rsidR="00882E95" w:rsidRDefault="00882E95" w:rsidP="00882E95">
      <w:pPr>
        <w:spacing w:after="120" w:line="360" w:lineRule="auto"/>
        <w:ind w:left="170" w:firstLine="709"/>
        <w:jc w:val="both"/>
        <w:rPr>
          <w:rFonts w:ascii="Times New Roman" w:hAnsi="Times New Roman" w:cs="Times New Roman"/>
          <w:sz w:val="28"/>
          <w:szCs w:val="28"/>
        </w:rPr>
      </w:pPr>
      <w:r w:rsidRPr="00882E95">
        <w:rPr>
          <w:rFonts w:ascii="Times New Roman" w:hAnsi="Times New Roman" w:cs="Times New Roman"/>
          <w:sz w:val="28"/>
          <w:szCs w:val="28"/>
        </w:rPr>
        <w:t>Учет по центрам ответственности, являясь элементом системы управления, направлен на достижение повышения эффективности управления подразделениями организации на основе учета ответственности за результаты и, как следствие, усиление мотивации менеджеров и работников этих центров.</w:t>
      </w:r>
    </w:p>
    <w:p w:rsidR="00882E95" w:rsidRDefault="00882E95" w:rsidP="00882E95">
      <w:pPr>
        <w:spacing w:after="120" w:line="360" w:lineRule="auto"/>
        <w:ind w:left="170" w:firstLine="709"/>
        <w:jc w:val="both"/>
        <w:rPr>
          <w:rFonts w:ascii="Times New Roman" w:hAnsi="Times New Roman" w:cs="Times New Roman"/>
          <w:sz w:val="28"/>
          <w:szCs w:val="28"/>
          <w:highlight w:val="yellow"/>
        </w:rPr>
      </w:pPr>
    </w:p>
    <w:p w:rsidR="00C61165" w:rsidRDefault="00C61165" w:rsidP="00882E95">
      <w:pPr>
        <w:spacing w:after="120" w:line="360" w:lineRule="auto"/>
        <w:ind w:left="170" w:firstLine="709"/>
        <w:jc w:val="both"/>
        <w:rPr>
          <w:rFonts w:ascii="Times New Roman" w:hAnsi="Times New Roman" w:cs="Times New Roman"/>
          <w:sz w:val="28"/>
          <w:szCs w:val="28"/>
          <w:highlight w:val="yellow"/>
        </w:rPr>
      </w:pPr>
    </w:p>
    <w:p w:rsidR="004E53E4" w:rsidRDefault="00D82DE1" w:rsidP="008805A1">
      <w:pPr>
        <w:ind w:firstLine="709"/>
        <w:rPr>
          <w:rFonts w:ascii="Times New Roman" w:hAnsi="Times New Roman" w:cs="Times New Roman"/>
          <w:b/>
          <w:sz w:val="28"/>
          <w:szCs w:val="28"/>
        </w:rPr>
      </w:pPr>
      <w:r w:rsidRPr="00C61165">
        <w:rPr>
          <w:rFonts w:ascii="Times New Roman" w:hAnsi="Times New Roman" w:cs="Times New Roman"/>
          <w:b/>
          <w:sz w:val="28"/>
          <w:szCs w:val="28"/>
        </w:rPr>
        <w:lastRenderedPageBreak/>
        <w:t>2.</w:t>
      </w:r>
      <w:r w:rsidRPr="00C61165">
        <w:t xml:space="preserve"> </w:t>
      </w:r>
      <w:r w:rsidRPr="00C61165">
        <w:rPr>
          <w:rFonts w:ascii="Times New Roman" w:hAnsi="Times New Roman" w:cs="Times New Roman"/>
          <w:b/>
          <w:sz w:val="28"/>
          <w:szCs w:val="28"/>
        </w:rPr>
        <w:t>Понятие места и центра затрат.</w:t>
      </w:r>
    </w:p>
    <w:p w:rsidR="001B487F" w:rsidRPr="00C61165" w:rsidRDefault="001B487F" w:rsidP="001B487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Место возникновения затрат – это  функциональная сфера или область ответственности, которые связаны с определенного вида издержками, причем на макроуровне это может быть отрасль, н\х в целом и речь пойдет о затратах организаций холдингового типа, объединений юридически самостоятельных компаний. Т.е место затрат в этом случае – совокупность  предприятий и учреждений сформированных по целевому или ведомственному признаку, а на микроуровне – предприятие, где каждое место затрат связано с изготовлением продукции, либо с обслуживанием, организацией производства и его управлением.</w:t>
      </w:r>
    </w:p>
    <w:p w:rsidR="001B487F" w:rsidRPr="00C61165" w:rsidRDefault="001B487F" w:rsidP="001B487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Центр ответственности и место формирования затрат не всегда совпадают. Например, работающий станок — это место формирования затрат; но цех, где он расположен, — центр ответственности.</w:t>
      </w:r>
    </w:p>
    <w:p w:rsidR="001B487F" w:rsidRPr="00C61165" w:rsidRDefault="001B487F" w:rsidP="001B487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xml:space="preserve">Место формирования затрат и центр ответственности могут совпадать лишь в отдельных случаях, когда невозможна либо нецелесообразна более детальная дифференциация расходов, например в </w:t>
      </w:r>
      <w:proofErr w:type="spellStart"/>
      <w:r w:rsidRPr="00C61165">
        <w:rPr>
          <w:rFonts w:ascii="Times New Roman" w:hAnsi="Times New Roman" w:cs="Times New Roman"/>
          <w:sz w:val="28"/>
          <w:szCs w:val="28"/>
        </w:rPr>
        <w:t>передельных</w:t>
      </w:r>
      <w:proofErr w:type="spellEnd"/>
      <w:r w:rsidRPr="00C61165">
        <w:rPr>
          <w:rFonts w:ascii="Times New Roman" w:hAnsi="Times New Roman" w:cs="Times New Roman"/>
          <w:sz w:val="28"/>
          <w:szCs w:val="28"/>
        </w:rPr>
        <w:t xml:space="preserve"> производствах, очистных и горно-подготовительных участках добывающей промышленности и т. п., где одновременно выполняется комплекс зависящих друг о друга работ и операций на различном оборудовании.</w:t>
      </w:r>
    </w:p>
    <w:p w:rsidR="00A83076" w:rsidRPr="00C61165" w:rsidRDefault="00A83076" w:rsidP="00A83076">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xml:space="preserve">  </w:t>
      </w:r>
      <w:r w:rsidR="00D82DE1" w:rsidRPr="00C61165">
        <w:rPr>
          <w:rFonts w:ascii="Times New Roman" w:hAnsi="Times New Roman" w:cs="Times New Roman"/>
          <w:sz w:val="28"/>
          <w:szCs w:val="28"/>
        </w:rPr>
        <w:t>Дифференциацию издержек предприятия можно представить в виде четырехст</w:t>
      </w:r>
      <w:r w:rsidRPr="00C61165">
        <w:rPr>
          <w:rFonts w:ascii="Times New Roman" w:hAnsi="Times New Roman" w:cs="Times New Roman"/>
          <w:sz w:val="28"/>
          <w:szCs w:val="28"/>
        </w:rPr>
        <w:t>упенчатой иерархической системы:</w:t>
      </w:r>
    </w:p>
    <w:p w:rsidR="00D82DE1" w:rsidRPr="00C61165" w:rsidRDefault="00D82DE1" w:rsidP="00A83076">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1. Расходы предприятия -  поле издержек</w:t>
      </w:r>
      <w:r w:rsidR="00A83076" w:rsidRPr="00C61165">
        <w:rPr>
          <w:rFonts w:ascii="Times New Roman" w:hAnsi="Times New Roman" w:cs="Times New Roman"/>
          <w:sz w:val="28"/>
          <w:szCs w:val="28"/>
        </w:rPr>
        <w:t>.</w:t>
      </w:r>
    </w:p>
    <w:p w:rsidR="00D82DE1" w:rsidRPr="00C61165" w:rsidRDefault="00D82DE1" w:rsidP="00A83076">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2. Сферы издержек (снабжение, производство, сбыт, управление)</w:t>
      </w:r>
      <w:r w:rsidR="00A83076" w:rsidRPr="00C61165">
        <w:rPr>
          <w:rFonts w:ascii="Times New Roman" w:hAnsi="Times New Roman" w:cs="Times New Roman"/>
          <w:sz w:val="28"/>
          <w:szCs w:val="28"/>
        </w:rPr>
        <w:t>.</w:t>
      </w:r>
      <w:r w:rsidRPr="00C61165">
        <w:rPr>
          <w:rFonts w:ascii="Times New Roman" w:hAnsi="Times New Roman" w:cs="Times New Roman"/>
          <w:sz w:val="28"/>
          <w:szCs w:val="28"/>
        </w:rPr>
        <w:t xml:space="preserve"> </w:t>
      </w:r>
    </w:p>
    <w:p w:rsidR="00D82DE1" w:rsidRPr="00C61165" w:rsidRDefault="00A83076" w:rsidP="00A83076">
      <w:pPr>
        <w:spacing w:after="120" w:line="360" w:lineRule="auto"/>
        <w:jc w:val="both"/>
        <w:rPr>
          <w:rFonts w:ascii="Times New Roman" w:hAnsi="Times New Roman" w:cs="Times New Roman"/>
          <w:sz w:val="28"/>
          <w:szCs w:val="28"/>
        </w:rPr>
      </w:pPr>
      <w:r w:rsidRPr="00C61165">
        <w:rPr>
          <w:rFonts w:ascii="Times New Roman" w:hAnsi="Times New Roman" w:cs="Times New Roman"/>
          <w:sz w:val="28"/>
          <w:szCs w:val="28"/>
        </w:rPr>
        <w:t xml:space="preserve">         </w:t>
      </w:r>
      <w:r w:rsidR="00D82DE1" w:rsidRPr="00C61165">
        <w:rPr>
          <w:rFonts w:ascii="Times New Roman" w:hAnsi="Times New Roman" w:cs="Times New Roman"/>
          <w:sz w:val="28"/>
          <w:szCs w:val="28"/>
        </w:rPr>
        <w:t xml:space="preserve"> 3. Места расходов (произв</w:t>
      </w:r>
      <w:r w:rsidRPr="00C61165">
        <w:rPr>
          <w:rFonts w:ascii="Times New Roman" w:hAnsi="Times New Roman" w:cs="Times New Roman"/>
          <w:sz w:val="28"/>
          <w:szCs w:val="28"/>
        </w:rPr>
        <w:t>одства, цеха, участки, отделы).</w:t>
      </w:r>
    </w:p>
    <w:p w:rsidR="00D82DE1" w:rsidRPr="00C61165" w:rsidRDefault="00A83076" w:rsidP="00A83076">
      <w:pPr>
        <w:spacing w:after="120" w:line="360" w:lineRule="auto"/>
        <w:jc w:val="both"/>
        <w:rPr>
          <w:rFonts w:ascii="Times New Roman" w:hAnsi="Times New Roman" w:cs="Times New Roman"/>
          <w:sz w:val="28"/>
          <w:szCs w:val="28"/>
        </w:rPr>
      </w:pPr>
      <w:r w:rsidRPr="00C61165">
        <w:rPr>
          <w:rFonts w:ascii="Times New Roman" w:hAnsi="Times New Roman" w:cs="Times New Roman"/>
          <w:sz w:val="28"/>
          <w:szCs w:val="28"/>
        </w:rPr>
        <w:t xml:space="preserve">         </w:t>
      </w:r>
      <w:r w:rsidR="00D82DE1" w:rsidRPr="00C61165">
        <w:rPr>
          <w:rFonts w:ascii="Times New Roman" w:hAnsi="Times New Roman" w:cs="Times New Roman"/>
          <w:sz w:val="28"/>
          <w:szCs w:val="28"/>
        </w:rPr>
        <w:t xml:space="preserve"> 4. Центры затрат (группы оборудования, машин, рабочие места)</w:t>
      </w:r>
      <w:r w:rsidRPr="00C61165">
        <w:rPr>
          <w:rFonts w:ascii="Times New Roman" w:hAnsi="Times New Roman" w:cs="Times New Roman"/>
          <w:sz w:val="28"/>
          <w:szCs w:val="28"/>
        </w:rPr>
        <w:t>.</w:t>
      </w:r>
    </w:p>
    <w:p w:rsidR="00B01A92" w:rsidRPr="00C61165" w:rsidRDefault="00B01A92" w:rsidP="00B01A92">
      <w:pPr>
        <w:spacing w:after="120" w:line="360" w:lineRule="auto"/>
        <w:ind w:firstLine="709"/>
        <w:jc w:val="both"/>
        <w:rPr>
          <w:rFonts w:ascii="Times New Roman" w:hAnsi="Times New Roman" w:cs="Times New Roman"/>
          <w:sz w:val="28"/>
          <w:szCs w:val="28"/>
        </w:rPr>
      </w:pPr>
      <w:r w:rsidRPr="00C61165">
        <w:rPr>
          <w:rFonts w:ascii="Times New Roman" w:eastAsia="Times New Roman" w:hAnsi="Times New Roman" w:cs="Times New Roman"/>
          <w:sz w:val="28"/>
          <w:szCs w:val="28"/>
          <w:lang w:eastAsia="ru-RU"/>
        </w:rPr>
        <w:t>Их дифференциацию можно рассматривать в макр</w:t>
      </w:r>
      <w:proofErr w:type="gramStart"/>
      <w:r w:rsidRPr="00C61165">
        <w:rPr>
          <w:rFonts w:ascii="Times New Roman" w:eastAsia="Times New Roman" w:hAnsi="Times New Roman" w:cs="Times New Roman"/>
          <w:sz w:val="28"/>
          <w:szCs w:val="28"/>
          <w:lang w:eastAsia="ru-RU"/>
        </w:rPr>
        <w:t>о-</w:t>
      </w:r>
      <w:proofErr w:type="gramEnd"/>
      <w:r w:rsidRPr="00C61165">
        <w:rPr>
          <w:rFonts w:ascii="Times New Roman" w:eastAsia="Times New Roman" w:hAnsi="Times New Roman" w:cs="Times New Roman"/>
          <w:sz w:val="28"/>
          <w:szCs w:val="28"/>
          <w:lang w:eastAsia="ru-RU"/>
        </w:rPr>
        <w:t xml:space="preserve"> и </w:t>
      </w:r>
      <w:proofErr w:type="spellStart"/>
      <w:r w:rsidRPr="00C61165">
        <w:rPr>
          <w:rFonts w:ascii="Times New Roman" w:eastAsia="Times New Roman" w:hAnsi="Times New Roman" w:cs="Times New Roman"/>
          <w:sz w:val="28"/>
          <w:szCs w:val="28"/>
          <w:lang w:eastAsia="ru-RU"/>
        </w:rPr>
        <w:t>микромасштабе</w:t>
      </w:r>
      <w:proofErr w:type="spellEnd"/>
      <w:r w:rsidRPr="00C61165">
        <w:rPr>
          <w:rFonts w:ascii="Times New Roman" w:eastAsia="Times New Roman" w:hAnsi="Times New Roman" w:cs="Times New Roman"/>
          <w:sz w:val="28"/>
          <w:szCs w:val="28"/>
          <w:lang w:eastAsia="ru-RU"/>
        </w:rPr>
        <w:t xml:space="preserve">, т.е. применительно к отрасли и народному хозяйству в целом или к каждому конкретному предприятию. В первом случае речь идет о затратах </w:t>
      </w:r>
      <w:r w:rsidRPr="00C61165">
        <w:rPr>
          <w:rFonts w:ascii="Times New Roman" w:eastAsia="Times New Roman" w:hAnsi="Times New Roman" w:cs="Times New Roman"/>
          <w:sz w:val="28"/>
          <w:szCs w:val="28"/>
          <w:lang w:eastAsia="ru-RU"/>
        </w:rPr>
        <w:lastRenderedPageBreak/>
        <w:t xml:space="preserve">организаций холдингового типа, объединений юридически самостоятельных предприятий, крупных компаний. В этом значении место затрат представляет собой совокупность предприятий и учреждений, сгруппированных по целевому или ведомственному признаку. Особое значение имеет дифференциация издержек по местам затрат для промышленного предприятия </w:t>
      </w:r>
      <w:proofErr w:type="gramStart"/>
      <w:r w:rsidRPr="00C61165">
        <w:rPr>
          <w:rFonts w:ascii="Times New Roman" w:eastAsia="Times New Roman" w:hAnsi="Times New Roman" w:cs="Times New Roman"/>
          <w:sz w:val="28"/>
          <w:szCs w:val="28"/>
          <w:lang w:eastAsia="ru-RU"/>
        </w:rPr>
        <w:t>—о</w:t>
      </w:r>
      <w:proofErr w:type="gramEnd"/>
      <w:r w:rsidRPr="00C61165">
        <w:rPr>
          <w:rFonts w:ascii="Times New Roman" w:eastAsia="Times New Roman" w:hAnsi="Times New Roman" w:cs="Times New Roman"/>
          <w:sz w:val="28"/>
          <w:szCs w:val="28"/>
          <w:lang w:eastAsia="ru-RU"/>
        </w:rPr>
        <w:t>сновного производственного подразделения экономики. Здесь каждое место затрат либо связано с изготовлением продукции, либо с обслуживанием, организацией производства и его управлением.</w:t>
      </w:r>
    </w:p>
    <w:p w:rsidR="00396611" w:rsidRPr="00C61165" w:rsidRDefault="00D82DE1" w:rsidP="007337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xml:space="preserve"> Поле издержек ограничено масштабами предприятия, представляет собой совокупность его расходов независимо от их целевого назначения, степени завершенности процессов производственной деятельности    и результатов производства.</w:t>
      </w:r>
      <w:r w:rsidR="00396611" w:rsidRPr="00C61165">
        <w:t xml:space="preserve"> </w:t>
      </w:r>
      <w:r w:rsidR="00396611" w:rsidRPr="00C61165">
        <w:rPr>
          <w:rFonts w:ascii="Times New Roman" w:hAnsi="Times New Roman" w:cs="Times New Roman"/>
          <w:sz w:val="28"/>
          <w:szCs w:val="28"/>
        </w:rPr>
        <w:t xml:space="preserve">Именно на этой ступени формируются комплексные затраты по целевому назначению издержек. Место затрат является составной частью общей классификации расходов по их принадлежности к той или иной сфере деятельности предприятия и в буквальном смысле представляет собой часть области издержек, ее составное звено. В свою очередь, каждое место расходов состоит из одного или нескольких центров затрат. Таким образом, место затрат как экономическое понятие может использоваться для характеристики функциональной сферы деятельности, связанной с издержками, а в более узком значении </w:t>
      </w:r>
      <w:proofErr w:type="gramStart"/>
      <w:r w:rsidR="00396611" w:rsidRPr="00C61165">
        <w:rPr>
          <w:rFonts w:ascii="Times New Roman" w:hAnsi="Times New Roman" w:cs="Times New Roman"/>
          <w:sz w:val="28"/>
          <w:szCs w:val="28"/>
        </w:rPr>
        <w:t>—д</w:t>
      </w:r>
      <w:proofErr w:type="gramEnd"/>
      <w:r w:rsidR="00396611" w:rsidRPr="00C61165">
        <w:rPr>
          <w:rFonts w:ascii="Times New Roman" w:hAnsi="Times New Roman" w:cs="Times New Roman"/>
          <w:sz w:val="28"/>
          <w:szCs w:val="28"/>
        </w:rPr>
        <w:t>ля обозначения части определенной области расходов предприятия.</w:t>
      </w:r>
      <w:r w:rsidRPr="00C61165">
        <w:rPr>
          <w:rFonts w:ascii="Times New Roman" w:hAnsi="Times New Roman" w:cs="Times New Roman"/>
          <w:sz w:val="28"/>
          <w:szCs w:val="28"/>
        </w:rPr>
        <w:t xml:space="preserve">  </w:t>
      </w:r>
      <w:r w:rsidR="00396611" w:rsidRPr="00C61165">
        <w:rPr>
          <w:rFonts w:ascii="Times New Roman" w:hAnsi="Times New Roman" w:cs="Times New Roman"/>
          <w:sz w:val="28"/>
          <w:szCs w:val="28"/>
        </w:rPr>
        <w:t xml:space="preserve">Относительно широкое распространение понятия «место затрат» в экономической литературе и действующей практике управленческого учета вызвано, очевидно, не только большей универсальностью определения места, в том числе и для обозначения области и центра расходов, но и границами возможностей учета затрат по источникам их возникновения. Низовое подразделение издержек </w:t>
      </w:r>
      <w:proofErr w:type="gramStart"/>
      <w:r w:rsidR="00396611" w:rsidRPr="00C61165">
        <w:rPr>
          <w:rFonts w:ascii="Times New Roman" w:hAnsi="Times New Roman" w:cs="Times New Roman"/>
          <w:sz w:val="28"/>
          <w:szCs w:val="28"/>
        </w:rPr>
        <w:t>—ц</w:t>
      </w:r>
      <w:proofErr w:type="gramEnd"/>
      <w:r w:rsidR="00396611" w:rsidRPr="00C61165">
        <w:rPr>
          <w:rFonts w:ascii="Times New Roman" w:hAnsi="Times New Roman" w:cs="Times New Roman"/>
          <w:sz w:val="28"/>
          <w:szCs w:val="28"/>
        </w:rPr>
        <w:t xml:space="preserve">ентр затрат —исходное подразделение любого комплекса расходов, сгруппированных по местам формирования. Критерии его обособления </w:t>
      </w:r>
      <w:proofErr w:type="gramStart"/>
      <w:r w:rsidR="00396611" w:rsidRPr="00C61165">
        <w:rPr>
          <w:rFonts w:ascii="Times New Roman" w:hAnsi="Times New Roman" w:cs="Times New Roman"/>
          <w:sz w:val="28"/>
          <w:szCs w:val="28"/>
        </w:rPr>
        <w:t>зависят</w:t>
      </w:r>
      <w:proofErr w:type="gramEnd"/>
      <w:r w:rsidR="00396611" w:rsidRPr="00C61165">
        <w:rPr>
          <w:rFonts w:ascii="Times New Roman" w:hAnsi="Times New Roman" w:cs="Times New Roman"/>
          <w:sz w:val="28"/>
          <w:szCs w:val="28"/>
        </w:rPr>
        <w:t xml:space="preserve"> прежде всего от специфики предприятия. В однородных производствах в качестве центров затрат могут выступать </w:t>
      </w:r>
      <w:r w:rsidR="00396611" w:rsidRPr="00C61165">
        <w:rPr>
          <w:rFonts w:ascii="Times New Roman" w:hAnsi="Times New Roman" w:cs="Times New Roman"/>
          <w:sz w:val="28"/>
          <w:szCs w:val="28"/>
        </w:rPr>
        <w:lastRenderedPageBreak/>
        <w:t>группа машин, стадия, передел технологического процесса, в неоднородных — отдельные виды оборудования, рабочие места.</w:t>
      </w:r>
    </w:p>
    <w:p w:rsidR="00396611" w:rsidRPr="00C61165" w:rsidRDefault="00396611" w:rsidP="00396611">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Иногда в экономической литературе местом затрат считается и часть области издержек, и центры расходов. Во многих зарубежных фирмах место затрат приравнивается к центру ответственности, объединяющему несколько центров издержек, представляющих собой первичную производственную единицу</w:t>
      </w:r>
      <w:r w:rsidR="0047471A" w:rsidRPr="00C61165">
        <w:rPr>
          <w:rFonts w:ascii="Times New Roman" w:hAnsi="Times New Roman" w:cs="Times New Roman"/>
          <w:sz w:val="28"/>
          <w:szCs w:val="28"/>
        </w:rPr>
        <w:t>, которая получает материалы и у</w:t>
      </w:r>
      <w:r w:rsidRPr="00C61165">
        <w:rPr>
          <w:rFonts w:ascii="Times New Roman" w:hAnsi="Times New Roman" w:cs="Times New Roman"/>
          <w:sz w:val="28"/>
          <w:szCs w:val="28"/>
        </w:rPr>
        <w:t>слуги от других центров, производит собственные расходы и может передавать вырабатываемые материалы и услуги другим центрам.</w:t>
      </w:r>
      <w:r w:rsidR="0047471A" w:rsidRPr="00C61165">
        <w:t xml:space="preserve"> </w:t>
      </w:r>
      <w:r w:rsidR="0047471A" w:rsidRPr="00C61165">
        <w:rPr>
          <w:rFonts w:ascii="Times New Roman" w:hAnsi="Times New Roman" w:cs="Times New Roman"/>
          <w:sz w:val="28"/>
          <w:szCs w:val="28"/>
        </w:rPr>
        <w:t>Место издержек необходимо рассматривать как совокупность первичных центров возникновения расходов в сфере производства.</w:t>
      </w:r>
      <w:r w:rsidR="0047471A" w:rsidRPr="00C61165">
        <w:t xml:space="preserve"> </w:t>
      </w:r>
      <w:r w:rsidR="0047471A" w:rsidRPr="00C61165">
        <w:rPr>
          <w:rFonts w:ascii="Times New Roman" w:hAnsi="Times New Roman" w:cs="Times New Roman"/>
          <w:sz w:val="28"/>
          <w:szCs w:val="28"/>
        </w:rPr>
        <w:t xml:space="preserve">Между местом затрат и центром ответственности существует различие - не всякого рода ответственность связана с возможностью влияния на соответствующие расходы. </w:t>
      </w:r>
    </w:p>
    <w:p w:rsidR="00D82DE1" w:rsidRPr="00C61165" w:rsidRDefault="00D82DE1" w:rsidP="001739A4">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Место затрат – совокупность первичных центров возникновения расходов в сфере производства. В зарубежной литературе по учету рекомендуется обособлять центры затрат не только исходя из места пр-ва, но и целевого назначения расходов. Таким образом, места возникновения затрат отличаются от центров затрат — четким местом в структуре предприятия. И каждый из них является самостоятельным объектом учета производственных затрат.</w:t>
      </w:r>
    </w:p>
    <w:p w:rsidR="00D82DE1" w:rsidRPr="00C61165" w:rsidRDefault="00D82DE1" w:rsidP="001739A4">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Места возникновения затрат это структурные подразделения предприятия (цех, участок, бригада и т. п.), а центры затрат это первичные производственные и обслуживающие единицы, характеризующиеся единообразием функций и производственных операций, направленностью затрат.</w:t>
      </w:r>
    </w:p>
    <w:p w:rsidR="00BB38E2" w:rsidRPr="00C61165" w:rsidRDefault="00D82DE1"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xml:space="preserve"> Под центром ответственности в УУ понимается область, сфера, вид деятельности,  во  главе которых находится ответственное лицо (менеджер), имеющий права и возможности принимать и осуществлять решения. ЦО более </w:t>
      </w:r>
      <w:proofErr w:type="gramStart"/>
      <w:r w:rsidRPr="00C61165">
        <w:rPr>
          <w:rFonts w:ascii="Times New Roman" w:hAnsi="Times New Roman" w:cs="Times New Roman"/>
          <w:sz w:val="28"/>
          <w:szCs w:val="28"/>
        </w:rPr>
        <w:t>масштабен</w:t>
      </w:r>
      <w:proofErr w:type="gramEnd"/>
      <w:r w:rsidRPr="00C61165">
        <w:rPr>
          <w:rFonts w:ascii="Times New Roman" w:hAnsi="Times New Roman" w:cs="Times New Roman"/>
          <w:sz w:val="28"/>
          <w:szCs w:val="28"/>
        </w:rPr>
        <w:t xml:space="preserve">, чем место затрат. Каждый ЦО может состоять из </w:t>
      </w:r>
      <w:r w:rsidRPr="00C61165">
        <w:rPr>
          <w:rFonts w:ascii="Times New Roman" w:hAnsi="Times New Roman" w:cs="Times New Roman"/>
          <w:sz w:val="28"/>
          <w:szCs w:val="28"/>
        </w:rPr>
        <w:lastRenderedPageBreak/>
        <w:t xml:space="preserve">нескольких мест затрат и осуществлять расходы, не имеющие четко выраженного места формирования внутри предприятия. </w:t>
      </w:r>
    </w:p>
    <w:p w:rsidR="006572FF" w:rsidRPr="00C61165" w:rsidRDefault="006572FF" w:rsidP="006572F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Центры затрат делятся на центры ответственности по методу учета затрат, принятому на производственном предприятии:</w:t>
      </w:r>
    </w:p>
    <w:p w:rsidR="006572FF" w:rsidRPr="00C61165" w:rsidRDefault="006572FF" w:rsidP="006572F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1) по технологическим звеньям;</w:t>
      </w:r>
    </w:p>
    <w:p w:rsidR="006572FF" w:rsidRPr="00C61165" w:rsidRDefault="006572FF" w:rsidP="006572F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2) по отдельным переделам;</w:t>
      </w:r>
    </w:p>
    <w:p w:rsidR="006572FF" w:rsidRPr="00C61165" w:rsidRDefault="006572FF" w:rsidP="006572F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3) по конкретным заказам;</w:t>
      </w:r>
    </w:p>
    <w:p w:rsidR="006572FF" w:rsidRPr="00C61165" w:rsidRDefault="006572FF" w:rsidP="006572F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4) по принятым нормам затрат.</w:t>
      </w:r>
    </w:p>
    <w:p w:rsidR="006572FF" w:rsidRPr="00C61165" w:rsidRDefault="006572FF" w:rsidP="006572FF">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Построение учета затрат в соответствии с производственной структурой позволяет увязать деятельность каждого подразделения с ответственностью конкретных лиц, оценить результаты каждого подразделения и определить их вклад в общие результаты деятельности предприятия.</w:t>
      </w:r>
    </w:p>
    <w:p w:rsidR="00D82DE1" w:rsidRPr="00C61165" w:rsidRDefault="00D82DE1"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Опыт  организации УУ на западе свидетельствует  о том, что центры ответственности (ЦО) классифицируются:</w:t>
      </w:r>
    </w:p>
    <w:p w:rsidR="00D82DE1" w:rsidRPr="00C61165" w:rsidRDefault="00D82DE1"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по объему полномочий  и обязанностей соответствующих менеджеров,</w:t>
      </w:r>
    </w:p>
    <w:p w:rsidR="00D82DE1" w:rsidRPr="00C61165" w:rsidRDefault="00D82DE1"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по функциям, выполняемым  каждым центром</w:t>
      </w:r>
    </w:p>
    <w:p w:rsidR="00BB38E2" w:rsidRPr="00C61165" w:rsidRDefault="00BB38E2"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xml:space="preserve"> </w:t>
      </w:r>
      <w:r w:rsidR="00D82DE1" w:rsidRPr="00C61165">
        <w:rPr>
          <w:rFonts w:ascii="Times New Roman" w:hAnsi="Times New Roman" w:cs="Times New Roman"/>
          <w:sz w:val="28"/>
          <w:szCs w:val="28"/>
        </w:rPr>
        <w:t>По объему полномочий и обязанностей ЦО подразделяются на - центры затрат, центры инвестиций, центры продаж, центры прибыли.</w:t>
      </w:r>
    </w:p>
    <w:p w:rsidR="00BB38E2" w:rsidRPr="00C61165" w:rsidRDefault="00BB38E2" w:rsidP="00BB38E2">
      <w:pPr>
        <w:spacing w:after="120" w:line="360" w:lineRule="auto"/>
        <w:ind w:firstLine="709"/>
        <w:jc w:val="both"/>
        <w:rPr>
          <w:rFonts w:ascii="Times New Roman" w:hAnsi="Times New Roman" w:cs="Times New Roman"/>
          <w:sz w:val="28"/>
          <w:szCs w:val="28"/>
        </w:rPr>
      </w:pPr>
      <w:r w:rsidRPr="00C61165">
        <w:t xml:space="preserve"> </w:t>
      </w:r>
      <w:r w:rsidRPr="00C61165">
        <w:rPr>
          <w:rFonts w:ascii="Times New Roman" w:hAnsi="Times New Roman" w:cs="Times New Roman"/>
          <w:sz w:val="28"/>
          <w:szCs w:val="28"/>
        </w:rPr>
        <w:t xml:space="preserve">Центр продаж - коммерческие, маркетинговые, сбытовые подразделения, ответственные за реализацию. Руководитель </w:t>
      </w:r>
      <w:proofErr w:type="gramStart"/>
      <w:r w:rsidRPr="00C61165">
        <w:rPr>
          <w:rFonts w:ascii="Times New Roman" w:hAnsi="Times New Roman" w:cs="Times New Roman"/>
          <w:sz w:val="28"/>
          <w:szCs w:val="28"/>
        </w:rPr>
        <w:t>данного</w:t>
      </w:r>
      <w:proofErr w:type="gramEnd"/>
      <w:r w:rsidRPr="00C61165">
        <w:rPr>
          <w:rFonts w:ascii="Times New Roman" w:hAnsi="Times New Roman" w:cs="Times New Roman"/>
          <w:sz w:val="28"/>
          <w:szCs w:val="28"/>
        </w:rPr>
        <w:t xml:space="preserve"> ЦО отвечает только за выручку, но не за затраты. Взаимосвязи между затратами на функционирование такого ЦО и значениями выручки практически нет. Основной показатель их деятельности </w:t>
      </w:r>
      <w:proofErr w:type="gramStart"/>
      <w:r w:rsidRPr="00C61165">
        <w:rPr>
          <w:rFonts w:ascii="Times New Roman" w:hAnsi="Times New Roman" w:cs="Times New Roman"/>
          <w:sz w:val="28"/>
          <w:szCs w:val="28"/>
        </w:rPr>
        <w:t>-о</w:t>
      </w:r>
      <w:proofErr w:type="gramEnd"/>
      <w:r w:rsidRPr="00C61165">
        <w:rPr>
          <w:rFonts w:ascii="Times New Roman" w:hAnsi="Times New Roman" w:cs="Times New Roman"/>
          <w:sz w:val="28"/>
          <w:szCs w:val="28"/>
        </w:rPr>
        <w:t>бъем продаж, выручка от реализации.</w:t>
      </w:r>
    </w:p>
    <w:p w:rsidR="00BB38E2" w:rsidRPr="00C61165" w:rsidRDefault="00BB38E2"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lastRenderedPageBreak/>
        <w:t xml:space="preserve"> Центр прибыли - это подразделение, руководитель которого отвечает как за затраты, так и за прибыль. В таких центрах доход - есть денежное выражение выпущенной продукции, расход - денежное выражение использованных ресурсов. А прибыль - есть разница между доходом и расходом. Менеджер центра прибыли контролирует цены, объем производства и реализации, а также затраты. Поэтому, для такого центра основным контролируемым показателем является прибыль.</w:t>
      </w:r>
    </w:p>
    <w:p w:rsidR="00D82DE1" w:rsidRPr="00C61165" w:rsidRDefault="00BB38E2" w:rsidP="00BB38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Центр инвестиций - это подразделение, руководитель которого отвечает не только за выручку и затраты, но и за КВ. Целью такого ЦО является не только получение прибыли, но и достижение рентабельности вложенного капитала, доходности инвестиций и увеличение паевого капитала. Управление деятельностью центра инвестиций, возможно, осуществлять при помощи операционного бюджета, отчета о его исполнении, а также баланса и отчета о движении денежных потоков. В качестве центра инвестиций может выступать администрация коммерческой организации.</w:t>
      </w:r>
    </w:p>
    <w:p w:rsidR="000B7CE0" w:rsidRPr="00C61165" w:rsidRDefault="000B7CE0" w:rsidP="000043D0">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Ц</w:t>
      </w:r>
      <w:r w:rsidR="00D82DE1" w:rsidRPr="00C61165">
        <w:rPr>
          <w:rFonts w:ascii="Times New Roman" w:hAnsi="Times New Roman" w:cs="Times New Roman"/>
          <w:sz w:val="28"/>
          <w:szCs w:val="28"/>
        </w:rPr>
        <w:t xml:space="preserve">ентр затрат -  структурное подразделение предприятия руководитель которого отвечает только за затраты. В рамках  такого  центра  организуется  планирование, нормирование и учет затрат факторов производства с целью контроля,  анализа  и  управления  процессами  их использования.   Управление   затратами   таких   ЦО осуществляется с помощью гибких бюджетов. Это чаще всего производственные подразделения, отдел закупок, отделы   административно-управленческого   аппарата. </w:t>
      </w:r>
    </w:p>
    <w:p w:rsidR="00D82DE1" w:rsidRPr="00C61165" w:rsidRDefault="00D82DE1" w:rsidP="000043D0">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Главную роль в достижении конечных целей предприятия играют производственные центры ответственности, где непосредственно изготавливают продукцию. Эти центры представляют собой совокупность мест затрат различного уровня, обобщающих расходы на эксплуатацию   крупных агрегатов, технологических линий, затраты  отдельных цехов  основного  и  вспомогательного производства и предприятия в целом.</w:t>
      </w:r>
    </w:p>
    <w:p w:rsidR="00D82DE1" w:rsidRPr="00C61165" w:rsidRDefault="00BB38E2" w:rsidP="000043D0">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lastRenderedPageBreak/>
        <w:t xml:space="preserve"> </w:t>
      </w:r>
      <w:r w:rsidR="00D82DE1" w:rsidRPr="00C61165">
        <w:rPr>
          <w:rFonts w:ascii="Times New Roman" w:hAnsi="Times New Roman" w:cs="Times New Roman"/>
          <w:sz w:val="28"/>
          <w:szCs w:val="28"/>
        </w:rPr>
        <w:t>Места и центры со слабо регулируемыми издержками имеют дигрессивную связь издержек с объемами деятельности. Их менеджеры не могут повлиять на величину удельных затрат, но должны иметь в виду, что их общая сумма косвенно зависит от объема выполненной работы</w:t>
      </w:r>
    </w:p>
    <w:p w:rsidR="00D82DE1" w:rsidRDefault="00BB38E2" w:rsidP="007337E2">
      <w:pPr>
        <w:spacing w:after="120" w:line="360" w:lineRule="auto"/>
        <w:ind w:firstLine="709"/>
        <w:jc w:val="both"/>
        <w:rPr>
          <w:rFonts w:ascii="Times New Roman" w:hAnsi="Times New Roman" w:cs="Times New Roman"/>
          <w:sz w:val="28"/>
          <w:szCs w:val="28"/>
        </w:rPr>
      </w:pPr>
      <w:r w:rsidRPr="00C61165">
        <w:rPr>
          <w:rFonts w:ascii="Times New Roman" w:hAnsi="Times New Roman" w:cs="Times New Roman"/>
          <w:sz w:val="28"/>
          <w:szCs w:val="28"/>
        </w:rPr>
        <w:t xml:space="preserve"> </w:t>
      </w:r>
      <w:r w:rsidR="007337E2" w:rsidRPr="00C61165">
        <w:rPr>
          <w:rFonts w:ascii="Times New Roman" w:hAnsi="Times New Roman" w:cs="Times New Roman"/>
          <w:sz w:val="28"/>
          <w:szCs w:val="28"/>
        </w:rPr>
        <w:t>В настоящие время далеко не на всех предприятиях существует деление по центрам ответственности. На наш взгляд, внедрение системы центров ответственности и бюджетирования на российских предприятиях обеспечит оптимизацию затрат, повысит мотивацию менеджеров различного уровня и эффективность управления деятельностью подразделений и предприятия в целом.</w:t>
      </w: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2D2977" w:rsidRDefault="002D2977" w:rsidP="00D82DE1">
      <w:pPr>
        <w:spacing w:after="120" w:line="120" w:lineRule="atLeast"/>
        <w:jc w:val="both"/>
        <w:rPr>
          <w:rFonts w:ascii="Times New Roman" w:hAnsi="Times New Roman" w:cs="Times New Roman"/>
          <w:sz w:val="28"/>
          <w:szCs w:val="28"/>
        </w:rPr>
      </w:pPr>
    </w:p>
    <w:p w:rsidR="007337E2" w:rsidRDefault="007337E2" w:rsidP="00D82DE1">
      <w:pPr>
        <w:spacing w:after="120" w:line="120" w:lineRule="atLeast"/>
        <w:jc w:val="both"/>
        <w:rPr>
          <w:rFonts w:ascii="Times New Roman" w:hAnsi="Times New Roman" w:cs="Times New Roman"/>
          <w:sz w:val="28"/>
          <w:szCs w:val="28"/>
        </w:rPr>
      </w:pPr>
    </w:p>
    <w:p w:rsidR="007337E2" w:rsidRDefault="007337E2" w:rsidP="00D82DE1">
      <w:pPr>
        <w:spacing w:after="120" w:line="120" w:lineRule="atLeast"/>
        <w:jc w:val="both"/>
        <w:rPr>
          <w:rFonts w:ascii="Times New Roman" w:hAnsi="Times New Roman" w:cs="Times New Roman"/>
          <w:sz w:val="28"/>
          <w:szCs w:val="28"/>
        </w:rPr>
      </w:pPr>
    </w:p>
    <w:p w:rsidR="00D82DE1" w:rsidRPr="000043D0" w:rsidRDefault="00D82DE1" w:rsidP="008805A1">
      <w:pPr>
        <w:spacing w:after="240" w:line="360" w:lineRule="auto"/>
        <w:ind w:firstLine="709"/>
        <w:jc w:val="both"/>
        <w:rPr>
          <w:rFonts w:ascii="Times New Roman" w:hAnsi="Times New Roman" w:cs="Times New Roman"/>
          <w:b/>
          <w:sz w:val="28"/>
          <w:szCs w:val="28"/>
        </w:rPr>
      </w:pPr>
      <w:r w:rsidRPr="008805A1">
        <w:rPr>
          <w:rFonts w:ascii="Times New Roman" w:hAnsi="Times New Roman" w:cs="Times New Roman"/>
          <w:b/>
          <w:sz w:val="28"/>
          <w:szCs w:val="28"/>
        </w:rPr>
        <w:lastRenderedPageBreak/>
        <w:t>3. Методы группировки издержек по местам формирования и центрам ответственности.</w:t>
      </w:r>
    </w:p>
    <w:p w:rsidR="00D82DE1" w:rsidRPr="008805A1" w:rsidRDefault="000B2CFE"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Большое разнообразие мест затрат и центров ответственности требует определенной их систематизации и увязки с общей системой управленческого учета. Основой систематизации является функциональная принадлежность издержек к определенной сфере деятельности предприятия</w:t>
      </w:r>
      <w:proofErr w:type="gramStart"/>
      <w:r w:rsidR="00D82DE1" w:rsidRPr="008805A1">
        <w:rPr>
          <w:rFonts w:ascii="Times New Roman" w:hAnsi="Times New Roman" w:cs="Times New Roman"/>
          <w:sz w:val="28"/>
          <w:szCs w:val="28"/>
        </w:rPr>
        <w:t xml:space="preserve">      В</w:t>
      </w:r>
      <w:proofErr w:type="gramEnd"/>
      <w:r w:rsidR="00D82DE1" w:rsidRPr="008805A1">
        <w:rPr>
          <w:rFonts w:ascii="Times New Roman" w:hAnsi="Times New Roman" w:cs="Times New Roman"/>
          <w:sz w:val="28"/>
          <w:szCs w:val="28"/>
        </w:rPr>
        <w:t xml:space="preserve"> соответствии со схемой производственного кругооборота в качестве совокупных мест затрат и сфер ответственности выделяют:</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Снабжение сырьем, материалами, топливом и энергией;</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Производство продукции и услуг;</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Продажу продукции, товаров и  услуг;</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Управление предприятием.</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Все эти сферы деятельности тесно связаны между собой и в рамках одного предприятия не могут существовать обособленно. Однако каждая из них имеет свой объект и условия формирования  издержек.    Так:</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w:t>
      </w:r>
      <w:r w:rsidRPr="008805A1">
        <w:rPr>
          <w:rFonts w:ascii="Times New Roman" w:hAnsi="Times New Roman" w:cs="Times New Roman"/>
          <w:sz w:val="28"/>
          <w:szCs w:val="28"/>
        </w:rPr>
        <w:tab/>
        <w:t>в снабжении объектом отнесения затрат является объем сырья, материалов, топлива, покупных полуфабрикатов и товаров,</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w:t>
      </w:r>
      <w:r w:rsidRPr="008805A1">
        <w:rPr>
          <w:rFonts w:ascii="Times New Roman" w:hAnsi="Times New Roman" w:cs="Times New Roman"/>
          <w:sz w:val="28"/>
          <w:szCs w:val="28"/>
        </w:rPr>
        <w:tab/>
        <w:t xml:space="preserve">в производстве </w:t>
      </w:r>
      <w:proofErr w:type="gramStart"/>
      <w:r w:rsidRPr="008805A1">
        <w:rPr>
          <w:rFonts w:ascii="Times New Roman" w:hAnsi="Times New Roman" w:cs="Times New Roman"/>
          <w:sz w:val="28"/>
          <w:szCs w:val="28"/>
        </w:rPr>
        <w:t>-о</w:t>
      </w:r>
      <w:proofErr w:type="gramEnd"/>
      <w:r w:rsidRPr="008805A1">
        <w:rPr>
          <w:rFonts w:ascii="Times New Roman" w:hAnsi="Times New Roman" w:cs="Times New Roman"/>
          <w:sz w:val="28"/>
          <w:szCs w:val="28"/>
        </w:rPr>
        <w:t>бъем выпускаемой продукции и величина НП, -при сбыте- количество реализуемой продукции, товаров, услуг.</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w:t>
      </w:r>
      <w:r w:rsidRPr="008805A1">
        <w:rPr>
          <w:rFonts w:ascii="Times New Roman" w:hAnsi="Times New Roman" w:cs="Times New Roman"/>
          <w:sz w:val="28"/>
          <w:szCs w:val="28"/>
        </w:rPr>
        <w:tab/>
        <w:t xml:space="preserve">Управление  координирует разностороннюю деятельность организации. </w:t>
      </w:r>
    </w:p>
    <w:p w:rsidR="00D82DE1" w:rsidRPr="008805A1" w:rsidRDefault="00D82DE1" w:rsidP="00A8399C">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Группировка издержек по совокупным местам затрат и ЦО позволяет объединить разнородные по экономическому содержанию расходы в единые по целевому назначению комплексы. В затраты сферы снабжения включают не только ТЗР, но и затраты на содержание складских помещений, расходы отдела МТС, лабораторий по проверке качества сырья и материалов и т.д.</w:t>
      </w:r>
    </w:p>
    <w:p w:rsidR="00EC33B6" w:rsidRPr="008805A1" w:rsidRDefault="00D82DE1" w:rsidP="00EC33B6">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lastRenderedPageBreak/>
        <w:t xml:space="preserve"> В сфере производства детализация учета затрат по местам и центрам зависит от многих факторов. Главными из них являются производственная структура предприятия, особенности технологического процесса, уровень технической оснащенности и организации труда. Наиболее общее подразделение производственной сферы по местам издержек - цех или производство, которое в свою очередь состоит из участков и центров затрат. Основными критериями служат количество статей или элементов затрат по видам, частота получения данных, точность и стоимость информации. </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  Группировка затрат по местам их формирования осуществляется одним из двух основных способов:</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w:t>
      </w:r>
      <w:r w:rsidRPr="008805A1">
        <w:rPr>
          <w:rFonts w:ascii="Times New Roman" w:hAnsi="Times New Roman" w:cs="Times New Roman"/>
          <w:sz w:val="28"/>
          <w:szCs w:val="28"/>
        </w:rPr>
        <w:tab/>
        <w:t>путем применения принципов двойной записи на взаимосвязанных счетах и последовательного перенесения (перераспределения) учтенных сумм затрат с первичных на промежуточные и конечные места формирования издержек.</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w:t>
      </w:r>
      <w:r w:rsidRPr="008805A1">
        <w:rPr>
          <w:rFonts w:ascii="Times New Roman" w:hAnsi="Times New Roman" w:cs="Times New Roman"/>
          <w:sz w:val="28"/>
          <w:szCs w:val="28"/>
        </w:rPr>
        <w:tab/>
        <w:t>на основе использования специальных регистров (сводных ведомостей) и расчетов матричной формы, обобщающих виды затрат по местам их возникновения.</w:t>
      </w:r>
    </w:p>
    <w:p w:rsidR="00D82DE1" w:rsidRPr="008805A1" w:rsidRDefault="00D82DE1" w:rsidP="000B2CFE">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 При использовании метода двойной записи разрабатывают специальный план счетов мест издержек для каждого предприятия. Он может быть привязан к действующему плану счетов бухгалтерского учета затрат, а может ориентироваться на применение специальных счетов управленческой бухгалтерии. Но это важно только для обозначения первых двух-трех знаков кода того или иного места издержек. Далее идет нумерация шифра самого места расходов. Чтобы показать возможную степень детализации мест и центров ответственности, приведем выдержку из плана счетов управленческого учета сравнительно небольшой (около 1200 работающих) машиностроительной фирмы:</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Например: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23 Производственные места обслуживания:</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lastRenderedPageBreak/>
        <w:t xml:space="preserve">                         2314 </w:t>
      </w:r>
      <w:proofErr w:type="spellStart"/>
      <w:r w:rsidRPr="008805A1">
        <w:rPr>
          <w:rFonts w:ascii="Times New Roman" w:hAnsi="Times New Roman" w:cs="Times New Roman"/>
          <w:sz w:val="28"/>
          <w:szCs w:val="28"/>
        </w:rPr>
        <w:t>Электромастерские</w:t>
      </w:r>
      <w:proofErr w:type="spellEnd"/>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 2315 Строй-группа 30</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 20 Места производственного изготовления:</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2050 Места производственного изготовления цеха 1 </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2060 Места производственного изготовления цеха 2 </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2070 Места производственного изготовления цеха 3 </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2680-2690 Места затрат хозяйственного управления (дирекция, общее планирование,      финансовое планирование и контроль, бухгалтерия, узел связи, отдел персонала и т.п.)</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11 Центр ответственности «Здания»:             </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26111 Здания заводоуправления </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25112 Фабричные здания </w:t>
      </w:r>
    </w:p>
    <w:p w:rsidR="00D82DE1" w:rsidRPr="008805A1" w:rsidRDefault="00D82DE1" w:rsidP="006572FF">
      <w:pPr>
        <w:spacing w:after="120" w:line="360" w:lineRule="auto"/>
        <w:ind w:firstLine="709"/>
        <w:rPr>
          <w:rFonts w:ascii="Times New Roman" w:hAnsi="Times New Roman" w:cs="Times New Roman"/>
          <w:sz w:val="28"/>
          <w:szCs w:val="28"/>
        </w:rPr>
      </w:pPr>
      <w:r w:rsidRPr="008805A1">
        <w:rPr>
          <w:rFonts w:ascii="Times New Roman" w:hAnsi="Times New Roman" w:cs="Times New Roman"/>
          <w:sz w:val="28"/>
          <w:szCs w:val="28"/>
        </w:rPr>
        <w:t xml:space="preserve">              </w:t>
      </w:r>
      <w:r w:rsidR="006572FF" w:rsidRPr="008805A1">
        <w:rPr>
          <w:rFonts w:ascii="Times New Roman" w:hAnsi="Times New Roman" w:cs="Times New Roman"/>
          <w:sz w:val="28"/>
          <w:szCs w:val="28"/>
        </w:rPr>
        <w:t xml:space="preserve">             </w:t>
      </w:r>
      <w:r w:rsidRPr="008805A1">
        <w:rPr>
          <w:rFonts w:ascii="Times New Roman" w:hAnsi="Times New Roman" w:cs="Times New Roman"/>
          <w:sz w:val="28"/>
          <w:szCs w:val="28"/>
        </w:rPr>
        <w:t xml:space="preserve">10113 Здания складов  сырья и материалов </w:t>
      </w:r>
    </w:p>
    <w:p w:rsidR="000B7CE0" w:rsidRPr="008805A1" w:rsidRDefault="000B7CE0" w:rsidP="000B7CE0">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  Одним из вариантов системных записей в управленческом учете является ведение счетов отклонений от нормативной величины расходов. В этом случае обороты по дебету и кредиту счетов сырья и материалов, затрат на производство, готовой продукции отражают по нормативной стоимости. Все расхождения между нормативными и фактическими издержками снабжения, производства, сбыта относят в дебет или кредит.</w:t>
      </w:r>
    </w:p>
    <w:p w:rsidR="00D82DE1" w:rsidRPr="008805A1" w:rsidRDefault="000B7CE0" w:rsidP="000B7CE0">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  </w:t>
      </w:r>
      <w:r w:rsidR="00D82DE1" w:rsidRPr="008805A1">
        <w:rPr>
          <w:rFonts w:ascii="Times New Roman" w:hAnsi="Times New Roman" w:cs="Times New Roman"/>
          <w:sz w:val="28"/>
          <w:szCs w:val="28"/>
        </w:rPr>
        <w:t xml:space="preserve">  Учет и распределение затрат по местам их формирования с помощью регистров матричной формы основано на сочетании группировок затрат по видам и местам их возникновения. Для этого составляют специальную шахматную ведомость, по строкам и столбцам которой отражаются виды (статьи, элементы) затрат и мест (центров) их формирования, а на пересечении соответствующих строк и столбцов указываются затраты мест. Если какие-то расходы невозможно отнести на то или иное место затрат </w:t>
      </w:r>
      <w:r w:rsidR="00D82DE1" w:rsidRPr="008805A1">
        <w:rPr>
          <w:rFonts w:ascii="Times New Roman" w:hAnsi="Times New Roman" w:cs="Times New Roman"/>
          <w:sz w:val="28"/>
          <w:szCs w:val="28"/>
        </w:rPr>
        <w:lastRenderedPageBreak/>
        <w:t>прямо, их распределяют пропорционально избранной базе. Регистр матричной формы имеет следующий вид:</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-———————————————T——————————————T————————————————————T————————————</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Виды затрат  | Места затрат |  Вспомогательные   |  Основные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              |    места затрат    |места затрат|</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    Места     |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  единичных   |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w:t>
      </w:r>
      <w:proofErr w:type="gramStart"/>
      <w:r w:rsidRPr="008805A1">
        <w:rPr>
          <w:rFonts w:ascii="Courier New" w:eastAsia="Times New Roman" w:hAnsi="Courier New" w:cs="Courier New"/>
          <w:sz w:val="20"/>
          <w:szCs w:val="20"/>
          <w:lang w:eastAsia="ru-RU"/>
        </w:rPr>
        <w:t>Первичные</w:t>
      </w:r>
      <w:proofErr w:type="gramEnd"/>
      <w:r w:rsidRPr="008805A1">
        <w:rPr>
          <w:rFonts w:ascii="Courier New" w:eastAsia="Times New Roman" w:hAnsi="Courier New" w:cs="Courier New"/>
          <w:sz w:val="20"/>
          <w:szCs w:val="20"/>
          <w:lang w:eastAsia="ru-RU"/>
        </w:rPr>
        <w:t xml:space="preserve">   |   расходов   |Отнесение первичных общих затрат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места затрат  +——————————————+        на места издержек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 Места </w:t>
      </w:r>
      <w:proofErr w:type="gramStart"/>
      <w:r w:rsidRPr="008805A1">
        <w:rPr>
          <w:rFonts w:ascii="Courier New" w:eastAsia="Times New Roman" w:hAnsi="Courier New" w:cs="Courier New"/>
          <w:sz w:val="20"/>
          <w:szCs w:val="20"/>
          <w:lang w:eastAsia="ru-RU"/>
        </w:rPr>
        <w:t>общих</w:t>
      </w:r>
      <w:proofErr w:type="gramEnd"/>
      <w:r w:rsidRPr="008805A1">
        <w:rPr>
          <w:rFonts w:ascii="Courier New" w:eastAsia="Times New Roman" w:hAnsi="Courier New" w:cs="Courier New"/>
          <w:sz w:val="20"/>
          <w:szCs w:val="20"/>
          <w:lang w:eastAsia="ru-RU"/>
        </w:rPr>
        <w:t xml:space="preserve">  |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   расходов   |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    Вторичные места затрат    |  Исчисление баз распределения   |</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L——————————————————————————————+—————————————————————————————————</w:t>
      </w:r>
    </w:p>
    <w:p w:rsidR="00815827" w:rsidRPr="008805A1" w:rsidRDefault="00815827" w:rsidP="008158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8805A1">
        <w:rPr>
          <w:rFonts w:ascii="Courier New" w:eastAsia="Times New Roman" w:hAnsi="Courier New" w:cs="Courier New"/>
          <w:sz w:val="20"/>
          <w:szCs w:val="20"/>
          <w:lang w:eastAsia="ru-RU"/>
        </w:rPr>
        <w:t xml:space="preserve">   </w:t>
      </w:r>
    </w:p>
    <w:p w:rsidR="00815827" w:rsidRPr="008805A1" w:rsidRDefault="00815827" w:rsidP="00815827">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Матричное представление регистра сводного учета и группировки затрат по местам формирования и центрам ответственности позволяет взаимно увязать нормирование и учет по видам, местам и целевому назначению расходов, избежать дублирования и обеспечить единую последовательность в формировании показателей издержек.</w:t>
      </w:r>
      <w:r w:rsidRPr="008805A1">
        <w:t xml:space="preserve"> </w:t>
      </w:r>
      <w:r w:rsidRPr="008805A1">
        <w:rPr>
          <w:rFonts w:ascii="Times New Roman" w:hAnsi="Times New Roman" w:cs="Times New Roman"/>
          <w:sz w:val="28"/>
          <w:szCs w:val="28"/>
        </w:rPr>
        <w:t>Ценность матричного представления данных о затратах отдельных подразделений предприятия заключается в возможности экономико-математического моделирования системы планирования и учета производственных расходов, ибо матрицы — это строительные блоки математических моделей.</w:t>
      </w:r>
    </w:p>
    <w:p w:rsidR="00A8399C" w:rsidRPr="008805A1" w:rsidRDefault="00A8399C" w:rsidP="00815827">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Матрица издержек мест и центров всегда прямоугольна, конечна и ограниченна. Количество столбцов в матрице равно числу мест расходов, а число строк - количеству элементов издержек. Общая матрица, характеризующая расходы предприятия в целом может подразделяться на подматрицы, выражающие соотношения между видами затрат и центрами их образования в разрезе отдельных подразделений.</w:t>
      </w:r>
    </w:p>
    <w:p w:rsidR="00D82DE1" w:rsidRPr="008805A1" w:rsidRDefault="00A8399C" w:rsidP="00A8399C">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 </w:t>
      </w:r>
      <w:r w:rsidR="00D82DE1" w:rsidRPr="008805A1">
        <w:rPr>
          <w:rFonts w:ascii="Times New Roman" w:hAnsi="Times New Roman" w:cs="Times New Roman"/>
          <w:sz w:val="28"/>
          <w:szCs w:val="28"/>
        </w:rPr>
        <w:t>Признаком места формирования основных затрат является их непосредственная связь с конкретными видами продукции и услуг. Вспомогательные места затрат и их издержки не связаны с процессами производства и могут относиться на себестоимость продукции только путем распределения.</w:t>
      </w:r>
    </w:p>
    <w:p w:rsidR="00D82DE1" w:rsidRPr="008805A1" w:rsidRDefault="00D82DE1" w:rsidP="00A8399C">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lastRenderedPageBreak/>
        <w:t xml:space="preserve">  На первом этапе группировки первичные издержки по элементам   относят   на   соответствующие   основные   и вспомогательные места их возникновения. На втором этапе, собранные в разрезе вспомогательных мест затрат (вторичные затраты)   распределяют   по   основным   местам   издержек пропорционально объему потребления их работ и продукции. В итоге все затраты </w:t>
      </w:r>
      <w:proofErr w:type="gramStart"/>
      <w:r w:rsidRPr="008805A1">
        <w:rPr>
          <w:rFonts w:ascii="Times New Roman" w:hAnsi="Times New Roman" w:cs="Times New Roman"/>
          <w:sz w:val="28"/>
          <w:szCs w:val="28"/>
        </w:rPr>
        <w:t>д.б</w:t>
      </w:r>
      <w:proofErr w:type="gramEnd"/>
      <w:r w:rsidRPr="008805A1">
        <w:rPr>
          <w:rFonts w:ascii="Times New Roman" w:hAnsi="Times New Roman" w:cs="Times New Roman"/>
          <w:sz w:val="28"/>
          <w:szCs w:val="28"/>
        </w:rPr>
        <w:t>. отнесены на основные места издержек и распределены между видами конечной продукции и товарных услуг.</w:t>
      </w:r>
    </w:p>
    <w:p w:rsidR="002D2977" w:rsidRPr="008805A1" w:rsidRDefault="00A8399C" w:rsidP="00A8399C">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Пример:</w:t>
      </w:r>
      <w:r w:rsidR="007337E2" w:rsidRPr="008805A1">
        <w:t xml:space="preserve"> </w:t>
      </w:r>
      <w:r w:rsidR="007337E2" w:rsidRPr="008805A1">
        <w:rPr>
          <w:rFonts w:ascii="Times New Roman" w:hAnsi="Times New Roman" w:cs="Times New Roman"/>
          <w:sz w:val="28"/>
          <w:szCs w:val="28"/>
        </w:rPr>
        <w:t>Сводная ведомость  производственных расходов, тыс. руб.</w:t>
      </w:r>
    </w:p>
    <w:tbl>
      <w:tblPr>
        <w:tblW w:w="9920" w:type="dxa"/>
        <w:tblInd w:w="93" w:type="dxa"/>
        <w:tblLook w:val="04A0"/>
      </w:tblPr>
      <w:tblGrid>
        <w:gridCol w:w="743"/>
        <w:gridCol w:w="1885"/>
        <w:gridCol w:w="800"/>
        <w:gridCol w:w="776"/>
        <w:gridCol w:w="960"/>
        <w:gridCol w:w="960"/>
        <w:gridCol w:w="860"/>
        <w:gridCol w:w="776"/>
        <w:gridCol w:w="1200"/>
        <w:gridCol w:w="960"/>
      </w:tblGrid>
      <w:tr w:rsidR="002D2977" w:rsidRPr="008805A1" w:rsidTr="002D2977">
        <w:trPr>
          <w:trHeight w:val="525"/>
        </w:trPr>
        <w:tc>
          <w:tcPr>
            <w:tcW w:w="2628"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Вид затрат</w:t>
            </w:r>
          </w:p>
        </w:tc>
        <w:tc>
          <w:tcPr>
            <w:tcW w:w="7292" w:type="dxa"/>
            <w:gridSpan w:val="8"/>
            <w:tcBorders>
              <w:top w:val="single" w:sz="8" w:space="0" w:color="auto"/>
              <w:left w:val="nil"/>
              <w:bottom w:val="single" w:sz="4" w:space="0" w:color="auto"/>
              <w:right w:val="single" w:sz="8" w:space="0" w:color="000000"/>
            </w:tcBorders>
            <w:shd w:val="clear" w:color="auto" w:fill="auto"/>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Места формирования затрат</w:t>
            </w: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val="restart"/>
            <w:tcBorders>
              <w:top w:val="nil"/>
              <w:left w:val="nil"/>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Общие</w:t>
            </w:r>
            <w:proofErr w:type="gramStart"/>
            <w:r w:rsidRPr="008805A1">
              <w:rPr>
                <w:rFonts w:ascii="Times New Roman" w:eastAsia="Times New Roman" w:hAnsi="Times New Roman" w:cs="Times New Roman"/>
                <w:color w:val="000000"/>
                <w:sz w:val="28"/>
                <w:szCs w:val="28"/>
                <w:lang w:eastAsia="ru-RU"/>
              </w:rPr>
              <w:t xml:space="preserve"> ,</w:t>
            </w:r>
            <w:proofErr w:type="gramEnd"/>
            <w:r w:rsidRPr="008805A1">
              <w:rPr>
                <w:rFonts w:ascii="Times New Roman" w:eastAsia="Times New Roman" w:hAnsi="Times New Roman" w:cs="Times New Roman"/>
                <w:color w:val="000000"/>
                <w:sz w:val="28"/>
                <w:szCs w:val="28"/>
                <w:lang w:eastAsia="ru-RU"/>
              </w:rPr>
              <w:t xml:space="preserve"> вспомогательные</w:t>
            </w:r>
          </w:p>
        </w:tc>
        <w:tc>
          <w:tcPr>
            <w:tcW w:w="776"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Места материальных затрат</w:t>
            </w:r>
          </w:p>
        </w:tc>
        <w:tc>
          <w:tcPr>
            <w:tcW w:w="355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Производство</w:t>
            </w:r>
          </w:p>
        </w:tc>
        <w:tc>
          <w:tcPr>
            <w:tcW w:w="120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Места управленческих затрат</w:t>
            </w:r>
          </w:p>
        </w:tc>
        <w:tc>
          <w:tcPr>
            <w:tcW w:w="960" w:type="dxa"/>
            <w:vMerge w:val="restart"/>
            <w:tcBorders>
              <w:top w:val="nil"/>
              <w:left w:val="single" w:sz="4" w:space="0" w:color="auto"/>
              <w:bottom w:val="single" w:sz="4" w:space="0" w:color="auto"/>
              <w:right w:val="single" w:sz="8"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Места сбытовых затрат</w:t>
            </w: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3556" w:type="dxa"/>
            <w:gridSpan w:val="4"/>
            <w:vMerge/>
            <w:tcBorders>
              <w:top w:val="single" w:sz="4" w:space="0" w:color="auto"/>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Вспомогательное место</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Вспомогательное место</w:t>
            </w:r>
          </w:p>
        </w:tc>
        <w:tc>
          <w:tcPr>
            <w:tcW w:w="860"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Главное место</w:t>
            </w:r>
          </w:p>
        </w:tc>
        <w:tc>
          <w:tcPr>
            <w:tcW w:w="776" w:type="dxa"/>
            <w:vMerge w:val="restart"/>
            <w:tcBorders>
              <w:top w:val="nil"/>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Главное место</w:t>
            </w: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322"/>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825"/>
        </w:trPr>
        <w:tc>
          <w:tcPr>
            <w:tcW w:w="2628" w:type="dxa"/>
            <w:gridSpan w:val="2"/>
            <w:vMerge/>
            <w:tcBorders>
              <w:top w:val="single" w:sz="8"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vMerge/>
            <w:tcBorders>
              <w:top w:val="nil"/>
              <w:left w:val="nil"/>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6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776"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960" w:type="dxa"/>
            <w:vMerge/>
            <w:tcBorders>
              <w:top w:val="nil"/>
              <w:left w:val="single" w:sz="4" w:space="0" w:color="auto"/>
              <w:bottom w:val="single" w:sz="4" w:space="0" w:color="auto"/>
              <w:right w:val="single" w:sz="8"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r>
      <w:tr w:rsidR="002D2977" w:rsidRPr="008805A1" w:rsidTr="002D2977">
        <w:trPr>
          <w:trHeight w:val="540"/>
        </w:trPr>
        <w:tc>
          <w:tcPr>
            <w:tcW w:w="74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Первичные затраты</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материалы</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350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400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300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200</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1800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1400</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800</w:t>
            </w:r>
          </w:p>
        </w:tc>
      </w:tr>
      <w:tr w:rsidR="002D2977" w:rsidRPr="008805A1" w:rsidTr="002D2977">
        <w:trPr>
          <w:trHeight w:val="660"/>
        </w:trPr>
        <w:tc>
          <w:tcPr>
            <w:tcW w:w="743" w:type="dxa"/>
            <w:vMerge/>
            <w:tcBorders>
              <w:top w:val="single" w:sz="4" w:space="0" w:color="auto"/>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885" w:type="dxa"/>
            <w:tcBorders>
              <w:top w:val="single" w:sz="4" w:space="0" w:color="auto"/>
              <w:left w:val="nil"/>
              <w:bottom w:val="single" w:sz="4" w:space="0" w:color="auto"/>
              <w:right w:val="single" w:sz="4" w:space="0" w:color="auto"/>
            </w:tcBorders>
            <w:shd w:val="clear" w:color="auto" w:fill="auto"/>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заработная плата</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50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40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20</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400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160</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40</w:t>
            </w:r>
          </w:p>
        </w:tc>
      </w:tr>
      <w:tr w:rsidR="002D2977" w:rsidRPr="008805A1" w:rsidTr="002D2977">
        <w:trPr>
          <w:trHeight w:val="750"/>
        </w:trPr>
        <w:tc>
          <w:tcPr>
            <w:tcW w:w="743" w:type="dxa"/>
            <w:vMerge/>
            <w:tcBorders>
              <w:top w:val="single" w:sz="4" w:space="0" w:color="auto"/>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88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прочие расходы</w:t>
            </w:r>
          </w:p>
        </w:tc>
        <w:tc>
          <w:tcPr>
            <w:tcW w:w="800" w:type="dxa"/>
            <w:tcBorders>
              <w:top w:val="nil"/>
              <w:left w:val="single" w:sz="4" w:space="0" w:color="auto"/>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1370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560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780</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1100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900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440</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160</w:t>
            </w:r>
          </w:p>
        </w:tc>
      </w:tr>
      <w:tr w:rsidR="002D2977" w:rsidRPr="008805A1" w:rsidTr="002D2977">
        <w:trPr>
          <w:trHeight w:val="735"/>
        </w:trPr>
        <w:tc>
          <w:tcPr>
            <w:tcW w:w="743" w:type="dxa"/>
            <w:vMerge/>
            <w:tcBorders>
              <w:top w:val="single" w:sz="4" w:space="0" w:color="auto"/>
              <w:left w:val="single" w:sz="4"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1885" w:type="dxa"/>
            <w:tcBorders>
              <w:top w:val="single" w:sz="4" w:space="0" w:color="auto"/>
              <w:left w:val="nil"/>
              <w:bottom w:val="single" w:sz="4" w:space="0" w:color="auto"/>
              <w:right w:val="single" w:sz="4" w:space="0" w:color="auto"/>
            </w:tcBorders>
            <w:shd w:val="clear" w:color="auto" w:fill="auto"/>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ИТОГО</w:t>
            </w:r>
          </w:p>
        </w:tc>
        <w:tc>
          <w:tcPr>
            <w:tcW w:w="8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600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1800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900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1000</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2500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3000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2000</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1000</w:t>
            </w:r>
          </w:p>
        </w:tc>
      </w:tr>
      <w:tr w:rsidR="002D2977" w:rsidRPr="008805A1" w:rsidTr="002D2977">
        <w:trPr>
          <w:trHeight w:val="375"/>
        </w:trPr>
        <w:tc>
          <w:tcPr>
            <w:tcW w:w="2628"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Распределение затрат обслуживающих производств</w:t>
            </w:r>
          </w:p>
        </w:tc>
        <w:tc>
          <w:tcPr>
            <w:tcW w:w="8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-600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120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260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120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r>
      <w:tr w:rsidR="002D2977" w:rsidRPr="008805A1" w:rsidTr="002D2977">
        <w:trPr>
          <w:trHeight w:val="375"/>
        </w:trPr>
        <w:tc>
          <w:tcPr>
            <w:tcW w:w="2628" w:type="dxa"/>
            <w:gridSpan w:val="2"/>
            <w:vMerge/>
            <w:tcBorders>
              <w:top w:val="single" w:sz="4"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-500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320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80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r>
      <w:tr w:rsidR="002D2977" w:rsidRPr="008805A1" w:rsidTr="002D2977">
        <w:trPr>
          <w:trHeight w:val="375"/>
        </w:trPr>
        <w:tc>
          <w:tcPr>
            <w:tcW w:w="2628" w:type="dxa"/>
            <w:gridSpan w:val="2"/>
            <w:vMerge/>
            <w:tcBorders>
              <w:top w:val="single" w:sz="4"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-1480</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520</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140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700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120</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r>
      <w:tr w:rsidR="002D2977" w:rsidRPr="008805A1" w:rsidTr="002D2977">
        <w:trPr>
          <w:trHeight w:val="375"/>
        </w:trPr>
        <w:tc>
          <w:tcPr>
            <w:tcW w:w="2628" w:type="dxa"/>
            <w:gridSpan w:val="2"/>
            <w:vMerge/>
            <w:tcBorders>
              <w:top w:val="single" w:sz="4"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-120</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320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1200</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r>
      <w:tr w:rsidR="002D2977" w:rsidRPr="008805A1" w:rsidTr="002D2977">
        <w:trPr>
          <w:trHeight w:val="375"/>
        </w:trPr>
        <w:tc>
          <w:tcPr>
            <w:tcW w:w="2628" w:type="dxa"/>
            <w:gridSpan w:val="2"/>
            <w:vMerge/>
            <w:tcBorders>
              <w:top w:val="single" w:sz="4"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86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-180</w:t>
            </w:r>
          </w:p>
        </w:tc>
        <w:tc>
          <w:tcPr>
            <w:tcW w:w="776"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1200" w:type="dxa"/>
            <w:tcBorders>
              <w:top w:val="nil"/>
              <w:left w:val="nil"/>
              <w:bottom w:val="single" w:sz="4"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single" w:sz="4"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180</w:t>
            </w:r>
          </w:p>
        </w:tc>
      </w:tr>
      <w:tr w:rsidR="002D2977" w:rsidRPr="008805A1" w:rsidTr="002D2977">
        <w:trPr>
          <w:trHeight w:val="375"/>
        </w:trPr>
        <w:tc>
          <w:tcPr>
            <w:tcW w:w="2628" w:type="dxa"/>
            <w:gridSpan w:val="2"/>
            <w:vMerge/>
            <w:tcBorders>
              <w:top w:val="single" w:sz="4" w:space="0" w:color="auto"/>
              <w:left w:val="single" w:sz="8" w:space="0" w:color="auto"/>
              <w:bottom w:val="single" w:sz="4" w:space="0" w:color="auto"/>
              <w:right w:val="single" w:sz="4" w:space="0" w:color="auto"/>
            </w:tcBorders>
            <w:vAlign w:val="center"/>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p>
        </w:tc>
        <w:tc>
          <w:tcPr>
            <w:tcW w:w="800"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776"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960"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860"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776"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w:t>
            </w:r>
          </w:p>
        </w:tc>
        <w:tc>
          <w:tcPr>
            <w:tcW w:w="1200" w:type="dxa"/>
            <w:tcBorders>
              <w:top w:val="nil"/>
              <w:left w:val="nil"/>
              <w:bottom w:val="nil"/>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w:t>
            </w:r>
          </w:p>
        </w:tc>
        <w:tc>
          <w:tcPr>
            <w:tcW w:w="960" w:type="dxa"/>
            <w:tcBorders>
              <w:top w:val="nil"/>
              <w:left w:val="nil"/>
              <w:bottom w:val="nil"/>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100</w:t>
            </w:r>
          </w:p>
        </w:tc>
      </w:tr>
      <w:tr w:rsidR="002D2977" w:rsidRPr="008805A1" w:rsidTr="002D2977">
        <w:trPr>
          <w:trHeight w:val="390"/>
        </w:trPr>
        <w:tc>
          <w:tcPr>
            <w:tcW w:w="2628" w:type="dxa"/>
            <w:gridSpan w:val="2"/>
            <w:tcBorders>
              <w:top w:val="single" w:sz="4" w:space="0" w:color="auto"/>
              <w:left w:val="single" w:sz="8" w:space="0" w:color="auto"/>
              <w:bottom w:val="single" w:sz="8" w:space="0" w:color="auto"/>
              <w:right w:val="single" w:sz="4" w:space="0" w:color="auto"/>
            </w:tcBorders>
            <w:shd w:val="clear" w:color="auto" w:fill="auto"/>
            <w:vAlign w:val="bottom"/>
            <w:hideMark/>
          </w:tcPr>
          <w:p w:rsidR="002D2977" w:rsidRPr="008805A1" w:rsidRDefault="002D2977" w:rsidP="002D2977">
            <w:pPr>
              <w:spacing w:after="0" w:line="240" w:lineRule="auto"/>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Конечные затраты</w:t>
            </w:r>
          </w:p>
        </w:tc>
        <w:tc>
          <w:tcPr>
            <w:tcW w:w="800"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0</w:t>
            </w:r>
          </w:p>
        </w:tc>
        <w:tc>
          <w:tcPr>
            <w:tcW w:w="776"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1420</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0</w:t>
            </w:r>
          </w:p>
        </w:tc>
        <w:tc>
          <w:tcPr>
            <w:tcW w:w="960"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0</w:t>
            </w:r>
          </w:p>
        </w:tc>
        <w:tc>
          <w:tcPr>
            <w:tcW w:w="860"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2980</w:t>
            </w:r>
          </w:p>
        </w:tc>
        <w:tc>
          <w:tcPr>
            <w:tcW w:w="776"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5100</w:t>
            </w:r>
          </w:p>
        </w:tc>
        <w:tc>
          <w:tcPr>
            <w:tcW w:w="1200" w:type="dxa"/>
            <w:tcBorders>
              <w:top w:val="single" w:sz="4" w:space="0" w:color="auto"/>
              <w:left w:val="nil"/>
              <w:bottom w:val="single" w:sz="8" w:space="0" w:color="auto"/>
              <w:right w:val="single" w:sz="4"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2020</w:t>
            </w:r>
          </w:p>
        </w:tc>
        <w:tc>
          <w:tcPr>
            <w:tcW w:w="960" w:type="dxa"/>
            <w:tcBorders>
              <w:top w:val="single" w:sz="4" w:space="0" w:color="auto"/>
              <w:left w:val="nil"/>
              <w:bottom w:val="single" w:sz="8" w:space="0" w:color="auto"/>
              <w:right w:val="single" w:sz="8" w:space="0" w:color="auto"/>
            </w:tcBorders>
            <w:shd w:val="clear" w:color="auto" w:fill="auto"/>
            <w:noWrap/>
            <w:vAlign w:val="bottom"/>
            <w:hideMark/>
          </w:tcPr>
          <w:p w:rsidR="002D2977" w:rsidRPr="008805A1" w:rsidRDefault="002D2977" w:rsidP="002D2977">
            <w:pPr>
              <w:spacing w:after="0" w:line="240" w:lineRule="auto"/>
              <w:jc w:val="center"/>
              <w:rPr>
                <w:rFonts w:ascii="Times New Roman" w:eastAsia="Times New Roman" w:hAnsi="Times New Roman" w:cs="Times New Roman"/>
                <w:color w:val="000000"/>
                <w:sz w:val="28"/>
                <w:szCs w:val="28"/>
                <w:lang w:eastAsia="ru-RU"/>
              </w:rPr>
            </w:pPr>
            <w:r w:rsidRPr="008805A1">
              <w:rPr>
                <w:rFonts w:ascii="Times New Roman" w:eastAsia="Times New Roman" w:hAnsi="Times New Roman" w:cs="Times New Roman"/>
                <w:color w:val="000000"/>
                <w:sz w:val="28"/>
                <w:szCs w:val="28"/>
                <w:lang w:eastAsia="ru-RU"/>
              </w:rPr>
              <w:t>1280</w:t>
            </w:r>
          </w:p>
        </w:tc>
      </w:tr>
    </w:tbl>
    <w:p w:rsidR="002D2977" w:rsidRPr="008805A1" w:rsidRDefault="002D2977" w:rsidP="00A8399C">
      <w:pPr>
        <w:spacing w:after="120" w:line="360" w:lineRule="auto"/>
        <w:ind w:firstLine="709"/>
        <w:jc w:val="both"/>
        <w:rPr>
          <w:rFonts w:ascii="Times New Roman" w:hAnsi="Times New Roman" w:cs="Times New Roman"/>
          <w:sz w:val="28"/>
          <w:szCs w:val="28"/>
        </w:rPr>
      </w:pPr>
    </w:p>
    <w:p w:rsidR="00A8399C" w:rsidRPr="008805A1" w:rsidRDefault="002D2977" w:rsidP="00A8399C">
      <w:pPr>
        <w:spacing w:after="120" w:line="360" w:lineRule="auto"/>
        <w:ind w:firstLine="709"/>
        <w:jc w:val="both"/>
        <w:rPr>
          <w:rFonts w:ascii="Times New Roman" w:hAnsi="Times New Roman" w:cs="Times New Roman"/>
          <w:sz w:val="28"/>
          <w:szCs w:val="28"/>
        </w:rPr>
      </w:pPr>
      <w:proofErr w:type="gramStart"/>
      <w:r w:rsidRPr="008805A1">
        <w:rPr>
          <w:rFonts w:ascii="Times New Roman" w:hAnsi="Times New Roman" w:cs="Times New Roman"/>
          <w:sz w:val="28"/>
          <w:szCs w:val="28"/>
        </w:rPr>
        <w:lastRenderedPageBreak/>
        <w:t>В приведенном примере вторичные затраты (600 тыс. р.) списаны на транспортно-заготовительные расходы (120 тыс. р.), обслуживающее производство (260 тыс. р.) и цеха основного производства (соответственно 120 и 100 тыс. р.).</w:t>
      </w:r>
      <w:proofErr w:type="gramEnd"/>
      <w:r w:rsidRPr="008805A1">
        <w:rPr>
          <w:rFonts w:ascii="Times New Roman" w:hAnsi="Times New Roman" w:cs="Times New Roman"/>
          <w:sz w:val="28"/>
          <w:szCs w:val="28"/>
        </w:rPr>
        <w:t xml:space="preserve"> Аналогично распределены и списаны расходы на снабжение и обслуживание с учетом затрат на предыдущих местах формирования. В итоге сумма затрат цехов основного производства состоит из собственных расходов в 2500 тыс. р. и 3000 тыс. р. и присоединенной части предыдущих затрат вспомогательных и обслуживающих подразделений за вычетом стоимости услуг, оказанных основными цехами управленческим и сбытовым службам.</w:t>
      </w:r>
    </w:p>
    <w:p w:rsidR="0053105A" w:rsidRPr="008805A1" w:rsidRDefault="0053105A" w:rsidP="0053105A">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Аналитический учет по центрам ответственности и по статьям издержек организуется на счетах третьего порядка (по ЦО) и на счетах четвертого порядка (по статьям издержек). </w:t>
      </w:r>
    </w:p>
    <w:p w:rsidR="00D82DE1" w:rsidRDefault="00D82DE1" w:rsidP="00A8399C">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Проблемы использования данных системного учета затрат для оценки фактической эффективности новой техники и технологии, издержек применения продукции и других потребностей управления во многом еще ждут своего исследования. Недостаточное к ним внимание в настоящее время можно объяснить отставанием теории учета издержек от потребностей практики, ориентации ее на пока еще невысокий уровень автоматизации учетно-плановых работ большинства предприятий.</w:t>
      </w:r>
    </w:p>
    <w:p w:rsidR="00D82DE1" w:rsidRDefault="00D82DE1" w:rsidP="00D82DE1">
      <w:pPr>
        <w:spacing w:after="120" w:line="120" w:lineRule="atLeast"/>
        <w:jc w:val="both"/>
        <w:rPr>
          <w:rFonts w:ascii="Times New Roman" w:hAnsi="Times New Roman" w:cs="Times New Roman"/>
          <w:sz w:val="28"/>
          <w:szCs w:val="28"/>
        </w:rPr>
      </w:pPr>
    </w:p>
    <w:p w:rsidR="00403EA0" w:rsidRDefault="00403EA0" w:rsidP="008805A1">
      <w:pPr>
        <w:spacing w:after="240" w:line="360" w:lineRule="auto"/>
        <w:ind w:firstLine="709"/>
        <w:jc w:val="both"/>
        <w:rPr>
          <w:rFonts w:ascii="Times New Roman" w:hAnsi="Times New Roman" w:cs="Times New Roman"/>
          <w:b/>
          <w:sz w:val="28"/>
          <w:szCs w:val="28"/>
        </w:rPr>
      </w:pPr>
    </w:p>
    <w:p w:rsidR="00403EA0" w:rsidRDefault="00403EA0" w:rsidP="008805A1">
      <w:pPr>
        <w:spacing w:after="240" w:line="360" w:lineRule="auto"/>
        <w:ind w:firstLine="709"/>
        <w:jc w:val="both"/>
        <w:rPr>
          <w:rFonts w:ascii="Times New Roman" w:hAnsi="Times New Roman" w:cs="Times New Roman"/>
          <w:b/>
          <w:sz w:val="28"/>
          <w:szCs w:val="28"/>
        </w:rPr>
      </w:pPr>
    </w:p>
    <w:p w:rsidR="00403EA0" w:rsidRDefault="00403EA0" w:rsidP="008805A1">
      <w:pPr>
        <w:spacing w:after="240" w:line="360" w:lineRule="auto"/>
        <w:ind w:firstLine="709"/>
        <w:jc w:val="both"/>
        <w:rPr>
          <w:rFonts w:ascii="Times New Roman" w:hAnsi="Times New Roman" w:cs="Times New Roman"/>
          <w:b/>
          <w:sz w:val="28"/>
          <w:szCs w:val="28"/>
        </w:rPr>
      </w:pPr>
    </w:p>
    <w:p w:rsidR="00403EA0" w:rsidRDefault="00403EA0" w:rsidP="008805A1">
      <w:pPr>
        <w:spacing w:after="240" w:line="360" w:lineRule="auto"/>
        <w:ind w:firstLine="709"/>
        <w:jc w:val="both"/>
        <w:rPr>
          <w:rFonts w:ascii="Times New Roman" w:hAnsi="Times New Roman" w:cs="Times New Roman"/>
          <w:b/>
          <w:sz w:val="28"/>
          <w:szCs w:val="28"/>
        </w:rPr>
      </w:pPr>
    </w:p>
    <w:p w:rsidR="00403EA0" w:rsidRDefault="00403EA0" w:rsidP="008805A1">
      <w:pPr>
        <w:spacing w:after="240" w:line="360" w:lineRule="auto"/>
        <w:ind w:firstLine="709"/>
        <w:jc w:val="both"/>
        <w:rPr>
          <w:rFonts w:ascii="Times New Roman" w:hAnsi="Times New Roman" w:cs="Times New Roman"/>
          <w:b/>
          <w:sz w:val="28"/>
          <w:szCs w:val="28"/>
        </w:rPr>
      </w:pPr>
    </w:p>
    <w:p w:rsidR="00403EA0" w:rsidRDefault="00403EA0" w:rsidP="008805A1">
      <w:pPr>
        <w:spacing w:after="240" w:line="360" w:lineRule="auto"/>
        <w:ind w:firstLine="709"/>
        <w:jc w:val="both"/>
        <w:rPr>
          <w:rFonts w:ascii="Times New Roman" w:hAnsi="Times New Roman" w:cs="Times New Roman"/>
          <w:b/>
          <w:sz w:val="28"/>
          <w:szCs w:val="28"/>
        </w:rPr>
      </w:pPr>
    </w:p>
    <w:p w:rsidR="00D82DE1" w:rsidRDefault="00D82DE1" w:rsidP="008805A1">
      <w:pPr>
        <w:spacing w:after="240" w:line="360" w:lineRule="auto"/>
        <w:ind w:firstLine="709"/>
        <w:jc w:val="both"/>
        <w:rPr>
          <w:rFonts w:ascii="Times New Roman" w:hAnsi="Times New Roman" w:cs="Times New Roman"/>
          <w:b/>
          <w:sz w:val="28"/>
          <w:szCs w:val="28"/>
        </w:rPr>
      </w:pPr>
      <w:r w:rsidRPr="008805A1">
        <w:rPr>
          <w:rFonts w:ascii="Times New Roman" w:hAnsi="Times New Roman" w:cs="Times New Roman"/>
          <w:b/>
          <w:sz w:val="28"/>
          <w:szCs w:val="28"/>
        </w:rPr>
        <w:lastRenderedPageBreak/>
        <w:t>4. Способы распределения издержек по местам и центрам формирования.</w:t>
      </w:r>
    </w:p>
    <w:p w:rsidR="00DD1CC6" w:rsidRPr="008805A1" w:rsidRDefault="00DD1CC6" w:rsidP="00DD1CC6">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 xml:space="preserve">Состав мест затрат и ЦО весьма разнообразен по назначению и целям группировки, по составу учитываемых издержек, их связи с изготовлением и сбытом конечной продукции. Однако все </w:t>
      </w:r>
      <w:proofErr w:type="gramStart"/>
      <w:r w:rsidRPr="008805A1">
        <w:rPr>
          <w:rFonts w:ascii="Times New Roman" w:hAnsi="Times New Roman" w:cs="Times New Roman"/>
          <w:sz w:val="28"/>
          <w:szCs w:val="28"/>
        </w:rPr>
        <w:t>они</w:t>
      </w:r>
      <w:proofErr w:type="gramEnd"/>
      <w:r w:rsidRPr="008805A1">
        <w:rPr>
          <w:rFonts w:ascii="Times New Roman" w:hAnsi="Times New Roman" w:cs="Times New Roman"/>
          <w:sz w:val="28"/>
          <w:szCs w:val="28"/>
        </w:rPr>
        <w:t xml:space="preserve"> так или иначе д.б. учтены при </w:t>
      </w:r>
      <w:proofErr w:type="spellStart"/>
      <w:r w:rsidRPr="008805A1">
        <w:rPr>
          <w:rFonts w:ascii="Times New Roman" w:hAnsi="Times New Roman" w:cs="Times New Roman"/>
          <w:sz w:val="28"/>
          <w:szCs w:val="28"/>
        </w:rPr>
        <w:t>калькулировании</w:t>
      </w:r>
      <w:proofErr w:type="spellEnd"/>
      <w:r w:rsidRPr="008805A1">
        <w:rPr>
          <w:rFonts w:ascii="Times New Roman" w:hAnsi="Times New Roman" w:cs="Times New Roman"/>
          <w:sz w:val="28"/>
          <w:szCs w:val="28"/>
        </w:rPr>
        <w:t xml:space="preserve"> себестоимости продукции, определении финансовых результатов производства и сбыта.</w:t>
      </w:r>
    </w:p>
    <w:p w:rsidR="00DD1CC6" w:rsidRPr="008805A1" w:rsidRDefault="00DD1CC6" w:rsidP="00DD1CC6">
      <w:pPr>
        <w:spacing w:after="120" w:line="360" w:lineRule="auto"/>
        <w:ind w:firstLine="709"/>
        <w:jc w:val="both"/>
        <w:rPr>
          <w:rFonts w:ascii="Times New Roman" w:hAnsi="Times New Roman" w:cs="Times New Roman"/>
          <w:b/>
          <w:sz w:val="28"/>
          <w:szCs w:val="28"/>
        </w:rPr>
      </w:pPr>
      <w:r w:rsidRPr="008805A1">
        <w:rPr>
          <w:rFonts w:ascii="Times New Roman" w:hAnsi="Times New Roman" w:cs="Times New Roman"/>
          <w:sz w:val="28"/>
          <w:szCs w:val="28"/>
        </w:rPr>
        <w:t>Это требует  определенной системы не только в группировке расходов по метам формирования, но и в их распределении между местами и центрами издержек. При ее построении нужно учитывать взаимосвязи между местами и центрами издержек и требования, обеспечивающие достаточную точность калькуляционных расчетов себестоимости единицы полуфабрикатов и продукции.</w:t>
      </w:r>
    </w:p>
    <w:p w:rsidR="00DD1CC6" w:rsidRPr="00DD1CC6" w:rsidRDefault="00DD1CC6" w:rsidP="00DD1CC6">
      <w:pPr>
        <w:widowControl w:val="0"/>
        <w:suppressAutoHyphens/>
        <w:spacing w:after="120" w:line="360" w:lineRule="auto"/>
        <w:ind w:firstLine="709"/>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Распределение затрат обычно осуществляется пропорционально объему деятельности того или иного подразделения.</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Необходимым требованием при определении производственных мест и центров затрат является возможность раздельного учета выработки заготовок, деталей, полуфабрикатов, услуг или готовых изделий в каждом из них. Общая масса затрат без сопоставления с количеством произведенной продукции на том или ином участке производства не может достаточно объективно характеризовать использование материальных, трудовых и денежных ресурсов.</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От того каким образом организовано обособление мест затрат в самостоятельные учетные подразделения зависит то, как будут определены и измерены результаты труда работников. Например:</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xml:space="preserve">- на участках производства с предметно-замкнутым циклом учитывают количество изготовляемой продукции и полуфабрикатов по данным первичной документации; </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xml:space="preserve">- в местах издержек, не выпускающих законченной продукции, при </w:t>
      </w:r>
      <w:r w:rsidRPr="00DD1CC6">
        <w:rPr>
          <w:rFonts w:ascii="Times New Roman" w:eastAsia="Arial Unicode MS" w:hAnsi="Times New Roman" w:cs="Times New Roman"/>
          <w:kern w:val="1"/>
          <w:sz w:val="28"/>
          <w:szCs w:val="28"/>
          <w:lang w:eastAsia="ar-SA"/>
        </w:rPr>
        <w:lastRenderedPageBreak/>
        <w:t xml:space="preserve">дифференциации затрат нужно стремиться к максимальной однородности таких деталей (иногда этот принцип трудно реализовать на практике, тогда на основе маршрутных листов, карт выработки учитывают количество изготовляемых деталей по видам, а общий объем деятельности измеряют в нормированном времени или заработной плате); </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в местах расходов, являющихся подразделением административно-управленческих и других служб, достаточно трудно измерить результаты деятельности работников, т.к. здесь нельзя подсчитать объем выполненной работы в физических единицах. Наиболее универсальным измерителем здесь становится показатель времени, хотя он тоже условен.</w:t>
      </w:r>
    </w:p>
    <w:p w:rsidR="00DD1CC6" w:rsidRPr="00DD1CC6" w:rsidRDefault="00DD1CC6" w:rsidP="00DD1CC6">
      <w:pPr>
        <w:widowControl w:val="0"/>
        <w:suppressAutoHyphens/>
        <w:spacing w:after="120" w:line="360" w:lineRule="auto"/>
        <w:ind w:firstLine="709"/>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Достаточно сложно измерить объем производства или деятельность линий внутризаводских подразделений. Он может выражаться в натуральных (физических), условно-натуральных и стоимостных единицах. Учет объемов в натуральных единицах ведется с помощью первичной документации по учету движения готовой продукции, полуфабрикатов, деталей и т. п.</w:t>
      </w:r>
    </w:p>
    <w:p w:rsidR="00DD1CC6" w:rsidRPr="00DD1CC6" w:rsidRDefault="00DD1CC6" w:rsidP="00DD1CC6">
      <w:pPr>
        <w:widowControl w:val="0"/>
        <w:suppressAutoHyphens/>
        <w:spacing w:after="120" w:line="360" w:lineRule="auto"/>
        <w:ind w:firstLine="709"/>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Величину услуг вспомогательных и обслуживающих производств можно измерить с помощью счетчиков и других измерительных устройств. Совсем необязательно определять объем деятельности буквально каждого производственного подразделения. Часто достаточно соизмерить их затраты с общим объемом выпуска продукции цеха или предприятия в целом в данном отчетном периоде.</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r>
      <w:r w:rsidRPr="008805A1">
        <w:rPr>
          <w:rFonts w:ascii="Times New Roman" w:eastAsia="Arial Unicode MS" w:hAnsi="Times New Roman" w:cs="Times New Roman"/>
          <w:kern w:val="1"/>
          <w:sz w:val="28"/>
          <w:szCs w:val="28"/>
          <w:lang w:eastAsia="ar-SA"/>
        </w:rPr>
        <w:t>П</w:t>
      </w:r>
      <w:r w:rsidRPr="00DD1CC6">
        <w:rPr>
          <w:rFonts w:ascii="Times New Roman" w:eastAsia="Arial Unicode MS" w:hAnsi="Times New Roman" w:cs="Times New Roman"/>
          <w:kern w:val="1"/>
          <w:sz w:val="28"/>
          <w:szCs w:val="28"/>
          <w:lang w:eastAsia="ar-SA"/>
        </w:rPr>
        <w:t>о центрам ответственности учитывают все расходы данного подразделения предприятия; по местам затрат - только прямые (единичные) расходы. В разрезе мест формирования целесообразно учитывать только те расходы, которые нельзя прямо отнести на конкретный вид продукции. Состав затрат, относимых на то или иное место формирования издержек, зависит от особенностей производства, функций места затрат, степени переменности его расходов и т. п.</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 xml:space="preserve">Практика показывает, что по центрам ответственности нужно </w:t>
      </w:r>
      <w:r w:rsidRPr="00DD1CC6">
        <w:rPr>
          <w:rFonts w:ascii="Times New Roman" w:eastAsia="Arial Unicode MS" w:hAnsi="Times New Roman" w:cs="Times New Roman"/>
          <w:kern w:val="1"/>
          <w:sz w:val="28"/>
          <w:szCs w:val="28"/>
          <w:lang w:eastAsia="ar-SA"/>
        </w:rPr>
        <w:lastRenderedPageBreak/>
        <w:t xml:space="preserve">учитывать в первую очередь затраты и результаты, непосредственно зависящие от предоставленных руководителям соответствующего ранга полномочий. Это одна из наиболее сложных в методологическом отношении проблем управленческого учета. Для некоторых сфер деятельности, например, по центрам ответственности, связанным со снабжением и сбытом, она решается сравнительно легко, поскольку можно воспользоваться данными бухгалтерского учета об объемах закупок и продаж и связанных с ними расходах. По другим сферам деятельности, например, конструированию, технологическому сопровождению производства продукции, освоению новых изделий, работ, услуг, их рекламе и т. п., понадобится организовать учет затрат и полученных результатов по функциональному признаку. Это для России новый вид учета, но на западных фирмах он активно пропагандируется и внедряется. Система такого учета обеспечивает выход на общие результаты, итоги затрат и объемы деятельности по предприятию в целом. </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Косвенные расходы можно распределять между местами и центрами затрат на основе количественных и стоимостных баз. Управленческий учет отличает значительно большее число показателей, пропорционально которым распределяют косвенные затраты: численность персонала, объем выпуска продукции, количество совершенных сделок, фактическое время работы оборудования, номинальная потребляемая мощность энергоустановок, площадь или объем отапливаемых помещений и т. д.</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Затраты распределяют:</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xml:space="preserve">- путем исчисления себестоимости единицы продукции или услуг определенного места издержек и умножения этой величины на объем потребления в других местах затрат; </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xml:space="preserve">- путем исчисления процентной ставки распределения; </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xml:space="preserve">- исходя из удельного веса потребленной продукции (услуг) каждого места в общем объеме их производства. </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 xml:space="preserve">Между внутризаводскими подразделениями затраты распределяют и </w:t>
      </w:r>
      <w:r w:rsidRPr="00DD1CC6">
        <w:rPr>
          <w:rFonts w:ascii="Times New Roman" w:eastAsia="Arial Unicode MS" w:hAnsi="Times New Roman" w:cs="Times New Roman"/>
          <w:kern w:val="1"/>
          <w:sz w:val="28"/>
          <w:szCs w:val="28"/>
          <w:lang w:eastAsia="ar-SA"/>
        </w:rPr>
        <w:lastRenderedPageBreak/>
        <w:t>списывают на конечные места затрат, выпускающие продукцию, выполняющие работы и услуги, в основном пропорционально объему потребления соответствующей деятельности мест издержек.</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 xml:space="preserve">Особую проблему представляет исчисление и списание себестоимости </w:t>
      </w:r>
      <w:proofErr w:type="spellStart"/>
      <w:r w:rsidRPr="00DD1CC6">
        <w:rPr>
          <w:rFonts w:ascii="Times New Roman" w:eastAsia="Arial Unicode MS" w:hAnsi="Times New Roman" w:cs="Times New Roman"/>
          <w:kern w:val="1"/>
          <w:sz w:val="28"/>
          <w:szCs w:val="28"/>
          <w:lang w:eastAsia="ar-SA"/>
        </w:rPr>
        <w:t>взаимооказываемых</w:t>
      </w:r>
      <w:proofErr w:type="spellEnd"/>
      <w:r w:rsidRPr="00DD1CC6">
        <w:rPr>
          <w:rFonts w:ascii="Times New Roman" w:eastAsia="Arial Unicode MS" w:hAnsi="Times New Roman" w:cs="Times New Roman"/>
          <w:kern w:val="1"/>
          <w:sz w:val="28"/>
          <w:szCs w:val="28"/>
          <w:lang w:eastAsia="ar-SA"/>
        </w:rPr>
        <w:t xml:space="preserve"> услуг и продукции мест и центров затрат. Их оценивают либо все по заранее заданной (плановой или нормативной) себестоимости, либо одну из наиболее массовых услуг (</w:t>
      </w:r>
      <w:proofErr w:type="spellStart"/>
      <w:r w:rsidRPr="00DD1CC6">
        <w:rPr>
          <w:rFonts w:ascii="Times New Roman" w:eastAsia="Arial Unicode MS" w:hAnsi="Times New Roman" w:cs="Times New Roman"/>
          <w:kern w:val="1"/>
          <w:sz w:val="28"/>
          <w:szCs w:val="28"/>
          <w:lang w:eastAsia="ar-SA"/>
        </w:rPr>
        <w:t>электротеплоснабжение</w:t>
      </w:r>
      <w:proofErr w:type="spellEnd"/>
      <w:r w:rsidRPr="00DD1CC6">
        <w:rPr>
          <w:rFonts w:ascii="Times New Roman" w:eastAsia="Arial Unicode MS" w:hAnsi="Times New Roman" w:cs="Times New Roman"/>
          <w:kern w:val="1"/>
          <w:sz w:val="28"/>
          <w:szCs w:val="28"/>
          <w:lang w:eastAsia="ar-SA"/>
        </w:rPr>
        <w:t xml:space="preserve">, водоснабжение) оценивают по твердым ценам (плановой себестоимости, государственному тарифу), а остальные - по фактической себестоимости. Наиболее точные результаты распределения </w:t>
      </w:r>
      <w:proofErr w:type="spellStart"/>
      <w:r w:rsidRPr="00DD1CC6">
        <w:rPr>
          <w:rFonts w:ascii="Times New Roman" w:eastAsia="Arial Unicode MS" w:hAnsi="Times New Roman" w:cs="Times New Roman"/>
          <w:kern w:val="1"/>
          <w:sz w:val="28"/>
          <w:szCs w:val="28"/>
          <w:lang w:eastAsia="ar-SA"/>
        </w:rPr>
        <w:t>взаимооказываемых</w:t>
      </w:r>
      <w:proofErr w:type="spellEnd"/>
      <w:r w:rsidRPr="00DD1CC6">
        <w:rPr>
          <w:rFonts w:ascii="Times New Roman" w:eastAsia="Arial Unicode MS" w:hAnsi="Times New Roman" w:cs="Times New Roman"/>
          <w:kern w:val="1"/>
          <w:sz w:val="28"/>
          <w:szCs w:val="28"/>
          <w:lang w:eastAsia="ar-SA"/>
        </w:rPr>
        <w:t xml:space="preserve"> услуг обеспечивает решение системы линейных уравнений затрат каждого внутризаводского подразделения.</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 xml:space="preserve">С точки зрения </w:t>
      </w:r>
      <w:proofErr w:type="gramStart"/>
      <w:r w:rsidRPr="00DD1CC6">
        <w:rPr>
          <w:rFonts w:ascii="Times New Roman" w:eastAsia="Arial Unicode MS" w:hAnsi="Times New Roman" w:cs="Times New Roman"/>
          <w:kern w:val="1"/>
          <w:sz w:val="28"/>
          <w:szCs w:val="28"/>
          <w:lang w:eastAsia="ar-SA"/>
        </w:rPr>
        <w:t>контроля за</w:t>
      </w:r>
      <w:proofErr w:type="gramEnd"/>
      <w:r w:rsidRPr="00DD1CC6">
        <w:rPr>
          <w:rFonts w:ascii="Times New Roman" w:eastAsia="Arial Unicode MS" w:hAnsi="Times New Roman" w:cs="Times New Roman"/>
          <w:kern w:val="1"/>
          <w:sz w:val="28"/>
          <w:szCs w:val="28"/>
          <w:lang w:eastAsia="ar-SA"/>
        </w:rPr>
        <w:t xml:space="preserve"> величиной и экономичностью затрат мест и центров внутри предприятия различают метод бюджетирования издержек и метод сопоставления затрат и производительности. В первом случае для каждого места расходов или центра ответственности составляют бюджет (смету) затрат и по данным учета их фактической величины контролируют его соблюдение. Отклонения между сметой и фактической величиной характеризуют изменение уровня издержек соответствующего места и центра по сравнению с нормативами, на основе которых проводился сметный расчет.</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При использовании метода сопоставления затрат и производительности (объемов производства продукции, полуфабрикатов, работ, услуг) в разрезе каждого подразделения предприятия выявляют отклонения, вызванные изменением величины производительности или степени загрузки производственных мощностей и уровня издержек места или центра. Методика расчета и анализа отклонений зависит от применяемого варианта нормативного учета фактических затрат, т. е. от того, ведется ли он по полной или сокращенной себестоимости.</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 xml:space="preserve">Первый метод приемлем для мест и центров затрат, не имеющих четко определенного измерителя объема деятельности (отделы заводоуправления, </w:t>
      </w:r>
      <w:r w:rsidRPr="00DD1CC6">
        <w:rPr>
          <w:rFonts w:ascii="Times New Roman" w:eastAsia="Arial Unicode MS" w:hAnsi="Times New Roman" w:cs="Times New Roman"/>
          <w:kern w:val="1"/>
          <w:sz w:val="28"/>
          <w:szCs w:val="28"/>
          <w:lang w:eastAsia="ar-SA"/>
        </w:rPr>
        <w:lastRenderedPageBreak/>
        <w:t>рекламная деятельность, здравпункт, столовая и другие социальные службы).</w:t>
      </w:r>
    </w:p>
    <w:p w:rsidR="00DD1CC6" w:rsidRPr="00DD1CC6" w:rsidRDefault="00DD1CC6" w:rsidP="00DD1CC6">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DD1CC6">
        <w:rPr>
          <w:rFonts w:ascii="Times New Roman" w:eastAsia="Arial Unicode MS" w:hAnsi="Times New Roman" w:cs="Times New Roman"/>
          <w:kern w:val="1"/>
          <w:sz w:val="28"/>
          <w:szCs w:val="28"/>
          <w:lang w:eastAsia="ar-SA"/>
        </w:rPr>
        <w:tab/>
        <w:t>Второй метод используется, главным образом, в производственных подразделениях, деятельность которых может быть измерена в натуральных или условных единицах.</w:t>
      </w:r>
    </w:p>
    <w:p w:rsidR="00DD1CC6" w:rsidRPr="00DD1CC6" w:rsidRDefault="00DD1CC6" w:rsidP="00DD1CC6">
      <w:pPr>
        <w:spacing w:after="120" w:line="360" w:lineRule="auto"/>
        <w:ind w:firstLine="709"/>
        <w:jc w:val="both"/>
        <w:rPr>
          <w:rFonts w:ascii="Times New Roman" w:hAnsi="Times New Roman" w:cs="Times New Roman"/>
          <w:sz w:val="28"/>
          <w:szCs w:val="28"/>
        </w:rPr>
      </w:pPr>
      <w:r w:rsidRPr="008805A1">
        <w:rPr>
          <w:rFonts w:ascii="Times New Roman" w:hAnsi="Times New Roman" w:cs="Times New Roman"/>
          <w:sz w:val="28"/>
          <w:szCs w:val="28"/>
        </w:rPr>
        <w:t>Степень регулируемости затрат зависит от специфики каждого конкретного предприятия, длительности периода времени, за который определяется их величина; полномочий управленческого персонала, принимающего решения.</w:t>
      </w:r>
    </w:p>
    <w:p w:rsidR="00D82DE1" w:rsidRPr="00D82DE1" w:rsidRDefault="00D82DE1" w:rsidP="00DD1CC6">
      <w:pPr>
        <w:spacing w:after="120" w:line="120" w:lineRule="atLeast"/>
        <w:jc w:val="both"/>
        <w:rPr>
          <w:rFonts w:ascii="Times New Roman" w:hAnsi="Times New Roman" w:cs="Times New Roman"/>
          <w:sz w:val="28"/>
          <w:szCs w:val="28"/>
        </w:rPr>
      </w:pPr>
      <w:r w:rsidRPr="00D82DE1">
        <w:rPr>
          <w:rFonts w:ascii="Times New Roman" w:hAnsi="Times New Roman" w:cs="Times New Roman"/>
          <w:sz w:val="28"/>
          <w:szCs w:val="28"/>
        </w:rPr>
        <w:t xml:space="preserve">              </w:t>
      </w: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D82DE1" w:rsidRDefault="00D82DE1" w:rsidP="00D82DE1">
      <w:pPr>
        <w:spacing w:after="120" w:line="120" w:lineRule="atLeast"/>
        <w:jc w:val="both"/>
        <w:rPr>
          <w:rFonts w:ascii="Times New Roman" w:hAnsi="Times New Roman" w:cs="Times New Roman"/>
          <w:sz w:val="28"/>
          <w:szCs w:val="28"/>
        </w:rPr>
      </w:pPr>
    </w:p>
    <w:p w:rsidR="00C8180F" w:rsidRDefault="00C8180F" w:rsidP="00C8180F">
      <w:pPr>
        <w:spacing w:after="120" w:line="120" w:lineRule="atLeast"/>
        <w:jc w:val="both"/>
        <w:rPr>
          <w:rFonts w:ascii="Times New Roman" w:hAnsi="Times New Roman" w:cs="Times New Roman"/>
          <w:sz w:val="28"/>
          <w:szCs w:val="28"/>
        </w:rPr>
      </w:pPr>
    </w:p>
    <w:p w:rsidR="00C8180F" w:rsidRDefault="00C8180F" w:rsidP="00C8180F">
      <w:pPr>
        <w:spacing w:after="120" w:line="120" w:lineRule="atLeast"/>
        <w:jc w:val="both"/>
        <w:rPr>
          <w:rFonts w:ascii="Times New Roman" w:hAnsi="Times New Roman" w:cs="Times New Roman"/>
          <w:sz w:val="28"/>
          <w:szCs w:val="28"/>
        </w:rPr>
      </w:pPr>
    </w:p>
    <w:p w:rsidR="00C8180F" w:rsidRDefault="00C8180F" w:rsidP="00C8180F">
      <w:pPr>
        <w:spacing w:after="120" w:line="120" w:lineRule="atLeast"/>
        <w:jc w:val="both"/>
        <w:rPr>
          <w:rFonts w:ascii="Times New Roman" w:hAnsi="Times New Roman" w:cs="Times New Roman"/>
          <w:sz w:val="28"/>
          <w:szCs w:val="28"/>
        </w:rPr>
      </w:pPr>
    </w:p>
    <w:p w:rsidR="00C8180F" w:rsidRPr="00C8180F" w:rsidRDefault="00C8180F" w:rsidP="00C8180F">
      <w:pPr>
        <w:spacing w:after="120" w:line="120" w:lineRule="atLeast"/>
        <w:jc w:val="both"/>
        <w:rPr>
          <w:rFonts w:ascii="Times New Roman" w:hAnsi="Times New Roman" w:cs="Times New Roman"/>
          <w:sz w:val="28"/>
          <w:szCs w:val="28"/>
        </w:rPr>
      </w:pPr>
    </w:p>
    <w:p w:rsidR="00DA7C6A" w:rsidRPr="00C8180F" w:rsidRDefault="00DA7C6A" w:rsidP="00DA7C6A">
      <w:pPr>
        <w:spacing w:after="120" w:line="120" w:lineRule="atLeast"/>
        <w:jc w:val="both"/>
        <w:rPr>
          <w:rFonts w:ascii="Times New Roman" w:hAnsi="Times New Roman" w:cs="Times New Roman"/>
          <w:color w:val="FF0000"/>
          <w:sz w:val="28"/>
          <w:szCs w:val="28"/>
        </w:rPr>
      </w:pPr>
    </w:p>
    <w:p w:rsidR="00770317" w:rsidRDefault="00770317"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DD1CC6" w:rsidRDefault="00DD1CC6" w:rsidP="00DA7C6A">
      <w:pPr>
        <w:spacing w:after="120" w:line="120" w:lineRule="atLeast"/>
        <w:jc w:val="both"/>
        <w:rPr>
          <w:rFonts w:ascii="Times New Roman" w:hAnsi="Times New Roman" w:cs="Times New Roman"/>
          <w:sz w:val="28"/>
          <w:szCs w:val="28"/>
        </w:rPr>
      </w:pPr>
    </w:p>
    <w:p w:rsidR="00770317" w:rsidRPr="008805A1" w:rsidRDefault="00C8180F" w:rsidP="00DD1CC6">
      <w:pPr>
        <w:spacing w:after="120" w:line="360" w:lineRule="auto"/>
        <w:ind w:firstLine="709"/>
        <w:jc w:val="both"/>
        <w:rPr>
          <w:rFonts w:ascii="Times New Roman" w:hAnsi="Times New Roman" w:cs="Times New Roman"/>
          <w:b/>
          <w:sz w:val="28"/>
          <w:szCs w:val="28"/>
        </w:rPr>
      </w:pPr>
      <w:r w:rsidRPr="008805A1">
        <w:rPr>
          <w:rFonts w:ascii="Times New Roman" w:hAnsi="Times New Roman" w:cs="Times New Roman"/>
          <w:b/>
          <w:sz w:val="28"/>
          <w:szCs w:val="28"/>
        </w:rPr>
        <w:lastRenderedPageBreak/>
        <w:t xml:space="preserve">5. Особенности функционирования системы управленческого учета в организации </w:t>
      </w:r>
      <w:r w:rsidR="00DD1CC6" w:rsidRPr="008805A1">
        <w:rPr>
          <w:rFonts w:ascii="Times New Roman" w:hAnsi="Times New Roman" w:cs="Times New Roman"/>
          <w:b/>
          <w:sz w:val="28"/>
          <w:szCs w:val="28"/>
        </w:rPr>
        <w:t>по местам затрат и центрам ответственности.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Учетная система, в рамках которой обеспечивается регистрация, отражение, накопление</w:t>
      </w:r>
      <w:proofErr w:type="gramStart"/>
      <w:r w:rsidRPr="00DD1CC6">
        <w:rPr>
          <w:rFonts w:ascii="Times New Roman" w:hAnsi="Times New Roman" w:cs="Times New Roman"/>
          <w:sz w:val="28"/>
          <w:szCs w:val="28"/>
        </w:rPr>
        <w:t xml:space="preserve"> ,</w:t>
      </w:r>
      <w:proofErr w:type="gramEnd"/>
      <w:r w:rsidRPr="00DD1CC6">
        <w:rPr>
          <w:rFonts w:ascii="Times New Roman" w:hAnsi="Times New Roman" w:cs="Times New Roman"/>
          <w:sz w:val="28"/>
          <w:szCs w:val="28"/>
        </w:rPr>
        <w:t xml:space="preserve"> анализ и предоставление информации о затратах и результатах, позволяющих оценить деятельность конкретных менеджеров , представляет собой сумму учета производственных затрат по местам ответственности.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xml:space="preserve">Учет затрат по центрам </w:t>
      </w:r>
      <w:proofErr w:type="gramStart"/>
      <w:r w:rsidRPr="00DD1CC6">
        <w:rPr>
          <w:rFonts w:ascii="Times New Roman" w:hAnsi="Times New Roman" w:cs="Times New Roman"/>
          <w:sz w:val="28"/>
          <w:szCs w:val="28"/>
        </w:rPr>
        <w:t>ответственности-это</w:t>
      </w:r>
      <w:proofErr w:type="gramEnd"/>
      <w:r w:rsidRPr="00DD1CC6">
        <w:rPr>
          <w:rFonts w:ascii="Times New Roman" w:hAnsi="Times New Roman" w:cs="Times New Roman"/>
          <w:sz w:val="28"/>
          <w:szCs w:val="28"/>
        </w:rPr>
        <w:t xml:space="preserve"> информационная база управления, построенная на индивидуальной или групповой ответственности менеджеров за затраты и доходы при условии возможности влияния в рамках представленных полномочий.</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Организация учета производственных затрат по центрам ответственности строится на следующих принципах:</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xml:space="preserve">- представление структурным подразделением самостоятельности путем децентрализации прав и ответственности за производственные, </w:t>
      </w:r>
      <w:proofErr w:type="spellStart"/>
      <w:r w:rsidRPr="00DD1CC6">
        <w:rPr>
          <w:rFonts w:ascii="Times New Roman" w:hAnsi="Times New Roman" w:cs="Times New Roman"/>
          <w:sz w:val="28"/>
          <w:szCs w:val="28"/>
        </w:rPr>
        <w:t>маркетингоыве</w:t>
      </w:r>
      <w:proofErr w:type="spellEnd"/>
      <w:r w:rsidRPr="00DD1CC6">
        <w:rPr>
          <w:rFonts w:ascii="Times New Roman" w:hAnsi="Times New Roman" w:cs="Times New Roman"/>
          <w:sz w:val="28"/>
          <w:szCs w:val="28"/>
        </w:rPr>
        <w:t xml:space="preserve"> и другие операции на внутрипроизводственном и внешнем по отношению предприятию рынке, т.е. предание им статуса центра ответственности определенного вида;</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определение контролируемых статей затрат и поступлений;</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выбор утверждаемых и оценочных показателей;</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организация деятельности структурных подразделений предприятий на основе плана и бюджетов;</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xml:space="preserve">- </w:t>
      </w:r>
      <w:r w:rsidR="000D07B6" w:rsidRPr="00DD1CC6">
        <w:rPr>
          <w:rFonts w:ascii="Times New Roman" w:hAnsi="Times New Roman" w:cs="Times New Roman"/>
          <w:sz w:val="28"/>
          <w:szCs w:val="28"/>
        </w:rPr>
        <w:t>само измерение</w:t>
      </w:r>
      <w:r w:rsidRPr="00DD1CC6">
        <w:rPr>
          <w:rFonts w:ascii="Times New Roman" w:hAnsi="Times New Roman" w:cs="Times New Roman"/>
          <w:sz w:val="28"/>
          <w:szCs w:val="28"/>
        </w:rPr>
        <w:t xml:space="preserve"> всех произведенных центром ответственности затрат с достигнутыми им результатами;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соблюдение принципа системности;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lastRenderedPageBreak/>
        <w:t xml:space="preserve">- </w:t>
      </w:r>
      <w:r w:rsidR="000D07B6" w:rsidRPr="00DD1CC6">
        <w:rPr>
          <w:rFonts w:ascii="Times New Roman" w:hAnsi="Times New Roman" w:cs="Times New Roman"/>
          <w:sz w:val="28"/>
          <w:szCs w:val="28"/>
        </w:rPr>
        <w:t>соответствие</w:t>
      </w:r>
      <w:r w:rsidRPr="00DD1CC6">
        <w:rPr>
          <w:rFonts w:ascii="Times New Roman" w:hAnsi="Times New Roman" w:cs="Times New Roman"/>
          <w:sz w:val="28"/>
          <w:szCs w:val="28"/>
        </w:rPr>
        <w:t xml:space="preserve"> информационного обеспечения потребности управлени</w:t>
      </w:r>
      <w:proofErr w:type="gramStart"/>
      <w:r w:rsidRPr="00DD1CC6">
        <w:rPr>
          <w:rFonts w:ascii="Times New Roman" w:hAnsi="Times New Roman" w:cs="Times New Roman"/>
          <w:sz w:val="28"/>
          <w:szCs w:val="28"/>
        </w:rPr>
        <w:t>я(</w:t>
      </w:r>
      <w:proofErr w:type="gramEnd"/>
      <w:r w:rsidRPr="00DD1CC6">
        <w:rPr>
          <w:rFonts w:ascii="Times New Roman" w:hAnsi="Times New Roman" w:cs="Times New Roman"/>
          <w:sz w:val="28"/>
          <w:szCs w:val="28"/>
        </w:rPr>
        <w:t xml:space="preserve"> нормативная база, </w:t>
      </w:r>
      <w:r w:rsidR="000D07B6" w:rsidRPr="00DD1CC6">
        <w:rPr>
          <w:rFonts w:ascii="Times New Roman" w:hAnsi="Times New Roman" w:cs="Times New Roman"/>
          <w:sz w:val="28"/>
          <w:szCs w:val="28"/>
        </w:rPr>
        <w:t>релевантный</w:t>
      </w:r>
      <w:r w:rsidRPr="00DD1CC6">
        <w:rPr>
          <w:rFonts w:ascii="Times New Roman" w:hAnsi="Times New Roman" w:cs="Times New Roman"/>
          <w:sz w:val="28"/>
          <w:szCs w:val="28"/>
        </w:rPr>
        <w:t xml:space="preserve"> документооборот, адекватные программные продукты и их техническая обеспечение и др.).</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Целью учета по центрам ответственности может выступать повышение эффективности управления подразделениями организации на основе учета ответственности за результаты с установленными количественными и качественными параметрами, и на этой основе усиление мотивации менеджеров и работников этих центров.</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xml:space="preserve">Учет по центрам ответственности эффективен при наличии качественного нормативного хозяйства, под которым понимается </w:t>
      </w:r>
      <w:r w:rsidR="000D07B6" w:rsidRPr="00DD1CC6">
        <w:rPr>
          <w:rFonts w:ascii="Times New Roman" w:hAnsi="Times New Roman" w:cs="Times New Roman"/>
          <w:sz w:val="28"/>
          <w:szCs w:val="28"/>
        </w:rPr>
        <w:t>совокупность</w:t>
      </w:r>
      <w:r w:rsidRPr="00DD1CC6">
        <w:rPr>
          <w:rFonts w:ascii="Times New Roman" w:hAnsi="Times New Roman" w:cs="Times New Roman"/>
          <w:sz w:val="28"/>
          <w:szCs w:val="28"/>
        </w:rPr>
        <w:t xml:space="preserve"> натуральных и стоимостных норм и нормативов, транспортных цен, методических материалов по их расчету, стандартов по организации и ведению нормативного </w:t>
      </w:r>
      <w:proofErr w:type="gramStart"/>
      <w:r w:rsidRPr="00DD1CC6">
        <w:rPr>
          <w:rFonts w:ascii="Times New Roman" w:hAnsi="Times New Roman" w:cs="Times New Roman"/>
          <w:sz w:val="28"/>
          <w:szCs w:val="28"/>
        </w:rPr>
        <w:t>хозяйства</w:t>
      </w:r>
      <w:proofErr w:type="gramEnd"/>
      <w:r w:rsidRPr="00DD1CC6">
        <w:rPr>
          <w:rFonts w:ascii="Times New Roman" w:hAnsi="Times New Roman" w:cs="Times New Roman"/>
          <w:sz w:val="28"/>
          <w:szCs w:val="28"/>
        </w:rPr>
        <w:t xml:space="preserve"> а условиях информационных систем.</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Оно должно отвечать требованиям:</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1.</w:t>
      </w:r>
      <w:r w:rsidRPr="00DD1CC6">
        <w:rPr>
          <w:rFonts w:ascii="Times New Roman" w:hAnsi="Times New Roman" w:cs="Times New Roman"/>
          <w:sz w:val="28"/>
          <w:szCs w:val="28"/>
        </w:rPr>
        <w:tab/>
        <w:t>Комплексности;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2.</w:t>
      </w:r>
      <w:r w:rsidRPr="00DD1CC6">
        <w:rPr>
          <w:rFonts w:ascii="Times New Roman" w:hAnsi="Times New Roman" w:cs="Times New Roman"/>
          <w:sz w:val="28"/>
          <w:szCs w:val="28"/>
        </w:rPr>
        <w:tab/>
        <w:t>Прогрессивности и технической обоснованности норм;</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3.</w:t>
      </w:r>
      <w:r w:rsidRPr="00DD1CC6">
        <w:rPr>
          <w:rFonts w:ascii="Times New Roman" w:hAnsi="Times New Roman" w:cs="Times New Roman"/>
          <w:sz w:val="28"/>
          <w:szCs w:val="28"/>
        </w:rPr>
        <w:tab/>
        <w:t>Учета при исчислении норм конкретных условия производства субъектов отношений;</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4.</w:t>
      </w:r>
      <w:r w:rsidRPr="00DD1CC6">
        <w:rPr>
          <w:rFonts w:ascii="Times New Roman" w:hAnsi="Times New Roman" w:cs="Times New Roman"/>
          <w:sz w:val="28"/>
          <w:szCs w:val="28"/>
        </w:rPr>
        <w:tab/>
        <w:t>Взаимосвязи и согласованности норм и нормативов на всех стадиях производственного процесса и всех уровнях управления;</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5.</w:t>
      </w:r>
      <w:r w:rsidRPr="00DD1CC6">
        <w:rPr>
          <w:rFonts w:ascii="Times New Roman" w:hAnsi="Times New Roman" w:cs="Times New Roman"/>
          <w:sz w:val="28"/>
          <w:szCs w:val="28"/>
        </w:rPr>
        <w:tab/>
        <w:t xml:space="preserve"> Обеспечение оптимального соотношения между динамичностью и стабильностью норм и нормативов;</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6.</w:t>
      </w:r>
      <w:r w:rsidRPr="00DD1CC6">
        <w:rPr>
          <w:rFonts w:ascii="Times New Roman" w:hAnsi="Times New Roman" w:cs="Times New Roman"/>
          <w:sz w:val="28"/>
          <w:szCs w:val="28"/>
        </w:rPr>
        <w:tab/>
        <w:t>Разработки классификаторов норм и нормативов по предприятию в целом и по каждому структурному подразделению и др.</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xml:space="preserve">Группировка затрат по центрам ответственности на счетах управленческого учета требует выделения отдельной группы счетов. Для отражения затрат по центрам ответственности данные счета должны иметь </w:t>
      </w:r>
      <w:r w:rsidRPr="00DD1CC6">
        <w:rPr>
          <w:rFonts w:ascii="Times New Roman" w:hAnsi="Times New Roman" w:cs="Times New Roman"/>
          <w:sz w:val="28"/>
          <w:szCs w:val="28"/>
        </w:rPr>
        <w:lastRenderedPageBreak/>
        <w:t xml:space="preserve">также аналитическую детализацию не только по центрам ответственности, но и по статьям нормативных затрат, что заставляет выделять </w:t>
      </w:r>
      <w:r w:rsidR="008805A1" w:rsidRPr="00DD1CC6">
        <w:rPr>
          <w:rFonts w:ascii="Times New Roman" w:hAnsi="Times New Roman" w:cs="Times New Roman"/>
          <w:sz w:val="28"/>
          <w:szCs w:val="28"/>
        </w:rPr>
        <w:t>соответствующие</w:t>
      </w:r>
      <w:r w:rsidRPr="00DD1CC6">
        <w:rPr>
          <w:rFonts w:ascii="Times New Roman" w:hAnsi="Times New Roman" w:cs="Times New Roman"/>
          <w:sz w:val="28"/>
          <w:szCs w:val="28"/>
        </w:rPr>
        <w:t xml:space="preserve"> счета.</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Важным условием функционирования учета по центрам ответственности является наличие системы трансфертных цен на предприятии. Трансфертные цены (ТЦ</w:t>
      </w:r>
      <w:proofErr w:type="gramStart"/>
      <w:r w:rsidRPr="00DD1CC6">
        <w:rPr>
          <w:rFonts w:ascii="Times New Roman" w:hAnsi="Times New Roman" w:cs="Times New Roman"/>
          <w:sz w:val="28"/>
          <w:szCs w:val="28"/>
        </w:rPr>
        <w:t>)-</w:t>
      </w:r>
      <w:proofErr w:type="gramEnd"/>
      <w:r w:rsidRPr="00DD1CC6">
        <w:rPr>
          <w:rFonts w:ascii="Times New Roman" w:hAnsi="Times New Roman" w:cs="Times New Roman"/>
          <w:sz w:val="28"/>
          <w:szCs w:val="28"/>
        </w:rPr>
        <w:t xml:space="preserve">внутренние цены на продукцию, работы, услуги, передаваемые из одного центра ответственности в другой. Наиболее распространены затратный метод расчета внутренних цен </w:t>
      </w:r>
      <w:proofErr w:type="gramStart"/>
      <w:r w:rsidRPr="00DD1CC6">
        <w:rPr>
          <w:rFonts w:ascii="Times New Roman" w:hAnsi="Times New Roman" w:cs="Times New Roman"/>
          <w:sz w:val="28"/>
          <w:szCs w:val="28"/>
        </w:rPr>
        <w:t xml:space="preserve">( </w:t>
      </w:r>
      <w:proofErr w:type="gramEnd"/>
      <w:r w:rsidRPr="00DD1CC6">
        <w:rPr>
          <w:rFonts w:ascii="Times New Roman" w:hAnsi="Times New Roman" w:cs="Times New Roman"/>
          <w:sz w:val="28"/>
          <w:szCs w:val="28"/>
        </w:rPr>
        <w:t xml:space="preserve">на основе переменной или полной себестоимости). При высокой степени децентрализации и возможности выхода центра ответственности на внешний рынок возможен рыночный метод. Расчет должен </w:t>
      </w:r>
      <w:proofErr w:type="gramStart"/>
      <w:r w:rsidRPr="00DD1CC6">
        <w:rPr>
          <w:rFonts w:ascii="Times New Roman" w:hAnsi="Times New Roman" w:cs="Times New Roman"/>
          <w:sz w:val="28"/>
          <w:szCs w:val="28"/>
        </w:rPr>
        <w:t>производится</w:t>
      </w:r>
      <w:proofErr w:type="gramEnd"/>
      <w:r w:rsidRPr="00DD1CC6">
        <w:rPr>
          <w:rFonts w:ascii="Times New Roman" w:hAnsi="Times New Roman" w:cs="Times New Roman"/>
          <w:sz w:val="28"/>
          <w:szCs w:val="28"/>
        </w:rPr>
        <w:t xml:space="preserve"> при участии менеджеров этого центра в пределах предоставляемых им полномочий, согласовываться с планово-учетными сегментами и утверждаться руководителем организации.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 xml:space="preserve">Таким образом, организация учета </w:t>
      </w:r>
      <w:r w:rsidR="008805A1" w:rsidRPr="00DD1CC6">
        <w:rPr>
          <w:rFonts w:ascii="Times New Roman" w:hAnsi="Times New Roman" w:cs="Times New Roman"/>
          <w:sz w:val="28"/>
          <w:szCs w:val="28"/>
        </w:rPr>
        <w:t>производственных</w:t>
      </w:r>
      <w:r w:rsidRPr="00DD1CC6">
        <w:rPr>
          <w:rFonts w:ascii="Times New Roman" w:hAnsi="Times New Roman" w:cs="Times New Roman"/>
          <w:sz w:val="28"/>
          <w:szCs w:val="28"/>
        </w:rPr>
        <w:t xml:space="preserve"> затрат в организации будет эффективным, если:</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1.</w:t>
      </w:r>
      <w:r w:rsidRPr="00DD1CC6">
        <w:rPr>
          <w:rFonts w:ascii="Times New Roman" w:hAnsi="Times New Roman" w:cs="Times New Roman"/>
          <w:sz w:val="28"/>
          <w:szCs w:val="28"/>
        </w:rPr>
        <w:tab/>
        <w:t xml:space="preserve">Будет выполняться сама концепция учета затрат по центрам </w:t>
      </w:r>
      <w:r w:rsidR="008805A1" w:rsidRPr="00DD1CC6">
        <w:rPr>
          <w:rFonts w:ascii="Times New Roman" w:hAnsi="Times New Roman" w:cs="Times New Roman"/>
          <w:sz w:val="28"/>
          <w:szCs w:val="28"/>
        </w:rPr>
        <w:t>ответственности</w:t>
      </w:r>
      <w:r w:rsidRPr="00DD1CC6">
        <w:rPr>
          <w:rFonts w:ascii="Times New Roman" w:hAnsi="Times New Roman" w:cs="Times New Roman"/>
          <w:sz w:val="28"/>
          <w:szCs w:val="28"/>
        </w:rPr>
        <w:t xml:space="preserve">, т.е. </w:t>
      </w:r>
      <w:r w:rsidR="008805A1" w:rsidRPr="00DD1CC6">
        <w:rPr>
          <w:rFonts w:ascii="Times New Roman" w:hAnsi="Times New Roman" w:cs="Times New Roman"/>
          <w:sz w:val="28"/>
          <w:szCs w:val="28"/>
        </w:rPr>
        <w:t>ответственность</w:t>
      </w:r>
      <w:r w:rsidRPr="00DD1CC6">
        <w:rPr>
          <w:rFonts w:ascii="Times New Roman" w:hAnsi="Times New Roman" w:cs="Times New Roman"/>
          <w:sz w:val="28"/>
          <w:szCs w:val="28"/>
        </w:rPr>
        <w:t xml:space="preserve"> будет закреплена за конкретным лицом;</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2.</w:t>
      </w:r>
      <w:r w:rsidRPr="00DD1CC6">
        <w:rPr>
          <w:rFonts w:ascii="Times New Roman" w:hAnsi="Times New Roman" w:cs="Times New Roman"/>
          <w:sz w:val="28"/>
          <w:szCs w:val="28"/>
        </w:rPr>
        <w:tab/>
        <w:t>Контроль будет оперативным, что позволит выявлять, устранять возникающие в процессе осуществления деятельности отклонения.</w:t>
      </w:r>
    </w:p>
    <w:p w:rsidR="00DD1CC6" w:rsidRPr="00DD1CC6" w:rsidRDefault="00DD1CC6" w:rsidP="008805A1">
      <w:pPr>
        <w:spacing w:after="120" w:line="360" w:lineRule="auto"/>
        <w:ind w:firstLine="709"/>
        <w:jc w:val="both"/>
        <w:rPr>
          <w:rFonts w:ascii="Times New Roman" w:hAnsi="Times New Roman" w:cs="Times New Roman"/>
          <w:sz w:val="28"/>
          <w:szCs w:val="28"/>
        </w:rPr>
      </w:pPr>
      <w:r w:rsidRPr="00DD1CC6">
        <w:rPr>
          <w:rFonts w:ascii="Times New Roman" w:hAnsi="Times New Roman" w:cs="Times New Roman"/>
          <w:sz w:val="28"/>
          <w:szCs w:val="28"/>
        </w:rPr>
        <w:t>Эффективный контроль величины издержек целесообразно вести на основе первичной учетной информации. Подобный контроль мо</w:t>
      </w:r>
      <w:r w:rsidR="008805A1">
        <w:rPr>
          <w:rFonts w:ascii="Times New Roman" w:hAnsi="Times New Roman" w:cs="Times New Roman"/>
          <w:sz w:val="28"/>
          <w:szCs w:val="28"/>
        </w:rPr>
        <w:t>жет осуществляться в натуральной</w:t>
      </w:r>
      <w:r w:rsidRPr="00DD1CC6">
        <w:rPr>
          <w:rFonts w:ascii="Times New Roman" w:hAnsi="Times New Roman" w:cs="Times New Roman"/>
          <w:sz w:val="28"/>
          <w:szCs w:val="28"/>
        </w:rPr>
        <w:t xml:space="preserve"> и денежном выражении методом сопоставления и так называемом методом бюджетирования. В основе первого способа лежит метод суммирования отклонений от устанавливаемых норм и </w:t>
      </w:r>
      <w:r w:rsidR="008805A1" w:rsidRPr="00DD1CC6">
        <w:rPr>
          <w:rFonts w:ascii="Times New Roman" w:hAnsi="Times New Roman" w:cs="Times New Roman"/>
          <w:sz w:val="28"/>
          <w:szCs w:val="28"/>
        </w:rPr>
        <w:t>производственных</w:t>
      </w:r>
      <w:r w:rsidRPr="00DD1CC6">
        <w:rPr>
          <w:rFonts w:ascii="Times New Roman" w:hAnsi="Times New Roman" w:cs="Times New Roman"/>
          <w:sz w:val="28"/>
          <w:szCs w:val="28"/>
        </w:rPr>
        <w:t xml:space="preserve"> заданий по местам затрат. Второй способ контроля предусматривает сопоставление издержек с </w:t>
      </w:r>
      <w:r w:rsidR="008805A1" w:rsidRPr="00DD1CC6">
        <w:rPr>
          <w:rFonts w:ascii="Times New Roman" w:hAnsi="Times New Roman" w:cs="Times New Roman"/>
          <w:sz w:val="28"/>
          <w:szCs w:val="28"/>
        </w:rPr>
        <w:t>актуализированной</w:t>
      </w:r>
      <w:r w:rsidRPr="00DD1CC6">
        <w:rPr>
          <w:rFonts w:ascii="Times New Roman" w:hAnsi="Times New Roman" w:cs="Times New Roman"/>
          <w:sz w:val="28"/>
          <w:szCs w:val="28"/>
        </w:rPr>
        <w:t xml:space="preserve"> (спланированной с учетом изменений) сметой затрат и результатов.</w:t>
      </w:r>
    </w:p>
    <w:p w:rsidR="00770317" w:rsidRPr="00770317" w:rsidRDefault="00770317" w:rsidP="00403EA0">
      <w:pPr>
        <w:spacing w:after="120" w:line="360" w:lineRule="auto"/>
        <w:ind w:firstLine="709"/>
        <w:jc w:val="both"/>
        <w:rPr>
          <w:rFonts w:ascii="Times New Roman" w:hAnsi="Times New Roman" w:cs="Times New Roman"/>
          <w:b/>
          <w:sz w:val="28"/>
          <w:szCs w:val="28"/>
        </w:rPr>
      </w:pPr>
      <w:r w:rsidRPr="00403EA0">
        <w:rPr>
          <w:rFonts w:ascii="Times New Roman" w:hAnsi="Times New Roman" w:cs="Times New Roman"/>
          <w:b/>
          <w:sz w:val="28"/>
          <w:szCs w:val="28"/>
        </w:rPr>
        <w:lastRenderedPageBreak/>
        <w:t>Список литературы:</w:t>
      </w:r>
    </w:p>
    <w:p w:rsidR="000D07B6" w:rsidRPr="000D07B6" w:rsidRDefault="000D07B6" w:rsidP="00403EA0">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0D07B6">
        <w:rPr>
          <w:rFonts w:ascii="Times New Roman" w:hAnsi="Times New Roman" w:cs="Times New Roman"/>
          <w:sz w:val="28"/>
          <w:szCs w:val="28"/>
        </w:rPr>
        <w:t>Адамов Н., Еремин И. Учет по центрам финансовой ответственности //Финансовая газета. 2008. №2</w:t>
      </w:r>
    </w:p>
    <w:p w:rsidR="000D07B6" w:rsidRPr="000D07B6" w:rsidRDefault="000D07B6" w:rsidP="00403EA0">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0D07B6">
        <w:rPr>
          <w:rFonts w:ascii="Times New Roman" w:hAnsi="Times New Roman" w:cs="Times New Roman"/>
          <w:sz w:val="28"/>
          <w:szCs w:val="28"/>
        </w:rPr>
        <w:t>Беляева Н.А. Методы формирования затрат на производство // «Бухгалтерия в вопросах и ответах», 200</w:t>
      </w:r>
      <w:r>
        <w:rPr>
          <w:rFonts w:ascii="Times New Roman" w:hAnsi="Times New Roman" w:cs="Times New Roman"/>
          <w:sz w:val="28"/>
          <w:szCs w:val="28"/>
        </w:rPr>
        <w:t>9</w:t>
      </w:r>
      <w:r w:rsidRPr="000D07B6">
        <w:rPr>
          <w:rFonts w:ascii="Times New Roman" w:hAnsi="Times New Roman" w:cs="Times New Roman"/>
          <w:sz w:val="28"/>
          <w:szCs w:val="28"/>
        </w:rPr>
        <w:t>, № 1</w:t>
      </w:r>
    </w:p>
    <w:p w:rsidR="000D07B6" w:rsidRDefault="000D07B6" w:rsidP="00403EA0">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0D07B6">
        <w:rPr>
          <w:rFonts w:ascii="Times New Roman" w:hAnsi="Times New Roman" w:cs="Times New Roman"/>
          <w:sz w:val="28"/>
          <w:szCs w:val="28"/>
        </w:rPr>
        <w:t xml:space="preserve"> </w:t>
      </w:r>
      <w:proofErr w:type="spellStart"/>
      <w:r w:rsidRPr="000D07B6">
        <w:rPr>
          <w:rFonts w:ascii="Times New Roman" w:hAnsi="Times New Roman" w:cs="Times New Roman"/>
          <w:sz w:val="28"/>
          <w:szCs w:val="28"/>
        </w:rPr>
        <w:t>Блаженкова</w:t>
      </w:r>
      <w:proofErr w:type="spellEnd"/>
      <w:r w:rsidRPr="000D07B6">
        <w:rPr>
          <w:rFonts w:ascii="Times New Roman" w:hAnsi="Times New Roman" w:cs="Times New Roman"/>
          <w:sz w:val="28"/>
          <w:szCs w:val="28"/>
        </w:rPr>
        <w:t xml:space="preserve"> Н.М.  Центры ответственности в системе управленческого учета предприятия //Бухгалтерский учет. 2008. №5 </w:t>
      </w:r>
    </w:p>
    <w:p w:rsidR="00770317" w:rsidRPr="00770317" w:rsidRDefault="000D07B6" w:rsidP="00403EA0">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770317" w:rsidRPr="00770317">
        <w:rPr>
          <w:rFonts w:ascii="Times New Roman" w:hAnsi="Times New Roman" w:cs="Times New Roman"/>
          <w:sz w:val="28"/>
          <w:szCs w:val="28"/>
        </w:rPr>
        <w:t xml:space="preserve">Организация учета затрат по центрам ответственности: </w:t>
      </w:r>
      <w:proofErr w:type="gramStart"/>
      <w:r w:rsidR="00770317" w:rsidRPr="00770317">
        <w:rPr>
          <w:rFonts w:ascii="Times New Roman" w:hAnsi="Times New Roman" w:cs="Times New Roman"/>
          <w:sz w:val="28"/>
          <w:szCs w:val="28"/>
        </w:rPr>
        <w:t>учебное</w:t>
      </w:r>
      <w:proofErr w:type="gramEnd"/>
    </w:p>
    <w:p w:rsidR="000D07B6" w:rsidRDefault="00770317" w:rsidP="00403EA0">
      <w:pPr>
        <w:spacing w:after="120" w:line="360" w:lineRule="auto"/>
        <w:jc w:val="both"/>
        <w:rPr>
          <w:rFonts w:ascii="Times New Roman" w:hAnsi="Times New Roman" w:cs="Times New Roman"/>
          <w:sz w:val="28"/>
          <w:szCs w:val="28"/>
        </w:rPr>
      </w:pPr>
      <w:r w:rsidRPr="00770317">
        <w:rPr>
          <w:rFonts w:ascii="Times New Roman" w:hAnsi="Times New Roman" w:cs="Times New Roman"/>
          <w:sz w:val="28"/>
          <w:szCs w:val="28"/>
        </w:rPr>
        <w:t>пособие / И. Н. Черных, З</w:t>
      </w:r>
      <w:r w:rsidR="000D07B6">
        <w:rPr>
          <w:rFonts w:ascii="Times New Roman" w:hAnsi="Times New Roman" w:cs="Times New Roman"/>
          <w:sz w:val="28"/>
          <w:szCs w:val="28"/>
        </w:rPr>
        <w:t xml:space="preserve">. Ч. </w:t>
      </w:r>
      <w:proofErr w:type="spellStart"/>
      <w:r w:rsidR="000D07B6">
        <w:rPr>
          <w:rFonts w:ascii="Times New Roman" w:hAnsi="Times New Roman" w:cs="Times New Roman"/>
          <w:sz w:val="28"/>
          <w:szCs w:val="28"/>
        </w:rPr>
        <w:t>Хамидуллина</w:t>
      </w:r>
      <w:proofErr w:type="spellEnd"/>
      <w:r w:rsidR="000D07B6">
        <w:rPr>
          <w:rFonts w:ascii="Times New Roman" w:hAnsi="Times New Roman" w:cs="Times New Roman"/>
          <w:sz w:val="28"/>
          <w:szCs w:val="28"/>
        </w:rPr>
        <w:t xml:space="preserve"> – М.</w:t>
      </w:r>
      <w:proofErr w:type="gramStart"/>
      <w:r w:rsidR="000D07B6">
        <w:rPr>
          <w:rFonts w:ascii="Times New Roman" w:hAnsi="Times New Roman" w:cs="Times New Roman"/>
          <w:sz w:val="28"/>
          <w:szCs w:val="28"/>
        </w:rPr>
        <w:t xml:space="preserve"> :</w:t>
      </w:r>
      <w:proofErr w:type="gramEnd"/>
      <w:r w:rsidR="000D07B6">
        <w:rPr>
          <w:rFonts w:ascii="Times New Roman" w:hAnsi="Times New Roman" w:cs="Times New Roman"/>
          <w:sz w:val="28"/>
          <w:szCs w:val="28"/>
        </w:rPr>
        <w:t>КНОРУС, 2</w:t>
      </w:r>
      <w:r w:rsidRPr="00770317">
        <w:rPr>
          <w:rFonts w:ascii="Times New Roman" w:hAnsi="Times New Roman" w:cs="Times New Roman"/>
          <w:sz w:val="28"/>
          <w:szCs w:val="28"/>
        </w:rPr>
        <w:t>012 – 160 с</w:t>
      </w:r>
    </w:p>
    <w:p w:rsidR="00770317" w:rsidRPr="000D07B6" w:rsidRDefault="000D07B6"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5.    </w:t>
      </w:r>
      <w:r w:rsidRPr="000D07B6">
        <w:rPr>
          <w:rFonts w:ascii="Times New Roman" w:hAnsi="Times New Roman" w:cs="Times New Roman"/>
          <w:sz w:val="28"/>
          <w:szCs w:val="28"/>
        </w:rPr>
        <w:t>Просветов Г.И.Управленческий уче</w:t>
      </w:r>
      <w:r>
        <w:rPr>
          <w:rFonts w:ascii="Times New Roman" w:hAnsi="Times New Roman" w:cs="Times New Roman"/>
          <w:sz w:val="28"/>
          <w:szCs w:val="28"/>
        </w:rPr>
        <w:t xml:space="preserve">т — задачи и </w:t>
      </w:r>
      <w:proofErr w:type="spellStart"/>
      <w:r>
        <w:rPr>
          <w:rFonts w:ascii="Times New Roman" w:hAnsi="Times New Roman" w:cs="Times New Roman"/>
          <w:sz w:val="28"/>
          <w:szCs w:val="28"/>
        </w:rPr>
        <w:t>решения</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осква</w:t>
      </w:r>
      <w:proofErr w:type="spellEnd"/>
      <w:r>
        <w:rPr>
          <w:rFonts w:ascii="Times New Roman" w:hAnsi="Times New Roman" w:cs="Times New Roman"/>
          <w:sz w:val="28"/>
          <w:szCs w:val="28"/>
        </w:rPr>
        <w:t>, 2010.</w:t>
      </w:r>
    </w:p>
    <w:p w:rsidR="000D07B6" w:rsidRPr="000D07B6" w:rsidRDefault="000D07B6"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6.    </w:t>
      </w:r>
      <w:r w:rsidRPr="000D07B6">
        <w:rPr>
          <w:rFonts w:ascii="Times New Roman" w:hAnsi="Times New Roman" w:cs="Times New Roman"/>
          <w:sz w:val="28"/>
          <w:szCs w:val="28"/>
        </w:rPr>
        <w:t>Вахрушева О.Б. Бухгалтерский управленческий учет. Учебное пособие /М: Дашков и</w:t>
      </w:r>
      <w:proofErr w:type="gramStart"/>
      <w:r w:rsidRPr="000D07B6">
        <w:rPr>
          <w:rFonts w:ascii="Times New Roman" w:hAnsi="Times New Roman" w:cs="Times New Roman"/>
          <w:sz w:val="28"/>
          <w:szCs w:val="28"/>
        </w:rPr>
        <w:t xml:space="preserve"> К</w:t>
      </w:r>
      <w:proofErr w:type="gramEnd"/>
      <w:r w:rsidRPr="000D07B6">
        <w:rPr>
          <w:rFonts w:ascii="Times New Roman" w:hAnsi="Times New Roman" w:cs="Times New Roman"/>
          <w:sz w:val="28"/>
          <w:szCs w:val="28"/>
        </w:rPr>
        <w:t>, 2011.</w:t>
      </w:r>
    </w:p>
    <w:p w:rsidR="000D07B6" w:rsidRDefault="000D07B6"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7.    </w:t>
      </w:r>
      <w:r w:rsidRPr="000D07B6">
        <w:rPr>
          <w:rFonts w:ascii="Times New Roman" w:hAnsi="Times New Roman" w:cs="Times New Roman"/>
          <w:sz w:val="28"/>
          <w:szCs w:val="28"/>
        </w:rPr>
        <w:t>Данилова Н.Ф., Сидорова Е.Ю. Бухгалтерский управленческий учет. Учебное пособие /М: Экзамен, 2010.</w:t>
      </w:r>
    </w:p>
    <w:p w:rsidR="000D07B6" w:rsidRPr="000D07B6" w:rsidRDefault="000D07B6"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8.    </w:t>
      </w:r>
      <w:r w:rsidRPr="000D07B6">
        <w:rPr>
          <w:rFonts w:ascii="Times New Roman" w:hAnsi="Times New Roman" w:cs="Times New Roman"/>
          <w:sz w:val="28"/>
          <w:szCs w:val="28"/>
        </w:rPr>
        <w:t>Егорова Л. И. Бухгалтерский управленческий учет</w:t>
      </w:r>
      <w:proofErr w:type="gramStart"/>
      <w:r w:rsidRPr="000D07B6">
        <w:rPr>
          <w:rFonts w:ascii="Times New Roman" w:hAnsi="Times New Roman" w:cs="Times New Roman"/>
          <w:sz w:val="28"/>
          <w:szCs w:val="28"/>
        </w:rPr>
        <w:t xml:space="preserve"> :</w:t>
      </w:r>
      <w:proofErr w:type="gramEnd"/>
      <w:r w:rsidRPr="000D07B6">
        <w:rPr>
          <w:rFonts w:ascii="Times New Roman" w:hAnsi="Times New Roman" w:cs="Times New Roman"/>
          <w:sz w:val="28"/>
          <w:szCs w:val="28"/>
        </w:rPr>
        <w:t xml:space="preserve"> Учебно-практическое пособие / Л. И. Егорова. - М.</w:t>
      </w:r>
      <w:proofErr w:type="gramStart"/>
      <w:r w:rsidRPr="000D07B6">
        <w:rPr>
          <w:rFonts w:ascii="Times New Roman" w:hAnsi="Times New Roman" w:cs="Times New Roman"/>
          <w:sz w:val="28"/>
          <w:szCs w:val="28"/>
        </w:rPr>
        <w:t xml:space="preserve"> :</w:t>
      </w:r>
      <w:proofErr w:type="gramEnd"/>
      <w:r w:rsidRPr="000D07B6">
        <w:rPr>
          <w:rFonts w:ascii="Times New Roman" w:hAnsi="Times New Roman" w:cs="Times New Roman"/>
          <w:sz w:val="28"/>
          <w:szCs w:val="28"/>
        </w:rPr>
        <w:t xml:space="preserve"> Евразийский открытый институт, 2011.</w:t>
      </w:r>
    </w:p>
    <w:p w:rsidR="000D07B6" w:rsidRPr="000D07B6" w:rsidRDefault="000D07B6"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9.    </w:t>
      </w:r>
      <w:proofErr w:type="spellStart"/>
      <w:r w:rsidRPr="000D07B6">
        <w:rPr>
          <w:rFonts w:ascii="Times New Roman" w:hAnsi="Times New Roman" w:cs="Times New Roman"/>
          <w:sz w:val="28"/>
          <w:szCs w:val="28"/>
        </w:rPr>
        <w:t>Красова</w:t>
      </w:r>
      <w:proofErr w:type="spellEnd"/>
      <w:r w:rsidRPr="000D07B6">
        <w:rPr>
          <w:rFonts w:ascii="Times New Roman" w:hAnsi="Times New Roman" w:cs="Times New Roman"/>
          <w:sz w:val="28"/>
          <w:szCs w:val="28"/>
        </w:rPr>
        <w:t xml:space="preserve"> О.С. Управленческий учет в США. Специальный тематический выпуск журнала/ М: Горячая линия бухгалтера, 2010</w:t>
      </w:r>
    </w:p>
    <w:p w:rsidR="000D07B6" w:rsidRDefault="000D07B6"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10.  </w:t>
      </w:r>
      <w:r w:rsidRPr="000D07B6">
        <w:rPr>
          <w:rFonts w:ascii="Times New Roman" w:hAnsi="Times New Roman" w:cs="Times New Roman"/>
          <w:sz w:val="28"/>
          <w:szCs w:val="28"/>
        </w:rPr>
        <w:t xml:space="preserve">Никандрова Л.К., </w:t>
      </w:r>
      <w:proofErr w:type="spellStart"/>
      <w:r w:rsidRPr="000D07B6">
        <w:rPr>
          <w:rFonts w:ascii="Times New Roman" w:hAnsi="Times New Roman" w:cs="Times New Roman"/>
          <w:sz w:val="28"/>
          <w:szCs w:val="28"/>
        </w:rPr>
        <w:t>Гулина</w:t>
      </w:r>
      <w:proofErr w:type="spellEnd"/>
      <w:r w:rsidRPr="000D07B6">
        <w:rPr>
          <w:rFonts w:ascii="Times New Roman" w:hAnsi="Times New Roman" w:cs="Times New Roman"/>
          <w:sz w:val="28"/>
          <w:szCs w:val="28"/>
        </w:rPr>
        <w:t xml:space="preserve"> И.В. Бухгалтерский управленческий учет. Учебное пособие /М: Логос, Университетская книга, 2010.</w:t>
      </w:r>
    </w:p>
    <w:p w:rsidR="00403EA0" w:rsidRPr="00403EA0" w:rsidRDefault="00403EA0"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11.   </w:t>
      </w:r>
      <w:r w:rsidRPr="00403EA0">
        <w:rPr>
          <w:rFonts w:ascii="Times New Roman" w:hAnsi="Times New Roman" w:cs="Times New Roman"/>
          <w:sz w:val="28"/>
          <w:szCs w:val="28"/>
        </w:rPr>
        <w:t>Карпова Т.П. Управленческий учёт М. «</w:t>
      </w:r>
      <w:proofErr w:type="spellStart"/>
      <w:r w:rsidRPr="00403EA0">
        <w:rPr>
          <w:rFonts w:ascii="Times New Roman" w:hAnsi="Times New Roman" w:cs="Times New Roman"/>
          <w:sz w:val="28"/>
          <w:szCs w:val="28"/>
        </w:rPr>
        <w:t>Юнити</w:t>
      </w:r>
      <w:proofErr w:type="spellEnd"/>
      <w:r w:rsidRPr="00403EA0">
        <w:rPr>
          <w:rFonts w:ascii="Times New Roman" w:hAnsi="Times New Roman" w:cs="Times New Roman"/>
          <w:sz w:val="28"/>
          <w:szCs w:val="28"/>
        </w:rPr>
        <w:t>» 2011 г.</w:t>
      </w:r>
    </w:p>
    <w:p w:rsidR="000D07B6" w:rsidRPr="000D07B6" w:rsidRDefault="00403EA0" w:rsidP="00403EA0">
      <w:pPr>
        <w:spacing w:after="120" w:line="360" w:lineRule="auto"/>
        <w:rPr>
          <w:rFonts w:ascii="Times New Roman" w:hAnsi="Times New Roman" w:cs="Times New Roman"/>
          <w:sz w:val="28"/>
          <w:szCs w:val="28"/>
        </w:rPr>
      </w:pPr>
      <w:r>
        <w:rPr>
          <w:rFonts w:ascii="Times New Roman" w:hAnsi="Times New Roman" w:cs="Times New Roman"/>
          <w:sz w:val="28"/>
          <w:szCs w:val="28"/>
        </w:rPr>
        <w:t xml:space="preserve">12.   </w:t>
      </w:r>
      <w:r w:rsidRPr="00403EA0">
        <w:rPr>
          <w:rFonts w:ascii="Times New Roman" w:hAnsi="Times New Roman" w:cs="Times New Roman"/>
          <w:sz w:val="28"/>
          <w:szCs w:val="28"/>
        </w:rPr>
        <w:t>Николаева С.А. Управленческий учет. М.: ИПБ Информационное агентство. «ИПБ – БИНФА». 2011.</w:t>
      </w:r>
    </w:p>
    <w:sectPr w:rsidR="000D07B6" w:rsidRPr="000D07B6" w:rsidSect="004A04F3">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0E1" w:rsidRDefault="009750E1" w:rsidP="00D82DE1">
      <w:pPr>
        <w:spacing w:after="0" w:line="240" w:lineRule="auto"/>
      </w:pPr>
      <w:r>
        <w:separator/>
      </w:r>
    </w:p>
  </w:endnote>
  <w:endnote w:type="continuationSeparator" w:id="0">
    <w:p w:rsidR="009750E1" w:rsidRDefault="009750E1" w:rsidP="00D82D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910"/>
      <w:docPartObj>
        <w:docPartGallery w:val="Page Numbers (Bottom of Page)"/>
        <w:docPartUnique/>
      </w:docPartObj>
    </w:sdtPr>
    <w:sdtContent>
      <w:p w:rsidR="004A04F3" w:rsidRDefault="004A04F3">
        <w:pPr>
          <w:pStyle w:val="a7"/>
          <w:jc w:val="right"/>
        </w:pPr>
        <w:fldSimple w:instr=" PAGE   \* MERGEFORMAT ">
          <w:r>
            <w:rPr>
              <w:noProof/>
            </w:rPr>
            <w:t>1</w:t>
          </w:r>
        </w:fldSimple>
      </w:p>
    </w:sdtContent>
  </w:sdt>
  <w:p w:rsidR="00403EA0" w:rsidRDefault="00403EA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0E1" w:rsidRDefault="009750E1" w:rsidP="00D82DE1">
      <w:pPr>
        <w:spacing w:after="0" w:line="240" w:lineRule="auto"/>
      </w:pPr>
      <w:r>
        <w:separator/>
      </w:r>
    </w:p>
  </w:footnote>
  <w:footnote w:type="continuationSeparator" w:id="0">
    <w:p w:rsidR="009750E1" w:rsidRDefault="009750E1" w:rsidP="00D82D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90FCC"/>
    <w:multiLevelType w:val="hybridMultilevel"/>
    <w:tmpl w:val="381CF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2F50D0"/>
    <w:multiLevelType w:val="hybridMultilevel"/>
    <w:tmpl w:val="B1B641F8"/>
    <w:lvl w:ilvl="0" w:tplc="ACF6F1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5784F32"/>
    <w:multiLevelType w:val="hybridMultilevel"/>
    <w:tmpl w:val="1C00A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8B52A12"/>
    <w:multiLevelType w:val="hybridMultilevel"/>
    <w:tmpl w:val="BB4E2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A3F26"/>
    <w:rsid w:val="000043D0"/>
    <w:rsid w:val="00004446"/>
    <w:rsid w:val="0001085D"/>
    <w:rsid w:val="00027532"/>
    <w:rsid w:val="00060930"/>
    <w:rsid w:val="000A3F26"/>
    <w:rsid w:val="000B2CFE"/>
    <w:rsid w:val="000B7CE0"/>
    <w:rsid w:val="000D07B6"/>
    <w:rsid w:val="000F19F5"/>
    <w:rsid w:val="0010531A"/>
    <w:rsid w:val="00121164"/>
    <w:rsid w:val="00146D11"/>
    <w:rsid w:val="001641E1"/>
    <w:rsid w:val="00164960"/>
    <w:rsid w:val="001739A4"/>
    <w:rsid w:val="001B487F"/>
    <w:rsid w:val="0021127E"/>
    <w:rsid w:val="00213736"/>
    <w:rsid w:val="002312E5"/>
    <w:rsid w:val="00256BBB"/>
    <w:rsid w:val="00283B0B"/>
    <w:rsid w:val="002D2977"/>
    <w:rsid w:val="002F65B7"/>
    <w:rsid w:val="00386FD1"/>
    <w:rsid w:val="00391033"/>
    <w:rsid w:val="00396611"/>
    <w:rsid w:val="003A18A6"/>
    <w:rsid w:val="003F33DD"/>
    <w:rsid w:val="00403EA0"/>
    <w:rsid w:val="0047471A"/>
    <w:rsid w:val="004A04F3"/>
    <w:rsid w:val="004E53E4"/>
    <w:rsid w:val="00506103"/>
    <w:rsid w:val="0052392C"/>
    <w:rsid w:val="00525C66"/>
    <w:rsid w:val="0053105A"/>
    <w:rsid w:val="00562738"/>
    <w:rsid w:val="00572C22"/>
    <w:rsid w:val="005C621B"/>
    <w:rsid w:val="005D1EB4"/>
    <w:rsid w:val="005E76A1"/>
    <w:rsid w:val="006045B3"/>
    <w:rsid w:val="00606C8A"/>
    <w:rsid w:val="0062312D"/>
    <w:rsid w:val="00632D9D"/>
    <w:rsid w:val="00634B35"/>
    <w:rsid w:val="0063685B"/>
    <w:rsid w:val="00643E11"/>
    <w:rsid w:val="006572FF"/>
    <w:rsid w:val="00691253"/>
    <w:rsid w:val="006B3E6B"/>
    <w:rsid w:val="006C2A7A"/>
    <w:rsid w:val="006D38A6"/>
    <w:rsid w:val="006E0549"/>
    <w:rsid w:val="006E086C"/>
    <w:rsid w:val="006E6E48"/>
    <w:rsid w:val="00733440"/>
    <w:rsid w:val="007337E2"/>
    <w:rsid w:val="00756CF3"/>
    <w:rsid w:val="00770317"/>
    <w:rsid w:val="00794662"/>
    <w:rsid w:val="007F6167"/>
    <w:rsid w:val="00815827"/>
    <w:rsid w:val="008805A1"/>
    <w:rsid w:val="00882E95"/>
    <w:rsid w:val="0088576D"/>
    <w:rsid w:val="008A4FAD"/>
    <w:rsid w:val="008A4FD8"/>
    <w:rsid w:val="009750E1"/>
    <w:rsid w:val="009A5845"/>
    <w:rsid w:val="009B0B38"/>
    <w:rsid w:val="00A12B87"/>
    <w:rsid w:val="00A16448"/>
    <w:rsid w:val="00A431DD"/>
    <w:rsid w:val="00A621FE"/>
    <w:rsid w:val="00A65C12"/>
    <w:rsid w:val="00A82C4A"/>
    <w:rsid w:val="00A83076"/>
    <w:rsid w:val="00A8399C"/>
    <w:rsid w:val="00AA06F0"/>
    <w:rsid w:val="00AB493B"/>
    <w:rsid w:val="00AD0445"/>
    <w:rsid w:val="00AE0324"/>
    <w:rsid w:val="00AE4866"/>
    <w:rsid w:val="00AE7EEB"/>
    <w:rsid w:val="00AF17A3"/>
    <w:rsid w:val="00B011F5"/>
    <w:rsid w:val="00B01A92"/>
    <w:rsid w:val="00B56808"/>
    <w:rsid w:val="00BB38E2"/>
    <w:rsid w:val="00BD7233"/>
    <w:rsid w:val="00BF234A"/>
    <w:rsid w:val="00C311AE"/>
    <w:rsid w:val="00C61165"/>
    <w:rsid w:val="00C6504A"/>
    <w:rsid w:val="00C8180F"/>
    <w:rsid w:val="00CA1F6D"/>
    <w:rsid w:val="00CC4813"/>
    <w:rsid w:val="00CE42BA"/>
    <w:rsid w:val="00D25C2B"/>
    <w:rsid w:val="00D25F5E"/>
    <w:rsid w:val="00D82DE1"/>
    <w:rsid w:val="00DA241F"/>
    <w:rsid w:val="00DA7C6A"/>
    <w:rsid w:val="00DC2DFA"/>
    <w:rsid w:val="00DD1CC6"/>
    <w:rsid w:val="00DD41E3"/>
    <w:rsid w:val="00E05054"/>
    <w:rsid w:val="00E26F62"/>
    <w:rsid w:val="00EA229C"/>
    <w:rsid w:val="00EC33B6"/>
    <w:rsid w:val="00EE63CF"/>
    <w:rsid w:val="00EF4FAE"/>
    <w:rsid w:val="00F24C42"/>
    <w:rsid w:val="00F427AB"/>
    <w:rsid w:val="00F901A6"/>
    <w:rsid w:val="00FA0F21"/>
    <w:rsid w:val="00FC163C"/>
    <w:rsid w:val="00FC1D67"/>
    <w:rsid w:val="00FD31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1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2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2DE1"/>
    <w:rPr>
      <w:rFonts w:ascii="Tahoma" w:hAnsi="Tahoma" w:cs="Tahoma"/>
      <w:sz w:val="16"/>
      <w:szCs w:val="16"/>
    </w:rPr>
  </w:style>
  <w:style w:type="paragraph" w:styleId="a5">
    <w:name w:val="header"/>
    <w:basedOn w:val="a"/>
    <w:link w:val="a6"/>
    <w:uiPriority w:val="99"/>
    <w:unhideWhenUsed/>
    <w:rsid w:val="00D82DE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2DE1"/>
  </w:style>
  <w:style w:type="paragraph" w:styleId="a7">
    <w:name w:val="footer"/>
    <w:basedOn w:val="a"/>
    <w:link w:val="a8"/>
    <w:uiPriority w:val="99"/>
    <w:unhideWhenUsed/>
    <w:rsid w:val="00D82D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82DE1"/>
  </w:style>
  <w:style w:type="paragraph" w:styleId="a9">
    <w:name w:val="List Paragraph"/>
    <w:basedOn w:val="a"/>
    <w:uiPriority w:val="34"/>
    <w:qFormat/>
    <w:rsid w:val="00D82D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2D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2DE1"/>
    <w:rPr>
      <w:rFonts w:ascii="Tahoma" w:hAnsi="Tahoma" w:cs="Tahoma"/>
      <w:sz w:val="16"/>
      <w:szCs w:val="16"/>
    </w:rPr>
  </w:style>
  <w:style w:type="paragraph" w:styleId="a5">
    <w:name w:val="header"/>
    <w:basedOn w:val="a"/>
    <w:link w:val="a6"/>
    <w:uiPriority w:val="99"/>
    <w:unhideWhenUsed/>
    <w:rsid w:val="00D82DE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82DE1"/>
  </w:style>
  <w:style w:type="paragraph" w:styleId="a7">
    <w:name w:val="footer"/>
    <w:basedOn w:val="a"/>
    <w:link w:val="a8"/>
    <w:uiPriority w:val="99"/>
    <w:unhideWhenUsed/>
    <w:rsid w:val="00D82D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82DE1"/>
  </w:style>
  <w:style w:type="paragraph" w:styleId="a9">
    <w:name w:val="List Paragraph"/>
    <w:basedOn w:val="a"/>
    <w:uiPriority w:val="34"/>
    <w:qFormat/>
    <w:rsid w:val="00D82DE1"/>
    <w:pPr>
      <w:ind w:left="720"/>
      <w:contextualSpacing/>
    </w:pPr>
  </w:style>
</w:styles>
</file>

<file path=word/webSettings.xml><?xml version="1.0" encoding="utf-8"?>
<w:webSettings xmlns:r="http://schemas.openxmlformats.org/officeDocument/2006/relationships" xmlns:w="http://schemas.openxmlformats.org/wordprocessingml/2006/main">
  <w:divs>
    <w:div w:id="535891552">
      <w:bodyDiv w:val="1"/>
      <w:marLeft w:val="0"/>
      <w:marRight w:val="0"/>
      <w:marTop w:val="0"/>
      <w:marBottom w:val="0"/>
      <w:divBdr>
        <w:top w:val="none" w:sz="0" w:space="0" w:color="auto"/>
        <w:left w:val="none" w:sz="0" w:space="0" w:color="auto"/>
        <w:bottom w:val="none" w:sz="0" w:space="0" w:color="auto"/>
        <w:right w:val="none" w:sz="0" w:space="0" w:color="auto"/>
      </w:divBdr>
    </w:div>
    <w:div w:id="2107849711">
      <w:bodyDiv w:val="1"/>
      <w:marLeft w:val="0"/>
      <w:marRight w:val="0"/>
      <w:marTop w:val="0"/>
      <w:marBottom w:val="0"/>
      <w:divBdr>
        <w:top w:val="none" w:sz="0" w:space="0" w:color="auto"/>
        <w:left w:val="none" w:sz="0" w:space="0" w:color="auto"/>
        <w:bottom w:val="none" w:sz="0" w:space="0" w:color="auto"/>
        <w:right w:val="none" w:sz="0" w:space="0" w:color="auto"/>
      </w:divBdr>
    </w:div>
    <w:div w:id="212699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1B0F9-890A-49D5-8019-6DB43209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5824</Words>
  <Characters>33202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cp:lastModifiedBy>
  <cp:revision>3</cp:revision>
  <cp:lastPrinted>2014-12-15T05:30:00Z</cp:lastPrinted>
  <dcterms:created xsi:type="dcterms:W3CDTF">2014-12-14T18:47:00Z</dcterms:created>
  <dcterms:modified xsi:type="dcterms:W3CDTF">2014-12-15T05:33:00Z</dcterms:modified>
</cp:coreProperties>
</file>