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0685" w:type="dxa"/>
        <w:tblLook w:val="04A0" w:firstRow="1" w:lastRow="0" w:firstColumn="1" w:lastColumn="0" w:noHBand="0" w:noVBand="1"/>
      </w:tblPr>
      <w:tblGrid>
        <w:gridCol w:w="3561"/>
        <w:gridCol w:w="3562"/>
        <w:gridCol w:w="3562"/>
      </w:tblGrid>
      <w:tr w:rsidR="00C007CE" w:rsidRPr="00C007CE" w:rsidTr="00E332DE">
        <w:trPr>
          <w:trHeight w:val="4241"/>
        </w:trPr>
        <w:tc>
          <w:tcPr>
            <w:tcW w:w="3561" w:type="dxa"/>
          </w:tcPr>
          <w:p w:rsidR="00C007CE" w:rsidRPr="00C007CE" w:rsidRDefault="00C007CE" w:rsidP="00C007CE">
            <w:pPr>
              <w:spacing w:line="192" w:lineRule="auto"/>
              <w:jc w:val="both"/>
              <w:rPr>
                <w:rFonts w:ascii="Times New Roman" w:hAnsi="Times New Roman" w:cs="Times New Roman"/>
                <w:b/>
                <w:sz w:val="11"/>
                <w:szCs w:val="11"/>
              </w:rPr>
            </w:pPr>
            <w:r w:rsidRPr="00C007CE">
              <w:rPr>
                <w:rFonts w:ascii="Times New Roman" w:hAnsi="Times New Roman" w:cs="Times New Roman"/>
                <w:b/>
                <w:sz w:val="11"/>
                <w:szCs w:val="11"/>
                <w:highlight w:val="cyan"/>
              </w:rPr>
              <w:t>1.Акционирование как метод финансирования инвестиционной деятельности</w:t>
            </w:r>
          </w:p>
          <w:p w:rsidR="00C007CE" w:rsidRPr="00C007CE" w:rsidRDefault="00C007CE" w:rsidP="00C007CE">
            <w:pPr>
              <w:spacing w:line="192" w:lineRule="auto"/>
              <w:jc w:val="both"/>
              <w:rPr>
                <w:rFonts w:ascii="Times New Roman" w:hAnsi="Times New Roman" w:cs="Times New Roman"/>
                <w:sz w:val="10"/>
                <w:szCs w:val="10"/>
              </w:rPr>
            </w:pPr>
            <w:r w:rsidRPr="00C007CE">
              <w:rPr>
                <w:rFonts w:ascii="Times New Roman" w:hAnsi="Times New Roman" w:cs="Times New Roman"/>
                <w:sz w:val="10"/>
                <w:szCs w:val="10"/>
              </w:rPr>
              <w:t>Используется для финансирования крупных инвестиционных проектов со значительными сроками окупаемости затрат. Капитал</w:t>
            </w:r>
            <w:r>
              <w:rPr>
                <w:rFonts w:ascii="Times New Roman" w:hAnsi="Times New Roman" w:cs="Times New Roman"/>
                <w:sz w:val="10"/>
                <w:szCs w:val="10"/>
              </w:rPr>
              <w:t xml:space="preserve"> привлекается путем эмиссии ЦБ. </w:t>
            </w:r>
            <w:proofErr w:type="spellStart"/>
            <w:r>
              <w:rPr>
                <w:rFonts w:ascii="Times New Roman" w:hAnsi="Times New Roman" w:cs="Times New Roman"/>
                <w:sz w:val="10"/>
                <w:szCs w:val="10"/>
              </w:rPr>
              <w:t>Преимущества</w:t>
            </w:r>
            <w:proofErr w:type="gramStart"/>
            <w:r>
              <w:rPr>
                <w:rFonts w:ascii="Times New Roman" w:hAnsi="Times New Roman" w:cs="Times New Roman"/>
                <w:sz w:val="10"/>
                <w:szCs w:val="10"/>
              </w:rPr>
              <w:t>:</w:t>
            </w:r>
            <w:r w:rsidRPr="00C007CE">
              <w:rPr>
                <w:rFonts w:ascii="Times New Roman" w:hAnsi="Times New Roman" w:cs="Times New Roman"/>
                <w:sz w:val="10"/>
                <w:szCs w:val="10"/>
              </w:rPr>
              <w:t>в</w:t>
            </w:r>
            <w:proofErr w:type="gramEnd"/>
            <w:r w:rsidRPr="00C007CE">
              <w:rPr>
                <w:rFonts w:ascii="Times New Roman" w:hAnsi="Times New Roman" w:cs="Times New Roman"/>
                <w:sz w:val="10"/>
                <w:szCs w:val="10"/>
              </w:rPr>
              <w:t>ыплаты</w:t>
            </w:r>
            <w:proofErr w:type="spellEnd"/>
            <w:r w:rsidRPr="00C007CE">
              <w:rPr>
                <w:rFonts w:ascii="Times New Roman" w:hAnsi="Times New Roman" w:cs="Times New Roman"/>
                <w:sz w:val="10"/>
                <w:szCs w:val="10"/>
              </w:rPr>
              <w:t xml:space="preserve"> по ЦБ осуществляются в зависимости от финансового ре</w:t>
            </w:r>
            <w:r>
              <w:rPr>
                <w:rFonts w:ascii="Times New Roman" w:hAnsi="Times New Roman" w:cs="Times New Roman"/>
                <w:sz w:val="10"/>
                <w:szCs w:val="10"/>
              </w:rPr>
              <w:t xml:space="preserve">зультата акционерного общества; </w:t>
            </w:r>
            <w:r w:rsidRPr="00C007CE">
              <w:rPr>
                <w:rFonts w:ascii="Times New Roman" w:hAnsi="Times New Roman" w:cs="Times New Roman"/>
                <w:sz w:val="10"/>
                <w:szCs w:val="10"/>
              </w:rPr>
              <w:t>использование привлеченных инвестиционных ресурсов имеет существенные масш</w:t>
            </w:r>
            <w:r>
              <w:rPr>
                <w:rFonts w:ascii="Times New Roman" w:hAnsi="Times New Roman" w:cs="Times New Roman"/>
                <w:sz w:val="10"/>
                <w:szCs w:val="10"/>
              </w:rPr>
              <w:t xml:space="preserve">табы и не ограничено по срокам; </w:t>
            </w:r>
            <w:r w:rsidRPr="00C007CE">
              <w:rPr>
                <w:rFonts w:ascii="Times New Roman" w:hAnsi="Times New Roman" w:cs="Times New Roman"/>
                <w:sz w:val="10"/>
                <w:szCs w:val="10"/>
              </w:rPr>
              <w:t xml:space="preserve"> эмиссия акций позволяет обеспечить формирование необходимого объема финансовых ресурсов, а также отсрочить выплату дивидендов до момента поступлен</w:t>
            </w:r>
            <w:r>
              <w:rPr>
                <w:rFonts w:ascii="Times New Roman" w:hAnsi="Times New Roman" w:cs="Times New Roman"/>
                <w:sz w:val="10"/>
                <w:szCs w:val="10"/>
              </w:rPr>
              <w:t xml:space="preserve">ия доходов по ИП. </w:t>
            </w:r>
            <w:r w:rsidRPr="00C007CE">
              <w:rPr>
                <w:rFonts w:ascii="Times New Roman" w:hAnsi="Times New Roman" w:cs="Times New Roman"/>
                <w:sz w:val="10"/>
                <w:szCs w:val="10"/>
              </w:rPr>
              <w:t>владельцы акций могут осуществлять контроль над целевым использованием средств на нужды реализации инвестиционного проекта.</w:t>
            </w:r>
          </w:p>
          <w:p w:rsidR="00C007CE" w:rsidRDefault="00C007CE" w:rsidP="00C007CE">
            <w:pPr>
              <w:rPr>
                <w:rFonts w:ascii="Times New Roman" w:hAnsi="Times New Roman" w:cs="Times New Roman"/>
                <w:sz w:val="10"/>
                <w:szCs w:val="10"/>
              </w:rPr>
            </w:pPr>
            <w:r>
              <w:rPr>
                <w:rFonts w:ascii="Times New Roman" w:hAnsi="Times New Roman" w:cs="Times New Roman"/>
                <w:sz w:val="10"/>
                <w:szCs w:val="10"/>
              </w:rPr>
              <w:t xml:space="preserve">Недостатки: </w:t>
            </w:r>
            <w:r w:rsidRPr="00C007CE">
              <w:rPr>
                <w:rFonts w:ascii="Times New Roman" w:hAnsi="Times New Roman" w:cs="Times New Roman"/>
                <w:sz w:val="10"/>
                <w:szCs w:val="10"/>
              </w:rPr>
              <w:t>Процедура эмиссии сопряжена с регистрацией, прохождением листинга, значительными операционными изде</w:t>
            </w:r>
            <w:r>
              <w:rPr>
                <w:rFonts w:ascii="Times New Roman" w:hAnsi="Times New Roman" w:cs="Times New Roman"/>
                <w:sz w:val="10"/>
                <w:szCs w:val="10"/>
              </w:rPr>
              <w:t>ржками</w:t>
            </w:r>
            <w:proofErr w:type="gramStart"/>
            <w:r>
              <w:rPr>
                <w:rFonts w:ascii="Times New Roman" w:hAnsi="Times New Roman" w:cs="Times New Roman"/>
                <w:sz w:val="10"/>
                <w:szCs w:val="10"/>
              </w:rPr>
              <w:t>.</w:t>
            </w:r>
            <w:proofErr w:type="gramEnd"/>
            <w:r>
              <w:rPr>
                <w:rFonts w:ascii="Times New Roman" w:hAnsi="Times New Roman" w:cs="Times New Roman"/>
                <w:sz w:val="10"/>
                <w:szCs w:val="10"/>
              </w:rPr>
              <w:t xml:space="preserve"> </w:t>
            </w:r>
            <w:proofErr w:type="gramStart"/>
            <w:r w:rsidRPr="00C007CE">
              <w:rPr>
                <w:rFonts w:ascii="Times New Roman" w:hAnsi="Times New Roman" w:cs="Times New Roman"/>
                <w:sz w:val="10"/>
                <w:szCs w:val="10"/>
              </w:rPr>
              <w:t>о</w:t>
            </w:r>
            <w:proofErr w:type="gramEnd"/>
            <w:r w:rsidRPr="00C007CE">
              <w:rPr>
                <w:rFonts w:ascii="Times New Roman" w:hAnsi="Times New Roman" w:cs="Times New Roman"/>
                <w:sz w:val="10"/>
                <w:szCs w:val="10"/>
              </w:rPr>
              <w:t xml:space="preserve">плата услуг </w:t>
            </w:r>
          </w:p>
          <w:p w:rsidR="00C007CE" w:rsidRDefault="00C007CE" w:rsidP="00C007CE">
            <w:pPr>
              <w:rPr>
                <w:rFonts w:ascii="Times New Roman" w:hAnsi="Times New Roman" w:cs="Times New Roman"/>
                <w:sz w:val="10"/>
                <w:szCs w:val="10"/>
              </w:rPr>
            </w:pPr>
          </w:p>
          <w:p w:rsidR="00C007CE" w:rsidRPr="00C007CE" w:rsidRDefault="00C007CE" w:rsidP="00C007CE">
            <w:pPr>
              <w:rPr>
                <w:b/>
                <w:sz w:val="12"/>
                <w:szCs w:val="12"/>
              </w:rPr>
            </w:pPr>
            <w:r w:rsidRPr="00C007CE">
              <w:rPr>
                <w:b/>
                <w:sz w:val="12"/>
                <w:szCs w:val="12"/>
                <w:highlight w:val="cyan"/>
              </w:rPr>
              <w:t>4.Анализ инвестиционных проектов в условиях риска.</w:t>
            </w:r>
          </w:p>
          <w:p w:rsidR="00C007CE" w:rsidRPr="00C007CE" w:rsidRDefault="00C007CE" w:rsidP="00C007CE">
            <w:pPr>
              <w:spacing w:line="192" w:lineRule="auto"/>
              <w:jc w:val="both"/>
              <w:rPr>
                <w:sz w:val="10"/>
                <w:szCs w:val="10"/>
              </w:rPr>
            </w:pPr>
            <w:r w:rsidRPr="00C007CE">
              <w:rPr>
                <w:sz w:val="10"/>
                <w:szCs w:val="10"/>
              </w:rPr>
              <w:t xml:space="preserve">АНАЛИЗ ПРОЕКТОВ В УСЛОВИЯХ РИСКА </w:t>
            </w:r>
          </w:p>
          <w:p w:rsidR="00C007CE" w:rsidRPr="00C007CE" w:rsidRDefault="00C007CE" w:rsidP="00C007CE">
            <w:pPr>
              <w:spacing w:line="192" w:lineRule="auto"/>
              <w:jc w:val="both"/>
              <w:rPr>
                <w:rFonts w:ascii="Times New Roman" w:hAnsi="Times New Roman" w:cs="Times New Roman"/>
                <w:sz w:val="10"/>
                <w:szCs w:val="10"/>
              </w:rPr>
            </w:pPr>
            <w:r w:rsidRPr="00C007CE">
              <w:rPr>
                <w:sz w:val="10"/>
                <w:szCs w:val="10"/>
              </w:rPr>
              <w:t>1) Имитационная модель оценки риска Первый подход связан с корректировкой денежного потока и последующим расчетом N</w:t>
            </w:r>
            <w:proofErr w:type="gramStart"/>
            <w:r w:rsidRPr="00C007CE">
              <w:rPr>
                <w:sz w:val="10"/>
                <w:szCs w:val="10"/>
              </w:rPr>
              <w:t>Р</w:t>
            </w:r>
            <w:proofErr w:type="gramEnd"/>
            <w:r w:rsidRPr="00C007CE">
              <w:rPr>
                <w:sz w:val="10"/>
                <w:szCs w:val="10"/>
              </w:rPr>
              <w:t>V для всех вариантов (имитационное моделирование). Методика анализа в этом случае такова: -</w:t>
            </w:r>
            <w:r w:rsidRPr="00C007CE">
              <w:rPr>
                <w:sz w:val="10"/>
                <w:szCs w:val="10"/>
              </w:rPr>
              <w:tab/>
              <w:t>по каждому проекту строят три его возможных варианта развития: пессимистический, наиболе</w:t>
            </w:r>
            <w:r>
              <w:rPr>
                <w:sz w:val="10"/>
                <w:szCs w:val="10"/>
              </w:rPr>
              <w:t xml:space="preserve">е вероятный, оптимистический; </w:t>
            </w:r>
            <w:proofErr w:type="gramStart"/>
            <w:r>
              <w:rPr>
                <w:sz w:val="10"/>
                <w:szCs w:val="10"/>
              </w:rPr>
              <w:t>-</w:t>
            </w:r>
            <w:r w:rsidRPr="00C007CE">
              <w:rPr>
                <w:sz w:val="10"/>
                <w:szCs w:val="10"/>
              </w:rPr>
              <w:t>п</w:t>
            </w:r>
            <w:proofErr w:type="gramEnd"/>
            <w:r w:rsidRPr="00C007CE">
              <w:rPr>
                <w:sz w:val="10"/>
                <w:szCs w:val="10"/>
              </w:rPr>
              <w:t xml:space="preserve">о каждому из вариантов рассчитывается соответствующий РV, т. е. получают три величины: </w:t>
            </w:r>
            <w:proofErr w:type="spellStart"/>
            <w:proofErr w:type="gramStart"/>
            <w:r w:rsidRPr="00C007CE">
              <w:rPr>
                <w:sz w:val="10"/>
                <w:szCs w:val="10"/>
              </w:rPr>
              <w:t>N</w:t>
            </w:r>
            <w:proofErr w:type="gramEnd"/>
            <w:r w:rsidRPr="00C007CE">
              <w:rPr>
                <w:sz w:val="10"/>
                <w:szCs w:val="10"/>
              </w:rPr>
              <w:t>РVп</w:t>
            </w:r>
            <w:proofErr w:type="spellEnd"/>
            <w:r w:rsidRPr="00C007CE">
              <w:rPr>
                <w:sz w:val="10"/>
                <w:szCs w:val="10"/>
              </w:rPr>
              <w:t xml:space="preserve">, </w:t>
            </w:r>
            <w:proofErr w:type="spellStart"/>
            <w:r w:rsidRPr="00C007CE">
              <w:rPr>
                <w:sz w:val="10"/>
                <w:szCs w:val="10"/>
              </w:rPr>
              <w:t>NРVв</w:t>
            </w:r>
            <w:proofErr w:type="spellEnd"/>
            <w:r w:rsidRPr="00C007CE">
              <w:rPr>
                <w:sz w:val="10"/>
                <w:szCs w:val="10"/>
              </w:rPr>
              <w:t xml:space="preserve">, </w:t>
            </w:r>
            <w:proofErr w:type="spellStart"/>
            <w:r w:rsidRPr="00C007CE">
              <w:rPr>
                <w:sz w:val="10"/>
                <w:szCs w:val="10"/>
              </w:rPr>
              <w:t>NРVо</w:t>
            </w:r>
            <w:proofErr w:type="spellEnd"/>
            <w:r w:rsidRPr="00C007CE">
              <w:rPr>
                <w:sz w:val="10"/>
                <w:szCs w:val="10"/>
              </w:rPr>
              <w:t>; -</w:t>
            </w:r>
            <w:r w:rsidRPr="00C007CE">
              <w:rPr>
                <w:sz w:val="10"/>
                <w:szCs w:val="10"/>
              </w:rPr>
              <w:tab/>
              <w:t xml:space="preserve">для каждого проекта рассчитывается размах вариации РV по </w:t>
            </w:r>
            <w:r>
              <w:rPr>
                <w:sz w:val="10"/>
                <w:szCs w:val="10"/>
              </w:rPr>
              <w:t xml:space="preserve">формуле: (NPV) = </w:t>
            </w:r>
            <w:proofErr w:type="spellStart"/>
            <w:r>
              <w:rPr>
                <w:sz w:val="10"/>
                <w:szCs w:val="10"/>
              </w:rPr>
              <w:t>NРVо</w:t>
            </w:r>
            <w:proofErr w:type="spellEnd"/>
            <w:r>
              <w:rPr>
                <w:sz w:val="10"/>
                <w:szCs w:val="10"/>
              </w:rPr>
              <w:t xml:space="preserve"> - </w:t>
            </w:r>
            <w:proofErr w:type="spellStart"/>
            <w:r>
              <w:rPr>
                <w:sz w:val="10"/>
                <w:szCs w:val="10"/>
              </w:rPr>
              <w:t>NРVп</w:t>
            </w:r>
            <w:proofErr w:type="spellEnd"/>
            <w:r>
              <w:rPr>
                <w:sz w:val="10"/>
                <w:szCs w:val="10"/>
              </w:rPr>
              <w:t xml:space="preserve">; </w:t>
            </w:r>
            <w:proofErr w:type="gramStart"/>
            <w:r>
              <w:rPr>
                <w:sz w:val="10"/>
                <w:szCs w:val="10"/>
              </w:rPr>
              <w:t>-</w:t>
            </w:r>
            <w:r w:rsidRPr="00C007CE">
              <w:rPr>
                <w:sz w:val="10"/>
                <w:szCs w:val="10"/>
              </w:rPr>
              <w:t>и</w:t>
            </w:r>
            <w:proofErr w:type="gramEnd"/>
            <w:r w:rsidRPr="00C007CE">
              <w:rPr>
                <w:sz w:val="10"/>
                <w:szCs w:val="10"/>
              </w:rPr>
              <w:t>з двух сравниваемых проектов тот считается более рисковым, у кото</w:t>
            </w:r>
            <w:r>
              <w:rPr>
                <w:sz w:val="10"/>
                <w:szCs w:val="10"/>
              </w:rPr>
              <w:t xml:space="preserve">рого размах вариации NРV </w:t>
            </w:r>
            <w:proofErr w:type="spellStart"/>
            <w:r>
              <w:rPr>
                <w:sz w:val="10"/>
                <w:szCs w:val="10"/>
              </w:rPr>
              <w:t>больше</w:t>
            </w:r>
            <w:r w:rsidRPr="00C007CE">
              <w:rPr>
                <w:sz w:val="10"/>
                <w:szCs w:val="10"/>
              </w:rPr>
              <w:t>Существуют</w:t>
            </w:r>
            <w:proofErr w:type="spellEnd"/>
            <w:r w:rsidRPr="00C007CE">
              <w:rPr>
                <w:sz w:val="10"/>
                <w:szCs w:val="10"/>
              </w:rPr>
              <w:t xml:space="preserve"> модификации рассмотренной методики, предусматривающие применение количественных вероятностных оценок. В этом случае методика может иметь вид: -</w:t>
            </w:r>
            <w:r w:rsidRPr="00C007CE">
              <w:rPr>
                <w:sz w:val="10"/>
                <w:szCs w:val="10"/>
              </w:rPr>
              <w:tab/>
              <w:t>по каждому варианту рассчитываются пессимистическая, наиболее вероятная и оптимистическая оценки денежных поступлений и N</w:t>
            </w:r>
            <w:proofErr w:type="gramStart"/>
            <w:r w:rsidRPr="00C007CE">
              <w:rPr>
                <w:sz w:val="10"/>
                <w:szCs w:val="10"/>
              </w:rPr>
              <w:t>Р</w:t>
            </w:r>
            <w:proofErr w:type="gramEnd"/>
            <w:r w:rsidRPr="00C007CE">
              <w:rPr>
                <w:sz w:val="10"/>
                <w:szCs w:val="10"/>
              </w:rPr>
              <w:t>V; -</w:t>
            </w:r>
            <w:r w:rsidRPr="00C007CE">
              <w:rPr>
                <w:sz w:val="10"/>
                <w:szCs w:val="10"/>
              </w:rPr>
              <w:tab/>
              <w:t xml:space="preserve">для каждого проекта значениям </w:t>
            </w:r>
            <w:proofErr w:type="spellStart"/>
            <w:r w:rsidRPr="00C007CE">
              <w:rPr>
                <w:sz w:val="10"/>
                <w:szCs w:val="10"/>
              </w:rPr>
              <w:t>NРVп</w:t>
            </w:r>
            <w:proofErr w:type="spellEnd"/>
            <w:r w:rsidRPr="00C007CE">
              <w:rPr>
                <w:sz w:val="10"/>
                <w:szCs w:val="10"/>
              </w:rPr>
              <w:t xml:space="preserve">, </w:t>
            </w:r>
            <w:proofErr w:type="spellStart"/>
            <w:r w:rsidRPr="00C007CE">
              <w:rPr>
                <w:sz w:val="10"/>
                <w:szCs w:val="10"/>
              </w:rPr>
              <w:t>NРVв</w:t>
            </w:r>
            <w:proofErr w:type="spellEnd"/>
            <w:r w:rsidRPr="00C007CE">
              <w:rPr>
                <w:sz w:val="10"/>
                <w:szCs w:val="10"/>
              </w:rPr>
              <w:t xml:space="preserve">, </w:t>
            </w:r>
            <w:proofErr w:type="spellStart"/>
            <w:r w:rsidRPr="00C007CE">
              <w:rPr>
                <w:sz w:val="10"/>
                <w:szCs w:val="10"/>
              </w:rPr>
              <w:t>NРVо</w:t>
            </w:r>
            <w:proofErr w:type="spellEnd"/>
            <w:r w:rsidRPr="00C007CE">
              <w:rPr>
                <w:sz w:val="10"/>
                <w:szCs w:val="10"/>
              </w:rPr>
              <w:t xml:space="preserve"> присваиваются вероятности их осуществления; -</w:t>
            </w:r>
            <w:r w:rsidRPr="00C007CE">
              <w:rPr>
                <w:sz w:val="10"/>
                <w:szCs w:val="10"/>
              </w:rPr>
              <w:tab/>
              <w:t xml:space="preserve">для каждого проекта рассчитываются вероятное значение NРV, взвешенное по присвоенным вероятностям, и среднее </w:t>
            </w:r>
            <w:proofErr w:type="spellStart"/>
            <w:r w:rsidRPr="00C007CE">
              <w:rPr>
                <w:sz w:val="10"/>
                <w:szCs w:val="10"/>
              </w:rPr>
              <w:t>квадратическое</w:t>
            </w:r>
            <w:proofErr w:type="spellEnd"/>
            <w:r w:rsidRPr="00C007CE">
              <w:rPr>
                <w:sz w:val="10"/>
                <w:szCs w:val="10"/>
              </w:rPr>
              <w:t xml:space="preserve"> отклонение от него;</w:t>
            </w:r>
            <w:r>
              <w:rPr>
                <w:sz w:val="10"/>
                <w:szCs w:val="10"/>
              </w:rPr>
              <w:t xml:space="preserve"> -</w:t>
            </w:r>
            <w:r w:rsidRPr="00C007CE">
              <w:rPr>
                <w:sz w:val="10"/>
                <w:szCs w:val="10"/>
              </w:rPr>
              <w:t xml:space="preserve">проект с большим значением среднего </w:t>
            </w:r>
            <w:proofErr w:type="spellStart"/>
            <w:r w:rsidRPr="00C007CE">
              <w:rPr>
                <w:sz w:val="10"/>
                <w:szCs w:val="10"/>
              </w:rPr>
              <w:t>квадратического</w:t>
            </w:r>
            <w:proofErr w:type="spellEnd"/>
            <w:r w:rsidRPr="00C007CE">
              <w:rPr>
                <w:sz w:val="10"/>
                <w:szCs w:val="10"/>
              </w:rPr>
              <w:t xml:space="preserve"> отклон</w:t>
            </w:r>
            <w:r>
              <w:rPr>
                <w:sz w:val="10"/>
                <w:szCs w:val="10"/>
              </w:rPr>
              <w:t xml:space="preserve">ения считается более рисковым. </w:t>
            </w:r>
            <w:r w:rsidRPr="00C007CE">
              <w:rPr>
                <w:sz w:val="10"/>
                <w:szCs w:val="10"/>
              </w:rPr>
              <w:t>2) Методика изменения денежного потока</w:t>
            </w:r>
            <w:proofErr w:type="gramStart"/>
            <w:r w:rsidRPr="00C007CE">
              <w:rPr>
                <w:sz w:val="10"/>
                <w:szCs w:val="10"/>
              </w:rPr>
              <w:t xml:space="preserve"> В</w:t>
            </w:r>
            <w:proofErr w:type="gramEnd"/>
            <w:r w:rsidRPr="00C007CE">
              <w:rPr>
                <w:sz w:val="10"/>
                <w:szCs w:val="10"/>
              </w:rPr>
              <w:t xml:space="preserve"> отличие от предыдущей методики в этом случае пытаются оценить вероятность появления заданной величины денежного поступления для каждого года и каждого проекта. После этого составляются новые проекты на основе откорректированных с помощью понижающих коэффициентов денежных потоков и для них рассчитываются N</w:t>
            </w:r>
            <w:proofErr w:type="gramStart"/>
            <w:r w:rsidRPr="00C007CE">
              <w:rPr>
                <w:sz w:val="10"/>
                <w:szCs w:val="10"/>
              </w:rPr>
              <w:t>Р</w:t>
            </w:r>
            <w:proofErr w:type="gramEnd"/>
            <w:r w:rsidRPr="00C007CE">
              <w:rPr>
                <w:sz w:val="10"/>
                <w:szCs w:val="10"/>
              </w:rPr>
              <w:t>V (понижающий коэффициент представляет собой вероятность появления рассматриваемого денежного поступления). Предпочтение отдается проекту, откорректированный денежный поток которого имеет результативности и деловых каче</w:t>
            </w:r>
            <w:proofErr w:type="gramStart"/>
            <w:r w:rsidRPr="00C007CE">
              <w:rPr>
                <w:sz w:val="10"/>
                <w:szCs w:val="10"/>
              </w:rPr>
              <w:t>ств пр</w:t>
            </w:r>
            <w:proofErr w:type="gramEnd"/>
            <w:r w:rsidRPr="00C007CE">
              <w:rPr>
                <w:sz w:val="10"/>
                <w:szCs w:val="10"/>
              </w:rPr>
              <w:t>едприятия, степени его надежности и финансового благополучия, как партнера</w:t>
            </w:r>
            <w:r w:rsidRPr="00C007CE">
              <w:rPr>
                <w:rFonts w:ascii="Times New Roman" w:hAnsi="Times New Roman" w:cs="Times New Roman"/>
                <w:sz w:val="10"/>
                <w:szCs w:val="10"/>
              </w:rPr>
              <w:t xml:space="preserve"> профессиональных участников рынка ценных бумаг.</w:t>
            </w:r>
          </w:p>
        </w:tc>
        <w:tc>
          <w:tcPr>
            <w:tcW w:w="3562" w:type="dxa"/>
          </w:tcPr>
          <w:p w:rsidR="00C007CE" w:rsidRPr="00C007CE" w:rsidRDefault="00C007CE" w:rsidP="00C007CE">
            <w:pPr>
              <w:rPr>
                <w:b/>
                <w:sz w:val="12"/>
                <w:szCs w:val="12"/>
              </w:rPr>
            </w:pPr>
            <w:r w:rsidRPr="00C007CE">
              <w:rPr>
                <w:b/>
                <w:sz w:val="12"/>
                <w:szCs w:val="12"/>
                <w:highlight w:val="cyan"/>
              </w:rPr>
              <w:t>2.Анализ  и оценка денежных потоков инвестиционного проекта.</w:t>
            </w:r>
          </w:p>
          <w:p w:rsidR="00C007CE" w:rsidRPr="00C007CE" w:rsidRDefault="00C007CE" w:rsidP="00C007CE">
            <w:pPr>
              <w:spacing w:line="168" w:lineRule="auto"/>
              <w:jc w:val="both"/>
              <w:rPr>
                <w:sz w:val="10"/>
                <w:szCs w:val="10"/>
              </w:rPr>
            </w:pPr>
            <w:r w:rsidRPr="00C007CE">
              <w:rPr>
                <w:sz w:val="10"/>
                <w:szCs w:val="10"/>
              </w:rPr>
              <w:t>Денежные потоки инвестиционного проекта - это поступления и выплаты денежных средств, связанные исключительно с реализацией этого проекта. К ДП не относится движение денежных средств по текущей деятельности предприятия.</w:t>
            </w:r>
          </w:p>
          <w:p w:rsidR="00C007CE" w:rsidRPr="00C007CE" w:rsidRDefault="00C007CE" w:rsidP="00C007CE">
            <w:pPr>
              <w:spacing w:line="168" w:lineRule="auto"/>
              <w:jc w:val="both"/>
              <w:rPr>
                <w:sz w:val="10"/>
                <w:szCs w:val="10"/>
              </w:rPr>
            </w:pPr>
            <w:r w:rsidRPr="00C007CE">
              <w:rPr>
                <w:sz w:val="10"/>
                <w:szCs w:val="10"/>
              </w:rPr>
              <w:t>ДП проекта всегда разбивается по временным периодам (месяцам, кварталам, годам). При этом все платежи и поступления денежных сре</w:t>
            </w:r>
            <w:proofErr w:type="gramStart"/>
            <w:r w:rsidRPr="00C007CE">
              <w:rPr>
                <w:sz w:val="10"/>
                <w:szCs w:val="10"/>
              </w:rPr>
              <w:t>дств вкл</w:t>
            </w:r>
            <w:proofErr w:type="gramEnd"/>
            <w:r w:rsidRPr="00C007CE">
              <w:rPr>
                <w:sz w:val="10"/>
                <w:szCs w:val="10"/>
              </w:rPr>
              <w:t>ючаются в тот период, когда они были зачислены на денежные счета или списаны с них. Информация о ДП по проекту обычно представляется в прогнозном отчете о движении денежных средств за период. На основе этого плана денежные потоки инвестиционного проекта.</w:t>
            </w:r>
          </w:p>
          <w:p w:rsidR="00C007CE" w:rsidRPr="00C007CE" w:rsidRDefault="00C007CE" w:rsidP="00C007CE">
            <w:pPr>
              <w:spacing w:line="168" w:lineRule="auto"/>
              <w:jc w:val="both"/>
              <w:rPr>
                <w:sz w:val="10"/>
                <w:szCs w:val="10"/>
              </w:rPr>
            </w:pPr>
            <w:r w:rsidRPr="00C007CE">
              <w:rPr>
                <w:sz w:val="10"/>
                <w:szCs w:val="10"/>
              </w:rPr>
              <w:t>Планирование денежных потоков состоит из денежных потоков: от операционной (текущей) деятельности предприятия; от инвестиционной деятельности; связанных с финансовой деятельностью.</w:t>
            </w:r>
          </w:p>
          <w:p w:rsidR="00C007CE" w:rsidRPr="00C007CE" w:rsidRDefault="00C007CE" w:rsidP="00C007CE">
            <w:pPr>
              <w:spacing w:line="168" w:lineRule="auto"/>
              <w:jc w:val="both"/>
              <w:rPr>
                <w:sz w:val="10"/>
                <w:szCs w:val="10"/>
              </w:rPr>
            </w:pPr>
            <w:r w:rsidRPr="00C007CE">
              <w:rPr>
                <w:sz w:val="10"/>
                <w:szCs w:val="10"/>
              </w:rPr>
              <w:t xml:space="preserve">В первой части отражаются поступления денежных средств от реализации товаров, работ и услуг, а также авансов от покупателей и заказчиков. В качестве оттока денежных средств показываются платежи за сырье, материалы, коммунальные платежи, выплаты заработной платы, уплаченные налоги и сборы и т. д. </w:t>
            </w:r>
          </w:p>
          <w:p w:rsidR="00C007CE" w:rsidRPr="00C007CE" w:rsidRDefault="00C007CE" w:rsidP="00C007CE">
            <w:pPr>
              <w:spacing w:line="168" w:lineRule="auto"/>
              <w:jc w:val="both"/>
              <w:rPr>
                <w:sz w:val="10"/>
                <w:szCs w:val="10"/>
              </w:rPr>
            </w:pPr>
            <w:r w:rsidRPr="00C007CE">
              <w:rPr>
                <w:sz w:val="10"/>
                <w:szCs w:val="10"/>
              </w:rPr>
              <w:t xml:space="preserve">Во второй части показываются денежные потоки, связанные с приобретением и продажей имущества долгосрочного пользования, то есть основных средств и нематериальных активов. </w:t>
            </w:r>
          </w:p>
          <w:p w:rsidR="00C007CE" w:rsidRPr="00C007CE" w:rsidRDefault="00C007CE" w:rsidP="00C007CE">
            <w:pPr>
              <w:spacing w:line="168" w:lineRule="auto"/>
              <w:jc w:val="both"/>
              <w:rPr>
                <w:sz w:val="10"/>
                <w:szCs w:val="10"/>
              </w:rPr>
            </w:pPr>
            <w:r w:rsidRPr="00C007CE">
              <w:rPr>
                <w:sz w:val="10"/>
                <w:szCs w:val="10"/>
              </w:rPr>
              <w:t xml:space="preserve">Чистый денежный поток - это сумма денежных потоков от операционной, инвестиционной и финансовой деятельности. Другими словами, это разница между суммой всех поступлений денежных средств и суммой всех платежей за один и тот же период. </w:t>
            </w:r>
          </w:p>
          <w:p w:rsidR="00C007CE" w:rsidRPr="00C007CE" w:rsidRDefault="00C007CE" w:rsidP="00C007CE">
            <w:pPr>
              <w:spacing w:line="168" w:lineRule="auto"/>
              <w:jc w:val="both"/>
              <w:rPr>
                <w:sz w:val="10"/>
                <w:szCs w:val="10"/>
              </w:rPr>
            </w:pPr>
            <w:r w:rsidRPr="00C007CE">
              <w:rPr>
                <w:sz w:val="10"/>
                <w:szCs w:val="10"/>
              </w:rPr>
              <w:t>Оценка денежных потоков осуществляется дисконтными методами с учетом концепции временной стоимости денег.</w:t>
            </w:r>
          </w:p>
          <w:p w:rsidR="00C007CE" w:rsidRDefault="00C007CE" w:rsidP="00C007CE">
            <w:pPr>
              <w:spacing w:line="192" w:lineRule="auto"/>
              <w:jc w:val="both"/>
              <w:rPr>
                <w:sz w:val="10"/>
                <w:szCs w:val="10"/>
              </w:rPr>
            </w:pPr>
            <w:r w:rsidRPr="00C007CE">
              <w:rPr>
                <w:sz w:val="10"/>
                <w:szCs w:val="10"/>
              </w:rPr>
              <w:t>WAKK.NPV/ IRR MIRR</w:t>
            </w:r>
          </w:p>
          <w:p w:rsidR="00C007CE" w:rsidRDefault="00C007CE" w:rsidP="00C007CE">
            <w:pPr>
              <w:spacing w:line="192" w:lineRule="auto"/>
              <w:jc w:val="both"/>
              <w:rPr>
                <w:sz w:val="10"/>
                <w:szCs w:val="10"/>
              </w:rPr>
            </w:pPr>
          </w:p>
          <w:p w:rsidR="00C007CE" w:rsidRPr="00C007CE" w:rsidRDefault="00C007CE" w:rsidP="00C007CE">
            <w:pPr>
              <w:spacing w:line="192" w:lineRule="auto"/>
              <w:jc w:val="both"/>
              <w:rPr>
                <w:b/>
                <w:sz w:val="12"/>
                <w:szCs w:val="12"/>
              </w:rPr>
            </w:pPr>
            <w:r w:rsidRPr="00C007CE">
              <w:rPr>
                <w:b/>
                <w:sz w:val="12"/>
                <w:szCs w:val="12"/>
                <w:highlight w:val="cyan"/>
              </w:rPr>
              <w:t>5.Анализ инвестиционных проектов с учетом инфляции.</w:t>
            </w:r>
          </w:p>
          <w:p w:rsidR="00C007CE" w:rsidRPr="00C007CE" w:rsidRDefault="00C007CE" w:rsidP="00C007CE">
            <w:pPr>
              <w:spacing w:line="168" w:lineRule="auto"/>
              <w:jc w:val="both"/>
              <w:rPr>
                <w:sz w:val="10"/>
                <w:szCs w:val="10"/>
              </w:rPr>
            </w:pPr>
            <w:r w:rsidRPr="00C007CE">
              <w:rPr>
                <w:sz w:val="10"/>
                <w:szCs w:val="10"/>
              </w:rPr>
              <w:t>АНАЛИЗ ПРОЕКТОВ В УСЛОВИЯХ ИНФЛЯЦИИ</w:t>
            </w:r>
            <w:proofErr w:type="gramStart"/>
            <w:r w:rsidRPr="00C007CE">
              <w:rPr>
                <w:sz w:val="10"/>
                <w:szCs w:val="10"/>
              </w:rPr>
              <w:t xml:space="preserve"> Н</w:t>
            </w:r>
            <w:proofErr w:type="gramEnd"/>
            <w:r w:rsidRPr="00C007CE">
              <w:rPr>
                <w:sz w:val="10"/>
                <w:szCs w:val="10"/>
              </w:rPr>
              <w:t>аиболее корректной, но и более трудоемкой в расчетах является методика, предусматривающая корректировку всех факторов, влияющих на денежные потоки сравниваемых проектов. Среди основных факторов: объем выручки и переменные расходы. Корректировка может осуществляться с использованием различных индексов, поскольку индексы цен на продукцию предприятия и потребляемое им сырье могут существенно отличаться от индекса инфляции. С помощью таких пересчетов исчисляются новые денежные потоки, которые и сравниваются между собой с помощью критерия Р</w:t>
            </w:r>
            <w:proofErr w:type="gramStart"/>
            <w:r w:rsidRPr="00C007CE">
              <w:rPr>
                <w:sz w:val="10"/>
                <w:szCs w:val="10"/>
              </w:rPr>
              <w:t>V</w:t>
            </w:r>
            <w:proofErr w:type="gramEnd"/>
          </w:p>
          <w:p w:rsidR="00C007CE" w:rsidRPr="00C007CE" w:rsidRDefault="00C007CE" w:rsidP="00C007CE">
            <w:pPr>
              <w:spacing w:line="168" w:lineRule="auto"/>
              <w:jc w:val="both"/>
              <w:rPr>
                <w:sz w:val="10"/>
                <w:szCs w:val="10"/>
              </w:rPr>
            </w:pPr>
            <w:r w:rsidRPr="00C007CE">
              <w:rPr>
                <w:sz w:val="10"/>
                <w:szCs w:val="10"/>
              </w:rPr>
              <w:t xml:space="preserve">Более простой является методика корректировки коэффициента дисконтирования на индекс инфляции.  Корректировка ставки дисконтирования на темп инфляции. Как </w:t>
            </w:r>
            <w:proofErr w:type="gramStart"/>
            <w:r w:rsidRPr="00C007CE">
              <w:rPr>
                <w:sz w:val="10"/>
                <w:szCs w:val="10"/>
              </w:rPr>
              <w:t>правило</w:t>
            </w:r>
            <w:proofErr w:type="gramEnd"/>
            <w:r w:rsidRPr="00C007CE">
              <w:rPr>
                <w:sz w:val="10"/>
                <w:szCs w:val="10"/>
              </w:rPr>
              <w:t xml:space="preserve"> в данном случае используется формула Фишера:</w:t>
            </w:r>
          </w:p>
          <w:p w:rsidR="00C007CE" w:rsidRPr="00C007CE" w:rsidRDefault="00C007CE" w:rsidP="00C007CE">
            <w:pPr>
              <w:spacing w:line="168" w:lineRule="auto"/>
              <w:jc w:val="both"/>
              <w:rPr>
                <w:sz w:val="10"/>
                <w:szCs w:val="10"/>
              </w:rPr>
            </w:pPr>
            <w:proofErr w:type="spellStart"/>
            <w:r w:rsidRPr="00C007CE">
              <w:rPr>
                <w:sz w:val="10"/>
                <w:szCs w:val="10"/>
              </w:rPr>
              <w:t>Rh</w:t>
            </w:r>
            <w:proofErr w:type="spellEnd"/>
            <w:r w:rsidRPr="00C007CE">
              <w:rPr>
                <w:sz w:val="10"/>
                <w:szCs w:val="10"/>
              </w:rPr>
              <w:t xml:space="preserve"> = r + h + r*h, где </w:t>
            </w:r>
            <w:proofErr w:type="spellStart"/>
            <w:r w:rsidRPr="00C007CE">
              <w:rPr>
                <w:sz w:val="10"/>
                <w:szCs w:val="10"/>
              </w:rPr>
              <w:t>Rh</w:t>
            </w:r>
            <w:proofErr w:type="spellEnd"/>
            <w:r w:rsidRPr="00C007CE">
              <w:rPr>
                <w:sz w:val="10"/>
                <w:szCs w:val="10"/>
              </w:rPr>
              <w:t xml:space="preserve"> - номинальная ставка дисконтирования; r - реальная ставка дисконтирования (без учета инфляции); h - ожидаемый темп инфляции.</w:t>
            </w:r>
          </w:p>
          <w:p w:rsidR="00C007CE" w:rsidRPr="00C007CE" w:rsidRDefault="00C007CE" w:rsidP="00C007CE">
            <w:pPr>
              <w:spacing w:line="168" w:lineRule="auto"/>
              <w:jc w:val="both"/>
              <w:rPr>
                <w:sz w:val="12"/>
                <w:szCs w:val="12"/>
              </w:rPr>
            </w:pPr>
          </w:p>
        </w:tc>
        <w:tc>
          <w:tcPr>
            <w:tcW w:w="3562" w:type="dxa"/>
          </w:tcPr>
          <w:p w:rsidR="00C007CE" w:rsidRDefault="00C007CE">
            <w:pPr>
              <w:rPr>
                <w:sz w:val="12"/>
                <w:szCs w:val="12"/>
              </w:rPr>
            </w:pPr>
            <w:r w:rsidRPr="00C007CE">
              <w:rPr>
                <w:b/>
                <w:sz w:val="12"/>
                <w:szCs w:val="12"/>
                <w:highlight w:val="cyan"/>
              </w:rPr>
              <w:t>3.Анализ  источников  средств  финансирования  инвестиционных проектов</w:t>
            </w:r>
            <w:r w:rsidRPr="00C007CE">
              <w:rPr>
                <w:sz w:val="12"/>
                <w:szCs w:val="12"/>
              </w:rPr>
              <w:t>.</w:t>
            </w:r>
          </w:p>
          <w:tbl>
            <w:tblPr>
              <w:tblW w:w="3096" w:type="dxa"/>
              <w:tblInd w:w="40" w:type="dxa"/>
              <w:tblCellMar>
                <w:left w:w="40" w:type="dxa"/>
                <w:right w:w="40" w:type="dxa"/>
              </w:tblCellMar>
              <w:tblLook w:val="0000" w:firstRow="0" w:lastRow="0" w:firstColumn="0" w:lastColumn="0" w:noHBand="0" w:noVBand="0"/>
            </w:tblPr>
            <w:tblGrid>
              <w:gridCol w:w="1142"/>
              <w:gridCol w:w="1954"/>
            </w:tblGrid>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60" w:line="192" w:lineRule="auto"/>
                    <w:ind w:firstLine="142"/>
                    <w:jc w:val="center"/>
                    <w:outlineLvl w:val="5"/>
                    <w:rPr>
                      <w:rFonts w:ascii="Times New Roman" w:eastAsia="Times New Roman" w:hAnsi="Times New Roman" w:cs="Times New Roman"/>
                      <w:b/>
                      <w:bCs/>
                      <w:color w:val="000000"/>
                      <w:sz w:val="11"/>
                      <w:szCs w:val="11"/>
                      <w:lang w:eastAsia="ru-RU"/>
                    </w:rPr>
                  </w:pPr>
                  <w:r w:rsidRPr="00683E7A">
                    <w:rPr>
                      <w:rFonts w:ascii="Times New Roman" w:eastAsia="Times New Roman" w:hAnsi="Times New Roman" w:cs="Times New Roman"/>
                      <w:b/>
                      <w:bCs/>
                      <w:color w:val="000000"/>
                      <w:sz w:val="11"/>
                      <w:szCs w:val="11"/>
                      <w:lang w:eastAsia="ru-RU"/>
                    </w:rPr>
                    <w:t>Формы финансирования</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widowControl w:val="0"/>
                    <w:tabs>
                      <w:tab w:val="left" w:pos="-142"/>
                    </w:tabs>
                    <w:autoSpaceDE w:val="0"/>
                    <w:autoSpaceDN w:val="0"/>
                    <w:adjustRightInd w:val="0"/>
                    <w:spacing w:after="60" w:line="192" w:lineRule="auto"/>
                    <w:ind w:firstLine="142"/>
                    <w:jc w:val="center"/>
                    <w:outlineLvl w:val="5"/>
                    <w:rPr>
                      <w:rFonts w:ascii="Times New Roman" w:eastAsia="Times New Roman" w:hAnsi="Times New Roman" w:cs="Times New Roman"/>
                      <w:b/>
                      <w:bCs/>
                      <w:color w:val="000000"/>
                      <w:sz w:val="11"/>
                      <w:szCs w:val="11"/>
                      <w:lang w:eastAsia="ru-RU"/>
                    </w:rPr>
                  </w:pPr>
                  <w:r w:rsidRPr="00683E7A">
                    <w:rPr>
                      <w:rFonts w:ascii="Times New Roman" w:eastAsia="Times New Roman" w:hAnsi="Times New Roman" w:cs="Times New Roman"/>
                      <w:b/>
                      <w:bCs/>
                      <w:color w:val="000000"/>
                      <w:sz w:val="11"/>
                      <w:szCs w:val="11"/>
                      <w:lang w:eastAsia="ru-RU"/>
                    </w:rPr>
                    <w:t>Источники финансирования</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Собственные финансовые ресурсы</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Прибыль; амортизационные отчисления; средства, выплачиваемые страховым компаниям в виде возмещения потерь от стихийных бедствий, аварий и пр.</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Заемные финансовые ресурсы</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Облигационные займы; банковские кредиты; бюджетные кредиты</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Бюджетное финансирование</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Государственный бюджет РФ; Республиканские бюджеты; местные бюджеты и внебюджетные фонды</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Лизинговое финансирование</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Финансовый лизинг; оперативный лизинг</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Венчурное финансирование</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 xml:space="preserve">Государственные дотации; средства, крупных компаний, в </w:t>
                  </w:r>
                  <w:proofErr w:type="spellStart"/>
                  <w:r w:rsidRPr="00683E7A">
                    <w:rPr>
                      <w:rFonts w:ascii="Times New Roman" w:eastAsia="Times New Roman" w:hAnsi="Times New Roman" w:cs="Times New Roman"/>
                      <w:bCs/>
                      <w:color w:val="000000"/>
                      <w:sz w:val="11"/>
                      <w:szCs w:val="11"/>
                      <w:lang w:eastAsia="ru-RU"/>
                    </w:rPr>
                    <w:t>т.ч</w:t>
                  </w:r>
                  <w:proofErr w:type="spellEnd"/>
                  <w:r w:rsidRPr="00683E7A">
                    <w:rPr>
                      <w:rFonts w:ascii="Times New Roman" w:eastAsia="Times New Roman" w:hAnsi="Times New Roman" w:cs="Times New Roman"/>
                      <w:bCs/>
                      <w:color w:val="000000"/>
                      <w:sz w:val="11"/>
                      <w:szCs w:val="11"/>
                      <w:lang w:eastAsia="ru-RU"/>
                    </w:rPr>
                    <w:t>. банков; финансовые вложения отдельных граждан</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Проектное финансирование</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Капитал крупных финансово-промышленных групп; финансовые ресурсы банков</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Краткосрочное финансирование стартовых инвестиционных возможностей малого бизнеса путём развития системы франчайзинга</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Финансовые ресурсы крупных предприятий, имеющих известную торговую марку, признание в деловом мире</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Ипотечное финансирование</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Денежные средства государства; ипотечные кредиты, предоставляемые банками населению, прибыль финансовых компаний от продажи ипотечных кредитов (обязательств) на вторичном рынке</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Иностранные инвестиции</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Капитал иностранных юридических и физических лиц</w:t>
                  </w:r>
                </w:p>
              </w:tc>
            </w:tr>
            <w:tr w:rsidR="00C007CE" w:rsidRPr="00B74FFC" w:rsidTr="00E332DE">
              <w:trPr>
                <w:trHeight w:val="178"/>
              </w:trPr>
              <w:tc>
                <w:tcPr>
                  <w:tcW w:w="1142"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Международные инвестиции</w:t>
                  </w:r>
                </w:p>
              </w:tc>
              <w:tc>
                <w:tcPr>
                  <w:tcW w:w="1954" w:type="dxa"/>
                  <w:tcBorders>
                    <w:top w:val="single" w:sz="6" w:space="0" w:color="auto"/>
                    <w:left w:val="single" w:sz="6" w:space="0" w:color="auto"/>
                    <w:bottom w:val="single" w:sz="6" w:space="0" w:color="auto"/>
                    <w:right w:val="single" w:sz="6" w:space="0" w:color="auto"/>
                  </w:tcBorders>
                  <w:vAlign w:val="center"/>
                </w:tcPr>
                <w:p w:rsidR="00C007CE" w:rsidRPr="00683E7A" w:rsidRDefault="00C007CE" w:rsidP="00E332DE">
                  <w:pPr>
                    <w:tabs>
                      <w:tab w:val="left" w:pos="-142"/>
                    </w:tabs>
                    <w:spacing w:after="0" w:line="192" w:lineRule="auto"/>
                    <w:ind w:firstLine="142"/>
                    <w:jc w:val="center"/>
                    <w:rPr>
                      <w:rFonts w:ascii="Times New Roman" w:eastAsia="Times New Roman" w:hAnsi="Times New Roman" w:cs="Times New Roman"/>
                      <w:bCs/>
                      <w:color w:val="000000"/>
                      <w:sz w:val="11"/>
                      <w:szCs w:val="11"/>
                      <w:lang w:eastAsia="ru-RU"/>
                    </w:rPr>
                  </w:pPr>
                  <w:r w:rsidRPr="00683E7A">
                    <w:rPr>
                      <w:rFonts w:ascii="Times New Roman" w:eastAsia="Times New Roman" w:hAnsi="Times New Roman" w:cs="Times New Roman"/>
                      <w:bCs/>
                      <w:color w:val="000000"/>
                      <w:sz w:val="11"/>
                      <w:szCs w:val="11"/>
                      <w:lang w:eastAsia="ru-RU"/>
                    </w:rPr>
                    <w:t>Средства международных фондов, Всемирного банка, страховых компаний</w:t>
                  </w:r>
                </w:p>
              </w:tc>
            </w:tr>
          </w:tbl>
          <w:p w:rsidR="00C007CE" w:rsidRPr="00C007CE" w:rsidRDefault="00C007CE">
            <w:pPr>
              <w:rPr>
                <w:sz w:val="12"/>
                <w:szCs w:val="12"/>
              </w:rPr>
            </w:pPr>
          </w:p>
        </w:tc>
      </w:tr>
      <w:tr w:rsidR="00C007CE" w:rsidRPr="00C007CE" w:rsidTr="00E332DE">
        <w:trPr>
          <w:trHeight w:val="4383"/>
        </w:trPr>
        <w:tc>
          <w:tcPr>
            <w:tcW w:w="3561" w:type="dxa"/>
          </w:tcPr>
          <w:p w:rsidR="00E332DE" w:rsidRPr="00E332DE" w:rsidRDefault="00E332DE" w:rsidP="00E332DE">
            <w:pPr>
              <w:rPr>
                <w:b/>
                <w:bCs/>
                <w:sz w:val="12"/>
                <w:szCs w:val="12"/>
                <w:lang w:val="x-none"/>
              </w:rPr>
            </w:pPr>
            <w:bookmarkStart w:id="0" w:name="_Toc409898608"/>
            <w:r w:rsidRPr="00E332DE">
              <w:rPr>
                <w:b/>
                <w:bCs/>
                <w:sz w:val="12"/>
                <w:szCs w:val="12"/>
                <w:highlight w:val="cyan"/>
              </w:rPr>
              <w:t>12.</w:t>
            </w:r>
            <w:r w:rsidRPr="00E332DE">
              <w:rPr>
                <w:b/>
                <w:bCs/>
                <w:sz w:val="12"/>
                <w:szCs w:val="12"/>
                <w:highlight w:val="cyan"/>
                <w:lang w:val="x-none"/>
              </w:rPr>
              <w:t>Динамические критерии оценки инвестиционного проекта характеристика, достоинства и недостатки</w:t>
            </w:r>
            <w:bookmarkEnd w:id="0"/>
          </w:p>
          <w:p w:rsidR="00E332DE" w:rsidRPr="00E332DE" w:rsidRDefault="00E332DE" w:rsidP="00E332DE">
            <w:pPr>
              <w:spacing w:line="168" w:lineRule="auto"/>
              <w:jc w:val="both"/>
              <w:rPr>
                <w:sz w:val="10"/>
                <w:szCs w:val="10"/>
              </w:rPr>
            </w:pPr>
            <w:r w:rsidRPr="00E332DE">
              <w:rPr>
                <w:bCs/>
                <w:sz w:val="10"/>
                <w:szCs w:val="10"/>
                <w:u w:val="single"/>
              </w:rPr>
              <w:t>Инвестиционный проект</w:t>
            </w:r>
            <w:r w:rsidRPr="00E332DE">
              <w:rPr>
                <w:sz w:val="10"/>
                <w:szCs w:val="10"/>
              </w:rPr>
              <w:t xml:space="preserve"> — экономический или социальный проект, основывающийся на </w:t>
            </w:r>
            <w:hyperlink r:id="rId6" w:tooltip="Инвестиции" w:history="1">
              <w:r w:rsidRPr="00E332DE">
                <w:rPr>
                  <w:rStyle w:val="a6"/>
                  <w:sz w:val="10"/>
                  <w:szCs w:val="10"/>
                </w:rPr>
                <w:t>инвестициях</w:t>
              </w:r>
            </w:hyperlink>
            <w:r w:rsidRPr="00E332DE">
              <w:rPr>
                <w:sz w:val="10"/>
                <w:szCs w:val="10"/>
              </w:rPr>
              <w:t>; обоснование экономической целесообразности, объема и сроков осуществления прямых инвестиций в определенный объект, включающее проектно-сметную документацию, разработанную в соответствии с действующими стандартами.</w:t>
            </w:r>
          </w:p>
          <w:p w:rsidR="00E332DE" w:rsidRPr="00E332DE" w:rsidRDefault="00E332DE" w:rsidP="00E332DE">
            <w:pPr>
              <w:spacing w:line="168" w:lineRule="auto"/>
              <w:jc w:val="both"/>
              <w:rPr>
                <w:sz w:val="10"/>
                <w:szCs w:val="10"/>
              </w:rPr>
            </w:pPr>
            <w:r w:rsidRPr="00E332DE">
              <w:rPr>
                <w:sz w:val="10"/>
                <w:szCs w:val="10"/>
              </w:rPr>
              <w:t xml:space="preserve">Для оценки эффективности инвестиций обычно применяют две группы методов: </w:t>
            </w:r>
            <w:r w:rsidRPr="00E332DE">
              <w:rPr>
                <w:i/>
                <w:sz w:val="10"/>
                <w:szCs w:val="10"/>
              </w:rPr>
              <w:t>динамические</w:t>
            </w:r>
            <w:r w:rsidRPr="00E332DE">
              <w:rPr>
                <w:sz w:val="10"/>
                <w:szCs w:val="10"/>
              </w:rPr>
              <w:t xml:space="preserve"> и </w:t>
            </w:r>
            <w:r w:rsidRPr="00E332DE">
              <w:rPr>
                <w:i/>
                <w:sz w:val="10"/>
                <w:szCs w:val="10"/>
              </w:rPr>
              <w:t>статические</w:t>
            </w:r>
            <w:r w:rsidRPr="00E332DE">
              <w:rPr>
                <w:sz w:val="10"/>
                <w:szCs w:val="10"/>
              </w:rPr>
              <w:t xml:space="preserve">. </w:t>
            </w:r>
            <w:r w:rsidRPr="00E332DE">
              <w:rPr>
                <w:b/>
                <w:sz w:val="10"/>
                <w:szCs w:val="10"/>
              </w:rPr>
              <w:t xml:space="preserve">Динамические показатели </w:t>
            </w:r>
            <w:r w:rsidRPr="00E332DE">
              <w:rPr>
                <w:sz w:val="10"/>
                <w:szCs w:val="10"/>
              </w:rPr>
              <w:t>(учитывающие фактор времени):</w:t>
            </w:r>
          </w:p>
          <w:p w:rsidR="00E332DE" w:rsidRPr="00E332DE" w:rsidRDefault="00E332DE" w:rsidP="00E332DE">
            <w:pPr>
              <w:spacing w:line="168" w:lineRule="auto"/>
              <w:jc w:val="both"/>
              <w:rPr>
                <w:sz w:val="10"/>
                <w:szCs w:val="10"/>
              </w:rPr>
            </w:pPr>
            <w:r w:rsidRPr="00E332DE">
              <w:rPr>
                <w:b/>
                <w:sz w:val="10"/>
                <w:szCs w:val="10"/>
              </w:rPr>
              <w:t>Дисконтированный срок окупаемости</w:t>
            </w:r>
            <w:r w:rsidRPr="00E332DE">
              <w:rPr>
                <w:sz w:val="10"/>
                <w:szCs w:val="10"/>
              </w:rPr>
              <w:t xml:space="preserve"> </w:t>
            </w:r>
            <w:r w:rsidRPr="00E332DE">
              <w:rPr>
                <w:b/>
                <w:sz w:val="10"/>
                <w:szCs w:val="10"/>
              </w:rPr>
              <w:t xml:space="preserve">или период возмещения первоначальных инвестиций  </w:t>
            </w:r>
            <w:r w:rsidRPr="00E332DE">
              <w:rPr>
                <w:b/>
                <w:sz w:val="10"/>
                <w:szCs w:val="10"/>
                <w:lang w:val="en-US"/>
              </w:rPr>
              <w:t>DPP</w:t>
            </w:r>
            <w:r w:rsidRPr="00E332DE">
              <w:rPr>
                <w:b/>
                <w:sz w:val="10"/>
                <w:szCs w:val="10"/>
              </w:rPr>
              <w:t>.</w:t>
            </w:r>
            <w:r w:rsidRPr="00E332DE">
              <w:rPr>
                <w:sz w:val="10"/>
                <w:szCs w:val="10"/>
              </w:rPr>
              <w:t xml:space="preserve"> По одному этому показателю нельзя оценить возможность принятия или непринятия инвестиционного проекта. Для разных проектов этот срок будет разным. </w:t>
            </w:r>
            <w:r w:rsidRPr="00E332DE">
              <w:rPr>
                <w:sz w:val="10"/>
                <w:szCs w:val="10"/>
                <w:u w:val="single"/>
              </w:rPr>
              <w:t>Показывает</w:t>
            </w:r>
            <w:r w:rsidRPr="00E332DE">
              <w:rPr>
                <w:sz w:val="10"/>
                <w:szCs w:val="10"/>
              </w:rPr>
              <w:t xml:space="preserve"> временной период с учетом временной стоимости денег, когда будут возмещены начальные капиталовложения.  Определяется </w:t>
            </w:r>
            <w:r w:rsidRPr="00E332DE">
              <w:rPr>
                <w:sz w:val="10"/>
                <w:szCs w:val="10"/>
                <w:lang w:val="en-US"/>
              </w:rPr>
              <w:t>DPP</w:t>
            </w:r>
            <w:r w:rsidRPr="00E332DE">
              <w:rPr>
                <w:sz w:val="10"/>
                <w:szCs w:val="10"/>
              </w:rPr>
              <w:t xml:space="preserve">  как отношение суммы инвестиций к средней величине денежных поступлений с учетом их временной стоимости. </w:t>
            </w:r>
          </w:p>
          <w:p w:rsidR="00E332DE" w:rsidRPr="00E332DE" w:rsidRDefault="00E332DE" w:rsidP="00E332DE">
            <w:pPr>
              <w:spacing w:line="168" w:lineRule="auto"/>
              <w:jc w:val="both"/>
              <w:rPr>
                <w:sz w:val="10"/>
                <w:szCs w:val="10"/>
              </w:rPr>
            </w:pPr>
            <w:r w:rsidRPr="00E332DE">
              <w:rPr>
                <w:sz w:val="10"/>
                <w:szCs w:val="10"/>
              </w:rPr>
              <w:drawing>
                <wp:inline distT="0" distB="0" distL="0" distR="0" wp14:anchorId="09769ED6" wp14:editId="26B81C75">
                  <wp:extent cx="707366" cy="278739"/>
                  <wp:effectExtent l="0" t="0" r="0" b="7620"/>
                  <wp:docPr id="4" name="Рисунок 4" descr="дисконтированный период окупаемости, Discounted payback period, D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исконтированный период окупаемости, Discounted payback period, DPB"/>
                          <pic:cNvPicPr>
                            <a:picLocks noChangeAspect="1" noChangeArrowheads="1"/>
                          </pic:cNvPicPr>
                        </pic:nvPicPr>
                        <pic:blipFill>
                          <a:blip r:embed="rId7">
                            <a:extLst>
                              <a:ext uri="{28A0092B-C50C-407E-A947-70E740481C1C}">
                                <a14:useLocalDpi xmlns:a14="http://schemas.microsoft.com/office/drawing/2010/main" val="0"/>
                              </a:ext>
                            </a:extLst>
                          </a:blip>
                          <a:srcRect r="19737"/>
                          <a:stretch>
                            <a:fillRect/>
                          </a:stretch>
                        </pic:blipFill>
                        <pic:spPr bwMode="auto">
                          <a:xfrm>
                            <a:off x="0" y="0"/>
                            <a:ext cx="707618" cy="278838"/>
                          </a:xfrm>
                          <a:prstGeom prst="rect">
                            <a:avLst/>
                          </a:prstGeom>
                          <a:noFill/>
                          <a:ln>
                            <a:noFill/>
                          </a:ln>
                        </pic:spPr>
                      </pic:pic>
                    </a:graphicData>
                  </a:graphic>
                </wp:inline>
              </w:drawing>
            </w:r>
            <w:r w:rsidRPr="00E332DE">
              <w:rPr>
                <w:sz w:val="10"/>
                <w:szCs w:val="10"/>
              </w:rPr>
              <w:t xml:space="preserve">где, n – число периодов; </w:t>
            </w:r>
            <w:proofErr w:type="spellStart"/>
            <w:r w:rsidRPr="00E332DE">
              <w:rPr>
                <w:sz w:val="10"/>
                <w:szCs w:val="10"/>
              </w:rPr>
              <w:t>CFt</w:t>
            </w:r>
            <w:proofErr w:type="spellEnd"/>
            <w:r w:rsidRPr="00E332DE">
              <w:rPr>
                <w:sz w:val="10"/>
                <w:szCs w:val="10"/>
              </w:rPr>
              <w:t xml:space="preserve"> – приток денежных сре</w:t>
            </w:r>
            <w:proofErr w:type="gramStart"/>
            <w:r w:rsidRPr="00E332DE">
              <w:rPr>
                <w:sz w:val="10"/>
                <w:szCs w:val="10"/>
              </w:rPr>
              <w:t>дств в п</w:t>
            </w:r>
            <w:proofErr w:type="gramEnd"/>
            <w:r w:rsidRPr="00E332DE">
              <w:rPr>
                <w:sz w:val="10"/>
                <w:szCs w:val="10"/>
              </w:rPr>
              <w:t>ериод t; r –ставка дисконтирования.</w:t>
            </w:r>
          </w:p>
          <w:p w:rsidR="00E332DE" w:rsidRPr="00E332DE" w:rsidRDefault="00E332DE" w:rsidP="00E332DE">
            <w:pPr>
              <w:spacing w:line="168" w:lineRule="auto"/>
              <w:jc w:val="both"/>
              <w:rPr>
                <w:sz w:val="10"/>
                <w:szCs w:val="10"/>
              </w:rPr>
            </w:pPr>
            <w:r w:rsidRPr="00E332DE">
              <w:rPr>
                <w:sz w:val="10"/>
                <w:szCs w:val="10"/>
                <w:lang w:val="en-US"/>
              </w:rPr>
              <w:t>DPP</w:t>
            </w:r>
            <w:r w:rsidRPr="00E332DE">
              <w:rPr>
                <w:sz w:val="10"/>
                <w:szCs w:val="10"/>
              </w:rPr>
              <w:t>=</w:t>
            </w:r>
            <w:proofErr w:type="spellStart"/>
            <w:r w:rsidRPr="00E332DE">
              <w:rPr>
                <w:sz w:val="10"/>
                <w:szCs w:val="10"/>
              </w:rPr>
              <w:t>коэф.дисконтирования</w:t>
            </w:r>
            <w:proofErr w:type="spellEnd"/>
            <w:r w:rsidRPr="00E332DE">
              <w:rPr>
                <w:sz w:val="10"/>
                <w:szCs w:val="10"/>
              </w:rPr>
              <w:t xml:space="preserve"> + последнее отрицательное сальдо / последнее отрицательное сальдо+ первое положительное сальдо.</w:t>
            </w:r>
          </w:p>
          <w:p w:rsidR="00E332DE" w:rsidRPr="00E332DE" w:rsidRDefault="00E332DE" w:rsidP="00E332DE">
            <w:pPr>
              <w:spacing w:line="168" w:lineRule="auto"/>
              <w:jc w:val="both"/>
              <w:rPr>
                <w:sz w:val="10"/>
                <w:szCs w:val="10"/>
              </w:rPr>
            </w:pPr>
            <w:r w:rsidRPr="00E332DE">
              <w:rPr>
                <w:b/>
                <w:sz w:val="10"/>
                <w:szCs w:val="10"/>
              </w:rPr>
              <w:t>Чистая приведенная стоимость</w:t>
            </w:r>
            <w:r w:rsidRPr="00E332DE">
              <w:rPr>
                <w:sz w:val="10"/>
                <w:szCs w:val="10"/>
              </w:rPr>
              <w:t xml:space="preserve">  </w:t>
            </w:r>
            <w:r w:rsidRPr="00E332DE">
              <w:rPr>
                <w:b/>
                <w:sz w:val="10"/>
                <w:szCs w:val="10"/>
                <w:lang w:val="en-US"/>
              </w:rPr>
              <w:t>NPV</w:t>
            </w:r>
            <w:r w:rsidRPr="00E332DE">
              <w:rPr>
                <w:b/>
                <w:sz w:val="10"/>
                <w:szCs w:val="10"/>
              </w:rPr>
              <w:t xml:space="preserve">. </w:t>
            </w:r>
            <w:r w:rsidRPr="00E332DE">
              <w:rPr>
                <w:sz w:val="10"/>
                <w:szCs w:val="10"/>
              </w:rPr>
              <w:t>Представляет собой разницу между приведенным, дисконтированным денежным доходом от реализованного инвестиционного проекта и величиной первоначальных инвестиционных затрат. Определяется чистая приведенная стоимость по формуле:</w:t>
            </w:r>
          </w:p>
          <w:p w:rsidR="00E332DE" w:rsidRPr="00E332DE" w:rsidRDefault="00E332DE" w:rsidP="00E332DE">
            <w:pPr>
              <w:spacing w:line="168" w:lineRule="auto"/>
              <w:jc w:val="both"/>
              <w:rPr>
                <w:sz w:val="10"/>
                <w:szCs w:val="10"/>
              </w:rPr>
            </w:pPr>
            <w:r w:rsidRPr="00E332DE">
              <w:rPr>
                <w:sz w:val="10"/>
                <w:szCs w:val="10"/>
              </w:rPr>
              <w:t xml:space="preserve"> </w:t>
            </w:r>
            <w:r w:rsidRPr="00E332DE">
              <w:rPr>
                <w:sz w:val="10"/>
                <w:szCs w:val="10"/>
              </w:rPr>
              <w:drawing>
                <wp:inline distT="0" distB="0" distL="0" distR="0" wp14:anchorId="00288E7F" wp14:editId="2EEF5762">
                  <wp:extent cx="1181819" cy="244108"/>
                  <wp:effectExtent l="0" t="0" r="0" b="3810"/>
                  <wp:docPr id="3" name="Рисунок 3" descr="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NPV (чистая текущая стоимос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2585" cy="244266"/>
                          </a:xfrm>
                          <a:prstGeom prst="rect">
                            <a:avLst/>
                          </a:prstGeom>
                          <a:noFill/>
                          <a:ln>
                            <a:noFill/>
                          </a:ln>
                        </pic:spPr>
                      </pic:pic>
                    </a:graphicData>
                  </a:graphic>
                </wp:inline>
              </w:drawing>
            </w:r>
            <w:r w:rsidRPr="00E332DE">
              <w:rPr>
                <w:sz w:val="10"/>
                <w:szCs w:val="10"/>
              </w:rPr>
              <w:t xml:space="preserve"> </w:t>
            </w:r>
            <w:proofErr w:type="spellStart"/>
            <w:r w:rsidRPr="00E332DE">
              <w:rPr>
                <w:sz w:val="10"/>
                <w:szCs w:val="10"/>
                <w:lang w:val="en-US"/>
              </w:rPr>
              <w:t>CF</w:t>
            </w:r>
            <w:r w:rsidRPr="00E332DE">
              <w:rPr>
                <w:sz w:val="10"/>
                <w:szCs w:val="10"/>
                <w:vertAlign w:val="subscript"/>
                <w:lang w:val="en-US"/>
              </w:rPr>
              <w:t>t</w:t>
            </w:r>
            <w:proofErr w:type="spellEnd"/>
            <w:r w:rsidRPr="00E332DE">
              <w:rPr>
                <w:sz w:val="10"/>
                <w:szCs w:val="10"/>
                <w:vertAlign w:val="subscript"/>
              </w:rPr>
              <w:t xml:space="preserve"> </w:t>
            </w:r>
            <w:r w:rsidRPr="00E332DE">
              <w:rPr>
                <w:sz w:val="10"/>
                <w:szCs w:val="10"/>
              </w:rPr>
              <w:t>(</w:t>
            </w:r>
            <w:r w:rsidRPr="00E332DE">
              <w:rPr>
                <w:sz w:val="10"/>
                <w:szCs w:val="10"/>
                <w:lang w:val="en-US"/>
              </w:rPr>
              <w:t>P</w:t>
            </w:r>
            <w:r w:rsidRPr="00E332DE">
              <w:rPr>
                <w:sz w:val="10"/>
                <w:szCs w:val="10"/>
                <w:vertAlign w:val="subscript"/>
                <w:lang w:val="en-US"/>
              </w:rPr>
              <w:t>i</w:t>
            </w:r>
            <w:r w:rsidRPr="00E332DE">
              <w:rPr>
                <w:sz w:val="10"/>
                <w:szCs w:val="10"/>
              </w:rPr>
              <w:t xml:space="preserve">) – денежный поток; </w:t>
            </w:r>
            <w:r w:rsidRPr="00E332DE">
              <w:rPr>
                <w:sz w:val="10"/>
                <w:szCs w:val="10"/>
                <w:lang w:val="en-US"/>
              </w:rPr>
              <w:t>n</w:t>
            </w:r>
            <w:r w:rsidRPr="00E332DE">
              <w:rPr>
                <w:sz w:val="10"/>
                <w:szCs w:val="10"/>
              </w:rPr>
              <w:t xml:space="preserve">-кол. лет; </w:t>
            </w:r>
            <w:proofErr w:type="spellStart"/>
            <w:r w:rsidRPr="00E332DE">
              <w:rPr>
                <w:sz w:val="10"/>
                <w:szCs w:val="10"/>
                <w:lang w:val="en-US"/>
              </w:rPr>
              <w:t>I</w:t>
            </w:r>
            <w:r w:rsidRPr="00E332DE">
              <w:rPr>
                <w:sz w:val="10"/>
                <w:szCs w:val="10"/>
                <w:vertAlign w:val="subscript"/>
                <w:lang w:val="en-US"/>
              </w:rPr>
              <w:t>j</w:t>
            </w:r>
            <w:proofErr w:type="spellEnd"/>
            <w:r w:rsidRPr="00E332DE">
              <w:rPr>
                <w:sz w:val="10"/>
                <w:szCs w:val="10"/>
                <w:vertAlign w:val="subscript"/>
              </w:rPr>
              <w:t xml:space="preserve"> </w:t>
            </w:r>
            <w:r w:rsidRPr="00E332DE">
              <w:rPr>
                <w:sz w:val="10"/>
                <w:szCs w:val="10"/>
              </w:rPr>
              <w:t xml:space="preserve">– размер инвестиционного капитала; </w:t>
            </w:r>
            <w:r w:rsidRPr="00E332DE">
              <w:rPr>
                <w:sz w:val="10"/>
                <w:szCs w:val="10"/>
                <w:lang w:val="en-US"/>
              </w:rPr>
              <w:t>r</w:t>
            </w:r>
            <w:r w:rsidRPr="00E332DE">
              <w:rPr>
                <w:sz w:val="10"/>
                <w:szCs w:val="10"/>
              </w:rPr>
              <w:t>-ставка дисконтирования.</w:t>
            </w:r>
          </w:p>
          <w:p w:rsidR="00E332DE" w:rsidRPr="00E332DE" w:rsidRDefault="00E332DE" w:rsidP="00E332DE">
            <w:pPr>
              <w:spacing w:line="168" w:lineRule="auto"/>
              <w:jc w:val="both"/>
              <w:rPr>
                <w:sz w:val="10"/>
                <w:szCs w:val="10"/>
                <w:lang w:val="en-US"/>
              </w:rPr>
            </w:pPr>
            <w:r w:rsidRPr="00E332DE">
              <w:rPr>
                <w:sz w:val="10"/>
                <w:szCs w:val="10"/>
                <w:u w:val="single"/>
              </w:rPr>
              <w:t xml:space="preserve">Общее правило: если </w:t>
            </w:r>
            <w:r w:rsidRPr="00E332DE">
              <w:rPr>
                <w:sz w:val="10"/>
                <w:szCs w:val="10"/>
                <w:u w:val="single"/>
                <w:lang w:val="en-US"/>
              </w:rPr>
              <w:t>NPV</w:t>
            </w:r>
            <w:r w:rsidRPr="00E332DE">
              <w:rPr>
                <w:sz w:val="10"/>
                <w:szCs w:val="10"/>
                <w:u w:val="single"/>
              </w:rPr>
              <w:t xml:space="preserve"> &gt; </w:t>
            </w:r>
            <w:r w:rsidRPr="00E332DE">
              <w:rPr>
                <w:sz w:val="10"/>
                <w:szCs w:val="10"/>
                <w:u w:val="single"/>
                <w:lang w:val="en-US"/>
              </w:rPr>
              <w:t>O</w:t>
            </w:r>
            <w:r w:rsidRPr="00E332DE">
              <w:rPr>
                <w:sz w:val="10"/>
                <w:szCs w:val="10"/>
                <w:u w:val="single"/>
              </w:rPr>
              <w:t>,  то инвестиционный  проект принимается к</w:t>
            </w:r>
            <w:r w:rsidRPr="00E332DE">
              <w:rPr>
                <w:sz w:val="10"/>
                <w:szCs w:val="10"/>
              </w:rPr>
              <w:t xml:space="preserve"> </w:t>
            </w:r>
            <w:r w:rsidRPr="00E332DE">
              <w:rPr>
                <w:sz w:val="10"/>
                <w:szCs w:val="10"/>
                <w:u w:val="single"/>
              </w:rPr>
              <w:t>реализации</w:t>
            </w:r>
            <w:r w:rsidRPr="00E332DE">
              <w:rPr>
                <w:sz w:val="10"/>
                <w:szCs w:val="10"/>
              </w:rPr>
              <w:t xml:space="preserve">. Если меньше или равен нулю, то его следует отклонить. Данный  динамический показатель является одним из основных при оценке эффективности  инвестиционного проекта; </w:t>
            </w:r>
            <w:proofErr w:type="spellStart"/>
            <w:r w:rsidRPr="00E332DE">
              <w:rPr>
                <w:sz w:val="10"/>
                <w:szCs w:val="10"/>
                <w:lang w:val="en-US"/>
              </w:rPr>
              <w:t>Exel</w:t>
            </w:r>
            <w:proofErr w:type="spellEnd"/>
            <w:r w:rsidRPr="00E332DE">
              <w:rPr>
                <w:sz w:val="10"/>
                <w:szCs w:val="10"/>
              </w:rPr>
              <w:t xml:space="preserve">: функция ЧПС. Подставляется ставка и все </w:t>
            </w:r>
            <w:proofErr w:type="spellStart"/>
            <w:r w:rsidRPr="00E332DE">
              <w:rPr>
                <w:sz w:val="10"/>
                <w:szCs w:val="10"/>
              </w:rPr>
              <w:t>ден</w:t>
            </w:r>
            <w:proofErr w:type="gramStart"/>
            <w:r w:rsidRPr="00E332DE">
              <w:rPr>
                <w:sz w:val="10"/>
                <w:szCs w:val="10"/>
              </w:rPr>
              <w:t>.п</w:t>
            </w:r>
            <w:proofErr w:type="gramEnd"/>
            <w:r w:rsidRPr="00E332DE">
              <w:rPr>
                <w:sz w:val="10"/>
                <w:szCs w:val="10"/>
              </w:rPr>
              <w:t>отоки</w:t>
            </w:r>
            <w:proofErr w:type="spellEnd"/>
            <w:r w:rsidRPr="00E332DE">
              <w:rPr>
                <w:sz w:val="10"/>
                <w:szCs w:val="10"/>
              </w:rPr>
              <w:t>.</w:t>
            </w:r>
          </w:p>
          <w:p w:rsidR="00E332DE" w:rsidRPr="00E332DE" w:rsidRDefault="00E332DE" w:rsidP="00E332DE">
            <w:pPr>
              <w:spacing w:line="168" w:lineRule="auto"/>
              <w:jc w:val="both"/>
              <w:rPr>
                <w:b/>
                <w:sz w:val="10"/>
                <w:szCs w:val="10"/>
              </w:rPr>
            </w:pPr>
            <w:r w:rsidRPr="00E332DE">
              <w:rPr>
                <w:b/>
                <w:sz w:val="10"/>
                <w:szCs w:val="10"/>
              </w:rPr>
              <w:t>Внутренняя норма прибыли или доходности</w:t>
            </w:r>
            <w:r w:rsidRPr="00E332DE">
              <w:rPr>
                <w:sz w:val="10"/>
                <w:szCs w:val="10"/>
              </w:rPr>
              <w:t xml:space="preserve"> </w:t>
            </w:r>
            <w:r w:rsidRPr="00E332DE">
              <w:rPr>
                <w:b/>
                <w:sz w:val="10"/>
                <w:szCs w:val="10"/>
                <w:lang w:val="en-US"/>
              </w:rPr>
              <w:t>IRR</w:t>
            </w:r>
            <w:r w:rsidRPr="00E332DE">
              <w:rPr>
                <w:b/>
                <w:sz w:val="10"/>
                <w:szCs w:val="10"/>
              </w:rPr>
              <w:t>.</w:t>
            </w:r>
            <w:r w:rsidRPr="00E332DE">
              <w:rPr>
                <w:sz w:val="10"/>
                <w:szCs w:val="10"/>
                <w:u w:val="single"/>
              </w:rPr>
              <w:t xml:space="preserve"> Внутренняя норма прибыли или доходности </w:t>
            </w:r>
            <w:r w:rsidRPr="00E332DE">
              <w:rPr>
                <w:sz w:val="10"/>
                <w:szCs w:val="10"/>
                <w:u w:val="single"/>
                <w:lang w:val="en-US"/>
              </w:rPr>
              <w:t>IRR</w:t>
            </w:r>
            <w:r w:rsidRPr="00E332DE">
              <w:rPr>
                <w:sz w:val="10"/>
                <w:szCs w:val="10"/>
              </w:rPr>
              <w:t xml:space="preserve"> – показывает процентную ставку в </w:t>
            </w:r>
            <w:proofErr w:type="spellStart"/>
            <w:r w:rsidRPr="00E332DE">
              <w:rPr>
                <w:sz w:val="10"/>
                <w:szCs w:val="10"/>
              </w:rPr>
              <w:t>коэф</w:t>
            </w:r>
            <w:proofErr w:type="spellEnd"/>
            <w:r w:rsidRPr="00E332DE">
              <w:rPr>
                <w:sz w:val="10"/>
                <w:szCs w:val="10"/>
              </w:rPr>
              <w:t xml:space="preserve">. дисконтирования, при которой </w:t>
            </w:r>
            <w:r w:rsidRPr="00E332DE">
              <w:rPr>
                <w:sz w:val="10"/>
                <w:szCs w:val="10"/>
                <w:lang w:val="en-US"/>
              </w:rPr>
              <w:t>NPV</w:t>
            </w:r>
            <w:r w:rsidRPr="00E332DE">
              <w:rPr>
                <w:sz w:val="10"/>
                <w:szCs w:val="10"/>
              </w:rPr>
              <w:t>=0. Определяет верхнюю границу доходности инвестиционного проекта, и, соответственно, максимальные удельные затраты по нему: если </w:t>
            </w:r>
            <w:r w:rsidRPr="00E332DE">
              <w:rPr>
                <w:i/>
                <w:iCs/>
                <w:sz w:val="10"/>
                <w:szCs w:val="10"/>
              </w:rPr>
              <w:t>IRR</w:t>
            </w:r>
            <w:r w:rsidRPr="00E332DE">
              <w:rPr>
                <w:sz w:val="10"/>
                <w:szCs w:val="10"/>
              </w:rPr>
              <w:t xml:space="preserve"> проекта больше стоимости инвестируемого капитала, то проект следует принимать к рассмотрению, в противном случае — отклонять. </w:t>
            </w:r>
            <w:r w:rsidRPr="00E332DE">
              <w:rPr>
                <w:sz w:val="10"/>
                <w:szCs w:val="10"/>
                <w:u w:val="single"/>
              </w:rPr>
              <w:t>Общее правило</w:t>
            </w:r>
            <w:r w:rsidRPr="00E332DE">
              <w:rPr>
                <w:sz w:val="10"/>
                <w:szCs w:val="10"/>
              </w:rPr>
              <w:t>:</w:t>
            </w:r>
            <w:r w:rsidRPr="00E332DE">
              <w:rPr>
                <w:sz w:val="10"/>
                <w:szCs w:val="10"/>
                <w:lang w:val="en-US"/>
              </w:rPr>
              <w:t>IRR</w:t>
            </w:r>
            <w:r w:rsidRPr="00E332DE">
              <w:rPr>
                <w:sz w:val="10"/>
                <w:szCs w:val="10"/>
              </w:rPr>
              <w:t xml:space="preserve"> должно быть &gt; </w:t>
            </w:r>
            <w:r w:rsidRPr="00E332DE">
              <w:rPr>
                <w:sz w:val="10"/>
                <w:szCs w:val="10"/>
                <w:lang w:val="en-US"/>
              </w:rPr>
              <w:t>r</w:t>
            </w:r>
            <w:r w:rsidRPr="00E332DE">
              <w:rPr>
                <w:sz w:val="10"/>
                <w:szCs w:val="10"/>
              </w:rPr>
              <w:t>, тогда проект приемлем, т.е. он обеспечивает чистую приведенную стоимость (</w:t>
            </w:r>
            <w:r w:rsidRPr="00E332DE">
              <w:rPr>
                <w:sz w:val="10"/>
                <w:szCs w:val="10"/>
                <w:lang w:val="en-US"/>
              </w:rPr>
              <w:t>NPV</w:t>
            </w:r>
            <w:proofErr w:type="gramStart"/>
            <w:r w:rsidRPr="00E332DE">
              <w:rPr>
                <w:sz w:val="10"/>
                <w:szCs w:val="10"/>
              </w:rPr>
              <w:t>) ,</w:t>
            </w:r>
            <w:proofErr w:type="gramEnd"/>
            <w:r w:rsidRPr="00E332DE">
              <w:rPr>
                <w:sz w:val="10"/>
                <w:szCs w:val="10"/>
              </w:rPr>
              <w:t xml:space="preserve"> которая говорит о превышении результатов  над затратами. </w:t>
            </w:r>
            <w:r w:rsidRPr="00E332DE">
              <w:rPr>
                <w:sz w:val="10"/>
                <w:szCs w:val="10"/>
                <w:lang w:val="en-US"/>
              </w:rPr>
              <w:t>IRR</w:t>
            </w:r>
            <w:r w:rsidRPr="00E332DE">
              <w:rPr>
                <w:sz w:val="10"/>
                <w:szCs w:val="10"/>
              </w:rPr>
              <w:t>&lt;</w:t>
            </w:r>
            <w:r w:rsidRPr="00E332DE">
              <w:rPr>
                <w:sz w:val="10"/>
                <w:szCs w:val="10"/>
                <w:lang w:val="en-US"/>
              </w:rPr>
              <w:t>r</w:t>
            </w:r>
            <w:r w:rsidRPr="00E332DE">
              <w:rPr>
                <w:sz w:val="10"/>
                <w:szCs w:val="10"/>
              </w:rPr>
              <w:t xml:space="preserve"> – проект убыточен, </w:t>
            </w:r>
            <w:r w:rsidRPr="00E332DE">
              <w:rPr>
                <w:sz w:val="10"/>
                <w:szCs w:val="10"/>
                <w:lang w:val="en-US"/>
              </w:rPr>
              <w:t>IRR</w:t>
            </w:r>
            <w:r w:rsidRPr="00E332DE">
              <w:rPr>
                <w:sz w:val="10"/>
                <w:szCs w:val="10"/>
              </w:rPr>
              <w:t xml:space="preserve"> должна быть &gt; больше средних инвестиционных затрат. </w:t>
            </w:r>
            <w:r w:rsidRPr="00E332DE">
              <w:rPr>
                <w:sz w:val="10"/>
                <w:szCs w:val="10"/>
                <w:u w:val="single"/>
              </w:rPr>
              <w:t>Достоинства</w:t>
            </w:r>
            <w:r w:rsidRPr="00E332DE">
              <w:rPr>
                <w:sz w:val="10"/>
                <w:szCs w:val="10"/>
              </w:rPr>
              <w:t xml:space="preserve"> – более удобен в анализе, чем </w:t>
            </w:r>
            <w:r w:rsidRPr="00E332DE">
              <w:rPr>
                <w:sz w:val="10"/>
                <w:szCs w:val="10"/>
                <w:lang w:val="en-US"/>
              </w:rPr>
              <w:t>NPV</w:t>
            </w:r>
            <w:r w:rsidRPr="00E332DE">
              <w:rPr>
                <w:sz w:val="10"/>
                <w:szCs w:val="10"/>
              </w:rPr>
              <w:t xml:space="preserve">, </w:t>
            </w:r>
            <w:proofErr w:type="spellStart"/>
            <w:r w:rsidRPr="00E332DE">
              <w:rPr>
                <w:sz w:val="10"/>
                <w:szCs w:val="10"/>
              </w:rPr>
              <w:t>т</w:t>
            </w:r>
            <w:proofErr w:type="gramStart"/>
            <w:r w:rsidRPr="00E332DE">
              <w:rPr>
                <w:sz w:val="10"/>
                <w:szCs w:val="10"/>
              </w:rPr>
              <w:t>.к</w:t>
            </w:r>
            <w:proofErr w:type="spellEnd"/>
            <w:proofErr w:type="gramEnd"/>
            <w:r w:rsidRPr="00E332DE">
              <w:rPr>
                <w:sz w:val="10"/>
                <w:szCs w:val="10"/>
              </w:rPr>
              <w:t xml:space="preserve"> </w:t>
            </w:r>
            <w:r w:rsidRPr="00E332DE">
              <w:rPr>
                <w:sz w:val="10"/>
                <w:szCs w:val="10"/>
                <w:lang w:val="en-US"/>
              </w:rPr>
              <w:t>IRR</w:t>
            </w:r>
            <w:r w:rsidRPr="00E332DE">
              <w:rPr>
                <w:sz w:val="10"/>
                <w:szCs w:val="10"/>
              </w:rPr>
              <w:t xml:space="preserve"> относительный показатель; Отражает приблизительный предел безопасности для проекта. </w:t>
            </w:r>
            <w:r w:rsidRPr="00E332DE">
              <w:rPr>
                <w:sz w:val="10"/>
                <w:szCs w:val="10"/>
                <w:u w:val="single"/>
              </w:rPr>
              <w:t>Недостатк</w:t>
            </w:r>
            <w:proofErr w:type="gramStart"/>
            <w:r w:rsidRPr="00E332DE">
              <w:rPr>
                <w:sz w:val="10"/>
                <w:szCs w:val="10"/>
                <w:u w:val="single"/>
              </w:rPr>
              <w:t>и-</w:t>
            </w:r>
            <w:proofErr w:type="gramEnd"/>
            <w:r w:rsidRPr="00E332DE">
              <w:rPr>
                <w:sz w:val="10"/>
                <w:szCs w:val="10"/>
              </w:rPr>
              <w:t xml:space="preserve"> возможность существования нескольких значений </w:t>
            </w:r>
            <w:r w:rsidRPr="00E332DE">
              <w:rPr>
                <w:sz w:val="10"/>
                <w:szCs w:val="10"/>
                <w:lang w:val="en-US"/>
              </w:rPr>
              <w:t>IRR</w:t>
            </w:r>
            <w:r w:rsidRPr="00E332DE">
              <w:rPr>
                <w:sz w:val="10"/>
                <w:szCs w:val="10"/>
              </w:rPr>
              <w:t xml:space="preserve">;Метод </w:t>
            </w:r>
            <w:r w:rsidRPr="00E332DE">
              <w:rPr>
                <w:sz w:val="10"/>
                <w:szCs w:val="10"/>
                <w:lang w:val="en-US"/>
              </w:rPr>
              <w:t>IRR</w:t>
            </w:r>
            <w:r w:rsidRPr="00E332DE">
              <w:rPr>
                <w:sz w:val="10"/>
                <w:szCs w:val="10"/>
              </w:rPr>
              <w:t xml:space="preserve"> очень чувствителен к структуре потока платежей. В </w:t>
            </w:r>
            <w:proofErr w:type="spellStart"/>
            <w:r w:rsidRPr="00E332DE">
              <w:rPr>
                <w:sz w:val="10"/>
                <w:szCs w:val="10"/>
              </w:rPr>
              <w:t>экселе</w:t>
            </w:r>
            <w:proofErr w:type="spellEnd"/>
            <w:r w:rsidRPr="00E332DE">
              <w:rPr>
                <w:sz w:val="10"/>
                <w:szCs w:val="10"/>
              </w:rPr>
              <w:t xml:space="preserve"> ф-</w:t>
            </w:r>
            <w:proofErr w:type="spellStart"/>
            <w:r w:rsidRPr="00E332DE">
              <w:rPr>
                <w:sz w:val="10"/>
                <w:szCs w:val="10"/>
              </w:rPr>
              <w:t>ция</w:t>
            </w:r>
            <w:proofErr w:type="spellEnd"/>
            <w:r w:rsidRPr="00E332DE">
              <w:rPr>
                <w:sz w:val="10"/>
                <w:szCs w:val="10"/>
              </w:rPr>
              <w:t xml:space="preserve"> ВСД ( значения </w:t>
            </w:r>
            <w:proofErr w:type="spellStart"/>
            <w:r w:rsidRPr="00E332DE">
              <w:rPr>
                <w:sz w:val="10"/>
                <w:szCs w:val="10"/>
              </w:rPr>
              <w:t>ден</w:t>
            </w:r>
            <w:proofErr w:type="gramStart"/>
            <w:r w:rsidRPr="00E332DE">
              <w:rPr>
                <w:sz w:val="10"/>
                <w:szCs w:val="10"/>
              </w:rPr>
              <w:t>.п</w:t>
            </w:r>
            <w:proofErr w:type="gramEnd"/>
            <w:r w:rsidRPr="00E332DE">
              <w:rPr>
                <w:sz w:val="10"/>
                <w:szCs w:val="10"/>
              </w:rPr>
              <w:t>отоков</w:t>
            </w:r>
            <w:proofErr w:type="spellEnd"/>
            <w:r w:rsidRPr="00E332DE">
              <w:rPr>
                <w:sz w:val="10"/>
                <w:szCs w:val="10"/>
              </w:rPr>
              <w:t xml:space="preserve">). </w:t>
            </w:r>
            <m:oMath>
              <m:nary>
                <m:naryPr>
                  <m:chr m:val="∑"/>
                  <m:limLoc m:val="undOvr"/>
                  <m:ctrlPr>
                    <w:rPr>
                      <w:rFonts w:ascii="Cambria Math" w:hAnsi="Cambria Math"/>
                      <w:b/>
                      <w:i/>
                      <w:sz w:val="14"/>
                      <w:szCs w:val="14"/>
                    </w:rPr>
                  </m:ctrlPr>
                </m:naryPr>
                <m:sub>
                  <m:r>
                    <m:rPr>
                      <m:sty m:val="bi"/>
                    </m:rPr>
                    <w:rPr>
                      <w:rFonts w:ascii="Cambria Math" w:hAnsi="Cambria Math"/>
                      <w:sz w:val="14"/>
                      <w:szCs w:val="14"/>
                    </w:rPr>
                    <m:t>i=1</m:t>
                  </m:r>
                </m:sub>
                <m:sup>
                  <m:r>
                    <m:rPr>
                      <m:sty m:val="bi"/>
                    </m:rPr>
                    <w:rPr>
                      <w:rFonts w:ascii="Cambria Math" w:hAnsi="Cambria Math"/>
                      <w:sz w:val="14"/>
                      <w:szCs w:val="14"/>
                      <w:lang w:val="en-US"/>
                    </w:rPr>
                    <m:t>n</m:t>
                  </m:r>
                </m:sup>
                <m:e>
                  <m:f>
                    <m:fPr>
                      <m:ctrlPr>
                        <w:rPr>
                          <w:rFonts w:ascii="Cambria Math" w:hAnsi="Cambria Math"/>
                          <w:b/>
                          <w:i/>
                          <w:sz w:val="14"/>
                          <w:szCs w:val="14"/>
                        </w:rPr>
                      </m:ctrlPr>
                    </m:fPr>
                    <m:num>
                      <m:sSub>
                        <m:sSubPr>
                          <m:ctrlPr>
                            <w:rPr>
                              <w:rFonts w:ascii="Cambria Math" w:hAnsi="Cambria Math"/>
                              <w:b/>
                              <w:i/>
                              <w:sz w:val="14"/>
                              <w:szCs w:val="14"/>
                            </w:rPr>
                          </m:ctrlPr>
                        </m:sSubPr>
                        <m:e>
                          <m:r>
                            <m:rPr>
                              <m:sty m:val="bi"/>
                            </m:rPr>
                            <w:rPr>
                              <w:rFonts w:ascii="Cambria Math" w:hAnsi="Cambria Math"/>
                              <w:sz w:val="14"/>
                              <w:szCs w:val="14"/>
                            </w:rPr>
                            <m:t>P</m:t>
                          </m:r>
                        </m:e>
                        <m:sub>
                          <m:r>
                            <m:rPr>
                              <m:sty m:val="bi"/>
                            </m:rPr>
                            <w:rPr>
                              <w:rFonts w:ascii="Cambria Math" w:hAnsi="Cambria Math"/>
                              <w:sz w:val="14"/>
                              <w:szCs w:val="14"/>
                            </w:rPr>
                            <m:t>i</m:t>
                          </m:r>
                        </m:sub>
                      </m:sSub>
                    </m:num>
                    <m:den>
                      <m:sSup>
                        <m:sSupPr>
                          <m:ctrlPr>
                            <w:rPr>
                              <w:rFonts w:ascii="Cambria Math" w:hAnsi="Cambria Math"/>
                              <w:b/>
                              <w:i/>
                              <w:sz w:val="14"/>
                              <w:szCs w:val="14"/>
                            </w:rPr>
                          </m:ctrlPr>
                        </m:sSupPr>
                        <m:e>
                          <m:r>
                            <m:rPr>
                              <m:sty m:val="bi"/>
                            </m:rPr>
                            <w:rPr>
                              <w:rFonts w:ascii="Cambria Math" w:hAnsi="Cambria Math"/>
                              <w:sz w:val="14"/>
                              <w:szCs w:val="14"/>
                            </w:rPr>
                            <m:t>(1+</m:t>
                          </m:r>
                          <m:r>
                            <m:rPr>
                              <m:sty m:val="bi"/>
                            </m:rPr>
                            <w:rPr>
                              <w:rFonts w:ascii="Cambria Math" w:hAnsi="Cambria Math"/>
                              <w:sz w:val="14"/>
                              <w:szCs w:val="14"/>
                              <w:lang w:val="en-US"/>
                            </w:rPr>
                            <m:t>irr</m:t>
                          </m:r>
                          <m:r>
                            <m:rPr>
                              <m:sty m:val="bi"/>
                            </m:rPr>
                            <w:rPr>
                              <w:rFonts w:ascii="Cambria Math" w:hAnsi="Cambria Math"/>
                              <w:sz w:val="14"/>
                              <w:szCs w:val="14"/>
                            </w:rPr>
                            <m:t>)</m:t>
                          </m:r>
                        </m:e>
                        <m:sup>
                          <m:r>
                            <m:rPr>
                              <m:sty m:val="bi"/>
                            </m:rPr>
                            <w:rPr>
                              <w:rFonts w:ascii="Cambria Math" w:hAnsi="Cambria Math"/>
                              <w:sz w:val="14"/>
                              <w:szCs w:val="14"/>
                            </w:rPr>
                            <m:t>i</m:t>
                          </m:r>
                        </m:sup>
                      </m:sSup>
                    </m:den>
                  </m:f>
                </m:e>
              </m:nary>
            </m:oMath>
          </w:p>
          <w:p w:rsidR="00E332DE" w:rsidRPr="00E332DE" w:rsidRDefault="00E332DE" w:rsidP="00E332DE">
            <w:pPr>
              <w:spacing w:line="168" w:lineRule="auto"/>
              <w:jc w:val="both"/>
              <w:rPr>
                <w:sz w:val="10"/>
                <w:szCs w:val="10"/>
              </w:rPr>
            </w:pPr>
            <w:r w:rsidRPr="00E332DE">
              <w:rPr>
                <w:sz w:val="10"/>
                <w:szCs w:val="10"/>
              </w:rPr>
              <w:t xml:space="preserve">Метод </w:t>
            </w:r>
            <w:r w:rsidRPr="00E332DE">
              <w:rPr>
                <w:sz w:val="10"/>
                <w:szCs w:val="10"/>
                <w:lang w:val="en-US"/>
              </w:rPr>
              <w:t>IRR</w:t>
            </w:r>
            <w:r w:rsidRPr="00E332DE">
              <w:rPr>
                <w:sz w:val="10"/>
                <w:szCs w:val="10"/>
              </w:rPr>
              <w:t xml:space="preserve"> показывает: 1) </w:t>
            </w:r>
            <w:r w:rsidRPr="00E332DE">
              <w:rPr>
                <w:i/>
                <w:sz w:val="10"/>
                <w:szCs w:val="10"/>
              </w:rPr>
              <w:t>максимальную ставку платы за привлекаемые</w:t>
            </w:r>
            <w:r w:rsidRPr="00E332DE">
              <w:rPr>
                <w:sz w:val="10"/>
                <w:szCs w:val="10"/>
              </w:rPr>
              <w:t xml:space="preserve"> </w:t>
            </w:r>
            <w:r w:rsidRPr="00E332DE">
              <w:rPr>
                <w:i/>
                <w:sz w:val="10"/>
                <w:szCs w:val="10"/>
              </w:rPr>
              <w:t>источники финансирования проекта</w:t>
            </w:r>
            <w:r w:rsidRPr="00E332DE">
              <w:rPr>
                <w:sz w:val="10"/>
                <w:szCs w:val="10"/>
              </w:rPr>
              <w:t xml:space="preserve"> (в данном случае действует правило: если </w:t>
            </w:r>
            <w:r w:rsidRPr="00E332DE">
              <w:rPr>
                <w:sz w:val="10"/>
                <w:szCs w:val="10"/>
                <w:lang w:val="en-US"/>
              </w:rPr>
              <w:t>IRR</w:t>
            </w:r>
            <w:r w:rsidRPr="00E332DE">
              <w:rPr>
                <w:sz w:val="10"/>
                <w:szCs w:val="10"/>
              </w:rPr>
              <w:t xml:space="preserve"> &gt;WACC - средневзвешенной стоимости капитала, то проект следует принять);  2) </w:t>
            </w:r>
            <w:r w:rsidRPr="00E332DE">
              <w:rPr>
                <w:i/>
                <w:sz w:val="10"/>
                <w:szCs w:val="10"/>
              </w:rPr>
              <w:t>предельный уровень окупаемости инвестиций</w:t>
            </w:r>
            <w:r w:rsidRPr="00E332DE">
              <w:rPr>
                <w:sz w:val="10"/>
                <w:szCs w:val="10"/>
              </w:rPr>
              <w:t xml:space="preserve">; 3) </w:t>
            </w:r>
            <w:r w:rsidRPr="00E332DE">
              <w:rPr>
                <w:i/>
                <w:sz w:val="10"/>
                <w:szCs w:val="10"/>
              </w:rPr>
              <w:t>нижний гарантированный</w:t>
            </w:r>
            <w:r w:rsidRPr="00E332DE">
              <w:rPr>
                <w:sz w:val="10"/>
                <w:szCs w:val="10"/>
              </w:rPr>
              <w:t xml:space="preserve"> </w:t>
            </w:r>
            <w:r w:rsidRPr="00E332DE">
              <w:rPr>
                <w:i/>
                <w:sz w:val="10"/>
                <w:szCs w:val="10"/>
              </w:rPr>
              <w:t>уровень доходности (прибыльности) инвестиционных затрат</w:t>
            </w:r>
            <w:r w:rsidRPr="00E332DE">
              <w:rPr>
                <w:sz w:val="10"/>
                <w:szCs w:val="10"/>
              </w:rPr>
              <w:t xml:space="preserve">. По существу </w:t>
            </w:r>
            <w:r w:rsidRPr="00E332DE">
              <w:rPr>
                <w:sz w:val="10"/>
                <w:szCs w:val="10"/>
                <w:lang w:val="en-US"/>
              </w:rPr>
              <w:t>IRR</w:t>
            </w:r>
            <w:r w:rsidRPr="00E332DE">
              <w:rPr>
                <w:sz w:val="10"/>
                <w:szCs w:val="10"/>
              </w:rPr>
              <w:t xml:space="preserve"> и  </w:t>
            </w:r>
            <w:r w:rsidRPr="00E332DE">
              <w:rPr>
                <w:sz w:val="10"/>
                <w:szCs w:val="10"/>
                <w:lang w:val="en-US"/>
              </w:rPr>
              <w:t>NPV</w:t>
            </w:r>
            <w:r w:rsidRPr="00E332DE">
              <w:rPr>
                <w:sz w:val="10"/>
                <w:szCs w:val="10"/>
              </w:rPr>
              <w:t xml:space="preserve">  дополняют друг друга и являются основными методами оценки эффективности инвестиционного проекта.</w:t>
            </w:r>
          </w:p>
          <w:p w:rsidR="00E332DE" w:rsidRPr="00E332DE" w:rsidRDefault="00E332DE" w:rsidP="00E332DE">
            <w:pPr>
              <w:spacing w:line="168" w:lineRule="auto"/>
              <w:jc w:val="both"/>
              <w:rPr>
                <w:sz w:val="10"/>
                <w:szCs w:val="10"/>
              </w:rPr>
            </w:pPr>
            <w:r w:rsidRPr="00E332DE">
              <w:rPr>
                <w:b/>
                <w:sz w:val="10"/>
                <w:szCs w:val="10"/>
              </w:rPr>
              <w:t xml:space="preserve">Модифицированный метод внутренней нормы доходности. </w:t>
            </w:r>
            <w:r w:rsidRPr="00E332DE">
              <w:rPr>
                <w:sz w:val="10"/>
                <w:szCs w:val="10"/>
              </w:rPr>
              <w:t>Модифицированная внутренняя норма доходности (</w:t>
            </w:r>
            <w:r w:rsidRPr="00E332DE">
              <w:rPr>
                <w:sz w:val="10"/>
                <w:szCs w:val="10"/>
                <w:lang w:val="en-US"/>
              </w:rPr>
              <w:t>MIRR</w:t>
            </w:r>
            <w:r w:rsidRPr="00E332DE">
              <w:rPr>
                <w:sz w:val="10"/>
                <w:szCs w:val="10"/>
              </w:rPr>
              <w:t xml:space="preserve">)-показывает процентную ставку в коэффициенте дисконтирования, при которой с учетом реинвестирования средств, </w:t>
            </w:r>
            <w:r w:rsidRPr="00E332DE">
              <w:rPr>
                <w:sz w:val="10"/>
                <w:szCs w:val="10"/>
                <w:lang w:val="en-US"/>
              </w:rPr>
              <w:t>NPV</w:t>
            </w:r>
            <w:r w:rsidRPr="00E332DE">
              <w:rPr>
                <w:sz w:val="10"/>
                <w:szCs w:val="10"/>
              </w:rPr>
              <w:t xml:space="preserve">=0. Является более точным показателем, и предназначен как для ординарных так и для неординарных </w:t>
            </w:r>
            <w:proofErr w:type="spellStart"/>
            <w:r w:rsidRPr="00E332DE">
              <w:rPr>
                <w:sz w:val="10"/>
                <w:szCs w:val="10"/>
              </w:rPr>
              <w:t>ден</w:t>
            </w:r>
            <w:proofErr w:type="gramStart"/>
            <w:r w:rsidRPr="00E332DE">
              <w:rPr>
                <w:sz w:val="10"/>
                <w:szCs w:val="10"/>
              </w:rPr>
              <w:t>.п</w:t>
            </w:r>
            <w:proofErr w:type="gramEnd"/>
            <w:r w:rsidRPr="00E332DE">
              <w:rPr>
                <w:sz w:val="10"/>
                <w:szCs w:val="10"/>
              </w:rPr>
              <w:t>отоков</w:t>
            </w:r>
            <w:proofErr w:type="spellEnd"/>
            <w:r w:rsidRPr="00E332DE">
              <w:rPr>
                <w:sz w:val="10"/>
                <w:szCs w:val="10"/>
              </w:rPr>
              <w:t xml:space="preserve">.  </w:t>
            </w:r>
            <w:proofErr w:type="spellStart"/>
            <w:r w:rsidRPr="00E332DE">
              <w:rPr>
                <w:sz w:val="10"/>
                <w:szCs w:val="10"/>
                <w:lang w:val="en-US"/>
              </w:rPr>
              <w:t>mirr</w:t>
            </w:r>
            <w:proofErr w:type="spellEnd"/>
            <w:r w:rsidRPr="00E332DE">
              <w:rPr>
                <w:sz w:val="10"/>
                <w:szCs w:val="10"/>
              </w:rPr>
              <w:t xml:space="preserve"> больше </w:t>
            </w:r>
            <w:r w:rsidRPr="00E332DE">
              <w:rPr>
                <w:sz w:val="10"/>
                <w:szCs w:val="10"/>
                <w:lang w:val="en-US"/>
              </w:rPr>
              <w:t>r</w:t>
            </w:r>
            <w:r w:rsidRPr="00E332DE">
              <w:rPr>
                <w:sz w:val="10"/>
                <w:szCs w:val="10"/>
              </w:rPr>
              <w:t xml:space="preserve">. В </w:t>
            </w:r>
            <w:proofErr w:type="spellStart"/>
            <w:r w:rsidRPr="00E332DE">
              <w:rPr>
                <w:sz w:val="10"/>
                <w:szCs w:val="10"/>
              </w:rPr>
              <w:t>экселе</w:t>
            </w:r>
            <w:proofErr w:type="spellEnd"/>
            <w:r w:rsidRPr="00E332DE">
              <w:rPr>
                <w:sz w:val="10"/>
                <w:szCs w:val="10"/>
              </w:rPr>
              <w:t xml:space="preserve"> ф-</w:t>
            </w:r>
            <w:proofErr w:type="spellStart"/>
            <w:r w:rsidRPr="00E332DE">
              <w:rPr>
                <w:sz w:val="10"/>
                <w:szCs w:val="10"/>
              </w:rPr>
              <w:t>ция</w:t>
            </w:r>
            <w:proofErr w:type="spellEnd"/>
            <w:r w:rsidRPr="00E332DE">
              <w:rPr>
                <w:sz w:val="10"/>
                <w:szCs w:val="10"/>
              </w:rPr>
              <w:t xml:space="preserve"> МВСД. Значения: чистые денежные потоки за все периоды. Ставка финансирования и реинвестирования = </w:t>
            </w:r>
            <w:proofErr w:type="spellStart"/>
            <w:r w:rsidRPr="00E332DE">
              <w:rPr>
                <w:sz w:val="10"/>
                <w:szCs w:val="10"/>
              </w:rPr>
              <w:t>коэф</w:t>
            </w:r>
            <w:proofErr w:type="gramStart"/>
            <w:r w:rsidRPr="00E332DE">
              <w:rPr>
                <w:sz w:val="10"/>
                <w:szCs w:val="10"/>
              </w:rPr>
              <w:t>.д</w:t>
            </w:r>
            <w:proofErr w:type="gramEnd"/>
            <w:r w:rsidRPr="00E332DE">
              <w:rPr>
                <w:sz w:val="10"/>
                <w:szCs w:val="10"/>
              </w:rPr>
              <w:t>исконтирования</w:t>
            </w:r>
            <w:proofErr w:type="spellEnd"/>
            <w:r w:rsidRPr="00E332DE">
              <w:rPr>
                <w:sz w:val="10"/>
                <w:szCs w:val="10"/>
              </w:rPr>
              <w:t>.</w:t>
            </w:r>
          </w:p>
          <w:p w:rsidR="00E332DE" w:rsidRPr="00E332DE" w:rsidRDefault="00E332DE" w:rsidP="00E332DE">
            <w:pPr>
              <w:spacing w:line="168" w:lineRule="auto"/>
              <w:jc w:val="both"/>
              <w:rPr>
                <w:sz w:val="10"/>
                <w:szCs w:val="10"/>
              </w:rPr>
            </w:pPr>
            <w:proofErr w:type="spellStart"/>
            <w:r w:rsidRPr="00E332DE">
              <w:rPr>
                <w:b/>
                <w:sz w:val="10"/>
                <w:szCs w:val="10"/>
              </w:rPr>
              <w:t>Ииндекс</w:t>
            </w:r>
            <w:proofErr w:type="spellEnd"/>
            <w:r w:rsidRPr="00E332DE">
              <w:rPr>
                <w:b/>
                <w:sz w:val="10"/>
                <w:szCs w:val="10"/>
              </w:rPr>
              <w:t xml:space="preserve"> рентабельности, или доход на единицу затрат  </w:t>
            </w:r>
            <w:r w:rsidRPr="00E332DE">
              <w:rPr>
                <w:b/>
                <w:sz w:val="10"/>
                <w:szCs w:val="10"/>
                <w:lang w:val="en-US"/>
              </w:rPr>
              <w:t>PI</w:t>
            </w:r>
            <w:r w:rsidRPr="00E332DE">
              <w:rPr>
                <w:b/>
                <w:sz w:val="10"/>
                <w:szCs w:val="10"/>
              </w:rPr>
              <w:t xml:space="preserve">. </w:t>
            </w:r>
            <w:r w:rsidRPr="00E332DE">
              <w:rPr>
                <w:sz w:val="10"/>
                <w:szCs w:val="10"/>
              </w:rPr>
              <w:t xml:space="preserve"> Показывает прибыль или доход на </w:t>
            </w:r>
            <w:proofErr w:type="spellStart"/>
            <w:r w:rsidRPr="00E332DE">
              <w:rPr>
                <w:sz w:val="10"/>
                <w:szCs w:val="10"/>
              </w:rPr>
              <w:t>еденицу</w:t>
            </w:r>
            <w:proofErr w:type="spellEnd"/>
            <w:r w:rsidRPr="00E332DE">
              <w:rPr>
                <w:sz w:val="10"/>
                <w:szCs w:val="10"/>
              </w:rPr>
              <w:t xml:space="preserve"> капиталовложений.  При значениях PI &gt; 1 считается, что данное вложение капитала является эффективным.</w:t>
            </w:r>
          </w:p>
          <w:p w:rsidR="00E332DE" w:rsidRPr="00E332DE" w:rsidRDefault="00E332DE" w:rsidP="00E332DE">
            <w:pPr>
              <w:spacing w:line="168" w:lineRule="auto"/>
              <w:jc w:val="both"/>
              <w:rPr>
                <w:b/>
                <w:sz w:val="10"/>
                <w:szCs w:val="10"/>
              </w:rPr>
            </w:pPr>
            <m:oMathPara>
              <m:oMath>
                <m:f>
                  <m:fPr>
                    <m:ctrlPr>
                      <w:rPr>
                        <w:rFonts w:ascii="Cambria Math" w:hAnsi="Cambria Math"/>
                        <w:b/>
                        <w:i/>
                        <w:sz w:val="10"/>
                        <w:szCs w:val="10"/>
                      </w:rPr>
                    </m:ctrlPr>
                  </m:fPr>
                  <m:num>
                    <m:nary>
                      <m:naryPr>
                        <m:chr m:val="∑"/>
                        <m:limLoc m:val="undOvr"/>
                        <m:ctrlPr>
                          <w:rPr>
                            <w:rFonts w:ascii="Cambria Math" w:hAnsi="Cambria Math"/>
                            <w:b/>
                            <w:i/>
                            <w:sz w:val="10"/>
                            <w:szCs w:val="10"/>
                          </w:rPr>
                        </m:ctrlPr>
                      </m:naryPr>
                      <m:sub>
                        <m:r>
                          <m:rPr>
                            <m:sty m:val="bi"/>
                          </m:rPr>
                          <w:rPr>
                            <w:rFonts w:ascii="Cambria Math" w:hAnsi="Cambria Math"/>
                            <w:sz w:val="10"/>
                            <w:szCs w:val="10"/>
                          </w:rPr>
                          <m:t>i=1</m:t>
                        </m:r>
                      </m:sub>
                      <m:sup>
                        <m:r>
                          <m:rPr>
                            <m:sty m:val="bi"/>
                          </m:rPr>
                          <w:rPr>
                            <w:rFonts w:ascii="Cambria Math" w:hAnsi="Cambria Math"/>
                            <w:sz w:val="10"/>
                            <w:szCs w:val="10"/>
                            <w:lang w:val="en-US"/>
                          </w:rPr>
                          <m:t>n</m:t>
                        </m:r>
                      </m:sup>
                      <m:e>
                        <m:f>
                          <m:fPr>
                            <m:ctrlPr>
                              <w:rPr>
                                <w:rFonts w:ascii="Cambria Math" w:hAnsi="Cambria Math"/>
                                <w:b/>
                                <w:i/>
                                <w:sz w:val="10"/>
                                <w:szCs w:val="10"/>
                              </w:rPr>
                            </m:ctrlPr>
                          </m:fPr>
                          <m:num>
                            <m:sSub>
                              <m:sSubPr>
                                <m:ctrlPr>
                                  <w:rPr>
                                    <w:rFonts w:ascii="Cambria Math" w:hAnsi="Cambria Math"/>
                                    <w:b/>
                                    <w:i/>
                                    <w:sz w:val="10"/>
                                    <w:szCs w:val="10"/>
                                  </w:rPr>
                                </m:ctrlPr>
                              </m:sSubPr>
                              <m:e>
                                <m:r>
                                  <m:rPr>
                                    <m:sty m:val="bi"/>
                                  </m:rPr>
                                  <w:rPr>
                                    <w:rFonts w:ascii="Cambria Math" w:hAnsi="Cambria Math"/>
                                    <w:sz w:val="10"/>
                                    <w:szCs w:val="10"/>
                                  </w:rPr>
                                  <m:t>P</m:t>
                                </m:r>
                              </m:e>
                              <m:sub>
                                <m:r>
                                  <m:rPr>
                                    <m:sty m:val="bi"/>
                                  </m:rPr>
                                  <w:rPr>
                                    <w:rFonts w:ascii="Cambria Math" w:hAnsi="Cambria Math"/>
                                    <w:sz w:val="10"/>
                                    <w:szCs w:val="10"/>
                                  </w:rPr>
                                  <m:t>i</m:t>
                                </m:r>
                              </m:sub>
                            </m:sSub>
                          </m:num>
                          <m:den>
                            <m:sSup>
                              <m:sSupPr>
                                <m:ctrlPr>
                                  <w:rPr>
                                    <w:rFonts w:ascii="Cambria Math" w:hAnsi="Cambria Math"/>
                                    <w:b/>
                                    <w:i/>
                                    <w:sz w:val="10"/>
                                    <w:szCs w:val="10"/>
                                  </w:rPr>
                                </m:ctrlPr>
                              </m:sSupPr>
                              <m:e>
                                <m:r>
                                  <m:rPr>
                                    <m:sty m:val="bi"/>
                                  </m:rPr>
                                  <w:rPr>
                                    <w:rFonts w:ascii="Cambria Math" w:hAnsi="Cambria Math"/>
                                    <w:sz w:val="10"/>
                                    <w:szCs w:val="10"/>
                                  </w:rPr>
                                  <m:t>(1+r)</m:t>
                                </m:r>
                              </m:e>
                              <m:sup>
                                <m:r>
                                  <m:rPr>
                                    <m:sty m:val="bi"/>
                                  </m:rPr>
                                  <w:rPr>
                                    <w:rFonts w:ascii="Cambria Math" w:hAnsi="Cambria Math"/>
                                    <w:sz w:val="10"/>
                                    <w:szCs w:val="10"/>
                                  </w:rPr>
                                  <m:t>i</m:t>
                                </m:r>
                              </m:sup>
                            </m:sSup>
                          </m:den>
                        </m:f>
                      </m:e>
                    </m:nary>
                  </m:num>
                  <m:den>
                    <m:nary>
                      <m:naryPr>
                        <m:chr m:val="∑"/>
                        <m:limLoc m:val="undOvr"/>
                        <m:ctrlPr>
                          <w:rPr>
                            <w:rFonts w:ascii="Cambria Math" w:hAnsi="Cambria Math"/>
                            <w:b/>
                            <w:i/>
                            <w:sz w:val="10"/>
                            <w:szCs w:val="10"/>
                          </w:rPr>
                        </m:ctrlPr>
                      </m:naryPr>
                      <m:sub>
                        <m:r>
                          <m:rPr>
                            <m:sty m:val="bi"/>
                          </m:rPr>
                          <w:rPr>
                            <w:rFonts w:ascii="Cambria Math" w:hAnsi="Cambria Math"/>
                            <w:sz w:val="10"/>
                            <w:szCs w:val="10"/>
                          </w:rPr>
                          <m:t>j=0</m:t>
                        </m:r>
                      </m:sub>
                      <m:sup>
                        <m:r>
                          <m:rPr>
                            <m:sty m:val="bi"/>
                          </m:rPr>
                          <w:rPr>
                            <w:rFonts w:ascii="Cambria Math" w:hAnsi="Cambria Math"/>
                            <w:sz w:val="10"/>
                            <w:szCs w:val="10"/>
                          </w:rPr>
                          <m:t>m</m:t>
                        </m:r>
                      </m:sup>
                      <m:e>
                        <m:f>
                          <m:fPr>
                            <m:ctrlPr>
                              <w:rPr>
                                <w:rFonts w:ascii="Cambria Math" w:hAnsi="Cambria Math"/>
                                <w:b/>
                                <w:i/>
                                <w:sz w:val="10"/>
                                <w:szCs w:val="10"/>
                              </w:rPr>
                            </m:ctrlPr>
                          </m:fPr>
                          <m:num>
                            <m:sSub>
                              <m:sSubPr>
                                <m:ctrlPr>
                                  <w:rPr>
                                    <w:rFonts w:ascii="Cambria Math" w:hAnsi="Cambria Math"/>
                                    <w:b/>
                                    <w:i/>
                                    <w:sz w:val="10"/>
                                    <w:szCs w:val="10"/>
                                  </w:rPr>
                                </m:ctrlPr>
                              </m:sSubPr>
                              <m:e>
                                <m:r>
                                  <m:rPr>
                                    <m:sty m:val="bi"/>
                                  </m:rPr>
                                  <w:rPr>
                                    <w:rFonts w:ascii="Cambria Math" w:hAnsi="Cambria Math"/>
                                    <w:sz w:val="10"/>
                                    <w:szCs w:val="10"/>
                                  </w:rPr>
                                  <m:t>I</m:t>
                                </m:r>
                              </m:e>
                              <m:sub>
                                <m:r>
                                  <m:rPr>
                                    <m:sty m:val="bi"/>
                                  </m:rPr>
                                  <w:rPr>
                                    <w:rFonts w:ascii="Cambria Math" w:hAnsi="Cambria Math"/>
                                    <w:sz w:val="10"/>
                                    <w:szCs w:val="10"/>
                                  </w:rPr>
                                  <m:t>j</m:t>
                                </m:r>
                              </m:sub>
                            </m:sSub>
                          </m:num>
                          <m:den>
                            <m:sSup>
                              <m:sSupPr>
                                <m:ctrlPr>
                                  <w:rPr>
                                    <w:rFonts w:ascii="Cambria Math" w:hAnsi="Cambria Math"/>
                                    <w:b/>
                                    <w:i/>
                                    <w:sz w:val="10"/>
                                    <w:szCs w:val="10"/>
                                  </w:rPr>
                                </m:ctrlPr>
                              </m:sSupPr>
                              <m:e>
                                <m:r>
                                  <m:rPr>
                                    <m:sty m:val="bi"/>
                                  </m:rPr>
                                  <w:rPr>
                                    <w:rFonts w:ascii="Cambria Math" w:hAnsi="Cambria Math"/>
                                    <w:sz w:val="10"/>
                                    <w:szCs w:val="10"/>
                                  </w:rPr>
                                  <m:t>(1+k)</m:t>
                                </m:r>
                              </m:e>
                              <m:sup>
                                <m:r>
                                  <m:rPr>
                                    <m:sty m:val="bi"/>
                                  </m:rPr>
                                  <w:rPr>
                                    <w:rFonts w:ascii="Cambria Math" w:hAnsi="Cambria Math"/>
                                    <w:sz w:val="10"/>
                                    <w:szCs w:val="10"/>
                                  </w:rPr>
                                  <m:t>j</m:t>
                                </m:r>
                              </m:sup>
                            </m:sSup>
                          </m:den>
                        </m:f>
                      </m:e>
                    </m:nary>
                  </m:den>
                </m:f>
                <m:r>
                  <m:rPr>
                    <m:sty m:val="bi"/>
                  </m:rPr>
                  <w:rPr>
                    <w:rFonts w:ascii="Cambria Math" w:hAnsi="Cambria Math"/>
                    <w:sz w:val="10"/>
                    <w:szCs w:val="10"/>
                  </w:rPr>
                  <m:t>=PI</m:t>
                </m:r>
              </m:oMath>
            </m:oMathPara>
          </w:p>
          <w:p w:rsidR="00E332DE" w:rsidRPr="00E332DE" w:rsidRDefault="00E332DE" w:rsidP="00E332DE">
            <w:pPr>
              <w:spacing w:line="168" w:lineRule="auto"/>
              <w:jc w:val="both"/>
              <w:rPr>
                <w:sz w:val="10"/>
                <w:szCs w:val="10"/>
              </w:rPr>
            </w:pPr>
            <w:r w:rsidRPr="00E332DE">
              <w:rPr>
                <w:sz w:val="10"/>
                <w:szCs w:val="10"/>
              </w:rPr>
              <w:t xml:space="preserve">Данный показатель рассчитывается как отношение настоящей стоимости денежных поступлений к сумме затрат на инвестиционный капитал.  </w:t>
            </w:r>
            <w:r w:rsidRPr="00E332DE">
              <w:rPr>
                <w:sz w:val="10"/>
                <w:szCs w:val="10"/>
                <w:lang w:val="en-US"/>
              </w:rPr>
              <w:t>PI</w:t>
            </w:r>
            <w:r w:rsidRPr="00E332DE">
              <w:rPr>
                <w:sz w:val="10"/>
                <w:szCs w:val="10"/>
              </w:rPr>
              <w:t>=</w:t>
            </w:r>
            <w:r w:rsidRPr="00E332DE">
              <w:rPr>
                <w:sz w:val="10"/>
                <w:szCs w:val="10"/>
                <w:lang w:val="en-US"/>
              </w:rPr>
              <w:t>NPV</w:t>
            </w:r>
            <w:r w:rsidRPr="00E332DE">
              <w:rPr>
                <w:sz w:val="10"/>
                <w:szCs w:val="10"/>
              </w:rPr>
              <w:t>/</w:t>
            </w:r>
            <w:proofErr w:type="spellStart"/>
            <w:r w:rsidRPr="00E332DE">
              <w:rPr>
                <w:sz w:val="10"/>
                <w:szCs w:val="10"/>
              </w:rPr>
              <w:t>чист.ден.поток</w:t>
            </w:r>
            <w:proofErr w:type="spellEnd"/>
            <w:r w:rsidRPr="00E332DE">
              <w:rPr>
                <w:sz w:val="10"/>
                <w:szCs w:val="10"/>
              </w:rPr>
              <w:t xml:space="preserve"> в 0 периоде + </w:t>
            </w:r>
            <w:proofErr w:type="spellStart"/>
            <w:r w:rsidRPr="00E332DE">
              <w:rPr>
                <w:sz w:val="10"/>
                <w:szCs w:val="10"/>
              </w:rPr>
              <w:t>коэф.дисконтирования</w:t>
            </w:r>
            <w:proofErr w:type="spellEnd"/>
            <w:r w:rsidRPr="00E332DE">
              <w:rPr>
                <w:sz w:val="10"/>
                <w:szCs w:val="10"/>
              </w:rPr>
              <w:t>.</w:t>
            </w:r>
          </w:p>
          <w:p w:rsidR="00E332DE" w:rsidRPr="00E332DE" w:rsidRDefault="00E332DE" w:rsidP="00E332DE">
            <w:pPr>
              <w:spacing w:line="168" w:lineRule="auto"/>
              <w:jc w:val="both"/>
              <w:rPr>
                <w:sz w:val="10"/>
                <w:szCs w:val="10"/>
              </w:rPr>
            </w:pPr>
            <w:r w:rsidRPr="00E332DE">
              <w:rPr>
                <w:sz w:val="10"/>
                <w:szCs w:val="10"/>
                <w:u w:val="single"/>
              </w:rPr>
              <w:t xml:space="preserve">Проект считается приемлемым при значении  </w:t>
            </w:r>
            <w:r w:rsidRPr="00E332DE">
              <w:rPr>
                <w:sz w:val="10"/>
                <w:szCs w:val="10"/>
                <w:u w:val="single"/>
                <w:lang w:val="en-US"/>
              </w:rPr>
              <w:t>PI</w:t>
            </w:r>
            <w:r w:rsidRPr="00E332DE">
              <w:rPr>
                <w:sz w:val="10"/>
                <w:szCs w:val="10"/>
                <w:u w:val="single"/>
              </w:rPr>
              <w:t xml:space="preserve"> &gt; 1.</w:t>
            </w:r>
            <w:r w:rsidRPr="00E332DE">
              <w:rPr>
                <w:sz w:val="10"/>
                <w:szCs w:val="10"/>
              </w:rPr>
              <w:t xml:space="preserve"> В противном случае его следует отвергнуть, как не обеспечивающий заданный параметр рентабельности.   </w:t>
            </w:r>
          </w:p>
          <w:p w:rsidR="00C007CE" w:rsidRPr="00E332DE" w:rsidRDefault="00C007CE" w:rsidP="00C007CE">
            <w:pPr>
              <w:spacing w:line="168" w:lineRule="auto"/>
              <w:jc w:val="both"/>
              <w:rPr>
                <w:rFonts w:cs="Times New Roman"/>
                <w:sz w:val="10"/>
                <w:szCs w:val="10"/>
              </w:rPr>
            </w:pPr>
          </w:p>
        </w:tc>
        <w:tc>
          <w:tcPr>
            <w:tcW w:w="3562" w:type="dxa"/>
          </w:tcPr>
          <w:p w:rsidR="00C007CE" w:rsidRPr="00C007CE" w:rsidRDefault="00C007CE" w:rsidP="00C007CE">
            <w:pPr>
              <w:spacing w:line="14" w:lineRule="atLeast"/>
              <w:ind w:left="-108"/>
              <w:jc w:val="both"/>
              <w:rPr>
                <w:rFonts w:ascii="Times New Roman" w:hAnsi="Times New Roman" w:cs="Times New Roman"/>
                <w:bCs/>
                <w:sz w:val="12"/>
                <w:szCs w:val="12"/>
                <w:u w:val="single"/>
              </w:rPr>
            </w:pPr>
            <w:r w:rsidRPr="00C007CE">
              <w:rPr>
                <w:rFonts w:ascii="Times New Roman" w:hAnsi="Times New Roman" w:cs="Times New Roman"/>
                <w:bCs/>
                <w:sz w:val="12"/>
                <w:szCs w:val="12"/>
                <w:highlight w:val="cyan"/>
                <w:u w:val="single"/>
              </w:rPr>
              <w:t>7.</w:t>
            </w:r>
            <w:r w:rsidRPr="00C007CE">
              <w:rPr>
                <w:rFonts w:ascii="Times New Roman" w:hAnsi="Times New Roman" w:cs="Times New Roman"/>
                <w:bCs/>
                <w:sz w:val="12"/>
                <w:szCs w:val="12"/>
                <w:highlight w:val="cyan"/>
                <w:u w:val="single"/>
              </w:rPr>
              <w:tab/>
              <w:t>Виды оценки эффективности инвестиционных проектов</w:t>
            </w:r>
          </w:p>
          <w:p w:rsidR="00C007CE" w:rsidRPr="00C007CE" w:rsidRDefault="00C007CE" w:rsidP="00C007CE">
            <w:pPr>
              <w:spacing w:line="13" w:lineRule="atLeast"/>
              <w:ind w:left="-108"/>
              <w:jc w:val="both"/>
              <w:rPr>
                <w:rFonts w:ascii="Times New Roman" w:hAnsi="Times New Roman" w:cs="Times New Roman"/>
                <w:sz w:val="10"/>
                <w:szCs w:val="10"/>
              </w:rPr>
            </w:pPr>
            <w:r w:rsidRPr="00C007CE">
              <w:rPr>
                <w:rFonts w:ascii="Times New Roman" w:hAnsi="Times New Roman" w:cs="Times New Roman"/>
                <w:bCs/>
                <w:sz w:val="10"/>
                <w:szCs w:val="10"/>
                <w:u w:val="single"/>
              </w:rPr>
              <w:t>Инвестиционный проект</w:t>
            </w:r>
            <w:r w:rsidRPr="00C007CE">
              <w:rPr>
                <w:rFonts w:ascii="Times New Roman" w:hAnsi="Times New Roman" w:cs="Times New Roman"/>
                <w:sz w:val="10"/>
                <w:szCs w:val="10"/>
              </w:rPr>
              <w:t xml:space="preserve"> — экономический или социальный проект, основывающийся на </w:t>
            </w:r>
            <w:hyperlink r:id="rId9" w:tooltip="Инвестиции" w:history="1">
              <w:r w:rsidRPr="00C007CE">
                <w:rPr>
                  <w:rFonts w:ascii="Times New Roman" w:hAnsi="Times New Roman" w:cs="Times New Roman"/>
                  <w:color w:val="0000FF" w:themeColor="hyperlink"/>
                  <w:sz w:val="10"/>
                  <w:szCs w:val="10"/>
                  <w:u w:val="single"/>
                </w:rPr>
                <w:t>инвестициях</w:t>
              </w:r>
            </w:hyperlink>
            <w:r w:rsidRPr="00C007CE">
              <w:rPr>
                <w:rFonts w:ascii="Times New Roman" w:hAnsi="Times New Roman" w:cs="Times New Roman"/>
                <w:sz w:val="10"/>
                <w:szCs w:val="10"/>
              </w:rPr>
              <w:t xml:space="preserve">; обоснование экономической целесообразности, объема и сроков осуществления прямых инвестиций в определенный объект, включающее проектно-сметную документацию, разработанную в соответствии с действующими </w:t>
            </w:r>
            <w:proofErr w:type="spellStart"/>
            <w:r w:rsidRPr="00C007CE">
              <w:rPr>
                <w:rFonts w:ascii="Times New Roman" w:hAnsi="Times New Roman" w:cs="Times New Roman"/>
                <w:sz w:val="10"/>
                <w:szCs w:val="10"/>
              </w:rPr>
              <w:t>стандартами</w:t>
            </w:r>
            <w:proofErr w:type="gramStart"/>
            <w:r w:rsidRPr="00C007CE">
              <w:rPr>
                <w:rFonts w:ascii="Times New Roman" w:hAnsi="Times New Roman" w:cs="Times New Roman"/>
                <w:sz w:val="10"/>
                <w:szCs w:val="10"/>
              </w:rPr>
              <w:t>.В</w:t>
            </w:r>
            <w:proofErr w:type="gramEnd"/>
            <w:r w:rsidRPr="00C007CE">
              <w:rPr>
                <w:rFonts w:ascii="Times New Roman" w:hAnsi="Times New Roman" w:cs="Times New Roman"/>
                <w:sz w:val="10"/>
                <w:szCs w:val="10"/>
              </w:rPr>
              <w:t>ажным</w:t>
            </w:r>
            <w:proofErr w:type="spellEnd"/>
            <w:r w:rsidRPr="00C007CE">
              <w:rPr>
                <w:rFonts w:ascii="Times New Roman" w:hAnsi="Times New Roman" w:cs="Times New Roman"/>
                <w:sz w:val="10"/>
                <w:szCs w:val="10"/>
              </w:rPr>
              <w:t xml:space="preserve"> элементом инвестиционного анализа является оценка эффективности инвестиционного </w:t>
            </w:r>
            <w:proofErr w:type="spellStart"/>
            <w:r w:rsidRPr="00C007CE">
              <w:rPr>
                <w:rFonts w:ascii="Times New Roman" w:hAnsi="Times New Roman" w:cs="Times New Roman"/>
                <w:sz w:val="10"/>
                <w:szCs w:val="10"/>
              </w:rPr>
              <w:t>проекта.Эффективность</w:t>
            </w:r>
            <w:proofErr w:type="spellEnd"/>
            <w:r w:rsidRPr="00C007CE">
              <w:rPr>
                <w:rFonts w:ascii="Times New Roman" w:hAnsi="Times New Roman" w:cs="Times New Roman"/>
                <w:sz w:val="10"/>
                <w:szCs w:val="10"/>
              </w:rPr>
              <w:t xml:space="preserve"> равна: результаты деленные на затраты т.е. какие достигнуты результаты при использовании определенных </w:t>
            </w:r>
            <w:proofErr w:type="spellStart"/>
            <w:r w:rsidRPr="00C007CE">
              <w:rPr>
                <w:rFonts w:ascii="Times New Roman" w:hAnsi="Times New Roman" w:cs="Times New Roman"/>
                <w:sz w:val="10"/>
                <w:szCs w:val="10"/>
              </w:rPr>
              <w:t>затрат.</w:t>
            </w:r>
            <w:r w:rsidRPr="00C007CE">
              <w:rPr>
                <w:rFonts w:ascii="Times New Roman" w:hAnsi="Times New Roman" w:cs="Times New Roman"/>
                <w:sz w:val="10"/>
                <w:szCs w:val="10"/>
                <w:u w:val="single"/>
              </w:rPr>
              <w:t>Виды</w:t>
            </w:r>
            <w:proofErr w:type="spellEnd"/>
            <w:r w:rsidRPr="00C007CE">
              <w:rPr>
                <w:rFonts w:ascii="Times New Roman" w:hAnsi="Times New Roman" w:cs="Times New Roman"/>
                <w:sz w:val="10"/>
                <w:szCs w:val="10"/>
                <w:u w:val="single"/>
              </w:rPr>
              <w:t xml:space="preserve"> оценки эффективности инвестиционного проекта:</w:t>
            </w:r>
          </w:p>
          <w:p w:rsidR="00C007CE" w:rsidRPr="00C007CE" w:rsidRDefault="00C007CE" w:rsidP="00C007CE">
            <w:pPr>
              <w:spacing w:line="13" w:lineRule="atLeast"/>
              <w:ind w:left="-108"/>
              <w:jc w:val="both"/>
              <w:rPr>
                <w:rFonts w:ascii="Times New Roman" w:hAnsi="Times New Roman" w:cs="Times New Roman"/>
                <w:sz w:val="10"/>
                <w:szCs w:val="10"/>
              </w:rPr>
            </w:pPr>
            <w:r w:rsidRPr="00C007CE">
              <w:rPr>
                <w:rFonts w:ascii="Times New Roman" w:hAnsi="Times New Roman" w:cs="Times New Roman"/>
                <w:sz w:val="10"/>
                <w:szCs w:val="10"/>
              </w:rPr>
              <w:t>1</w:t>
            </w:r>
            <w:r w:rsidRPr="00C007CE">
              <w:rPr>
                <w:rFonts w:ascii="Times New Roman" w:hAnsi="Times New Roman" w:cs="Times New Roman"/>
                <w:b/>
                <w:sz w:val="10"/>
                <w:szCs w:val="10"/>
              </w:rPr>
              <w:t>. с</w:t>
            </w:r>
            <w:r w:rsidRPr="00C007CE">
              <w:rPr>
                <w:rFonts w:ascii="Times New Roman" w:hAnsi="Times New Roman" w:cs="Times New Roman"/>
                <w:sz w:val="10"/>
                <w:szCs w:val="10"/>
              </w:rPr>
              <w:t xml:space="preserve"> </w:t>
            </w:r>
            <w:r w:rsidRPr="00C007CE">
              <w:rPr>
                <w:rFonts w:ascii="Times New Roman" w:hAnsi="Times New Roman" w:cs="Times New Roman"/>
                <w:b/>
                <w:sz w:val="10"/>
                <w:szCs w:val="10"/>
              </w:rPr>
              <w:t>учетом временной стоимости денег</w:t>
            </w:r>
            <w:r w:rsidRPr="00C007CE">
              <w:rPr>
                <w:rFonts w:ascii="Times New Roman" w:hAnsi="Times New Roman" w:cs="Times New Roman"/>
                <w:sz w:val="10"/>
                <w:szCs w:val="10"/>
              </w:rPr>
              <w:t xml:space="preserve"> (динамические показатели):</w:t>
            </w:r>
          </w:p>
          <w:p w:rsidR="00C007CE" w:rsidRPr="00C007CE" w:rsidRDefault="00C007CE" w:rsidP="00C007CE">
            <w:pPr>
              <w:spacing w:line="13" w:lineRule="atLeast"/>
              <w:ind w:left="-108"/>
              <w:jc w:val="both"/>
              <w:rPr>
                <w:rFonts w:ascii="Times New Roman" w:hAnsi="Times New Roman" w:cs="Times New Roman"/>
                <w:sz w:val="10"/>
                <w:szCs w:val="10"/>
              </w:rPr>
            </w:pPr>
            <w:r w:rsidRPr="00C007CE">
              <w:rPr>
                <w:rFonts w:ascii="Times New Roman" w:hAnsi="Times New Roman" w:cs="Times New Roman"/>
                <w:sz w:val="10"/>
                <w:szCs w:val="10"/>
              </w:rPr>
              <w:t>а) дисконтируемый срок окупаемости (период возмещений первоначальных инвестиций)</w:t>
            </w:r>
            <w:proofErr w:type="gramStart"/>
            <w:r w:rsidRPr="00C007CE">
              <w:rPr>
                <w:rFonts w:ascii="Times New Roman" w:hAnsi="Times New Roman" w:cs="Times New Roman"/>
                <w:sz w:val="10"/>
                <w:szCs w:val="10"/>
              </w:rPr>
              <w:t>:о</w:t>
            </w:r>
            <w:proofErr w:type="gramEnd"/>
            <w:r w:rsidRPr="00C007CE">
              <w:rPr>
                <w:rFonts w:ascii="Times New Roman" w:hAnsi="Times New Roman" w:cs="Times New Roman"/>
                <w:sz w:val="10"/>
                <w:szCs w:val="10"/>
              </w:rPr>
              <w:t xml:space="preserve">пределяется, как отношение суммы инвестиций ко всем понесённым затратам и    соответственно ко всем денежным </w:t>
            </w:r>
            <w:proofErr w:type="spellStart"/>
            <w:r w:rsidRPr="00C007CE">
              <w:rPr>
                <w:rFonts w:ascii="Times New Roman" w:hAnsi="Times New Roman" w:cs="Times New Roman"/>
                <w:sz w:val="10"/>
                <w:szCs w:val="10"/>
              </w:rPr>
              <w:t>поступлениям.б</w:t>
            </w:r>
            <w:proofErr w:type="spellEnd"/>
            <w:r w:rsidRPr="00C007CE">
              <w:rPr>
                <w:rFonts w:ascii="Times New Roman" w:hAnsi="Times New Roman" w:cs="Times New Roman"/>
                <w:sz w:val="10"/>
                <w:szCs w:val="10"/>
              </w:rPr>
              <w:t xml:space="preserve">) учетная доходность: отношение ожидаемой чистой прибыли к среднегодовому объему </w:t>
            </w:r>
            <w:proofErr w:type="spellStart"/>
            <w:r w:rsidRPr="00C007CE">
              <w:rPr>
                <w:rFonts w:ascii="Times New Roman" w:hAnsi="Times New Roman" w:cs="Times New Roman"/>
                <w:sz w:val="10"/>
                <w:szCs w:val="10"/>
              </w:rPr>
              <w:t>инвестиций.в</w:t>
            </w:r>
            <w:proofErr w:type="spellEnd"/>
            <w:r w:rsidRPr="00C007CE">
              <w:rPr>
                <w:rFonts w:ascii="Times New Roman" w:hAnsi="Times New Roman" w:cs="Times New Roman"/>
                <w:sz w:val="10"/>
                <w:szCs w:val="10"/>
              </w:rPr>
              <w:t>) чистая приведенная стоимость (</w:t>
            </w:r>
            <w:r w:rsidRPr="00C007CE">
              <w:rPr>
                <w:rFonts w:ascii="Times New Roman" w:hAnsi="Times New Roman" w:cs="Times New Roman"/>
                <w:sz w:val="10"/>
                <w:szCs w:val="10"/>
                <w:lang w:val="en-US"/>
              </w:rPr>
              <w:t>NPV</w:t>
            </w:r>
            <w:r w:rsidRPr="00C007CE">
              <w:rPr>
                <w:rFonts w:ascii="Times New Roman" w:hAnsi="Times New Roman" w:cs="Times New Roman"/>
                <w:sz w:val="10"/>
                <w:szCs w:val="10"/>
              </w:rPr>
              <w:t>): разница между дисконтированным приведенным доходом и затратами</w:t>
            </w:r>
          </w:p>
          <w:p w:rsidR="00C007CE" w:rsidRPr="00C007CE" w:rsidRDefault="00C007CE" w:rsidP="00C007CE">
            <w:pPr>
              <w:spacing w:line="14" w:lineRule="atLeast"/>
              <w:ind w:left="-108"/>
              <w:jc w:val="both"/>
              <w:rPr>
                <w:rFonts w:ascii="Times New Roman" w:hAnsi="Times New Roman" w:cs="Times New Roman"/>
                <w:sz w:val="10"/>
                <w:szCs w:val="10"/>
              </w:rPr>
            </w:pPr>
            <w:r w:rsidRPr="00C007CE">
              <w:rPr>
                <w:rFonts w:ascii="Times New Roman" w:hAnsi="Times New Roman" w:cs="Times New Roman"/>
                <w:noProof/>
                <w:sz w:val="10"/>
                <w:szCs w:val="10"/>
                <w:lang w:eastAsia="ru-RU"/>
              </w:rPr>
              <w:drawing>
                <wp:inline distT="0" distB="0" distL="0" distR="0" wp14:anchorId="2EF81BC0" wp14:editId="7F4D721B">
                  <wp:extent cx="1333500" cy="272627"/>
                  <wp:effectExtent l="0" t="0" r="0" b="0"/>
                  <wp:docPr id="1" name="Рисунок 1" descr="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V (чистая текущая стоимость)"/>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47556" cy="275501"/>
                          </a:xfrm>
                          <a:prstGeom prst="rect">
                            <a:avLst/>
                          </a:prstGeom>
                          <a:noFill/>
                          <a:ln>
                            <a:noFill/>
                          </a:ln>
                        </pic:spPr>
                      </pic:pic>
                    </a:graphicData>
                  </a:graphic>
                </wp:inline>
              </w:drawing>
            </w:r>
            <w:r w:rsidRPr="00C007CE">
              <w:rPr>
                <w:rFonts w:ascii="Times New Roman" w:hAnsi="Times New Roman" w:cs="Times New Roman"/>
                <w:sz w:val="10"/>
                <w:szCs w:val="10"/>
              </w:rPr>
              <w:t xml:space="preserve"> </w:t>
            </w:r>
            <w:proofErr w:type="spellStart"/>
            <w:r w:rsidRPr="00C007CE">
              <w:rPr>
                <w:rFonts w:ascii="Times New Roman" w:hAnsi="Times New Roman" w:cs="Times New Roman"/>
                <w:sz w:val="10"/>
                <w:szCs w:val="10"/>
                <w:lang w:val="en-US"/>
              </w:rPr>
              <w:t>CF</w:t>
            </w:r>
            <w:r w:rsidRPr="00C007CE">
              <w:rPr>
                <w:rFonts w:ascii="Times New Roman" w:hAnsi="Times New Roman" w:cs="Times New Roman"/>
                <w:sz w:val="10"/>
                <w:szCs w:val="10"/>
                <w:vertAlign w:val="subscript"/>
                <w:lang w:val="en-US"/>
              </w:rPr>
              <w:t>t</w:t>
            </w:r>
            <w:proofErr w:type="spellEnd"/>
            <w:r w:rsidRPr="00C007CE">
              <w:rPr>
                <w:rFonts w:ascii="Times New Roman" w:hAnsi="Times New Roman" w:cs="Times New Roman"/>
                <w:sz w:val="10"/>
                <w:szCs w:val="10"/>
                <w:vertAlign w:val="subscript"/>
              </w:rPr>
              <w:t xml:space="preserve"> </w:t>
            </w:r>
            <w:r w:rsidRPr="00C007CE">
              <w:rPr>
                <w:rFonts w:ascii="Times New Roman" w:hAnsi="Times New Roman" w:cs="Times New Roman"/>
                <w:sz w:val="10"/>
                <w:szCs w:val="10"/>
              </w:rPr>
              <w:t>(</w:t>
            </w:r>
            <w:r w:rsidRPr="00C007CE">
              <w:rPr>
                <w:rFonts w:ascii="Times New Roman" w:hAnsi="Times New Roman" w:cs="Times New Roman"/>
                <w:sz w:val="10"/>
                <w:szCs w:val="10"/>
                <w:lang w:val="en-US"/>
              </w:rPr>
              <w:t>P</w:t>
            </w:r>
            <w:r w:rsidRPr="00C007CE">
              <w:rPr>
                <w:rFonts w:ascii="Times New Roman" w:hAnsi="Times New Roman" w:cs="Times New Roman"/>
                <w:sz w:val="10"/>
                <w:szCs w:val="10"/>
                <w:vertAlign w:val="subscript"/>
                <w:lang w:val="en-US"/>
              </w:rPr>
              <w:t>i</w:t>
            </w:r>
            <w:r w:rsidRPr="00C007CE">
              <w:rPr>
                <w:rFonts w:ascii="Times New Roman" w:hAnsi="Times New Roman" w:cs="Times New Roman"/>
                <w:sz w:val="10"/>
                <w:szCs w:val="10"/>
              </w:rPr>
              <w:t xml:space="preserve">) – денежный поток; </w:t>
            </w:r>
            <w:r w:rsidRPr="00C007CE">
              <w:rPr>
                <w:rFonts w:ascii="Times New Roman" w:hAnsi="Times New Roman" w:cs="Times New Roman"/>
                <w:sz w:val="10"/>
                <w:szCs w:val="10"/>
                <w:lang w:val="en-US"/>
              </w:rPr>
              <w:t>n</w:t>
            </w:r>
            <w:r w:rsidRPr="00C007CE">
              <w:rPr>
                <w:rFonts w:ascii="Times New Roman" w:hAnsi="Times New Roman" w:cs="Times New Roman"/>
                <w:sz w:val="10"/>
                <w:szCs w:val="10"/>
              </w:rPr>
              <w:t xml:space="preserve">-кол. лет; </w:t>
            </w:r>
            <w:proofErr w:type="spellStart"/>
            <w:r w:rsidRPr="00C007CE">
              <w:rPr>
                <w:rFonts w:ascii="Times New Roman" w:hAnsi="Times New Roman" w:cs="Times New Roman"/>
                <w:sz w:val="10"/>
                <w:szCs w:val="10"/>
                <w:lang w:val="en-US"/>
              </w:rPr>
              <w:t>I</w:t>
            </w:r>
            <w:r w:rsidRPr="00C007CE">
              <w:rPr>
                <w:rFonts w:ascii="Times New Roman" w:hAnsi="Times New Roman" w:cs="Times New Roman"/>
                <w:sz w:val="10"/>
                <w:szCs w:val="10"/>
                <w:vertAlign w:val="subscript"/>
                <w:lang w:val="en-US"/>
              </w:rPr>
              <w:t>j</w:t>
            </w:r>
            <w:proofErr w:type="spellEnd"/>
            <w:r w:rsidRPr="00C007CE">
              <w:rPr>
                <w:rFonts w:ascii="Times New Roman" w:hAnsi="Times New Roman" w:cs="Times New Roman"/>
                <w:sz w:val="10"/>
                <w:szCs w:val="10"/>
                <w:vertAlign w:val="subscript"/>
              </w:rPr>
              <w:t xml:space="preserve"> </w:t>
            </w:r>
            <w:r w:rsidRPr="00C007CE">
              <w:rPr>
                <w:rFonts w:ascii="Times New Roman" w:hAnsi="Times New Roman" w:cs="Times New Roman"/>
                <w:sz w:val="10"/>
                <w:szCs w:val="10"/>
              </w:rPr>
              <w:t xml:space="preserve">– размер инвестиционного капитала; </w:t>
            </w:r>
            <w:r w:rsidRPr="00C007CE">
              <w:rPr>
                <w:rFonts w:ascii="Times New Roman" w:hAnsi="Times New Roman" w:cs="Times New Roman"/>
                <w:sz w:val="10"/>
                <w:szCs w:val="10"/>
                <w:lang w:val="en-US"/>
              </w:rPr>
              <w:t>r</w:t>
            </w:r>
            <w:r w:rsidRPr="00C007CE">
              <w:rPr>
                <w:rFonts w:ascii="Times New Roman" w:hAnsi="Times New Roman" w:cs="Times New Roman"/>
                <w:sz w:val="10"/>
                <w:szCs w:val="10"/>
              </w:rPr>
              <w:t xml:space="preserve">-ставка дисконтирования. Показатель NPV представляет собой разницу между всеми денежными притоками и оттоками, приведёнными к текущему моменту времени (моменту оценки инвестиционного проекта). Он показывает величину денежных средств, которую инвестор ожидает получить от реализации данного проекта. Очевидно, что если: NPV &gt; 0, то проект следует принять; NPV &lt; 0, то проект следует отвергнуть; NPV = 0, то проект ни прибыльный, ни </w:t>
            </w:r>
            <w:proofErr w:type="spellStart"/>
            <w:r w:rsidRPr="00C007CE">
              <w:rPr>
                <w:rFonts w:ascii="Times New Roman" w:hAnsi="Times New Roman" w:cs="Times New Roman"/>
                <w:sz w:val="10"/>
                <w:szCs w:val="10"/>
              </w:rPr>
              <w:t>убыточный</w:t>
            </w:r>
            <w:proofErr w:type="gramStart"/>
            <w:r w:rsidRPr="00C007CE">
              <w:rPr>
                <w:rFonts w:ascii="Times New Roman" w:hAnsi="Times New Roman" w:cs="Times New Roman"/>
                <w:sz w:val="10"/>
                <w:szCs w:val="10"/>
              </w:rPr>
              <w:t>.</w:t>
            </w:r>
            <w:r w:rsidRPr="00C007CE">
              <w:rPr>
                <w:rFonts w:ascii="Times New Roman" w:hAnsi="Times New Roman" w:cs="Times New Roman"/>
                <w:sz w:val="10"/>
                <w:szCs w:val="10"/>
                <w:u w:val="single"/>
              </w:rPr>
              <w:t>г</w:t>
            </w:r>
            <w:proofErr w:type="spellEnd"/>
            <w:proofErr w:type="gramEnd"/>
            <w:r w:rsidRPr="00C007CE">
              <w:rPr>
                <w:rFonts w:ascii="Times New Roman" w:hAnsi="Times New Roman" w:cs="Times New Roman"/>
                <w:sz w:val="10"/>
                <w:szCs w:val="10"/>
                <w:u w:val="single"/>
              </w:rPr>
              <w:t>) Внутренняя норма доходности (</w:t>
            </w:r>
            <w:r w:rsidRPr="00C007CE">
              <w:rPr>
                <w:rFonts w:ascii="Times New Roman" w:hAnsi="Times New Roman" w:cs="Times New Roman"/>
                <w:sz w:val="10"/>
                <w:szCs w:val="10"/>
                <w:u w:val="single"/>
                <w:lang w:val="en-US"/>
              </w:rPr>
              <w:t>IRR</w:t>
            </w:r>
            <w:r w:rsidRPr="00C007CE">
              <w:rPr>
                <w:rFonts w:ascii="Times New Roman" w:hAnsi="Times New Roman" w:cs="Times New Roman"/>
                <w:sz w:val="10"/>
                <w:szCs w:val="10"/>
                <w:u w:val="single"/>
              </w:rPr>
              <w:t>)</w:t>
            </w:r>
            <w:r w:rsidRPr="00C007CE">
              <w:rPr>
                <w:rFonts w:ascii="Times New Roman" w:hAnsi="Times New Roman" w:cs="Times New Roman"/>
                <w:sz w:val="10"/>
                <w:szCs w:val="10"/>
              </w:rPr>
              <w:t xml:space="preserve">- ставка дисконтирования </w:t>
            </w:r>
            <w:r w:rsidRPr="00C007CE">
              <w:rPr>
                <w:rFonts w:ascii="Times New Roman" w:hAnsi="Times New Roman" w:cs="Times New Roman"/>
                <w:sz w:val="10"/>
                <w:szCs w:val="10"/>
                <w:lang w:val="en-US"/>
              </w:rPr>
              <w:t>r</w:t>
            </w:r>
            <w:r w:rsidRPr="00C007CE">
              <w:rPr>
                <w:rFonts w:ascii="Times New Roman" w:hAnsi="Times New Roman" w:cs="Times New Roman"/>
                <w:sz w:val="10"/>
                <w:szCs w:val="10"/>
              </w:rPr>
              <w:t xml:space="preserve"> , при которой дисконтируемые доходы от проекта равны инвестиционным затратам , т.е. при </w:t>
            </w:r>
            <w:r w:rsidRPr="00C007CE">
              <w:rPr>
                <w:rFonts w:ascii="Times New Roman" w:hAnsi="Times New Roman" w:cs="Times New Roman"/>
                <w:sz w:val="10"/>
                <w:szCs w:val="10"/>
                <w:lang w:val="en-US"/>
              </w:rPr>
              <w:t>NPV</w:t>
            </w:r>
            <w:r w:rsidRPr="00C007CE">
              <w:rPr>
                <w:rFonts w:ascii="Times New Roman" w:hAnsi="Times New Roman" w:cs="Times New Roman"/>
                <w:sz w:val="10"/>
                <w:szCs w:val="10"/>
              </w:rPr>
              <w:t xml:space="preserve">=0, чем </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&gt;, тем &gt;эффективность инвестиций. Показывает процентную ставку в </w:t>
            </w:r>
            <w:proofErr w:type="spellStart"/>
            <w:r w:rsidRPr="00C007CE">
              <w:rPr>
                <w:rFonts w:ascii="Times New Roman" w:hAnsi="Times New Roman" w:cs="Times New Roman"/>
                <w:sz w:val="10"/>
                <w:szCs w:val="10"/>
              </w:rPr>
              <w:t>коэф</w:t>
            </w:r>
            <w:proofErr w:type="gramStart"/>
            <w:r w:rsidRPr="00C007CE">
              <w:rPr>
                <w:rFonts w:ascii="Times New Roman" w:hAnsi="Times New Roman" w:cs="Times New Roman"/>
                <w:sz w:val="10"/>
                <w:szCs w:val="10"/>
              </w:rPr>
              <w:t>.д</w:t>
            </w:r>
            <w:proofErr w:type="gramEnd"/>
            <w:r w:rsidRPr="00C007CE">
              <w:rPr>
                <w:rFonts w:ascii="Times New Roman" w:hAnsi="Times New Roman" w:cs="Times New Roman"/>
                <w:sz w:val="10"/>
                <w:szCs w:val="10"/>
              </w:rPr>
              <w:t>исконтирования</w:t>
            </w:r>
            <w:proofErr w:type="spellEnd"/>
            <w:r w:rsidRPr="00C007CE">
              <w:rPr>
                <w:rFonts w:ascii="Times New Roman" w:hAnsi="Times New Roman" w:cs="Times New Roman"/>
                <w:sz w:val="10"/>
                <w:szCs w:val="10"/>
              </w:rPr>
              <w:t xml:space="preserve">, при которой </w:t>
            </w:r>
            <w:proofErr w:type="spellStart"/>
            <w:r w:rsidRPr="00C007CE">
              <w:rPr>
                <w:rFonts w:ascii="Times New Roman" w:hAnsi="Times New Roman" w:cs="Times New Roman"/>
                <w:sz w:val="10"/>
                <w:szCs w:val="10"/>
                <w:lang w:val="en-US"/>
              </w:rPr>
              <w:t>NPv</w:t>
            </w:r>
            <w:proofErr w:type="spellEnd"/>
            <w:r w:rsidRPr="00C007CE">
              <w:rPr>
                <w:rFonts w:ascii="Times New Roman" w:hAnsi="Times New Roman" w:cs="Times New Roman"/>
                <w:sz w:val="10"/>
                <w:szCs w:val="10"/>
              </w:rPr>
              <w:t>=0.Общее правило:</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 должно быть &gt; </w:t>
            </w:r>
            <w:r w:rsidRPr="00C007CE">
              <w:rPr>
                <w:rFonts w:ascii="Times New Roman" w:hAnsi="Times New Roman" w:cs="Times New Roman"/>
                <w:sz w:val="10"/>
                <w:szCs w:val="10"/>
                <w:lang w:val="en-US"/>
              </w:rPr>
              <w:t>r</w:t>
            </w:r>
            <w:r w:rsidRPr="00C007CE">
              <w:rPr>
                <w:rFonts w:ascii="Times New Roman" w:hAnsi="Times New Roman" w:cs="Times New Roman"/>
                <w:sz w:val="10"/>
                <w:szCs w:val="10"/>
              </w:rPr>
              <w:t>, тогда проект приемлем, т.е. он обеспечивает чистую приведенную стоимость (</w:t>
            </w:r>
            <w:r w:rsidRPr="00C007CE">
              <w:rPr>
                <w:rFonts w:ascii="Times New Roman" w:hAnsi="Times New Roman" w:cs="Times New Roman"/>
                <w:sz w:val="10"/>
                <w:szCs w:val="10"/>
                <w:lang w:val="en-US"/>
              </w:rPr>
              <w:t>NPV</w:t>
            </w:r>
            <w:r w:rsidRPr="00C007CE">
              <w:rPr>
                <w:rFonts w:ascii="Times New Roman" w:hAnsi="Times New Roman" w:cs="Times New Roman"/>
                <w:sz w:val="10"/>
                <w:szCs w:val="10"/>
              </w:rPr>
              <w:t>) , которая говорит о превышении результатов  над затратами.</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&lt;</w:t>
            </w:r>
            <w:r w:rsidRPr="00C007CE">
              <w:rPr>
                <w:rFonts w:ascii="Times New Roman" w:hAnsi="Times New Roman" w:cs="Times New Roman"/>
                <w:sz w:val="10"/>
                <w:szCs w:val="10"/>
                <w:lang w:val="en-US"/>
              </w:rPr>
              <w:t>r</w:t>
            </w:r>
            <w:r w:rsidRPr="00C007CE">
              <w:rPr>
                <w:rFonts w:ascii="Times New Roman" w:hAnsi="Times New Roman" w:cs="Times New Roman"/>
                <w:sz w:val="10"/>
                <w:szCs w:val="10"/>
              </w:rPr>
              <w:t xml:space="preserve"> – проект убыточен, </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 должна быть &gt; больше средних инвестиционных </w:t>
            </w:r>
            <w:proofErr w:type="spellStart"/>
            <w:r w:rsidRPr="00C007CE">
              <w:rPr>
                <w:rFonts w:ascii="Times New Roman" w:hAnsi="Times New Roman" w:cs="Times New Roman"/>
                <w:sz w:val="10"/>
                <w:szCs w:val="10"/>
              </w:rPr>
              <w:t>затрат.Достоинства</w:t>
            </w:r>
            <w:proofErr w:type="spellEnd"/>
            <w:r w:rsidRPr="00C007CE">
              <w:rPr>
                <w:rFonts w:ascii="Times New Roman" w:hAnsi="Times New Roman" w:cs="Times New Roman"/>
                <w:sz w:val="10"/>
                <w:szCs w:val="10"/>
              </w:rPr>
              <w:t xml:space="preserve"> – более удобен в анализе, чем </w:t>
            </w:r>
            <w:r w:rsidRPr="00C007CE">
              <w:rPr>
                <w:rFonts w:ascii="Times New Roman" w:hAnsi="Times New Roman" w:cs="Times New Roman"/>
                <w:sz w:val="10"/>
                <w:szCs w:val="10"/>
                <w:lang w:val="en-US"/>
              </w:rPr>
              <w:t>NPV</w:t>
            </w:r>
            <w:r w:rsidRPr="00C007CE">
              <w:rPr>
                <w:rFonts w:ascii="Times New Roman" w:hAnsi="Times New Roman" w:cs="Times New Roman"/>
                <w:sz w:val="10"/>
                <w:szCs w:val="10"/>
              </w:rPr>
              <w:t xml:space="preserve">, </w:t>
            </w:r>
            <w:proofErr w:type="spellStart"/>
            <w:r w:rsidRPr="00C007CE">
              <w:rPr>
                <w:rFonts w:ascii="Times New Roman" w:hAnsi="Times New Roman" w:cs="Times New Roman"/>
                <w:sz w:val="10"/>
                <w:szCs w:val="10"/>
              </w:rPr>
              <w:t>т.к</w:t>
            </w:r>
            <w:proofErr w:type="spellEnd"/>
            <w:r w:rsidRPr="00C007CE">
              <w:rPr>
                <w:rFonts w:ascii="Times New Roman" w:hAnsi="Times New Roman" w:cs="Times New Roman"/>
                <w:sz w:val="10"/>
                <w:szCs w:val="10"/>
              </w:rPr>
              <w:t xml:space="preserve"> </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 относительный показатель; Отражает приблизительный предел безопасности для </w:t>
            </w:r>
            <w:proofErr w:type="spellStart"/>
            <w:r w:rsidRPr="00C007CE">
              <w:rPr>
                <w:rFonts w:ascii="Times New Roman" w:hAnsi="Times New Roman" w:cs="Times New Roman"/>
                <w:sz w:val="10"/>
                <w:szCs w:val="10"/>
              </w:rPr>
              <w:t>проекта.Недостатки</w:t>
            </w:r>
            <w:proofErr w:type="spellEnd"/>
            <w:r w:rsidRPr="00C007CE">
              <w:rPr>
                <w:rFonts w:ascii="Times New Roman" w:hAnsi="Times New Roman" w:cs="Times New Roman"/>
                <w:sz w:val="10"/>
                <w:szCs w:val="10"/>
              </w:rPr>
              <w:t xml:space="preserve">- возможность существования нескольких значений </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;Метод </w:t>
            </w:r>
            <w:r w:rsidRPr="00C007CE">
              <w:rPr>
                <w:rFonts w:ascii="Times New Roman" w:hAnsi="Times New Roman" w:cs="Times New Roman"/>
                <w:sz w:val="10"/>
                <w:szCs w:val="10"/>
                <w:lang w:val="en-US"/>
              </w:rPr>
              <w:t>IRR</w:t>
            </w:r>
            <w:r w:rsidRPr="00C007CE">
              <w:rPr>
                <w:rFonts w:ascii="Times New Roman" w:hAnsi="Times New Roman" w:cs="Times New Roman"/>
                <w:sz w:val="10"/>
                <w:szCs w:val="10"/>
              </w:rPr>
              <w:t xml:space="preserve"> очень чувствителен к структуре потока платежей. В </w:t>
            </w:r>
            <w:proofErr w:type="spellStart"/>
            <w:r w:rsidRPr="00C007CE">
              <w:rPr>
                <w:rFonts w:ascii="Times New Roman" w:hAnsi="Times New Roman" w:cs="Times New Roman"/>
                <w:sz w:val="10"/>
                <w:szCs w:val="10"/>
              </w:rPr>
              <w:t>экселе</w:t>
            </w:r>
            <w:proofErr w:type="spellEnd"/>
            <w:r w:rsidRPr="00C007CE">
              <w:rPr>
                <w:rFonts w:ascii="Times New Roman" w:hAnsi="Times New Roman" w:cs="Times New Roman"/>
                <w:sz w:val="10"/>
                <w:szCs w:val="10"/>
              </w:rPr>
              <w:t xml:space="preserve"> ф-</w:t>
            </w:r>
            <w:proofErr w:type="spellStart"/>
            <w:r w:rsidRPr="00C007CE">
              <w:rPr>
                <w:rFonts w:ascii="Times New Roman" w:hAnsi="Times New Roman" w:cs="Times New Roman"/>
                <w:sz w:val="10"/>
                <w:szCs w:val="10"/>
              </w:rPr>
              <w:t>ция</w:t>
            </w:r>
            <w:proofErr w:type="spellEnd"/>
            <w:r w:rsidRPr="00C007CE">
              <w:rPr>
                <w:rFonts w:ascii="Times New Roman" w:hAnsi="Times New Roman" w:cs="Times New Roman"/>
                <w:sz w:val="10"/>
                <w:szCs w:val="10"/>
              </w:rPr>
              <w:t xml:space="preserve"> ВСД.</w:t>
            </w:r>
          </w:p>
          <w:p w:rsidR="00C007CE" w:rsidRPr="00C007CE" w:rsidRDefault="00C007CE" w:rsidP="00C007CE">
            <w:pPr>
              <w:spacing w:line="14" w:lineRule="atLeast"/>
              <w:ind w:left="-108"/>
              <w:jc w:val="both"/>
              <w:rPr>
                <w:rFonts w:ascii="Times New Roman" w:hAnsi="Times New Roman" w:cs="Times New Roman"/>
                <w:sz w:val="10"/>
                <w:szCs w:val="10"/>
              </w:rPr>
            </w:pPr>
            <w:r w:rsidRPr="00C007CE">
              <w:rPr>
                <w:rFonts w:ascii="Times New Roman" w:hAnsi="Times New Roman" w:cs="Times New Roman"/>
                <w:sz w:val="10"/>
                <w:szCs w:val="10"/>
                <w:lang w:val="en-US"/>
              </w:rPr>
              <w:t>IRR</w:t>
            </w:r>
            <w:r w:rsidRPr="00C007CE">
              <w:rPr>
                <w:rFonts w:ascii="Times New Roman" w:hAnsi="Times New Roman" w:cs="Times New Roman"/>
                <w:noProof/>
                <w:sz w:val="10"/>
                <w:szCs w:val="10"/>
                <w:lang w:eastAsia="ru-RU"/>
              </w:rPr>
              <w:drawing>
                <wp:inline distT="0" distB="0" distL="0" distR="0" wp14:anchorId="591F8273" wp14:editId="28DC4D5F">
                  <wp:extent cx="723900" cy="257495"/>
                  <wp:effectExtent l="0" t="0" r="0" b="9525"/>
                  <wp:docPr id="2" name="Рисунок 2" descr="IC = \sum_{t=1}^N \frac{CF_t}{(1+IR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 = \sum_{t=1}^N \frac{CF_t}{(1+IRR)^t}"/>
                          <pic:cNvPicPr>
                            <a:picLocks noChangeAspect="1" noChangeArrowheads="1"/>
                          </pic:cNvPicPr>
                        </pic:nvPicPr>
                        <pic:blipFill rotWithShape="1">
                          <a:blip r:embed="rId11">
                            <a:extLst>
                              <a:ext uri="{28A0092B-C50C-407E-A947-70E740481C1C}">
                                <a14:useLocalDpi xmlns:a14="http://schemas.microsoft.com/office/drawing/2010/main" val="0"/>
                              </a:ext>
                            </a:extLst>
                          </a:blip>
                          <a:srcRect l="17222"/>
                          <a:stretch/>
                        </pic:blipFill>
                        <pic:spPr bwMode="auto">
                          <a:xfrm>
                            <a:off x="0" y="0"/>
                            <a:ext cx="724800" cy="257815"/>
                          </a:xfrm>
                          <a:prstGeom prst="rect">
                            <a:avLst/>
                          </a:prstGeom>
                          <a:noFill/>
                          <a:ln>
                            <a:noFill/>
                          </a:ln>
                          <a:extLst>
                            <a:ext uri="{53640926-AAD7-44D8-BBD7-CCE9431645EC}">
                              <a14:shadowObscured xmlns:a14="http://schemas.microsoft.com/office/drawing/2010/main"/>
                            </a:ext>
                          </a:extLst>
                        </pic:spPr>
                      </pic:pic>
                    </a:graphicData>
                  </a:graphic>
                </wp:inline>
              </w:drawing>
            </w:r>
            <w:r w:rsidRPr="00C007CE">
              <w:rPr>
                <w:rFonts w:ascii="Times New Roman" w:hAnsi="Times New Roman" w:cs="Times New Roman"/>
                <w:sz w:val="10"/>
                <w:szCs w:val="10"/>
              </w:rPr>
              <w:t>д) Модифицированная внутренняя норма доходности (</w:t>
            </w:r>
            <w:r w:rsidRPr="00C007CE">
              <w:rPr>
                <w:rFonts w:ascii="Times New Roman" w:hAnsi="Times New Roman" w:cs="Times New Roman"/>
                <w:sz w:val="10"/>
                <w:szCs w:val="10"/>
                <w:lang w:val="en-US"/>
              </w:rPr>
              <w:t>MIRR</w:t>
            </w:r>
            <w:r w:rsidRPr="00C007CE">
              <w:rPr>
                <w:rFonts w:ascii="Times New Roman" w:hAnsi="Times New Roman" w:cs="Times New Roman"/>
                <w:sz w:val="10"/>
                <w:szCs w:val="10"/>
              </w:rPr>
              <w:t xml:space="preserve">)-показывает процентную ставку в коэффициенте дисконтирования, при которой с учетом реинвестирования средств, </w:t>
            </w:r>
            <w:r w:rsidRPr="00C007CE">
              <w:rPr>
                <w:rFonts w:ascii="Times New Roman" w:hAnsi="Times New Roman" w:cs="Times New Roman"/>
                <w:sz w:val="10"/>
                <w:szCs w:val="10"/>
                <w:lang w:val="en-US"/>
              </w:rPr>
              <w:t>NPV</w:t>
            </w:r>
            <w:r w:rsidRPr="00C007CE">
              <w:rPr>
                <w:rFonts w:ascii="Times New Roman" w:hAnsi="Times New Roman" w:cs="Times New Roman"/>
                <w:sz w:val="10"/>
                <w:szCs w:val="10"/>
              </w:rPr>
              <w:t xml:space="preserve">=0. Является более точным показателем, и предназначен как для ординарных так и для неординарных </w:t>
            </w:r>
            <w:proofErr w:type="spellStart"/>
            <w:r w:rsidRPr="00C007CE">
              <w:rPr>
                <w:rFonts w:ascii="Times New Roman" w:hAnsi="Times New Roman" w:cs="Times New Roman"/>
                <w:sz w:val="10"/>
                <w:szCs w:val="10"/>
              </w:rPr>
              <w:t>ден</w:t>
            </w:r>
            <w:proofErr w:type="gramStart"/>
            <w:r w:rsidRPr="00C007CE">
              <w:rPr>
                <w:rFonts w:ascii="Times New Roman" w:hAnsi="Times New Roman" w:cs="Times New Roman"/>
                <w:sz w:val="10"/>
                <w:szCs w:val="10"/>
              </w:rPr>
              <w:t>.п</w:t>
            </w:r>
            <w:proofErr w:type="gramEnd"/>
            <w:r w:rsidRPr="00C007CE">
              <w:rPr>
                <w:rFonts w:ascii="Times New Roman" w:hAnsi="Times New Roman" w:cs="Times New Roman"/>
                <w:sz w:val="10"/>
                <w:szCs w:val="10"/>
              </w:rPr>
              <w:t>отоков</w:t>
            </w:r>
            <w:proofErr w:type="spellEnd"/>
            <w:r w:rsidRPr="00C007CE">
              <w:rPr>
                <w:rFonts w:ascii="Times New Roman" w:hAnsi="Times New Roman" w:cs="Times New Roman"/>
                <w:sz w:val="10"/>
                <w:szCs w:val="10"/>
              </w:rPr>
              <w:t xml:space="preserve">.  </w:t>
            </w:r>
            <w:proofErr w:type="spellStart"/>
            <w:r w:rsidRPr="00C007CE">
              <w:rPr>
                <w:rFonts w:ascii="Times New Roman" w:hAnsi="Times New Roman" w:cs="Times New Roman"/>
                <w:sz w:val="10"/>
                <w:szCs w:val="10"/>
                <w:lang w:val="en-US"/>
              </w:rPr>
              <w:t>mirr</w:t>
            </w:r>
            <w:proofErr w:type="spellEnd"/>
            <w:r w:rsidRPr="00C007CE">
              <w:rPr>
                <w:rFonts w:ascii="Times New Roman" w:hAnsi="Times New Roman" w:cs="Times New Roman"/>
                <w:sz w:val="10"/>
                <w:szCs w:val="10"/>
              </w:rPr>
              <w:t xml:space="preserve"> больше </w:t>
            </w:r>
            <w:r w:rsidRPr="00C007CE">
              <w:rPr>
                <w:rFonts w:ascii="Times New Roman" w:hAnsi="Times New Roman" w:cs="Times New Roman"/>
                <w:sz w:val="10"/>
                <w:szCs w:val="10"/>
                <w:lang w:val="en-US"/>
              </w:rPr>
              <w:t>r</w:t>
            </w:r>
            <w:r w:rsidRPr="00C007CE">
              <w:rPr>
                <w:rFonts w:ascii="Times New Roman" w:hAnsi="Times New Roman" w:cs="Times New Roman"/>
                <w:sz w:val="10"/>
                <w:szCs w:val="10"/>
              </w:rPr>
              <w:t xml:space="preserve">. В </w:t>
            </w:r>
            <w:proofErr w:type="spellStart"/>
            <w:r w:rsidRPr="00C007CE">
              <w:rPr>
                <w:rFonts w:ascii="Times New Roman" w:hAnsi="Times New Roman" w:cs="Times New Roman"/>
                <w:sz w:val="10"/>
                <w:szCs w:val="10"/>
              </w:rPr>
              <w:t>экселе</w:t>
            </w:r>
            <w:proofErr w:type="spellEnd"/>
            <w:r w:rsidRPr="00C007CE">
              <w:rPr>
                <w:rFonts w:ascii="Times New Roman" w:hAnsi="Times New Roman" w:cs="Times New Roman"/>
                <w:sz w:val="10"/>
                <w:szCs w:val="10"/>
              </w:rPr>
              <w:t xml:space="preserve"> ф-</w:t>
            </w:r>
            <w:proofErr w:type="spellStart"/>
            <w:r w:rsidRPr="00C007CE">
              <w:rPr>
                <w:rFonts w:ascii="Times New Roman" w:hAnsi="Times New Roman" w:cs="Times New Roman"/>
                <w:sz w:val="10"/>
                <w:szCs w:val="10"/>
              </w:rPr>
              <w:t>ция</w:t>
            </w:r>
            <w:proofErr w:type="spellEnd"/>
            <w:r w:rsidRPr="00C007CE">
              <w:rPr>
                <w:rFonts w:ascii="Times New Roman" w:hAnsi="Times New Roman" w:cs="Times New Roman"/>
                <w:sz w:val="10"/>
                <w:szCs w:val="10"/>
              </w:rPr>
              <w:t xml:space="preserve"> МВСД,</w:t>
            </w:r>
            <w:r w:rsidRPr="00C007CE">
              <w:rPr>
                <w:rFonts w:ascii="Times New Roman" w:hAnsi="Times New Roman" w:cs="Times New Roman"/>
                <w:b/>
                <w:sz w:val="10"/>
                <w:szCs w:val="10"/>
              </w:rPr>
              <w:t xml:space="preserve">                       </w:t>
            </w:r>
          </w:p>
          <w:p w:rsidR="00C007CE" w:rsidRPr="00C007CE" w:rsidRDefault="00C007CE" w:rsidP="00C007CE">
            <w:pPr>
              <w:spacing w:line="14" w:lineRule="atLeast"/>
              <w:ind w:left="-108"/>
              <w:jc w:val="both"/>
              <w:rPr>
                <w:rFonts w:ascii="Times New Roman" w:hAnsi="Times New Roman" w:cs="Times New Roman"/>
                <w:sz w:val="10"/>
                <w:szCs w:val="10"/>
              </w:rPr>
            </w:pPr>
            <w:r w:rsidRPr="00C007CE">
              <w:rPr>
                <w:rFonts w:ascii="Times New Roman" w:hAnsi="Times New Roman" w:cs="Times New Roman"/>
                <w:sz w:val="10"/>
                <w:szCs w:val="10"/>
              </w:rPr>
              <w:t xml:space="preserve">е) Индекс рентабельности </w:t>
            </w:r>
            <w:r w:rsidRPr="00C007CE">
              <w:rPr>
                <w:rFonts w:ascii="Times New Roman" w:hAnsi="Times New Roman" w:cs="Times New Roman"/>
                <w:sz w:val="10"/>
                <w:szCs w:val="10"/>
                <w:lang w:val="en-US"/>
              </w:rPr>
              <w:t>PI</w:t>
            </w:r>
            <w:r w:rsidRPr="00C007CE">
              <w:rPr>
                <w:rFonts w:ascii="Times New Roman" w:hAnsi="Times New Roman" w:cs="Times New Roman"/>
                <w:sz w:val="10"/>
                <w:szCs w:val="10"/>
              </w:rPr>
              <w:t xml:space="preserve"> или доход на единицу затрат. Показывает прибыль или доход на </w:t>
            </w:r>
            <w:proofErr w:type="spellStart"/>
            <w:r w:rsidRPr="00C007CE">
              <w:rPr>
                <w:rFonts w:ascii="Times New Roman" w:hAnsi="Times New Roman" w:cs="Times New Roman"/>
                <w:sz w:val="10"/>
                <w:szCs w:val="10"/>
              </w:rPr>
              <w:t>еденицу</w:t>
            </w:r>
            <w:proofErr w:type="spellEnd"/>
            <w:r w:rsidRPr="00C007CE">
              <w:rPr>
                <w:rFonts w:ascii="Times New Roman" w:hAnsi="Times New Roman" w:cs="Times New Roman"/>
                <w:sz w:val="10"/>
                <w:szCs w:val="10"/>
              </w:rPr>
              <w:t xml:space="preserve"> капиталовложений.  При значениях PI &gt; 1 считается, что данное вложение капитала является эффективным.</w:t>
            </w:r>
          </w:p>
          <w:p w:rsidR="00C007CE" w:rsidRPr="00C007CE" w:rsidRDefault="00C007CE" w:rsidP="00C007CE">
            <w:pPr>
              <w:spacing w:line="14" w:lineRule="atLeast"/>
              <w:ind w:left="-108"/>
              <w:jc w:val="both"/>
              <w:rPr>
                <w:rFonts w:ascii="Times New Roman" w:hAnsi="Times New Roman" w:cs="Times New Roman"/>
                <w:b/>
                <w:sz w:val="10"/>
                <w:szCs w:val="10"/>
              </w:rPr>
            </w:pPr>
            <m:oMath>
              <m:f>
                <m:fPr>
                  <m:ctrlPr>
                    <w:rPr>
                      <w:rFonts w:ascii="Cambria Math" w:hAnsi="Cambria Math" w:cs="Times New Roman"/>
                      <w:b/>
                      <w:i/>
                      <w:sz w:val="14"/>
                      <w:szCs w:val="14"/>
                    </w:rPr>
                  </m:ctrlPr>
                </m:fPr>
                <m:num>
                  <m:nary>
                    <m:naryPr>
                      <m:chr m:val="∑"/>
                      <m:limLoc m:val="undOvr"/>
                      <m:ctrlPr>
                        <w:rPr>
                          <w:rFonts w:ascii="Cambria Math" w:hAnsi="Cambria Math" w:cs="Times New Roman"/>
                          <w:b/>
                          <w:i/>
                          <w:sz w:val="14"/>
                          <w:szCs w:val="14"/>
                        </w:rPr>
                      </m:ctrlPr>
                    </m:naryPr>
                    <m:sub>
                      <m:r>
                        <m:rPr>
                          <m:sty m:val="bi"/>
                        </m:rPr>
                        <w:rPr>
                          <w:rFonts w:ascii="Cambria Math" w:hAnsi="Cambria Math" w:cs="Times New Roman"/>
                          <w:sz w:val="14"/>
                          <w:szCs w:val="14"/>
                        </w:rPr>
                        <m:t>i=1</m:t>
                      </m:r>
                    </m:sub>
                    <m:sup>
                      <m:r>
                        <m:rPr>
                          <m:sty m:val="bi"/>
                        </m:rPr>
                        <w:rPr>
                          <w:rFonts w:ascii="Cambria Math" w:hAnsi="Cambria Math" w:cs="Times New Roman"/>
                          <w:sz w:val="14"/>
                          <w:szCs w:val="14"/>
                          <w:lang w:val="en-US"/>
                        </w:rPr>
                        <m:t>n</m:t>
                      </m:r>
                    </m:sup>
                    <m:e>
                      <m:f>
                        <m:fPr>
                          <m:ctrlPr>
                            <w:rPr>
                              <w:rFonts w:ascii="Cambria Math" w:hAnsi="Cambria Math" w:cs="Times New Roman"/>
                              <w:b/>
                              <w:i/>
                              <w:sz w:val="14"/>
                              <w:szCs w:val="14"/>
                            </w:rPr>
                          </m:ctrlPr>
                        </m:fPr>
                        <m:num>
                          <m:sSub>
                            <m:sSubPr>
                              <m:ctrlPr>
                                <w:rPr>
                                  <w:rFonts w:ascii="Cambria Math" w:hAnsi="Cambria Math" w:cs="Times New Roman"/>
                                  <w:b/>
                                  <w:i/>
                                  <w:sz w:val="14"/>
                                  <w:szCs w:val="14"/>
                                </w:rPr>
                              </m:ctrlPr>
                            </m:sSubPr>
                            <m:e>
                              <m:r>
                                <m:rPr>
                                  <m:sty m:val="bi"/>
                                </m:rPr>
                                <w:rPr>
                                  <w:rFonts w:ascii="Cambria Math" w:hAnsi="Cambria Math" w:cs="Times New Roman"/>
                                  <w:sz w:val="14"/>
                                  <w:szCs w:val="14"/>
                                </w:rPr>
                                <m:t>P</m:t>
                              </m:r>
                            </m:e>
                            <m:sub>
                              <m:r>
                                <m:rPr>
                                  <m:sty m:val="bi"/>
                                </m:rPr>
                                <w:rPr>
                                  <w:rFonts w:ascii="Cambria Math" w:hAnsi="Cambria Math" w:cs="Times New Roman"/>
                                  <w:sz w:val="14"/>
                                  <w:szCs w:val="14"/>
                                </w:rPr>
                                <m:t>i</m:t>
                              </m:r>
                            </m:sub>
                          </m:sSub>
                        </m:num>
                        <m:den>
                          <m:sSup>
                            <m:sSupPr>
                              <m:ctrlPr>
                                <w:rPr>
                                  <w:rFonts w:ascii="Cambria Math" w:hAnsi="Cambria Math" w:cs="Times New Roman"/>
                                  <w:b/>
                                  <w:i/>
                                  <w:sz w:val="14"/>
                                  <w:szCs w:val="14"/>
                                </w:rPr>
                              </m:ctrlPr>
                            </m:sSupPr>
                            <m:e>
                              <m:r>
                                <m:rPr>
                                  <m:sty m:val="bi"/>
                                </m:rPr>
                                <w:rPr>
                                  <w:rFonts w:ascii="Cambria Math" w:hAnsi="Cambria Math" w:cs="Times New Roman"/>
                                  <w:sz w:val="14"/>
                                  <w:szCs w:val="14"/>
                                </w:rPr>
                                <m:t>(1+r)</m:t>
                              </m:r>
                            </m:e>
                            <m:sup>
                              <m:r>
                                <m:rPr>
                                  <m:sty m:val="bi"/>
                                </m:rPr>
                                <w:rPr>
                                  <w:rFonts w:ascii="Cambria Math" w:hAnsi="Cambria Math" w:cs="Times New Roman"/>
                                  <w:sz w:val="14"/>
                                  <w:szCs w:val="14"/>
                                </w:rPr>
                                <m:t>i</m:t>
                              </m:r>
                            </m:sup>
                          </m:sSup>
                        </m:den>
                      </m:f>
                    </m:e>
                  </m:nary>
                </m:num>
                <m:den>
                  <m:nary>
                    <m:naryPr>
                      <m:chr m:val="∑"/>
                      <m:limLoc m:val="undOvr"/>
                      <m:ctrlPr>
                        <w:rPr>
                          <w:rFonts w:ascii="Cambria Math" w:hAnsi="Cambria Math" w:cs="Times New Roman"/>
                          <w:b/>
                          <w:i/>
                          <w:sz w:val="14"/>
                          <w:szCs w:val="14"/>
                        </w:rPr>
                      </m:ctrlPr>
                    </m:naryPr>
                    <m:sub>
                      <m:r>
                        <m:rPr>
                          <m:sty m:val="bi"/>
                        </m:rPr>
                        <w:rPr>
                          <w:rFonts w:ascii="Cambria Math" w:hAnsi="Cambria Math" w:cs="Times New Roman"/>
                          <w:sz w:val="14"/>
                          <w:szCs w:val="14"/>
                        </w:rPr>
                        <m:t>j=0</m:t>
                      </m:r>
                    </m:sub>
                    <m:sup>
                      <m:r>
                        <m:rPr>
                          <m:sty m:val="bi"/>
                        </m:rPr>
                        <w:rPr>
                          <w:rFonts w:ascii="Cambria Math" w:hAnsi="Cambria Math" w:cs="Times New Roman"/>
                          <w:sz w:val="14"/>
                          <w:szCs w:val="14"/>
                        </w:rPr>
                        <m:t>m</m:t>
                      </m:r>
                    </m:sup>
                    <m:e>
                      <m:f>
                        <m:fPr>
                          <m:ctrlPr>
                            <w:rPr>
                              <w:rFonts w:ascii="Cambria Math" w:hAnsi="Cambria Math" w:cs="Times New Roman"/>
                              <w:b/>
                              <w:i/>
                              <w:sz w:val="14"/>
                              <w:szCs w:val="14"/>
                            </w:rPr>
                          </m:ctrlPr>
                        </m:fPr>
                        <m:num>
                          <m:sSub>
                            <m:sSubPr>
                              <m:ctrlPr>
                                <w:rPr>
                                  <w:rFonts w:ascii="Cambria Math" w:hAnsi="Cambria Math" w:cs="Times New Roman"/>
                                  <w:b/>
                                  <w:i/>
                                  <w:sz w:val="14"/>
                                  <w:szCs w:val="14"/>
                                </w:rPr>
                              </m:ctrlPr>
                            </m:sSubPr>
                            <m:e>
                              <m:r>
                                <m:rPr>
                                  <m:sty m:val="bi"/>
                                </m:rPr>
                                <w:rPr>
                                  <w:rFonts w:ascii="Cambria Math" w:hAnsi="Cambria Math" w:cs="Times New Roman"/>
                                  <w:sz w:val="14"/>
                                  <w:szCs w:val="14"/>
                                </w:rPr>
                                <m:t>I</m:t>
                              </m:r>
                            </m:e>
                            <m:sub>
                              <m:r>
                                <m:rPr>
                                  <m:sty m:val="bi"/>
                                </m:rPr>
                                <w:rPr>
                                  <w:rFonts w:ascii="Cambria Math" w:hAnsi="Cambria Math" w:cs="Times New Roman"/>
                                  <w:sz w:val="14"/>
                                  <w:szCs w:val="14"/>
                                </w:rPr>
                                <m:t>j</m:t>
                              </m:r>
                            </m:sub>
                          </m:sSub>
                        </m:num>
                        <m:den>
                          <m:sSup>
                            <m:sSupPr>
                              <m:ctrlPr>
                                <w:rPr>
                                  <w:rFonts w:ascii="Cambria Math" w:hAnsi="Cambria Math" w:cs="Times New Roman"/>
                                  <w:b/>
                                  <w:i/>
                                  <w:sz w:val="14"/>
                                  <w:szCs w:val="14"/>
                                </w:rPr>
                              </m:ctrlPr>
                            </m:sSupPr>
                            <m:e>
                              <m:r>
                                <m:rPr>
                                  <m:sty m:val="bi"/>
                                </m:rPr>
                                <w:rPr>
                                  <w:rFonts w:ascii="Cambria Math" w:hAnsi="Cambria Math" w:cs="Times New Roman"/>
                                  <w:sz w:val="14"/>
                                  <w:szCs w:val="14"/>
                                </w:rPr>
                                <m:t>(1+k)</m:t>
                              </m:r>
                            </m:e>
                            <m:sup>
                              <m:r>
                                <m:rPr>
                                  <m:sty m:val="bi"/>
                                </m:rPr>
                                <w:rPr>
                                  <w:rFonts w:ascii="Cambria Math" w:hAnsi="Cambria Math" w:cs="Times New Roman"/>
                                  <w:sz w:val="14"/>
                                  <w:szCs w:val="14"/>
                                </w:rPr>
                                <m:t>j</m:t>
                              </m:r>
                            </m:sup>
                          </m:sSup>
                        </m:den>
                      </m:f>
                    </m:e>
                  </m:nary>
                </m:den>
              </m:f>
              <m:r>
                <m:rPr>
                  <m:sty m:val="bi"/>
                </m:rPr>
                <w:rPr>
                  <w:rFonts w:ascii="Cambria Math" w:hAnsi="Cambria Math" w:cs="Times New Roman"/>
                  <w:sz w:val="14"/>
                  <w:szCs w:val="14"/>
                </w:rPr>
                <m:t>=PI</m:t>
              </m:r>
            </m:oMath>
            <w:r w:rsidRPr="00C007CE">
              <w:rPr>
                <w:rFonts w:ascii="Times New Roman" w:hAnsi="Times New Roman" w:cs="Times New Roman"/>
                <w:sz w:val="10"/>
                <w:szCs w:val="10"/>
              </w:rPr>
              <w:t xml:space="preserve">2. </w:t>
            </w:r>
            <w:r w:rsidRPr="00C007CE">
              <w:rPr>
                <w:rFonts w:ascii="Times New Roman" w:hAnsi="Times New Roman" w:cs="Times New Roman"/>
                <w:b/>
                <w:sz w:val="10"/>
                <w:szCs w:val="10"/>
              </w:rPr>
              <w:t>без учета временной стоимости денег</w:t>
            </w:r>
            <w:r w:rsidRPr="00C007CE">
              <w:rPr>
                <w:rFonts w:ascii="Times New Roman" w:hAnsi="Times New Roman" w:cs="Times New Roman"/>
                <w:sz w:val="10"/>
                <w:szCs w:val="10"/>
              </w:rPr>
              <w:t xml:space="preserve"> (статические методы) для быстроты расчета и более полной картины</w:t>
            </w:r>
          </w:p>
          <w:p w:rsidR="00C007CE" w:rsidRPr="00C007CE" w:rsidRDefault="00C007CE" w:rsidP="00C007CE">
            <w:pPr>
              <w:spacing w:line="14" w:lineRule="atLeast"/>
              <w:rPr>
                <w:rFonts w:ascii="Times New Roman" w:hAnsi="Times New Roman" w:cs="Times New Roman"/>
                <w:sz w:val="12"/>
                <w:szCs w:val="12"/>
              </w:rPr>
            </w:pPr>
            <w:r w:rsidRPr="00C007CE">
              <w:rPr>
                <w:rFonts w:ascii="Times New Roman" w:hAnsi="Times New Roman" w:cs="Times New Roman"/>
                <w:sz w:val="10"/>
                <w:szCs w:val="10"/>
              </w:rPr>
              <w:t>а) Срок окупаемости инвестиционного проекта без учета дисконтирования (</w:t>
            </w:r>
            <w:r w:rsidRPr="00C007CE">
              <w:rPr>
                <w:rFonts w:ascii="Times New Roman" w:hAnsi="Times New Roman" w:cs="Times New Roman"/>
                <w:sz w:val="10"/>
                <w:szCs w:val="10"/>
                <w:lang w:val="en-US"/>
              </w:rPr>
              <w:t>PP</w:t>
            </w:r>
            <w:r w:rsidRPr="00C007CE">
              <w:rPr>
                <w:rFonts w:ascii="Times New Roman" w:hAnsi="Times New Roman" w:cs="Times New Roman"/>
                <w:sz w:val="10"/>
                <w:szCs w:val="10"/>
              </w:rPr>
              <w:t xml:space="preserve">)  = отношение стоимости инв. проекта к поступлениям за определенный </w:t>
            </w:r>
            <w:proofErr w:type="spellStart"/>
            <w:r w:rsidRPr="00C007CE">
              <w:rPr>
                <w:rFonts w:ascii="Times New Roman" w:hAnsi="Times New Roman" w:cs="Times New Roman"/>
                <w:sz w:val="10"/>
                <w:szCs w:val="10"/>
              </w:rPr>
              <w:t>период</w:t>
            </w:r>
            <w:proofErr w:type="gramStart"/>
            <w:r w:rsidRPr="00C007CE">
              <w:rPr>
                <w:rFonts w:ascii="Times New Roman" w:hAnsi="Times New Roman" w:cs="Times New Roman"/>
                <w:sz w:val="10"/>
                <w:szCs w:val="10"/>
              </w:rPr>
              <w:t>.б</w:t>
            </w:r>
            <w:proofErr w:type="spellEnd"/>
            <w:proofErr w:type="gramEnd"/>
            <w:r w:rsidRPr="00C007CE">
              <w:rPr>
                <w:rFonts w:ascii="Times New Roman" w:hAnsi="Times New Roman" w:cs="Times New Roman"/>
                <w:sz w:val="10"/>
                <w:szCs w:val="10"/>
              </w:rPr>
              <w:t>) Средняя норма прибыли на инвестиции (метод простой нормы прибыли) = отношение валовой прибыли к первоначальным инвестициям</w:t>
            </w:r>
          </w:p>
        </w:tc>
        <w:tc>
          <w:tcPr>
            <w:tcW w:w="3562" w:type="dxa"/>
          </w:tcPr>
          <w:p w:rsidR="00C007CE" w:rsidRPr="00C007CE" w:rsidRDefault="00C007CE" w:rsidP="00C007CE">
            <w:pPr>
              <w:rPr>
                <w:b/>
                <w:sz w:val="12"/>
                <w:szCs w:val="12"/>
              </w:rPr>
            </w:pPr>
            <w:r w:rsidRPr="00C007CE">
              <w:rPr>
                <w:b/>
                <w:sz w:val="12"/>
                <w:szCs w:val="12"/>
                <w:highlight w:val="cyan"/>
              </w:rPr>
              <w:t>8.Влияние  структуры  капитала  на  эффективность  инвестиционного проекта.</w:t>
            </w:r>
          </w:p>
          <w:p w:rsidR="00C007CE" w:rsidRPr="00E332DE" w:rsidRDefault="00C007CE" w:rsidP="00C007CE">
            <w:pPr>
              <w:spacing w:line="180" w:lineRule="auto"/>
              <w:jc w:val="both"/>
              <w:rPr>
                <w:sz w:val="10"/>
                <w:szCs w:val="10"/>
              </w:rPr>
            </w:pPr>
            <w:r w:rsidRPr="00C007CE">
              <w:rPr>
                <w:sz w:val="10"/>
                <w:szCs w:val="10"/>
              </w:rPr>
              <w:t>Прочность конкурентной позиции компании прямо зависит от структуры ее капитала. При конкретном выборе источников для финансирования деятельности компании в долгосрочной перспективе принимается во внимание ряд обстоятельств, в том числе стоимость привлекаемого капитала [2]. Существует большое количество теорий, показывающих, как происходит установление оптимальной структуры капитала, при этом выбор оптимальной структуры капитала можно вести по трем направлениям [10—11]:1) теория компромисса</w:t>
            </w:r>
            <w:proofErr w:type="gramStart"/>
            <w:r w:rsidRPr="00C007CE">
              <w:rPr>
                <w:sz w:val="10"/>
                <w:szCs w:val="10"/>
              </w:rPr>
              <w:t xml:space="preserve"> ,</w:t>
            </w:r>
            <w:proofErr w:type="gramEnd"/>
            <w:r w:rsidRPr="00C007CE">
              <w:rPr>
                <w:sz w:val="10"/>
                <w:szCs w:val="10"/>
              </w:rPr>
              <w:t xml:space="preserve"> рассматривающая выбор оптимальной структуры капитала как компромисс между выгодами и потерями заемного финансирования. Например, в качестве выгоды заемного финансирования можно рассматривать налоговый щит, а в качестве потери — </w:t>
            </w:r>
            <w:r w:rsidR="00E332DE">
              <w:rPr>
                <w:sz w:val="10"/>
                <w:szCs w:val="10"/>
              </w:rPr>
              <w:t>издержки финансового кризиса;</w:t>
            </w:r>
            <w:r w:rsidRPr="00C007CE">
              <w:rPr>
                <w:sz w:val="10"/>
                <w:szCs w:val="10"/>
              </w:rPr>
              <w:t xml:space="preserve">2) теория сложившихся предпочтений состоит в следующем: финансирование осуществляется за счет нераспределенной прибыли и без использования заемных </w:t>
            </w:r>
            <w:proofErr w:type="spellStart"/>
            <w:r w:rsidRPr="00C007CE">
              <w:rPr>
                <w:sz w:val="10"/>
                <w:szCs w:val="10"/>
              </w:rPr>
              <w:t>средств</w:t>
            </w:r>
            <w:proofErr w:type="gramStart"/>
            <w:r w:rsidRPr="00C007CE">
              <w:rPr>
                <w:sz w:val="10"/>
                <w:szCs w:val="10"/>
              </w:rPr>
              <w:t>;и</w:t>
            </w:r>
            <w:proofErr w:type="gramEnd"/>
            <w:r w:rsidRPr="00C007CE">
              <w:rPr>
                <w:sz w:val="10"/>
                <w:szCs w:val="10"/>
              </w:rPr>
              <w:t>нахождение</w:t>
            </w:r>
            <w:proofErr w:type="spellEnd"/>
            <w:r w:rsidRPr="00C007CE">
              <w:rPr>
                <w:sz w:val="10"/>
                <w:szCs w:val="10"/>
              </w:rPr>
              <w:t xml:space="preserve"> компромисса между выплатой дивидендов и реинвестированием прибыли; финансирование за счет внешних источников, поскольку внутренних источников меньше, чем необходимо вложений, а поэтому предпочтение отдается заемным сред</w:t>
            </w:r>
            <w:r w:rsidR="00E332DE">
              <w:rPr>
                <w:sz w:val="10"/>
                <w:szCs w:val="10"/>
              </w:rPr>
              <w:t>ствам, чем выпуску новых акций;</w:t>
            </w:r>
            <w:proofErr w:type="gramStart"/>
            <w:r w:rsidRPr="00C007CE">
              <w:rPr>
                <w:sz w:val="10"/>
                <w:szCs w:val="10"/>
              </w:rPr>
              <w:t xml:space="preserve">3) </w:t>
            </w:r>
            <w:proofErr w:type="gramEnd"/>
            <w:r w:rsidRPr="00C007CE">
              <w:rPr>
                <w:sz w:val="10"/>
                <w:szCs w:val="10"/>
              </w:rPr>
              <w:t>теория свободного денежного потока  предназначена для зрелых компаний, которые постоянно инвестируют свои средства в различные проекты. Согласно данной теории чрезмерно большой уровень заемных средств увеличивает ценность компании, несмотря</w:t>
            </w:r>
            <w:r w:rsidR="00E332DE">
              <w:rPr>
                <w:sz w:val="10"/>
                <w:szCs w:val="10"/>
              </w:rPr>
              <w:t xml:space="preserve"> на угрозу финансового </w:t>
            </w:r>
            <w:proofErr w:type="spellStart"/>
            <w:r w:rsidR="00E332DE">
              <w:rPr>
                <w:sz w:val="10"/>
                <w:szCs w:val="10"/>
              </w:rPr>
              <w:t>кризиса</w:t>
            </w:r>
            <w:proofErr w:type="gramStart"/>
            <w:r w:rsidR="00E332DE">
              <w:rPr>
                <w:sz w:val="10"/>
                <w:szCs w:val="10"/>
              </w:rPr>
              <w:t>.</w:t>
            </w:r>
            <w:r w:rsidRPr="00C007CE">
              <w:rPr>
                <w:sz w:val="10"/>
                <w:szCs w:val="10"/>
              </w:rPr>
              <w:t>В</w:t>
            </w:r>
            <w:proofErr w:type="spellEnd"/>
            <w:proofErr w:type="gramEnd"/>
            <w:r w:rsidRPr="00C007CE">
              <w:rPr>
                <w:sz w:val="10"/>
                <w:szCs w:val="10"/>
              </w:rPr>
              <w:t xml:space="preserve"> дальнейшем сформулированное Модильяни и Миллером утверждение о том, что выбор структуры капитала и дивидендная политика не влияют на рыночную стоимость фирмы [12], разделило теорию оптимальной структуры капитала на теорию традиционного подхода и собственно теорию Модильяни и Миллера. Эти авторы подвергли сомнению известную истину о том, что финансовая зависимость увеличивает общую стоимость фирмы и приводит к увеличению прибыли на собственный капитал. Существо доказательства состоит в следующем: если более выгодно финансирование с привлечением заемного капитала (т.е. с использованием </w:t>
            </w:r>
            <w:proofErr w:type="spellStart"/>
            <w:r w:rsidRPr="00C007CE">
              <w:rPr>
                <w:sz w:val="10"/>
                <w:szCs w:val="10"/>
              </w:rPr>
              <w:t>левериджа</w:t>
            </w:r>
            <w:proofErr w:type="spellEnd"/>
            <w:r w:rsidRPr="00C007CE">
              <w:rPr>
                <w:sz w:val="10"/>
                <w:szCs w:val="10"/>
              </w:rPr>
              <w:t xml:space="preserve">; такая фирма называется </w:t>
            </w:r>
            <w:proofErr w:type="spellStart"/>
            <w:r w:rsidRPr="00C007CE">
              <w:rPr>
                <w:sz w:val="10"/>
                <w:szCs w:val="10"/>
              </w:rPr>
              <w:t>левериджной</w:t>
            </w:r>
            <w:proofErr w:type="spellEnd"/>
            <w:r w:rsidRPr="00C007CE">
              <w:rPr>
                <w:sz w:val="10"/>
                <w:szCs w:val="10"/>
              </w:rPr>
              <w:t xml:space="preserve"> или финансово зависимой), то владельцы акций </w:t>
            </w:r>
            <w:proofErr w:type="spellStart"/>
            <w:r w:rsidRPr="00C007CE">
              <w:rPr>
                <w:sz w:val="10"/>
                <w:szCs w:val="10"/>
              </w:rPr>
              <w:t>нелевериджной</w:t>
            </w:r>
            <w:proofErr w:type="spellEnd"/>
            <w:r w:rsidRPr="00C007CE">
              <w:rPr>
                <w:sz w:val="10"/>
                <w:szCs w:val="10"/>
              </w:rPr>
              <w:t xml:space="preserve"> (финансово независимой) фирмы предпочтут продать свои акции и на вырученные средства купить акции или облигации </w:t>
            </w:r>
            <w:proofErr w:type="spellStart"/>
            <w:r w:rsidRPr="00C007CE">
              <w:rPr>
                <w:sz w:val="10"/>
                <w:szCs w:val="10"/>
              </w:rPr>
              <w:t>левериджной</w:t>
            </w:r>
            <w:proofErr w:type="spellEnd"/>
            <w:r w:rsidRPr="00C007CE">
              <w:rPr>
                <w:sz w:val="10"/>
                <w:szCs w:val="10"/>
              </w:rPr>
              <w:t xml:space="preserve"> фирмы, распределив средства в точности в той же пропорции, которая характеризует структуру капитала </w:t>
            </w:r>
            <w:proofErr w:type="spellStart"/>
            <w:r w:rsidRPr="00C007CE">
              <w:rPr>
                <w:sz w:val="10"/>
                <w:szCs w:val="10"/>
              </w:rPr>
              <w:t>левериджной</w:t>
            </w:r>
            <w:proofErr w:type="spellEnd"/>
            <w:r w:rsidRPr="00C007CE">
              <w:rPr>
                <w:sz w:val="10"/>
                <w:szCs w:val="10"/>
              </w:rPr>
              <w:t xml:space="preserve"> фирмы. И наоборот, если финансирование фирмы оказывается более выгодным при использовании исключительно собственных средств, то акционеры </w:t>
            </w:r>
            <w:proofErr w:type="spellStart"/>
            <w:r w:rsidRPr="00C007CE">
              <w:rPr>
                <w:sz w:val="10"/>
                <w:szCs w:val="10"/>
              </w:rPr>
              <w:t>левериджной</w:t>
            </w:r>
            <w:proofErr w:type="spellEnd"/>
            <w:r w:rsidRPr="00C007CE">
              <w:rPr>
                <w:sz w:val="10"/>
                <w:szCs w:val="10"/>
              </w:rPr>
              <w:t xml:space="preserve"> фирмы предпочтут сначала продать свои акции, а затем купить на вырученные средства акции </w:t>
            </w:r>
            <w:proofErr w:type="spellStart"/>
            <w:r w:rsidRPr="00C007CE">
              <w:rPr>
                <w:sz w:val="10"/>
                <w:szCs w:val="10"/>
              </w:rPr>
              <w:t>нелевериджной</w:t>
            </w:r>
            <w:proofErr w:type="spellEnd"/>
            <w:r w:rsidRPr="00C007CE">
              <w:rPr>
                <w:sz w:val="10"/>
                <w:szCs w:val="10"/>
              </w:rPr>
              <w:t xml:space="preserve"> фирмы. После этого</w:t>
            </w:r>
            <w:proofErr w:type="gramStart"/>
            <w:r w:rsidRPr="00C007CE">
              <w:rPr>
                <w:sz w:val="10"/>
                <w:szCs w:val="10"/>
              </w:rPr>
              <w:t>.</w:t>
            </w:r>
            <w:proofErr w:type="gramEnd"/>
            <w:r w:rsidRPr="00C007CE">
              <w:rPr>
                <w:sz w:val="10"/>
                <w:szCs w:val="10"/>
              </w:rPr>
              <w:t xml:space="preserve"> </w:t>
            </w:r>
            <w:proofErr w:type="gramStart"/>
            <w:r w:rsidRPr="00C007CE">
              <w:rPr>
                <w:sz w:val="10"/>
                <w:szCs w:val="10"/>
              </w:rPr>
              <w:t>в</w:t>
            </w:r>
            <w:proofErr w:type="gramEnd"/>
            <w:r w:rsidRPr="00C007CE">
              <w:rPr>
                <w:sz w:val="10"/>
                <w:szCs w:val="10"/>
              </w:rPr>
              <w:t>зяв в банке под залог этих акций кредит, можно приобрести дополнительное количество акций той же фирмы. Тогда доход от нового пакета акций инвестора после вычета процентов за кредит окажется выше прежнего дохода</w:t>
            </w:r>
            <w:r w:rsidRPr="00C007CE">
              <w:rPr>
                <w:sz w:val="12"/>
                <w:szCs w:val="12"/>
              </w:rPr>
              <w:t>.</w:t>
            </w:r>
          </w:p>
          <w:p w:rsidR="00E332DE" w:rsidRDefault="00E332DE" w:rsidP="00E332DE">
            <w:pPr>
              <w:spacing w:line="168" w:lineRule="auto"/>
              <w:jc w:val="both"/>
              <w:rPr>
                <w:rFonts w:cs="Times New Roman"/>
                <w:b/>
                <w:sz w:val="12"/>
                <w:szCs w:val="12"/>
                <w:highlight w:val="cyan"/>
              </w:rPr>
            </w:pPr>
          </w:p>
          <w:p w:rsidR="00E332DE" w:rsidRPr="00E332DE" w:rsidRDefault="00E332DE" w:rsidP="00E332DE">
            <w:pPr>
              <w:spacing w:line="168" w:lineRule="auto"/>
              <w:jc w:val="both"/>
              <w:rPr>
                <w:rFonts w:cs="Times New Roman"/>
                <w:b/>
                <w:sz w:val="12"/>
                <w:szCs w:val="12"/>
              </w:rPr>
            </w:pPr>
            <w:r w:rsidRPr="00E332DE">
              <w:rPr>
                <w:rFonts w:cs="Times New Roman"/>
                <w:b/>
                <w:sz w:val="12"/>
                <w:szCs w:val="12"/>
                <w:highlight w:val="cyan"/>
              </w:rPr>
              <w:t>6.Анализ чувствительности инвестиционных проектов</w:t>
            </w:r>
            <w:r w:rsidRPr="00E332DE">
              <w:rPr>
                <w:rFonts w:cs="Times New Roman"/>
                <w:b/>
                <w:sz w:val="12"/>
                <w:szCs w:val="12"/>
              </w:rPr>
              <w:t xml:space="preserve">  </w:t>
            </w:r>
          </w:p>
          <w:p w:rsidR="00E332DE" w:rsidRPr="00E332DE" w:rsidRDefault="00E332DE" w:rsidP="00E332DE">
            <w:pPr>
              <w:spacing w:line="168" w:lineRule="auto"/>
              <w:jc w:val="both"/>
              <w:rPr>
                <w:rFonts w:cs="Times New Roman"/>
                <w:sz w:val="10"/>
                <w:szCs w:val="10"/>
              </w:rPr>
            </w:pPr>
            <w:r w:rsidRPr="00E332DE">
              <w:rPr>
                <w:rFonts w:cs="Times New Roman"/>
                <w:sz w:val="10"/>
                <w:szCs w:val="10"/>
              </w:rPr>
              <w:t>Анализ чувствительности инвестиционного проекта проводится с целью учета и прогноза влияния изменения входных параметров (инвестиционные затраты, приток денежных средств) инвестиционного проекта на результирующие показатели.</w:t>
            </w:r>
          </w:p>
          <w:p w:rsidR="00E332DE" w:rsidRPr="00E332DE" w:rsidRDefault="00E332DE" w:rsidP="00E332DE">
            <w:pPr>
              <w:spacing w:line="168" w:lineRule="auto"/>
              <w:jc w:val="both"/>
              <w:rPr>
                <w:rFonts w:cs="Times New Roman"/>
                <w:sz w:val="10"/>
                <w:szCs w:val="10"/>
              </w:rPr>
            </w:pPr>
            <w:r w:rsidRPr="00E332DE">
              <w:rPr>
                <w:rFonts w:cs="Times New Roman"/>
                <w:sz w:val="10"/>
                <w:szCs w:val="10"/>
              </w:rPr>
              <w:t>Наиболее удобный вариант – это относительное изменение одного из входных параметров (к примеру – все притоки денежных средств минус 5%) и анализ произошедших изменений в результирующих показателях.</w:t>
            </w:r>
          </w:p>
          <w:p w:rsidR="00E332DE" w:rsidRPr="00E332DE" w:rsidRDefault="00E332DE" w:rsidP="00E332DE">
            <w:pPr>
              <w:spacing w:line="168" w:lineRule="auto"/>
              <w:jc w:val="both"/>
              <w:rPr>
                <w:rFonts w:cs="Times New Roman"/>
                <w:sz w:val="10"/>
                <w:szCs w:val="10"/>
              </w:rPr>
            </w:pPr>
            <w:r w:rsidRPr="00E332DE">
              <w:rPr>
                <w:rFonts w:cs="Times New Roman"/>
                <w:sz w:val="10"/>
                <w:szCs w:val="10"/>
              </w:rPr>
              <w:t xml:space="preserve">Для анализа чувствительности главное – это оценить степень влияния изменения каждого из входных параметров, чтобы предусмотреть наихудшее развитие ситуации в проекте </w:t>
            </w:r>
          </w:p>
          <w:p w:rsidR="00E332DE" w:rsidRPr="00E332DE" w:rsidRDefault="00E332DE" w:rsidP="00E332DE">
            <w:pPr>
              <w:spacing w:line="168" w:lineRule="auto"/>
              <w:jc w:val="both"/>
              <w:rPr>
                <w:rFonts w:cs="Times New Roman"/>
                <w:sz w:val="10"/>
                <w:szCs w:val="10"/>
              </w:rPr>
            </w:pPr>
            <w:r w:rsidRPr="00E332DE">
              <w:rPr>
                <w:rFonts w:cs="Times New Roman"/>
                <w:sz w:val="10"/>
                <w:szCs w:val="10"/>
              </w:rPr>
              <w:t>Таким образом, рассматривается обычно пессимистический, наиболее вероятный и оптимистический прогнозы и рассчитываются результаты инвестиционного проекта. Результаты анализа чувствительности учитываются при сравнении взаимозаменяемых и не взаимозаменяемых, с ограничением по максимальному бюджету инвестиционных проектов.</w:t>
            </w:r>
          </w:p>
          <w:p w:rsidR="00E332DE" w:rsidRPr="00E332DE" w:rsidRDefault="00E332DE" w:rsidP="00E332DE">
            <w:pPr>
              <w:spacing w:line="168" w:lineRule="auto"/>
              <w:jc w:val="both"/>
              <w:rPr>
                <w:rFonts w:cs="Times New Roman"/>
                <w:sz w:val="10"/>
                <w:szCs w:val="10"/>
              </w:rPr>
            </w:pPr>
            <w:r w:rsidRPr="00E332DE">
              <w:rPr>
                <w:rFonts w:cs="Times New Roman"/>
                <w:sz w:val="10"/>
                <w:szCs w:val="10"/>
              </w:rPr>
              <w:t>При прочих равных условиях выбирается инвестиционный проект (проекты) наименее чувствительный к ухудшению входных параметров. В анализе чувствительности речь идет не о том, чтобы уменьшить риск инвестирования, а о том, чтобы показать последствия неправильной оценки некоторых величин.</w:t>
            </w:r>
          </w:p>
          <w:p w:rsidR="00C007CE" w:rsidRPr="00C007CE" w:rsidRDefault="00E332DE" w:rsidP="00E332DE">
            <w:pPr>
              <w:rPr>
                <w:sz w:val="12"/>
                <w:szCs w:val="12"/>
              </w:rPr>
            </w:pPr>
            <w:r w:rsidRPr="00E332DE">
              <w:rPr>
                <w:rFonts w:cs="Times New Roman"/>
                <w:sz w:val="10"/>
                <w:szCs w:val="10"/>
              </w:rPr>
              <w:t>И самое главное надо знать что, анализ чувствительности сам по себе не изменяет факторы риска</w:t>
            </w:r>
          </w:p>
        </w:tc>
      </w:tr>
      <w:tr w:rsidR="00C007CE" w:rsidRPr="00C007CE" w:rsidTr="00E332DE">
        <w:trPr>
          <w:trHeight w:val="4621"/>
        </w:trPr>
        <w:tc>
          <w:tcPr>
            <w:tcW w:w="3561" w:type="dxa"/>
          </w:tcPr>
          <w:p w:rsidR="00E332DE" w:rsidRPr="00E332DE" w:rsidRDefault="00E332DE" w:rsidP="00E332DE">
            <w:pPr>
              <w:rPr>
                <w:b/>
                <w:bCs/>
                <w:sz w:val="12"/>
                <w:szCs w:val="12"/>
                <w:lang w:val="x-none"/>
              </w:rPr>
            </w:pPr>
            <w:bookmarkStart w:id="1" w:name="_Toc409898605"/>
            <w:r w:rsidRPr="00E332DE">
              <w:rPr>
                <w:b/>
                <w:bCs/>
                <w:sz w:val="12"/>
                <w:szCs w:val="12"/>
                <w:highlight w:val="cyan"/>
              </w:rPr>
              <w:lastRenderedPageBreak/>
              <w:t>9.</w:t>
            </w:r>
            <w:r w:rsidRPr="00E332DE">
              <w:rPr>
                <w:b/>
                <w:bCs/>
                <w:sz w:val="12"/>
                <w:szCs w:val="12"/>
                <w:highlight w:val="cyan"/>
                <w:lang w:val="x-none"/>
              </w:rPr>
              <w:t>Внутренняя норма доходности (</w:t>
            </w:r>
            <w:r w:rsidRPr="00E332DE">
              <w:rPr>
                <w:b/>
                <w:bCs/>
                <w:sz w:val="12"/>
                <w:szCs w:val="12"/>
                <w:highlight w:val="cyan"/>
                <w:lang w:val="en-US"/>
              </w:rPr>
              <w:t>IRR</w:t>
            </w:r>
            <w:r w:rsidRPr="00E332DE">
              <w:rPr>
                <w:b/>
                <w:bCs/>
                <w:sz w:val="12"/>
                <w:szCs w:val="12"/>
                <w:highlight w:val="cyan"/>
                <w:lang w:val="x-none"/>
              </w:rPr>
              <w:t>) как критерий эффективности инвестиций</w:t>
            </w:r>
            <w:bookmarkEnd w:id="1"/>
            <w:r w:rsidRPr="00E332DE">
              <w:rPr>
                <w:b/>
                <w:bCs/>
                <w:sz w:val="12"/>
                <w:szCs w:val="12"/>
                <w:lang w:val="x-none"/>
              </w:rPr>
              <w:t xml:space="preserve"> </w:t>
            </w:r>
          </w:p>
          <w:p w:rsidR="00E332DE" w:rsidRPr="00E332DE" w:rsidRDefault="00E332DE" w:rsidP="00E332DE">
            <w:pPr>
              <w:spacing w:line="168" w:lineRule="auto"/>
              <w:rPr>
                <w:sz w:val="12"/>
                <w:szCs w:val="12"/>
              </w:rPr>
            </w:pPr>
            <w:r w:rsidRPr="00E332DE">
              <w:rPr>
                <w:sz w:val="10"/>
                <w:szCs w:val="10"/>
                <w:u w:val="single"/>
              </w:rPr>
              <w:t xml:space="preserve">Внутренняя норма прибыли или доходности </w:t>
            </w:r>
            <w:r w:rsidRPr="00E332DE">
              <w:rPr>
                <w:sz w:val="10"/>
                <w:szCs w:val="10"/>
                <w:u w:val="single"/>
                <w:lang w:val="en-US"/>
              </w:rPr>
              <w:t>IRR</w:t>
            </w:r>
            <w:r w:rsidRPr="00E332DE">
              <w:rPr>
                <w:sz w:val="10"/>
                <w:szCs w:val="10"/>
              </w:rPr>
              <w:t xml:space="preserve"> – показывает процентную ставку в </w:t>
            </w:r>
            <w:proofErr w:type="spellStart"/>
            <w:r w:rsidRPr="00E332DE">
              <w:rPr>
                <w:sz w:val="10"/>
                <w:szCs w:val="10"/>
              </w:rPr>
              <w:t>коэф</w:t>
            </w:r>
            <w:proofErr w:type="spellEnd"/>
            <w:r w:rsidRPr="00E332DE">
              <w:rPr>
                <w:sz w:val="10"/>
                <w:szCs w:val="10"/>
              </w:rPr>
              <w:t xml:space="preserve">. дисконтирования, при которой </w:t>
            </w:r>
            <w:r w:rsidRPr="00E332DE">
              <w:rPr>
                <w:sz w:val="10"/>
                <w:szCs w:val="10"/>
                <w:lang w:val="en-US"/>
              </w:rPr>
              <w:t>NPV</w:t>
            </w:r>
            <w:r w:rsidRPr="00E332DE">
              <w:rPr>
                <w:sz w:val="10"/>
                <w:szCs w:val="10"/>
              </w:rPr>
              <w:t>=0. Определяет верхнюю границу доходности инвестиционного проекта, и, соответственно, максимальные удельные затраты по нему: если </w:t>
            </w:r>
            <w:r w:rsidRPr="00E332DE">
              <w:rPr>
                <w:i/>
                <w:iCs/>
                <w:sz w:val="10"/>
                <w:szCs w:val="10"/>
              </w:rPr>
              <w:t>IRR</w:t>
            </w:r>
            <w:r w:rsidRPr="00E332DE">
              <w:rPr>
                <w:sz w:val="10"/>
                <w:szCs w:val="10"/>
              </w:rPr>
              <w:t xml:space="preserve"> проекта больше стоимости инвестируемого капитала, то проект следует принимать к рассмотрению, в противном случае — отклонять. </w:t>
            </w:r>
            <w:r w:rsidRPr="00E332DE">
              <w:rPr>
                <w:sz w:val="10"/>
                <w:szCs w:val="10"/>
                <w:u w:val="single"/>
              </w:rPr>
              <w:t>Общее правило</w:t>
            </w:r>
            <w:r w:rsidRPr="00E332DE">
              <w:rPr>
                <w:sz w:val="10"/>
                <w:szCs w:val="10"/>
              </w:rPr>
              <w:t>:</w:t>
            </w:r>
            <w:r w:rsidRPr="00E332DE">
              <w:rPr>
                <w:sz w:val="10"/>
                <w:szCs w:val="10"/>
                <w:lang w:val="en-US"/>
              </w:rPr>
              <w:t>IRR</w:t>
            </w:r>
            <w:r w:rsidRPr="00E332DE">
              <w:rPr>
                <w:sz w:val="10"/>
                <w:szCs w:val="10"/>
              </w:rPr>
              <w:t xml:space="preserve"> должно быть &gt; </w:t>
            </w:r>
            <w:r w:rsidRPr="00E332DE">
              <w:rPr>
                <w:sz w:val="10"/>
                <w:szCs w:val="10"/>
                <w:lang w:val="en-US"/>
              </w:rPr>
              <w:t>r</w:t>
            </w:r>
            <w:r w:rsidRPr="00E332DE">
              <w:rPr>
                <w:sz w:val="10"/>
                <w:szCs w:val="10"/>
              </w:rPr>
              <w:t>, тогда проект приемлем, т.е. он обеспечивает чистую приведенную стоимость (</w:t>
            </w:r>
            <w:r w:rsidRPr="00E332DE">
              <w:rPr>
                <w:sz w:val="10"/>
                <w:szCs w:val="10"/>
                <w:lang w:val="en-US"/>
              </w:rPr>
              <w:t>NPV</w:t>
            </w:r>
            <w:proofErr w:type="gramStart"/>
            <w:r w:rsidRPr="00E332DE">
              <w:rPr>
                <w:sz w:val="10"/>
                <w:szCs w:val="10"/>
              </w:rPr>
              <w:t>) ,</w:t>
            </w:r>
            <w:proofErr w:type="gramEnd"/>
            <w:r w:rsidRPr="00E332DE">
              <w:rPr>
                <w:sz w:val="10"/>
                <w:szCs w:val="10"/>
              </w:rPr>
              <w:t xml:space="preserve"> которая говорит о превышении результатов  над затратами. </w:t>
            </w:r>
            <w:r w:rsidRPr="00E332DE">
              <w:rPr>
                <w:sz w:val="10"/>
                <w:szCs w:val="10"/>
                <w:lang w:val="en-US"/>
              </w:rPr>
              <w:t>IRR</w:t>
            </w:r>
            <w:r w:rsidRPr="00E332DE">
              <w:rPr>
                <w:sz w:val="10"/>
                <w:szCs w:val="10"/>
              </w:rPr>
              <w:t>&lt;</w:t>
            </w:r>
            <w:r w:rsidRPr="00E332DE">
              <w:rPr>
                <w:sz w:val="10"/>
                <w:szCs w:val="10"/>
                <w:lang w:val="en-US"/>
              </w:rPr>
              <w:t>r</w:t>
            </w:r>
            <w:r w:rsidRPr="00E332DE">
              <w:rPr>
                <w:sz w:val="10"/>
                <w:szCs w:val="10"/>
              </w:rPr>
              <w:t xml:space="preserve"> – проект убыточен, </w:t>
            </w:r>
            <w:r w:rsidRPr="00E332DE">
              <w:rPr>
                <w:sz w:val="10"/>
                <w:szCs w:val="10"/>
                <w:lang w:val="en-US"/>
              </w:rPr>
              <w:t>IRR</w:t>
            </w:r>
            <w:r w:rsidRPr="00E332DE">
              <w:rPr>
                <w:sz w:val="10"/>
                <w:szCs w:val="10"/>
              </w:rPr>
              <w:t xml:space="preserve"> должна быть &gt; больше средних инвестиционных затрат. </w:t>
            </w:r>
            <w:r w:rsidRPr="00E332DE">
              <w:rPr>
                <w:sz w:val="10"/>
                <w:szCs w:val="10"/>
                <w:u w:val="single"/>
              </w:rPr>
              <w:t>Достоинства</w:t>
            </w:r>
            <w:r w:rsidRPr="00E332DE">
              <w:rPr>
                <w:sz w:val="10"/>
                <w:szCs w:val="10"/>
              </w:rPr>
              <w:t xml:space="preserve"> – более удобен в анализе, чем </w:t>
            </w:r>
            <w:r w:rsidRPr="00E332DE">
              <w:rPr>
                <w:sz w:val="10"/>
                <w:szCs w:val="10"/>
                <w:lang w:val="en-US"/>
              </w:rPr>
              <w:t>NPV</w:t>
            </w:r>
            <w:r w:rsidRPr="00E332DE">
              <w:rPr>
                <w:sz w:val="10"/>
                <w:szCs w:val="10"/>
              </w:rPr>
              <w:t xml:space="preserve">, </w:t>
            </w:r>
            <w:proofErr w:type="spellStart"/>
            <w:r w:rsidRPr="00E332DE">
              <w:rPr>
                <w:sz w:val="10"/>
                <w:szCs w:val="10"/>
              </w:rPr>
              <w:t>т</w:t>
            </w:r>
            <w:proofErr w:type="gramStart"/>
            <w:r w:rsidRPr="00E332DE">
              <w:rPr>
                <w:sz w:val="10"/>
                <w:szCs w:val="10"/>
              </w:rPr>
              <w:t>.к</w:t>
            </w:r>
            <w:proofErr w:type="spellEnd"/>
            <w:proofErr w:type="gramEnd"/>
            <w:r w:rsidRPr="00E332DE">
              <w:rPr>
                <w:sz w:val="10"/>
                <w:szCs w:val="10"/>
              </w:rPr>
              <w:t xml:space="preserve"> </w:t>
            </w:r>
            <w:r w:rsidRPr="00E332DE">
              <w:rPr>
                <w:sz w:val="10"/>
                <w:szCs w:val="10"/>
                <w:lang w:val="en-US"/>
              </w:rPr>
              <w:t>IRR</w:t>
            </w:r>
            <w:r w:rsidRPr="00E332DE">
              <w:rPr>
                <w:sz w:val="10"/>
                <w:szCs w:val="10"/>
              </w:rPr>
              <w:t xml:space="preserve"> относительный показатель; Отражает приблизительный предел безопасности для проекта. </w:t>
            </w:r>
            <w:r w:rsidRPr="00E332DE">
              <w:rPr>
                <w:sz w:val="10"/>
                <w:szCs w:val="10"/>
                <w:u w:val="single"/>
              </w:rPr>
              <w:t>Недостатк</w:t>
            </w:r>
            <w:proofErr w:type="gramStart"/>
            <w:r w:rsidRPr="00E332DE">
              <w:rPr>
                <w:sz w:val="10"/>
                <w:szCs w:val="10"/>
                <w:u w:val="single"/>
              </w:rPr>
              <w:t>и-</w:t>
            </w:r>
            <w:proofErr w:type="gramEnd"/>
            <w:r w:rsidRPr="00E332DE">
              <w:rPr>
                <w:sz w:val="10"/>
                <w:szCs w:val="10"/>
              </w:rPr>
              <w:t xml:space="preserve"> возможность существования нескольких значений </w:t>
            </w:r>
            <w:r w:rsidRPr="00E332DE">
              <w:rPr>
                <w:sz w:val="10"/>
                <w:szCs w:val="10"/>
                <w:lang w:val="en-US"/>
              </w:rPr>
              <w:t>IRR</w:t>
            </w:r>
            <w:r w:rsidRPr="00E332DE">
              <w:rPr>
                <w:sz w:val="10"/>
                <w:szCs w:val="10"/>
              </w:rPr>
              <w:t xml:space="preserve">;Метод </w:t>
            </w:r>
            <w:r w:rsidRPr="00E332DE">
              <w:rPr>
                <w:sz w:val="10"/>
                <w:szCs w:val="10"/>
                <w:lang w:val="en-US"/>
              </w:rPr>
              <w:t>IRR</w:t>
            </w:r>
            <w:r w:rsidRPr="00E332DE">
              <w:rPr>
                <w:sz w:val="10"/>
                <w:szCs w:val="10"/>
              </w:rPr>
              <w:t xml:space="preserve"> очень чувствителен к структуре потока платежей. В </w:t>
            </w:r>
            <w:proofErr w:type="spellStart"/>
            <w:r w:rsidRPr="00E332DE">
              <w:rPr>
                <w:sz w:val="10"/>
                <w:szCs w:val="10"/>
              </w:rPr>
              <w:t>экселе</w:t>
            </w:r>
            <w:proofErr w:type="spellEnd"/>
            <w:r w:rsidRPr="00E332DE">
              <w:rPr>
                <w:sz w:val="10"/>
                <w:szCs w:val="10"/>
              </w:rPr>
              <w:t xml:space="preserve"> ф-</w:t>
            </w:r>
            <w:proofErr w:type="spellStart"/>
            <w:r w:rsidRPr="00E332DE">
              <w:rPr>
                <w:sz w:val="10"/>
                <w:szCs w:val="10"/>
              </w:rPr>
              <w:t>ция</w:t>
            </w:r>
            <w:proofErr w:type="spellEnd"/>
            <w:r w:rsidRPr="00E332DE">
              <w:rPr>
                <w:sz w:val="10"/>
                <w:szCs w:val="10"/>
              </w:rPr>
              <w:t xml:space="preserve"> ВСД ( значения </w:t>
            </w:r>
            <w:proofErr w:type="spellStart"/>
            <w:r w:rsidRPr="00E332DE">
              <w:rPr>
                <w:sz w:val="10"/>
                <w:szCs w:val="10"/>
              </w:rPr>
              <w:t>ден</w:t>
            </w:r>
            <w:proofErr w:type="gramStart"/>
            <w:r w:rsidRPr="00E332DE">
              <w:rPr>
                <w:sz w:val="10"/>
                <w:szCs w:val="10"/>
              </w:rPr>
              <w:t>.п</w:t>
            </w:r>
            <w:proofErr w:type="gramEnd"/>
            <w:r w:rsidRPr="00E332DE">
              <w:rPr>
                <w:sz w:val="10"/>
                <w:szCs w:val="10"/>
              </w:rPr>
              <w:t>отоков</w:t>
            </w:r>
            <w:proofErr w:type="spellEnd"/>
            <w:r w:rsidRPr="00E332DE">
              <w:rPr>
                <w:sz w:val="10"/>
                <w:szCs w:val="10"/>
              </w:rPr>
              <w:t>).</w:t>
            </w:r>
            <w:r w:rsidRPr="00E332DE">
              <w:rPr>
                <w:sz w:val="12"/>
                <w:szCs w:val="12"/>
              </w:rPr>
              <w:t xml:space="preserve"> </w:t>
            </w:r>
            <m:oMath>
              <m:nary>
                <m:naryPr>
                  <m:chr m:val="∑"/>
                  <m:limLoc m:val="undOvr"/>
                  <m:ctrlPr>
                    <w:rPr>
                      <w:rFonts w:ascii="Cambria Math" w:hAnsi="Cambria Math"/>
                      <w:b/>
                      <w:i/>
                      <w:sz w:val="18"/>
                      <w:szCs w:val="18"/>
                    </w:rPr>
                  </m:ctrlPr>
                </m:naryPr>
                <m:sub>
                  <m:r>
                    <m:rPr>
                      <m:sty m:val="bi"/>
                    </m:rPr>
                    <w:rPr>
                      <w:rFonts w:ascii="Cambria Math" w:hAnsi="Cambria Math"/>
                      <w:sz w:val="18"/>
                      <w:szCs w:val="18"/>
                    </w:rPr>
                    <m:t>i=1</m:t>
                  </m:r>
                </m:sub>
                <m:sup>
                  <m:r>
                    <m:rPr>
                      <m:sty m:val="bi"/>
                    </m:rPr>
                    <w:rPr>
                      <w:rFonts w:ascii="Cambria Math" w:hAnsi="Cambria Math"/>
                      <w:sz w:val="18"/>
                      <w:szCs w:val="18"/>
                      <w:lang w:val="en-US"/>
                    </w:rPr>
                    <m:t>n</m:t>
                  </m:r>
                </m:sup>
                <m:e>
                  <m:f>
                    <m:fPr>
                      <m:ctrlPr>
                        <w:rPr>
                          <w:rFonts w:ascii="Cambria Math" w:hAnsi="Cambria Math"/>
                          <w:b/>
                          <w:i/>
                          <w:sz w:val="18"/>
                          <w:szCs w:val="18"/>
                        </w:rPr>
                      </m:ctrlPr>
                    </m:fPr>
                    <m:num>
                      <m:sSub>
                        <m:sSubPr>
                          <m:ctrlPr>
                            <w:rPr>
                              <w:rFonts w:ascii="Cambria Math" w:hAnsi="Cambria Math"/>
                              <w:b/>
                              <w:i/>
                              <w:sz w:val="18"/>
                              <w:szCs w:val="18"/>
                            </w:rPr>
                          </m:ctrlPr>
                        </m:sSubPr>
                        <m:e>
                          <m:r>
                            <m:rPr>
                              <m:sty m:val="bi"/>
                            </m:rPr>
                            <w:rPr>
                              <w:rFonts w:ascii="Cambria Math" w:hAnsi="Cambria Math"/>
                              <w:sz w:val="18"/>
                              <w:szCs w:val="18"/>
                            </w:rPr>
                            <m:t>P</m:t>
                          </m:r>
                        </m:e>
                        <m:sub>
                          <m:r>
                            <m:rPr>
                              <m:sty m:val="bi"/>
                            </m:rPr>
                            <w:rPr>
                              <w:rFonts w:ascii="Cambria Math" w:hAnsi="Cambria Math"/>
                              <w:sz w:val="18"/>
                              <w:szCs w:val="18"/>
                            </w:rPr>
                            <m:t>i</m:t>
                          </m:r>
                        </m:sub>
                      </m:sSub>
                    </m:num>
                    <m:den>
                      <m:sSup>
                        <m:sSupPr>
                          <m:ctrlPr>
                            <w:rPr>
                              <w:rFonts w:ascii="Cambria Math" w:hAnsi="Cambria Math"/>
                              <w:b/>
                              <w:i/>
                              <w:sz w:val="18"/>
                              <w:szCs w:val="18"/>
                            </w:rPr>
                          </m:ctrlPr>
                        </m:sSupPr>
                        <m:e>
                          <m:r>
                            <m:rPr>
                              <m:sty m:val="bi"/>
                            </m:rPr>
                            <w:rPr>
                              <w:rFonts w:ascii="Cambria Math" w:hAnsi="Cambria Math"/>
                              <w:sz w:val="18"/>
                              <w:szCs w:val="18"/>
                            </w:rPr>
                            <m:t>(1+</m:t>
                          </m:r>
                          <m:r>
                            <m:rPr>
                              <m:sty m:val="bi"/>
                            </m:rPr>
                            <w:rPr>
                              <w:rFonts w:ascii="Cambria Math" w:hAnsi="Cambria Math"/>
                              <w:sz w:val="18"/>
                              <w:szCs w:val="18"/>
                              <w:lang w:val="en-US"/>
                            </w:rPr>
                            <m:t>irr</m:t>
                          </m:r>
                          <m:r>
                            <m:rPr>
                              <m:sty m:val="bi"/>
                            </m:rPr>
                            <w:rPr>
                              <w:rFonts w:ascii="Cambria Math" w:hAnsi="Cambria Math"/>
                              <w:sz w:val="18"/>
                              <w:szCs w:val="18"/>
                            </w:rPr>
                            <m:t>)</m:t>
                          </m:r>
                        </m:e>
                        <m:sup>
                          <m:r>
                            <m:rPr>
                              <m:sty m:val="bi"/>
                            </m:rPr>
                            <w:rPr>
                              <w:rFonts w:ascii="Cambria Math" w:hAnsi="Cambria Math"/>
                              <w:sz w:val="18"/>
                              <w:szCs w:val="18"/>
                            </w:rPr>
                            <m:t>i</m:t>
                          </m:r>
                        </m:sup>
                      </m:sSup>
                    </m:den>
                  </m:f>
                </m:e>
              </m:nary>
            </m:oMath>
          </w:p>
          <w:p w:rsidR="00E332DE" w:rsidRPr="00E332DE" w:rsidRDefault="00E332DE" w:rsidP="00E332DE">
            <w:pPr>
              <w:spacing w:line="168" w:lineRule="auto"/>
              <w:rPr>
                <w:sz w:val="10"/>
                <w:szCs w:val="10"/>
              </w:rPr>
            </w:pPr>
            <w:r w:rsidRPr="00E332DE">
              <w:rPr>
                <w:sz w:val="10"/>
                <w:szCs w:val="10"/>
              </w:rPr>
              <w:t xml:space="preserve">Метод </w:t>
            </w:r>
            <w:r w:rsidRPr="00E332DE">
              <w:rPr>
                <w:sz w:val="10"/>
                <w:szCs w:val="10"/>
                <w:lang w:val="en-US"/>
              </w:rPr>
              <w:t>IRR</w:t>
            </w:r>
            <w:r w:rsidRPr="00E332DE">
              <w:rPr>
                <w:sz w:val="10"/>
                <w:szCs w:val="10"/>
              </w:rPr>
              <w:t xml:space="preserve"> показывает: 1) </w:t>
            </w:r>
            <w:r w:rsidRPr="00E332DE">
              <w:rPr>
                <w:i/>
                <w:sz w:val="10"/>
                <w:szCs w:val="10"/>
              </w:rPr>
              <w:t>максимальную ставку платы за привлекаемые</w:t>
            </w:r>
            <w:r w:rsidRPr="00E332DE">
              <w:rPr>
                <w:sz w:val="10"/>
                <w:szCs w:val="10"/>
              </w:rPr>
              <w:t xml:space="preserve"> </w:t>
            </w:r>
            <w:r w:rsidRPr="00E332DE">
              <w:rPr>
                <w:i/>
                <w:sz w:val="10"/>
                <w:szCs w:val="10"/>
              </w:rPr>
              <w:t>источники финансирования проекта</w:t>
            </w:r>
            <w:r w:rsidRPr="00E332DE">
              <w:rPr>
                <w:sz w:val="10"/>
                <w:szCs w:val="10"/>
              </w:rPr>
              <w:t xml:space="preserve"> (в данном случае действует правило: если </w:t>
            </w:r>
            <w:r w:rsidRPr="00E332DE">
              <w:rPr>
                <w:sz w:val="10"/>
                <w:szCs w:val="10"/>
                <w:lang w:val="en-US"/>
              </w:rPr>
              <w:t>IRR</w:t>
            </w:r>
            <w:r w:rsidRPr="00E332DE">
              <w:rPr>
                <w:sz w:val="10"/>
                <w:szCs w:val="10"/>
              </w:rPr>
              <w:t xml:space="preserve"> &gt;WACC - средневзвешенной стоимости капитала, то проект следует принять);  2) </w:t>
            </w:r>
            <w:r w:rsidRPr="00E332DE">
              <w:rPr>
                <w:i/>
                <w:sz w:val="10"/>
                <w:szCs w:val="10"/>
              </w:rPr>
              <w:t>предельный уровень окупаемости инвестиций</w:t>
            </w:r>
            <w:r w:rsidRPr="00E332DE">
              <w:rPr>
                <w:sz w:val="10"/>
                <w:szCs w:val="10"/>
              </w:rPr>
              <w:t xml:space="preserve">; 3) </w:t>
            </w:r>
            <w:r w:rsidRPr="00E332DE">
              <w:rPr>
                <w:i/>
                <w:sz w:val="10"/>
                <w:szCs w:val="10"/>
              </w:rPr>
              <w:t>нижний гарантированный</w:t>
            </w:r>
            <w:r w:rsidRPr="00E332DE">
              <w:rPr>
                <w:sz w:val="10"/>
                <w:szCs w:val="10"/>
              </w:rPr>
              <w:t xml:space="preserve"> </w:t>
            </w:r>
            <w:r w:rsidRPr="00E332DE">
              <w:rPr>
                <w:i/>
                <w:sz w:val="10"/>
                <w:szCs w:val="10"/>
              </w:rPr>
              <w:t>уровень доходности (прибыльности) инвестиционных затрат</w:t>
            </w:r>
            <w:r w:rsidRPr="00E332DE">
              <w:rPr>
                <w:sz w:val="10"/>
                <w:szCs w:val="10"/>
              </w:rPr>
              <w:t xml:space="preserve">. По существу </w:t>
            </w:r>
            <w:r w:rsidRPr="00E332DE">
              <w:rPr>
                <w:sz w:val="10"/>
                <w:szCs w:val="10"/>
                <w:lang w:val="en-US"/>
              </w:rPr>
              <w:t>IRR</w:t>
            </w:r>
            <w:r w:rsidRPr="00E332DE">
              <w:rPr>
                <w:sz w:val="10"/>
                <w:szCs w:val="10"/>
              </w:rPr>
              <w:t xml:space="preserve"> и  </w:t>
            </w:r>
            <w:r w:rsidRPr="00E332DE">
              <w:rPr>
                <w:sz w:val="10"/>
                <w:szCs w:val="10"/>
                <w:lang w:val="en-US"/>
              </w:rPr>
              <w:t>NPV</w:t>
            </w:r>
            <w:r w:rsidRPr="00E332DE">
              <w:rPr>
                <w:sz w:val="10"/>
                <w:szCs w:val="10"/>
              </w:rPr>
              <w:t xml:space="preserve">  дополняют друг друга и являются основными методами оценки эффективности инвестиционного проекта.</w:t>
            </w:r>
          </w:p>
          <w:p w:rsidR="00E332DE" w:rsidRPr="00E332DE" w:rsidRDefault="00E332DE" w:rsidP="00E332DE">
            <w:pPr>
              <w:spacing w:line="168" w:lineRule="auto"/>
              <w:rPr>
                <w:sz w:val="10"/>
                <w:szCs w:val="10"/>
              </w:rPr>
            </w:pPr>
            <w:r w:rsidRPr="00E332DE">
              <w:rPr>
                <w:b/>
                <w:bCs/>
                <w:sz w:val="10"/>
                <w:szCs w:val="10"/>
              </w:rPr>
              <w:t xml:space="preserve">Преимущества метода </w:t>
            </w:r>
            <w:proofErr w:type="spellStart"/>
            <w:r w:rsidRPr="00E332DE">
              <w:rPr>
                <w:b/>
                <w:bCs/>
                <w:sz w:val="10"/>
                <w:szCs w:val="10"/>
              </w:rPr>
              <w:t>IRR:</w:t>
            </w:r>
            <w:r w:rsidRPr="00E332DE">
              <w:rPr>
                <w:sz w:val="10"/>
                <w:szCs w:val="10"/>
              </w:rPr>
              <w:t>объективность</w:t>
            </w:r>
            <w:proofErr w:type="spellEnd"/>
            <w:r w:rsidRPr="00E332DE">
              <w:rPr>
                <w:sz w:val="10"/>
                <w:szCs w:val="10"/>
              </w:rPr>
              <w:t xml:space="preserve">, информативность, независимость </w:t>
            </w:r>
            <w:proofErr w:type="spellStart"/>
            <w:r w:rsidRPr="00E332DE">
              <w:rPr>
                <w:sz w:val="10"/>
                <w:szCs w:val="10"/>
              </w:rPr>
              <w:t>oт</w:t>
            </w:r>
            <w:proofErr w:type="spellEnd"/>
            <w:r w:rsidRPr="00E332DE">
              <w:rPr>
                <w:sz w:val="10"/>
                <w:szCs w:val="10"/>
              </w:rPr>
              <w:t xml:space="preserve"> абсолютного размера </w:t>
            </w:r>
            <w:proofErr w:type="spellStart"/>
            <w:r w:rsidRPr="00E332DE">
              <w:rPr>
                <w:sz w:val="10"/>
                <w:szCs w:val="10"/>
              </w:rPr>
              <w:t>инвестиций</w:t>
            </w:r>
            <w:proofErr w:type="gramStart"/>
            <w:r w:rsidRPr="00E332DE">
              <w:rPr>
                <w:sz w:val="10"/>
                <w:szCs w:val="10"/>
              </w:rPr>
              <w:t>;д</w:t>
            </w:r>
            <w:proofErr w:type="gramEnd"/>
            <w:r w:rsidRPr="00E332DE">
              <w:rPr>
                <w:sz w:val="10"/>
                <w:szCs w:val="10"/>
              </w:rPr>
              <w:t>ает</w:t>
            </w:r>
            <w:proofErr w:type="spellEnd"/>
            <w:r w:rsidRPr="00E332DE">
              <w:rPr>
                <w:sz w:val="10"/>
                <w:szCs w:val="10"/>
              </w:rPr>
              <w:t xml:space="preserve"> оценку относительной прибыльности </w:t>
            </w:r>
            <w:proofErr w:type="spellStart"/>
            <w:r w:rsidRPr="00E332DE">
              <w:rPr>
                <w:sz w:val="10"/>
                <w:szCs w:val="10"/>
              </w:rPr>
              <w:t>проекта;легко</w:t>
            </w:r>
            <w:proofErr w:type="spellEnd"/>
            <w:r w:rsidRPr="00E332DE">
              <w:rPr>
                <w:sz w:val="10"/>
                <w:szCs w:val="10"/>
              </w:rPr>
              <w:t xml:space="preserve"> может быть приспособлен для сравнения проектов с различными уровнями риска: проекты с большим уровнем риска должны иметь большую внутреннюю норму </w:t>
            </w:r>
            <w:proofErr w:type="spellStart"/>
            <w:r w:rsidRPr="00E332DE">
              <w:rPr>
                <w:sz w:val="10"/>
                <w:szCs w:val="10"/>
              </w:rPr>
              <w:t>доходности;не</w:t>
            </w:r>
            <w:proofErr w:type="spellEnd"/>
            <w:r w:rsidRPr="00E332DE">
              <w:rPr>
                <w:sz w:val="10"/>
                <w:szCs w:val="10"/>
              </w:rPr>
              <w:t xml:space="preserve"> зависит от выбранной ставки дисконтирования.</w:t>
            </w:r>
          </w:p>
          <w:p w:rsidR="00E332DE" w:rsidRPr="00E332DE" w:rsidRDefault="00E332DE" w:rsidP="00E332DE">
            <w:pPr>
              <w:spacing w:line="168" w:lineRule="auto"/>
              <w:rPr>
                <w:sz w:val="10"/>
                <w:szCs w:val="10"/>
              </w:rPr>
            </w:pPr>
            <w:r w:rsidRPr="00E332DE">
              <w:rPr>
                <w:b/>
                <w:bCs/>
                <w:sz w:val="10"/>
                <w:szCs w:val="10"/>
              </w:rPr>
              <w:t xml:space="preserve">Недостатки метода </w:t>
            </w:r>
            <w:proofErr w:type="spellStart"/>
            <w:r w:rsidRPr="00E332DE">
              <w:rPr>
                <w:b/>
                <w:bCs/>
                <w:sz w:val="10"/>
                <w:szCs w:val="10"/>
              </w:rPr>
              <w:t>IRR:</w:t>
            </w:r>
            <w:r w:rsidRPr="00E332DE">
              <w:rPr>
                <w:sz w:val="10"/>
                <w:szCs w:val="10"/>
              </w:rPr>
              <w:t>сложность</w:t>
            </w:r>
            <w:proofErr w:type="spellEnd"/>
            <w:r w:rsidRPr="00E332DE">
              <w:rPr>
                <w:sz w:val="10"/>
                <w:szCs w:val="10"/>
              </w:rPr>
              <w:t xml:space="preserve"> </w:t>
            </w:r>
            <w:proofErr w:type="spellStart"/>
            <w:r w:rsidRPr="00E332DE">
              <w:rPr>
                <w:sz w:val="10"/>
                <w:szCs w:val="10"/>
              </w:rPr>
              <w:t>расчетов</w:t>
            </w:r>
            <w:proofErr w:type="gramStart"/>
            <w:r w:rsidRPr="00E332DE">
              <w:rPr>
                <w:sz w:val="10"/>
                <w:szCs w:val="10"/>
              </w:rPr>
              <w:t>;в</w:t>
            </w:r>
            <w:proofErr w:type="gramEnd"/>
            <w:r w:rsidRPr="00E332DE">
              <w:rPr>
                <w:sz w:val="10"/>
                <w:szCs w:val="10"/>
              </w:rPr>
              <w:t>озможная</w:t>
            </w:r>
            <w:proofErr w:type="spellEnd"/>
            <w:r w:rsidRPr="00E332DE">
              <w:rPr>
                <w:sz w:val="10"/>
                <w:szCs w:val="10"/>
              </w:rPr>
              <w:t xml:space="preserve"> субъективность выбора нормативной </w:t>
            </w:r>
            <w:proofErr w:type="spellStart"/>
            <w:r w:rsidRPr="00E332DE">
              <w:rPr>
                <w:sz w:val="10"/>
                <w:szCs w:val="10"/>
              </w:rPr>
              <w:t>доходности;большая</w:t>
            </w:r>
            <w:proofErr w:type="spellEnd"/>
            <w:r w:rsidRPr="00E332DE">
              <w:rPr>
                <w:sz w:val="10"/>
                <w:szCs w:val="10"/>
              </w:rPr>
              <w:t xml:space="preserve"> зависимость от точности оценки будущих денежных </w:t>
            </w:r>
            <w:proofErr w:type="spellStart"/>
            <w:r w:rsidRPr="00E332DE">
              <w:rPr>
                <w:sz w:val="10"/>
                <w:szCs w:val="10"/>
              </w:rPr>
              <w:t>потоков;подразумевает</w:t>
            </w:r>
            <w:proofErr w:type="spellEnd"/>
            <w:r w:rsidRPr="00E332DE">
              <w:rPr>
                <w:sz w:val="10"/>
                <w:szCs w:val="10"/>
              </w:rPr>
              <w:t xml:space="preserve"> обязательное реинвестирование всех полученных доходов, под ставку, равную IRR, на срок до окончания реализации </w:t>
            </w:r>
            <w:proofErr w:type="spellStart"/>
            <w:r w:rsidRPr="00E332DE">
              <w:rPr>
                <w:sz w:val="10"/>
                <w:szCs w:val="10"/>
              </w:rPr>
              <w:t>проекта;не</w:t>
            </w:r>
            <w:proofErr w:type="spellEnd"/>
            <w:r w:rsidRPr="00E332DE">
              <w:rPr>
                <w:sz w:val="10"/>
                <w:szCs w:val="10"/>
              </w:rPr>
              <w:t xml:space="preserve"> применим для оценки нестандартных денежных потоков.</w:t>
            </w:r>
          </w:p>
          <w:p w:rsidR="00E332DE" w:rsidRDefault="00E332DE" w:rsidP="00E332DE">
            <w:pPr>
              <w:rPr>
                <w:b/>
                <w:bCs/>
                <w:sz w:val="12"/>
                <w:szCs w:val="12"/>
                <w:highlight w:val="cyan"/>
              </w:rPr>
            </w:pPr>
            <w:bookmarkStart w:id="2" w:name="_Toc409898610"/>
          </w:p>
          <w:p w:rsidR="00E332DE" w:rsidRPr="00E332DE" w:rsidRDefault="00E332DE" w:rsidP="00E332DE">
            <w:pPr>
              <w:rPr>
                <w:b/>
                <w:bCs/>
                <w:sz w:val="12"/>
                <w:szCs w:val="12"/>
                <w:lang w:val="x-none"/>
              </w:rPr>
            </w:pPr>
            <w:r w:rsidRPr="00E332DE">
              <w:rPr>
                <w:b/>
                <w:bCs/>
                <w:sz w:val="12"/>
                <w:szCs w:val="12"/>
                <w:highlight w:val="cyan"/>
              </w:rPr>
              <w:t>14.</w:t>
            </w:r>
            <w:r w:rsidRPr="00E332DE">
              <w:rPr>
                <w:b/>
                <w:bCs/>
                <w:sz w:val="12"/>
                <w:szCs w:val="12"/>
                <w:highlight w:val="cyan"/>
                <w:lang w:val="x-none"/>
              </w:rPr>
              <w:t>Инвестиционные проекты: назначение и виды проектов</w:t>
            </w:r>
            <w:r w:rsidRPr="00E332DE">
              <w:rPr>
                <w:b/>
                <w:bCs/>
                <w:sz w:val="12"/>
                <w:szCs w:val="12"/>
                <w:lang w:val="x-none"/>
              </w:rPr>
              <w:t>.</w:t>
            </w:r>
            <w:bookmarkEnd w:id="2"/>
          </w:p>
          <w:p w:rsidR="00E332DE" w:rsidRPr="00E332DE" w:rsidRDefault="00E332DE" w:rsidP="00E332DE">
            <w:pPr>
              <w:spacing w:line="156" w:lineRule="auto"/>
              <w:jc w:val="both"/>
              <w:rPr>
                <w:sz w:val="10"/>
                <w:szCs w:val="10"/>
              </w:rPr>
            </w:pPr>
            <w:r w:rsidRPr="00E332DE">
              <w:rPr>
                <w:sz w:val="10"/>
                <w:szCs w:val="10"/>
                <w:u w:val="single"/>
              </w:rPr>
              <w:t>Инвестиционный проект</w:t>
            </w:r>
            <w:r w:rsidRPr="00E332DE">
              <w:rPr>
                <w:sz w:val="10"/>
                <w:szCs w:val="10"/>
              </w:rPr>
              <w:t xml:space="preserve"> - это документально оформленное проявление инвестиционной инициативы хозяйствующего субъекта, предусматривающее вложение капитала в определенный объект реального инвестирования, направленное на реализацию детерминированных во времени инвестиционных целей и получение планируемых конкретных результатов.</w:t>
            </w:r>
          </w:p>
          <w:p w:rsidR="00E332DE" w:rsidRPr="00E332DE" w:rsidRDefault="00E332DE" w:rsidP="00E332DE">
            <w:pPr>
              <w:spacing w:line="156" w:lineRule="auto"/>
              <w:jc w:val="both"/>
              <w:rPr>
                <w:sz w:val="10"/>
                <w:szCs w:val="10"/>
              </w:rPr>
            </w:pPr>
            <w:r w:rsidRPr="00E332DE">
              <w:rPr>
                <w:sz w:val="10"/>
                <w:szCs w:val="10"/>
              </w:rPr>
              <w:t xml:space="preserve">Классификация видов инвестиционных проектов: </w:t>
            </w:r>
            <w:r w:rsidRPr="00E332DE">
              <w:rPr>
                <w:bCs/>
                <w:sz w:val="10"/>
                <w:szCs w:val="10"/>
                <w:u w:val="single"/>
              </w:rPr>
              <w:t xml:space="preserve">1. По функциональной направленности: </w:t>
            </w:r>
            <w:r w:rsidRPr="00E332DE">
              <w:rPr>
                <w:bCs/>
                <w:sz w:val="10"/>
                <w:szCs w:val="10"/>
              </w:rPr>
              <w:t>а) инвестиционные проекты реновации (</w:t>
            </w:r>
            <w:r w:rsidRPr="00E332DE">
              <w:rPr>
                <w:sz w:val="10"/>
                <w:szCs w:val="10"/>
              </w:rPr>
              <w:t>процесс замещения выбывающих в результате морального и физического износа основных фондов производства новыми основными фондами)</w:t>
            </w:r>
            <w:r w:rsidRPr="00E332DE">
              <w:rPr>
                <w:bCs/>
                <w:sz w:val="10"/>
                <w:szCs w:val="10"/>
              </w:rPr>
              <w:t xml:space="preserve"> направлены на замену выбывающих основных средств и нематериальных активов и осуществляются, как правило, за счёт средств амортизационного фонда предприятия; б) инвестиционные проекты развития; в) инвестиционные проекты санаци</w:t>
            </w:r>
            <w:proofErr w:type="gramStart"/>
            <w:r w:rsidRPr="00E332DE">
              <w:rPr>
                <w:bCs/>
                <w:sz w:val="10"/>
                <w:szCs w:val="10"/>
              </w:rPr>
              <w:t>и(</w:t>
            </w:r>
            <w:proofErr w:type="gramEnd"/>
            <w:r w:rsidRPr="00E332DE">
              <w:rPr>
                <w:bCs/>
                <w:sz w:val="10"/>
                <w:szCs w:val="10"/>
              </w:rPr>
              <w:t xml:space="preserve">реструктуризация имущества). </w:t>
            </w:r>
            <w:r w:rsidRPr="00E332DE">
              <w:rPr>
                <w:bCs/>
                <w:sz w:val="10"/>
                <w:szCs w:val="10"/>
                <w:u w:val="single"/>
              </w:rPr>
              <w:t>2. По целям инвестирования</w:t>
            </w:r>
            <w:r w:rsidRPr="00E332DE">
              <w:rPr>
                <w:bCs/>
                <w:sz w:val="10"/>
                <w:szCs w:val="10"/>
              </w:rPr>
              <w:t xml:space="preserve"> различают инвестиционные проекты, обеспечивающие: а) прирост объёма выпуска продукции; б) расширение ассортимента продукции; в) повышение качества продукции; г) снижение себестоимости продукции; д) решение социальных, экологических и других задач. </w:t>
            </w:r>
            <w:r w:rsidRPr="00E332DE">
              <w:rPr>
                <w:bCs/>
                <w:sz w:val="10"/>
                <w:szCs w:val="10"/>
                <w:u w:val="single"/>
              </w:rPr>
              <w:t>3. По совместимости реализации</w:t>
            </w:r>
            <w:r w:rsidRPr="00E332DE">
              <w:rPr>
                <w:bCs/>
                <w:sz w:val="10"/>
                <w:szCs w:val="10"/>
              </w:rPr>
              <w:t xml:space="preserve">: а) проекты, независимые от реализации других проектов; б) зависимые проекты; в) проекты, исключающие реализацию иных проектов; </w:t>
            </w:r>
            <w:r w:rsidRPr="00E332DE">
              <w:rPr>
                <w:bCs/>
                <w:sz w:val="10"/>
                <w:szCs w:val="10"/>
                <w:u w:val="single"/>
              </w:rPr>
              <w:t>4. По срокам реализации:</w:t>
            </w:r>
            <w:r w:rsidRPr="00E332DE">
              <w:rPr>
                <w:bCs/>
                <w:sz w:val="10"/>
                <w:szCs w:val="10"/>
              </w:rPr>
              <w:t xml:space="preserve"> а) краткосрочные до одного года; б) среднесрочные от одного до трёх лет; в) долгосрочные более трех лет; </w:t>
            </w:r>
            <w:r w:rsidRPr="00E332DE">
              <w:rPr>
                <w:bCs/>
                <w:sz w:val="10"/>
                <w:szCs w:val="10"/>
                <w:u w:val="single"/>
              </w:rPr>
              <w:t>5. По объему необходимых инвестиционных ресурсов:</w:t>
            </w:r>
            <w:r w:rsidRPr="00E332DE">
              <w:rPr>
                <w:bCs/>
                <w:sz w:val="10"/>
                <w:szCs w:val="10"/>
              </w:rPr>
              <w:t xml:space="preserve"> а) небольшие инвестиционные проекты (до 100 тыс. $); б) средние инвестиционные проекты (от 100 тыс.$ до</w:t>
            </w:r>
            <w:proofErr w:type="gramStart"/>
            <w:r w:rsidRPr="00E332DE">
              <w:rPr>
                <w:bCs/>
                <w:sz w:val="10"/>
                <w:szCs w:val="10"/>
              </w:rPr>
              <w:t>1</w:t>
            </w:r>
            <w:proofErr w:type="gramEnd"/>
            <w:r w:rsidRPr="00E332DE">
              <w:rPr>
                <w:bCs/>
                <w:sz w:val="10"/>
                <w:szCs w:val="10"/>
              </w:rPr>
              <w:t xml:space="preserve"> млн.$); в) крупные (более 1 млн.$); </w:t>
            </w:r>
            <w:r w:rsidRPr="00E332DE">
              <w:rPr>
                <w:bCs/>
                <w:sz w:val="10"/>
                <w:szCs w:val="10"/>
                <w:u w:val="single"/>
              </w:rPr>
              <w:t>6. По предполагаемым источникам финансирования:</w:t>
            </w:r>
            <w:r w:rsidRPr="00E332DE">
              <w:rPr>
                <w:bCs/>
                <w:sz w:val="10"/>
                <w:szCs w:val="10"/>
              </w:rPr>
              <w:t xml:space="preserve"> а) проекты, финансируемые за счет внутренних источников; б) проекты, финансируемые за счёт акционирования; в) за счёт кредита;  г) проекты со смешанными формами финансирования.</w:t>
            </w:r>
          </w:p>
          <w:p w:rsidR="00C007CE" w:rsidRPr="00C007CE" w:rsidRDefault="00C007CE">
            <w:pPr>
              <w:rPr>
                <w:sz w:val="12"/>
                <w:szCs w:val="12"/>
              </w:rPr>
            </w:pPr>
          </w:p>
        </w:tc>
        <w:tc>
          <w:tcPr>
            <w:tcW w:w="3562" w:type="dxa"/>
          </w:tcPr>
          <w:p w:rsidR="00E332DE" w:rsidRPr="00E332DE" w:rsidRDefault="00E332DE" w:rsidP="00E332DE">
            <w:pPr>
              <w:rPr>
                <w:b/>
                <w:bCs/>
                <w:sz w:val="12"/>
                <w:szCs w:val="12"/>
                <w:lang w:val="x-none"/>
              </w:rPr>
            </w:pPr>
            <w:bookmarkStart w:id="3" w:name="_Toc409898606"/>
            <w:r w:rsidRPr="00E332DE">
              <w:rPr>
                <w:b/>
                <w:bCs/>
                <w:sz w:val="12"/>
                <w:szCs w:val="12"/>
                <w:highlight w:val="cyan"/>
              </w:rPr>
              <w:t>10.</w:t>
            </w:r>
            <w:r w:rsidRPr="00E332DE">
              <w:rPr>
                <w:b/>
                <w:bCs/>
                <w:sz w:val="12"/>
                <w:szCs w:val="12"/>
                <w:highlight w:val="cyan"/>
                <w:lang w:val="x-none"/>
              </w:rPr>
              <w:t>Внутренняя норма доходности (</w:t>
            </w:r>
            <w:r w:rsidRPr="00E332DE">
              <w:rPr>
                <w:b/>
                <w:bCs/>
                <w:sz w:val="12"/>
                <w:szCs w:val="12"/>
                <w:highlight w:val="cyan"/>
                <w:lang w:val="en-US"/>
              </w:rPr>
              <w:t>IRR</w:t>
            </w:r>
            <w:r w:rsidRPr="00E332DE">
              <w:rPr>
                <w:b/>
                <w:bCs/>
                <w:sz w:val="12"/>
                <w:szCs w:val="12"/>
                <w:highlight w:val="cyan"/>
                <w:lang w:val="x-none"/>
              </w:rPr>
              <w:t>) модифицированная внутренняя норма доходности (</w:t>
            </w:r>
            <w:r w:rsidRPr="00E332DE">
              <w:rPr>
                <w:b/>
                <w:bCs/>
                <w:sz w:val="12"/>
                <w:szCs w:val="12"/>
                <w:highlight w:val="cyan"/>
                <w:lang w:val="en-US"/>
              </w:rPr>
              <w:t>MIRR</w:t>
            </w:r>
            <w:r w:rsidRPr="00E332DE">
              <w:rPr>
                <w:b/>
                <w:bCs/>
                <w:sz w:val="12"/>
                <w:szCs w:val="12"/>
                <w:highlight w:val="cyan"/>
                <w:lang w:val="x-none"/>
              </w:rPr>
              <w:t>): достоинства и различия</w:t>
            </w:r>
            <w:bookmarkEnd w:id="3"/>
            <w:r w:rsidRPr="00E332DE">
              <w:rPr>
                <w:b/>
                <w:bCs/>
                <w:sz w:val="12"/>
                <w:szCs w:val="12"/>
                <w:lang w:val="x-none"/>
              </w:rPr>
              <w:t xml:space="preserve"> </w:t>
            </w:r>
          </w:p>
          <w:p w:rsidR="00E332DE" w:rsidRPr="00E332DE" w:rsidRDefault="00E332DE" w:rsidP="00E332DE">
            <w:pPr>
              <w:spacing w:line="168" w:lineRule="auto"/>
              <w:jc w:val="both"/>
              <w:rPr>
                <w:sz w:val="10"/>
                <w:szCs w:val="10"/>
              </w:rPr>
            </w:pPr>
            <w:r w:rsidRPr="00E332DE">
              <w:rPr>
                <w:b/>
                <w:sz w:val="10"/>
                <w:szCs w:val="10"/>
              </w:rPr>
              <w:t xml:space="preserve">Модифицированный метод внутренней нормы доходности </w:t>
            </w:r>
            <w:r w:rsidRPr="00E332DE">
              <w:rPr>
                <w:b/>
                <w:sz w:val="10"/>
                <w:szCs w:val="10"/>
                <w:lang w:val="en-US"/>
              </w:rPr>
              <w:t>MIRR</w:t>
            </w:r>
            <w:r w:rsidRPr="00E332DE">
              <w:rPr>
                <w:b/>
                <w:sz w:val="10"/>
                <w:szCs w:val="10"/>
              </w:rPr>
              <w:t xml:space="preserve">. </w:t>
            </w:r>
            <w:r w:rsidRPr="00E332DE">
              <w:rPr>
                <w:sz w:val="10"/>
                <w:szCs w:val="10"/>
              </w:rPr>
              <w:t>(</w:t>
            </w:r>
            <w:r w:rsidRPr="00E332DE">
              <w:rPr>
                <w:sz w:val="10"/>
                <w:szCs w:val="10"/>
                <w:lang w:val="en-US"/>
              </w:rPr>
              <w:t>MIRR</w:t>
            </w:r>
            <w:r w:rsidRPr="00E332DE">
              <w:rPr>
                <w:sz w:val="10"/>
                <w:szCs w:val="10"/>
              </w:rPr>
              <w:t xml:space="preserve">)-показывает процентную ставку в коэффициенте дисконтирования, при которой с учетом реинвестирования средств, </w:t>
            </w:r>
            <w:r w:rsidRPr="00E332DE">
              <w:rPr>
                <w:sz w:val="10"/>
                <w:szCs w:val="10"/>
                <w:lang w:val="en-US"/>
              </w:rPr>
              <w:t>NPV</w:t>
            </w:r>
            <w:r w:rsidRPr="00E332DE">
              <w:rPr>
                <w:sz w:val="10"/>
                <w:szCs w:val="10"/>
              </w:rPr>
              <w:t xml:space="preserve">=0. Является более точным показателем, и предназначен как для ординарных так и для неординарных </w:t>
            </w:r>
            <w:proofErr w:type="spellStart"/>
            <w:r w:rsidRPr="00E332DE">
              <w:rPr>
                <w:sz w:val="10"/>
                <w:szCs w:val="10"/>
              </w:rPr>
              <w:t>ден</w:t>
            </w:r>
            <w:proofErr w:type="gramStart"/>
            <w:r w:rsidRPr="00E332DE">
              <w:rPr>
                <w:sz w:val="10"/>
                <w:szCs w:val="10"/>
              </w:rPr>
              <w:t>.п</w:t>
            </w:r>
            <w:proofErr w:type="gramEnd"/>
            <w:r w:rsidRPr="00E332DE">
              <w:rPr>
                <w:sz w:val="10"/>
                <w:szCs w:val="10"/>
              </w:rPr>
              <w:t>отоков</w:t>
            </w:r>
            <w:proofErr w:type="spellEnd"/>
            <w:r w:rsidRPr="00E332DE">
              <w:rPr>
                <w:sz w:val="10"/>
                <w:szCs w:val="10"/>
              </w:rPr>
              <w:t xml:space="preserve">.  </w:t>
            </w:r>
            <w:proofErr w:type="spellStart"/>
            <w:r w:rsidRPr="00E332DE">
              <w:rPr>
                <w:sz w:val="10"/>
                <w:szCs w:val="10"/>
                <w:lang w:val="en-US"/>
              </w:rPr>
              <w:t>mirr</w:t>
            </w:r>
            <w:proofErr w:type="spellEnd"/>
            <w:r w:rsidRPr="00E332DE">
              <w:rPr>
                <w:sz w:val="10"/>
                <w:szCs w:val="10"/>
              </w:rPr>
              <w:t xml:space="preserve"> должно быть больше </w:t>
            </w:r>
            <w:proofErr w:type="spellStart"/>
            <w:r w:rsidRPr="00E332DE">
              <w:rPr>
                <w:sz w:val="10"/>
                <w:szCs w:val="10"/>
              </w:rPr>
              <w:t>коэф.дисконтирования</w:t>
            </w:r>
            <w:proofErr w:type="spellEnd"/>
            <w:r w:rsidRPr="00E332DE">
              <w:rPr>
                <w:sz w:val="10"/>
                <w:szCs w:val="10"/>
              </w:rPr>
              <w:t xml:space="preserve">. В </w:t>
            </w:r>
            <w:proofErr w:type="spellStart"/>
            <w:r w:rsidRPr="00E332DE">
              <w:rPr>
                <w:sz w:val="10"/>
                <w:szCs w:val="10"/>
              </w:rPr>
              <w:t>экселе</w:t>
            </w:r>
            <w:proofErr w:type="spellEnd"/>
            <w:r w:rsidRPr="00E332DE">
              <w:rPr>
                <w:sz w:val="10"/>
                <w:szCs w:val="10"/>
              </w:rPr>
              <w:t xml:space="preserve"> ф-</w:t>
            </w:r>
            <w:proofErr w:type="spellStart"/>
            <w:r w:rsidRPr="00E332DE">
              <w:rPr>
                <w:sz w:val="10"/>
                <w:szCs w:val="10"/>
              </w:rPr>
              <w:t>ция</w:t>
            </w:r>
            <w:proofErr w:type="spellEnd"/>
            <w:r w:rsidRPr="00E332DE">
              <w:rPr>
                <w:sz w:val="10"/>
                <w:szCs w:val="10"/>
              </w:rPr>
              <w:t xml:space="preserve"> МВСД. Значения: чистые денежные потоки за все периоды. Ставка финансирования и реинвестирования = </w:t>
            </w:r>
            <w:proofErr w:type="spellStart"/>
            <w:r w:rsidRPr="00E332DE">
              <w:rPr>
                <w:sz w:val="10"/>
                <w:szCs w:val="10"/>
              </w:rPr>
              <w:t>коэф.дисконтирования</w:t>
            </w:r>
            <w:proofErr w:type="gramStart"/>
            <w:r w:rsidRPr="00E332DE">
              <w:rPr>
                <w:sz w:val="10"/>
                <w:szCs w:val="10"/>
              </w:rPr>
              <w:t>.В</w:t>
            </w:r>
            <w:proofErr w:type="spellEnd"/>
            <w:proofErr w:type="gramEnd"/>
            <w:r w:rsidRPr="00E332DE">
              <w:rPr>
                <w:sz w:val="10"/>
                <w:szCs w:val="10"/>
              </w:rPr>
              <w:t xml:space="preserve"> отличие от </w:t>
            </w:r>
            <w:r w:rsidRPr="00E332DE">
              <w:rPr>
                <w:sz w:val="10"/>
                <w:szCs w:val="10"/>
                <w:lang w:val="en-US"/>
              </w:rPr>
              <w:t>IRR</w:t>
            </w:r>
            <w:r w:rsidRPr="00E332DE">
              <w:rPr>
                <w:sz w:val="10"/>
                <w:szCs w:val="10"/>
              </w:rPr>
              <w:t xml:space="preserve">, он позволяет более верно оценить проекты с неординарными денежными потоками. Определяется обычно как норма дохода, при которой все ожидаемые </w:t>
            </w:r>
            <w:r w:rsidRPr="00E332DE">
              <w:rPr>
                <w:sz w:val="10"/>
                <w:szCs w:val="10"/>
                <w:lang w:val="en-US"/>
              </w:rPr>
              <w:t>CIF</w:t>
            </w:r>
            <w:r w:rsidRPr="00E332DE">
              <w:rPr>
                <w:sz w:val="10"/>
                <w:szCs w:val="10"/>
              </w:rPr>
              <w:t xml:space="preserve">, приведенные к концу проекта, имеют текущую стоимость, равную стоимости всех понесенных затрат, или платежей </w:t>
            </w:r>
            <w:r w:rsidRPr="00E332DE">
              <w:rPr>
                <w:sz w:val="10"/>
                <w:szCs w:val="10"/>
                <w:lang w:val="en-US"/>
              </w:rPr>
              <w:t>COF</w:t>
            </w:r>
            <w:r w:rsidRPr="00E332DE">
              <w:rPr>
                <w:sz w:val="10"/>
                <w:szCs w:val="10"/>
              </w:rPr>
              <w:t xml:space="preserve">. </w:t>
            </w:r>
            <w:r w:rsidRPr="00E332DE">
              <w:rPr>
                <w:bCs/>
                <w:sz w:val="10"/>
                <w:szCs w:val="10"/>
              </w:rPr>
              <w:t xml:space="preserve">Модифицированная внутренняя норма доходности </w:t>
            </w:r>
            <w:r w:rsidRPr="00E332DE">
              <w:rPr>
                <w:bCs/>
                <w:sz w:val="10"/>
                <w:szCs w:val="10"/>
                <w:lang w:val="en-US"/>
              </w:rPr>
              <w:t>MIRR</w:t>
            </w:r>
            <w:r w:rsidRPr="00E332DE">
              <w:rPr>
                <w:bCs/>
                <w:sz w:val="10"/>
                <w:szCs w:val="10"/>
              </w:rPr>
              <w:t xml:space="preserve"> позволяет более верно оценить ставку дисконтирования и определяется как отношение чистой приведенной стоимости </w:t>
            </w:r>
            <w:r w:rsidRPr="00E332DE">
              <w:rPr>
                <w:bCs/>
                <w:sz w:val="10"/>
                <w:szCs w:val="10"/>
                <w:lang w:val="en-US"/>
              </w:rPr>
              <w:t>NPV</w:t>
            </w:r>
            <w:r w:rsidRPr="00E332DE">
              <w:rPr>
                <w:bCs/>
                <w:sz w:val="10"/>
                <w:szCs w:val="10"/>
              </w:rPr>
              <w:t xml:space="preserve"> к чистой текущей </w:t>
            </w:r>
            <w:proofErr w:type="spellStart"/>
            <w:r w:rsidRPr="00E332DE">
              <w:rPr>
                <w:bCs/>
                <w:sz w:val="10"/>
                <w:szCs w:val="10"/>
              </w:rPr>
              <w:t>стоимости</w:t>
            </w:r>
            <w:proofErr w:type="gramStart"/>
            <w:r w:rsidRPr="00E332DE">
              <w:rPr>
                <w:bCs/>
                <w:sz w:val="10"/>
                <w:szCs w:val="10"/>
              </w:rPr>
              <w:t>.</w:t>
            </w:r>
            <w:r w:rsidRPr="00E332DE">
              <w:rPr>
                <w:sz w:val="10"/>
                <w:szCs w:val="10"/>
              </w:rPr>
              <w:t>К</w:t>
            </w:r>
            <w:proofErr w:type="gramEnd"/>
            <w:r w:rsidRPr="00E332DE">
              <w:rPr>
                <w:sz w:val="10"/>
                <w:szCs w:val="10"/>
              </w:rPr>
              <w:t>ак</w:t>
            </w:r>
            <w:proofErr w:type="spellEnd"/>
            <w:r w:rsidRPr="00E332DE">
              <w:rPr>
                <w:sz w:val="10"/>
                <w:szCs w:val="10"/>
              </w:rPr>
              <w:t xml:space="preserve"> и IRR, MIRR характеризует ставку дисконтирования, при которой суммарная приведенная стоимость доходов от осуществляемых инвестиций равна стоимости этих инвестиций. Поскольку метод, используемый для расчета IRR, иногда приводит к неопределенностям, модифицированное значение IRR рассчитывается несколько иначе. Методика расчета: 1. Все значения доходов, формируемых инвестициями, приводятся к </w:t>
            </w:r>
            <w:r w:rsidRPr="00E332DE">
              <w:rPr>
                <w:b/>
                <w:bCs/>
                <w:sz w:val="10"/>
                <w:szCs w:val="10"/>
              </w:rPr>
              <w:t>концу</w:t>
            </w:r>
            <w:r w:rsidRPr="00E332DE">
              <w:rPr>
                <w:sz w:val="10"/>
                <w:szCs w:val="10"/>
              </w:rPr>
              <w:t xml:space="preserve"> проекта. Для приведения используется ставка, равная </w:t>
            </w:r>
            <w:hyperlink r:id="rId12" w:history="1">
              <w:r w:rsidRPr="00E332DE">
                <w:rPr>
                  <w:rStyle w:val="a6"/>
                  <w:sz w:val="10"/>
                  <w:szCs w:val="10"/>
                </w:rPr>
                <w:t>средневзвешенной стоимости капитала</w:t>
              </w:r>
            </w:hyperlink>
            <w:r w:rsidRPr="00E332DE">
              <w:rPr>
                <w:sz w:val="10"/>
                <w:szCs w:val="10"/>
              </w:rPr>
              <w:t xml:space="preserve"> (WACC-</w:t>
            </w:r>
            <w:proofErr w:type="spellStart"/>
            <w:r w:rsidRPr="00E332DE">
              <w:rPr>
                <w:sz w:val="10"/>
                <w:szCs w:val="10"/>
              </w:rPr>
              <w:t>средневзв</w:t>
            </w:r>
            <w:proofErr w:type="gramStart"/>
            <w:r w:rsidRPr="00E332DE">
              <w:rPr>
                <w:sz w:val="10"/>
                <w:szCs w:val="10"/>
              </w:rPr>
              <w:t>.с</w:t>
            </w:r>
            <w:proofErr w:type="gramEnd"/>
            <w:r w:rsidRPr="00E332DE">
              <w:rPr>
                <w:sz w:val="10"/>
                <w:szCs w:val="10"/>
              </w:rPr>
              <w:t>тоимость</w:t>
            </w:r>
            <w:proofErr w:type="spellEnd"/>
            <w:r w:rsidRPr="00E332DE">
              <w:rPr>
                <w:sz w:val="10"/>
                <w:szCs w:val="10"/>
              </w:rPr>
              <w:t xml:space="preserve"> капитала используемая предприятием для финансирования </w:t>
            </w:r>
            <w:proofErr w:type="spellStart"/>
            <w:r w:rsidRPr="00E332DE">
              <w:rPr>
                <w:sz w:val="10"/>
                <w:szCs w:val="10"/>
              </w:rPr>
              <w:t>инвесиций</w:t>
            </w:r>
            <w:proofErr w:type="spellEnd"/>
            <w:r w:rsidRPr="00E332DE">
              <w:rPr>
                <w:sz w:val="10"/>
                <w:szCs w:val="10"/>
              </w:rPr>
              <w:t xml:space="preserve">). 2. Все инвестиции и реинвестиции приводятся к </w:t>
            </w:r>
            <w:r w:rsidRPr="00E332DE">
              <w:rPr>
                <w:b/>
                <w:bCs/>
                <w:sz w:val="10"/>
                <w:szCs w:val="10"/>
              </w:rPr>
              <w:t>началу</w:t>
            </w:r>
            <w:r w:rsidRPr="00E332DE">
              <w:rPr>
                <w:sz w:val="10"/>
                <w:szCs w:val="10"/>
              </w:rPr>
              <w:t xml:space="preserve"> проекта. Для приведения используется ставка </w:t>
            </w:r>
            <w:hyperlink r:id="rId13" w:history="1">
              <w:r w:rsidRPr="00E332DE">
                <w:rPr>
                  <w:rStyle w:val="a6"/>
                  <w:sz w:val="10"/>
                  <w:szCs w:val="10"/>
                </w:rPr>
                <w:t>дисконтирования</w:t>
              </w:r>
            </w:hyperlink>
            <w:r w:rsidRPr="00E332DE">
              <w:rPr>
                <w:sz w:val="10"/>
                <w:szCs w:val="10"/>
              </w:rPr>
              <w:t xml:space="preserve">. 3. MIRR определяется как норма дохода, при которой все ожидаемые доходы, приведенные к концу проекта, имеют текущую стоимость, равную стоимости всех требуемых затрат: </w:t>
            </w:r>
          </w:p>
          <w:p w:rsidR="00E332DE" w:rsidRPr="00E332DE" w:rsidRDefault="00E332DE" w:rsidP="00E332DE">
            <w:pPr>
              <w:spacing w:line="156" w:lineRule="auto"/>
              <w:jc w:val="both"/>
              <w:rPr>
                <w:sz w:val="10"/>
                <w:szCs w:val="10"/>
              </w:rPr>
            </w:pPr>
            <w:r w:rsidRPr="00E332DE">
              <w:rPr>
                <w:b/>
                <w:bCs/>
                <w:sz w:val="10"/>
                <w:szCs w:val="10"/>
              </w:rPr>
              <w:t xml:space="preserve">Преимущества метода </w:t>
            </w:r>
            <w:proofErr w:type="gramStart"/>
            <w:r w:rsidRPr="00E332DE">
              <w:rPr>
                <w:b/>
                <w:bCs/>
                <w:sz w:val="10"/>
                <w:szCs w:val="10"/>
              </w:rPr>
              <w:t>М</w:t>
            </w:r>
            <w:proofErr w:type="gramEnd"/>
            <w:r w:rsidRPr="00E332DE">
              <w:rPr>
                <w:b/>
                <w:bCs/>
                <w:sz w:val="10"/>
                <w:szCs w:val="10"/>
              </w:rPr>
              <w:t>IRR:</w:t>
            </w:r>
            <w:r w:rsidRPr="00E332DE">
              <w:rPr>
                <w:sz w:val="10"/>
                <w:szCs w:val="10"/>
              </w:rPr>
              <w:t xml:space="preserve"> дает более объективную оценку доходности инвестиций; реже вступает в противоречие с критерием NPV; применим для оценки любых денежных потоков.</w:t>
            </w:r>
          </w:p>
          <w:p w:rsidR="00E332DE" w:rsidRPr="00E332DE" w:rsidRDefault="00E332DE" w:rsidP="00E332DE">
            <w:pPr>
              <w:spacing w:line="156" w:lineRule="auto"/>
              <w:jc w:val="both"/>
              <w:rPr>
                <w:sz w:val="10"/>
                <w:szCs w:val="10"/>
              </w:rPr>
            </w:pPr>
            <w:r w:rsidRPr="00E332DE">
              <w:rPr>
                <w:b/>
                <w:bCs/>
                <w:sz w:val="10"/>
                <w:szCs w:val="10"/>
              </w:rPr>
              <w:t xml:space="preserve">Недостатки метода </w:t>
            </w:r>
            <w:proofErr w:type="gramStart"/>
            <w:r w:rsidRPr="00E332DE">
              <w:rPr>
                <w:b/>
                <w:bCs/>
                <w:sz w:val="10"/>
                <w:szCs w:val="10"/>
              </w:rPr>
              <w:t>М</w:t>
            </w:r>
            <w:proofErr w:type="gramEnd"/>
            <w:r w:rsidRPr="00E332DE">
              <w:rPr>
                <w:b/>
                <w:bCs/>
                <w:sz w:val="10"/>
                <w:szCs w:val="10"/>
              </w:rPr>
              <w:t>IRR:</w:t>
            </w:r>
            <w:r w:rsidRPr="00E332DE">
              <w:rPr>
                <w:sz w:val="10"/>
                <w:szCs w:val="10"/>
              </w:rPr>
              <w:t xml:space="preserve"> зависит от ставки дисконтирования.</w:t>
            </w:r>
          </w:p>
          <w:p w:rsidR="00E332DE" w:rsidRPr="00E332DE" w:rsidRDefault="00E332DE" w:rsidP="00E332DE">
            <w:pPr>
              <w:spacing w:line="156" w:lineRule="auto"/>
              <w:jc w:val="both"/>
              <w:rPr>
                <w:sz w:val="10"/>
                <w:szCs w:val="10"/>
              </w:rPr>
            </w:pPr>
            <w:r w:rsidRPr="00E332DE">
              <w:rPr>
                <w:b/>
                <w:bCs/>
                <w:sz w:val="10"/>
                <w:szCs w:val="10"/>
              </w:rPr>
              <w:t>Метод MIRR используется в тех же случаях, что и метод IRR при наличии неравномерных (нестандартных) денежных потоков, вызывающих проблему множественности IRR.</w:t>
            </w:r>
          </w:p>
          <w:p w:rsidR="00E332DE" w:rsidRPr="00E332DE" w:rsidRDefault="00E332DE" w:rsidP="00E332DE">
            <w:pPr>
              <w:spacing w:line="156" w:lineRule="auto"/>
              <w:jc w:val="both"/>
              <w:rPr>
                <w:sz w:val="10"/>
                <w:szCs w:val="10"/>
              </w:rPr>
            </w:pPr>
            <w:r w:rsidRPr="00E332DE">
              <w:rPr>
                <w:sz w:val="10"/>
                <w:szCs w:val="10"/>
              </w:rPr>
              <w:t xml:space="preserve"> </w:t>
            </w:r>
            <w:r w:rsidRPr="00E332DE">
              <w:rPr>
                <w:sz w:val="10"/>
                <w:szCs w:val="10"/>
                <w:u w:val="single"/>
              </w:rPr>
              <w:t xml:space="preserve">Внутренняя норма прибыли или доходности </w:t>
            </w:r>
            <w:r w:rsidRPr="00E332DE">
              <w:rPr>
                <w:sz w:val="10"/>
                <w:szCs w:val="10"/>
                <w:u w:val="single"/>
                <w:lang w:val="en-US"/>
              </w:rPr>
              <w:t>IRR</w:t>
            </w:r>
            <w:r w:rsidRPr="00E332DE">
              <w:rPr>
                <w:sz w:val="10"/>
                <w:szCs w:val="10"/>
              </w:rPr>
              <w:t xml:space="preserve"> – показывает процентную ставку в </w:t>
            </w:r>
            <w:proofErr w:type="spellStart"/>
            <w:r w:rsidRPr="00E332DE">
              <w:rPr>
                <w:sz w:val="10"/>
                <w:szCs w:val="10"/>
              </w:rPr>
              <w:t>коэф</w:t>
            </w:r>
            <w:proofErr w:type="spellEnd"/>
            <w:r w:rsidRPr="00E332DE">
              <w:rPr>
                <w:sz w:val="10"/>
                <w:szCs w:val="10"/>
              </w:rPr>
              <w:t xml:space="preserve">. дисконтирования, при которой </w:t>
            </w:r>
            <w:r w:rsidRPr="00E332DE">
              <w:rPr>
                <w:sz w:val="10"/>
                <w:szCs w:val="10"/>
                <w:lang w:val="en-US"/>
              </w:rPr>
              <w:t>NPV</w:t>
            </w:r>
            <w:r w:rsidRPr="00E332DE">
              <w:rPr>
                <w:sz w:val="10"/>
                <w:szCs w:val="10"/>
              </w:rPr>
              <w:t>=0. Определяет верхнюю границу доходности инвестиционного проекта, и, соответственно, максимальные удельные затраты по нему: если </w:t>
            </w:r>
            <w:r w:rsidRPr="00E332DE">
              <w:rPr>
                <w:i/>
                <w:iCs/>
                <w:sz w:val="10"/>
                <w:szCs w:val="10"/>
              </w:rPr>
              <w:t>IRR</w:t>
            </w:r>
            <w:r w:rsidRPr="00E332DE">
              <w:rPr>
                <w:sz w:val="10"/>
                <w:szCs w:val="10"/>
              </w:rPr>
              <w:t xml:space="preserve"> проекта больше стоимости инвестируемого капитала, то проект следует принимать к рассмотрению, в противном случае — отклонять. </w:t>
            </w:r>
            <w:r w:rsidRPr="00E332DE">
              <w:rPr>
                <w:sz w:val="10"/>
                <w:szCs w:val="10"/>
                <w:u w:val="single"/>
              </w:rPr>
              <w:t>Общее правило</w:t>
            </w:r>
            <w:r w:rsidRPr="00E332DE">
              <w:rPr>
                <w:sz w:val="10"/>
                <w:szCs w:val="10"/>
              </w:rPr>
              <w:t>:</w:t>
            </w:r>
            <w:r w:rsidRPr="00E332DE">
              <w:rPr>
                <w:sz w:val="10"/>
                <w:szCs w:val="10"/>
                <w:lang w:val="en-US"/>
              </w:rPr>
              <w:t>IRR</w:t>
            </w:r>
            <w:r w:rsidRPr="00E332DE">
              <w:rPr>
                <w:sz w:val="10"/>
                <w:szCs w:val="10"/>
              </w:rPr>
              <w:t xml:space="preserve"> должно быть &gt; </w:t>
            </w:r>
            <w:r w:rsidRPr="00E332DE">
              <w:rPr>
                <w:sz w:val="10"/>
                <w:szCs w:val="10"/>
                <w:lang w:val="en-US"/>
              </w:rPr>
              <w:t>r</w:t>
            </w:r>
            <w:r w:rsidRPr="00E332DE">
              <w:rPr>
                <w:sz w:val="10"/>
                <w:szCs w:val="10"/>
              </w:rPr>
              <w:t>, тогда проект приемлем, т.е. он обеспечивает чистую приведенную стоимость (</w:t>
            </w:r>
            <w:r w:rsidRPr="00E332DE">
              <w:rPr>
                <w:sz w:val="10"/>
                <w:szCs w:val="10"/>
                <w:lang w:val="en-US"/>
              </w:rPr>
              <w:t>NPV</w:t>
            </w:r>
            <w:proofErr w:type="gramStart"/>
            <w:r w:rsidRPr="00E332DE">
              <w:rPr>
                <w:sz w:val="10"/>
                <w:szCs w:val="10"/>
              </w:rPr>
              <w:t>) ,</w:t>
            </w:r>
            <w:proofErr w:type="gramEnd"/>
            <w:r w:rsidRPr="00E332DE">
              <w:rPr>
                <w:sz w:val="10"/>
                <w:szCs w:val="10"/>
              </w:rPr>
              <w:t xml:space="preserve"> которая говорит о превышении результатов  над затратами. </w:t>
            </w:r>
            <w:r w:rsidRPr="00E332DE">
              <w:rPr>
                <w:sz w:val="10"/>
                <w:szCs w:val="10"/>
                <w:lang w:val="en-US"/>
              </w:rPr>
              <w:t>IRR</w:t>
            </w:r>
            <w:r w:rsidRPr="00E332DE">
              <w:rPr>
                <w:sz w:val="10"/>
                <w:szCs w:val="10"/>
              </w:rPr>
              <w:t>&lt;</w:t>
            </w:r>
            <w:r w:rsidRPr="00E332DE">
              <w:rPr>
                <w:sz w:val="10"/>
                <w:szCs w:val="10"/>
                <w:lang w:val="en-US"/>
              </w:rPr>
              <w:t>r</w:t>
            </w:r>
            <w:r w:rsidRPr="00E332DE">
              <w:rPr>
                <w:sz w:val="10"/>
                <w:szCs w:val="10"/>
              </w:rPr>
              <w:t xml:space="preserve"> – проект убыточен, </w:t>
            </w:r>
            <w:r w:rsidRPr="00E332DE">
              <w:rPr>
                <w:sz w:val="10"/>
                <w:szCs w:val="10"/>
                <w:lang w:val="en-US"/>
              </w:rPr>
              <w:t>IRR</w:t>
            </w:r>
            <w:r w:rsidRPr="00E332DE">
              <w:rPr>
                <w:sz w:val="10"/>
                <w:szCs w:val="10"/>
              </w:rPr>
              <w:t xml:space="preserve"> должна быть &gt; больше средних инвестиционных затрат. </w:t>
            </w:r>
            <w:r w:rsidRPr="00E332DE">
              <w:rPr>
                <w:sz w:val="10"/>
                <w:szCs w:val="10"/>
                <w:u w:val="single"/>
              </w:rPr>
              <w:t>Достоинства</w:t>
            </w:r>
            <w:r w:rsidRPr="00E332DE">
              <w:rPr>
                <w:sz w:val="10"/>
                <w:szCs w:val="10"/>
              </w:rPr>
              <w:t xml:space="preserve"> – более удобен в анализе, чем </w:t>
            </w:r>
            <w:r w:rsidRPr="00E332DE">
              <w:rPr>
                <w:sz w:val="10"/>
                <w:szCs w:val="10"/>
                <w:lang w:val="en-US"/>
              </w:rPr>
              <w:t>NPV</w:t>
            </w:r>
            <w:r w:rsidRPr="00E332DE">
              <w:rPr>
                <w:sz w:val="10"/>
                <w:szCs w:val="10"/>
              </w:rPr>
              <w:t xml:space="preserve">, </w:t>
            </w:r>
            <w:proofErr w:type="spellStart"/>
            <w:r w:rsidRPr="00E332DE">
              <w:rPr>
                <w:sz w:val="10"/>
                <w:szCs w:val="10"/>
              </w:rPr>
              <w:t>т</w:t>
            </w:r>
            <w:proofErr w:type="gramStart"/>
            <w:r w:rsidRPr="00E332DE">
              <w:rPr>
                <w:sz w:val="10"/>
                <w:szCs w:val="10"/>
              </w:rPr>
              <w:t>.к</w:t>
            </w:r>
            <w:proofErr w:type="spellEnd"/>
            <w:proofErr w:type="gramEnd"/>
            <w:r w:rsidRPr="00E332DE">
              <w:rPr>
                <w:sz w:val="10"/>
                <w:szCs w:val="10"/>
              </w:rPr>
              <w:t xml:space="preserve"> </w:t>
            </w:r>
            <w:r w:rsidRPr="00E332DE">
              <w:rPr>
                <w:sz w:val="10"/>
                <w:szCs w:val="10"/>
                <w:lang w:val="en-US"/>
              </w:rPr>
              <w:t>IRR</w:t>
            </w:r>
            <w:r w:rsidRPr="00E332DE">
              <w:rPr>
                <w:sz w:val="10"/>
                <w:szCs w:val="10"/>
              </w:rPr>
              <w:t xml:space="preserve"> относительный показатель; Отражает приблизительный предел безопасности для проекта. </w:t>
            </w:r>
            <w:r w:rsidRPr="00E332DE">
              <w:rPr>
                <w:sz w:val="10"/>
                <w:szCs w:val="10"/>
                <w:u w:val="single"/>
              </w:rPr>
              <w:t>Недостатк</w:t>
            </w:r>
            <w:proofErr w:type="gramStart"/>
            <w:r w:rsidRPr="00E332DE">
              <w:rPr>
                <w:sz w:val="10"/>
                <w:szCs w:val="10"/>
                <w:u w:val="single"/>
              </w:rPr>
              <w:t>и-</w:t>
            </w:r>
            <w:proofErr w:type="gramEnd"/>
            <w:r w:rsidRPr="00E332DE">
              <w:rPr>
                <w:sz w:val="10"/>
                <w:szCs w:val="10"/>
              </w:rPr>
              <w:t xml:space="preserve"> возможность существования нескольких значений </w:t>
            </w:r>
            <w:r w:rsidRPr="00E332DE">
              <w:rPr>
                <w:sz w:val="10"/>
                <w:szCs w:val="10"/>
                <w:lang w:val="en-US"/>
              </w:rPr>
              <w:t>IRR</w:t>
            </w:r>
            <w:r w:rsidRPr="00E332DE">
              <w:rPr>
                <w:sz w:val="10"/>
                <w:szCs w:val="10"/>
              </w:rPr>
              <w:t xml:space="preserve">;Метод </w:t>
            </w:r>
            <w:r w:rsidRPr="00E332DE">
              <w:rPr>
                <w:sz w:val="10"/>
                <w:szCs w:val="10"/>
                <w:lang w:val="en-US"/>
              </w:rPr>
              <w:t>IRR</w:t>
            </w:r>
            <w:r w:rsidRPr="00E332DE">
              <w:rPr>
                <w:sz w:val="10"/>
                <w:szCs w:val="10"/>
              </w:rPr>
              <w:t xml:space="preserve"> очень чувствителен к структуре потока платежей. В </w:t>
            </w:r>
            <w:proofErr w:type="spellStart"/>
            <w:r w:rsidRPr="00E332DE">
              <w:rPr>
                <w:sz w:val="10"/>
                <w:szCs w:val="10"/>
              </w:rPr>
              <w:t>экселе</w:t>
            </w:r>
            <w:proofErr w:type="spellEnd"/>
            <w:r w:rsidRPr="00E332DE">
              <w:rPr>
                <w:sz w:val="10"/>
                <w:szCs w:val="10"/>
              </w:rPr>
              <w:t xml:space="preserve"> ф-</w:t>
            </w:r>
            <w:proofErr w:type="spellStart"/>
            <w:r w:rsidRPr="00E332DE">
              <w:rPr>
                <w:sz w:val="10"/>
                <w:szCs w:val="10"/>
              </w:rPr>
              <w:t>ция</w:t>
            </w:r>
            <w:proofErr w:type="spellEnd"/>
            <w:r w:rsidRPr="00E332DE">
              <w:rPr>
                <w:sz w:val="10"/>
                <w:szCs w:val="10"/>
              </w:rPr>
              <w:t xml:space="preserve"> ВСД ( значения </w:t>
            </w:r>
            <w:proofErr w:type="spellStart"/>
            <w:r w:rsidRPr="00E332DE">
              <w:rPr>
                <w:sz w:val="10"/>
                <w:szCs w:val="10"/>
              </w:rPr>
              <w:t>ден</w:t>
            </w:r>
            <w:proofErr w:type="gramStart"/>
            <w:r w:rsidRPr="00E332DE">
              <w:rPr>
                <w:sz w:val="10"/>
                <w:szCs w:val="10"/>
              </w:rPr>
              <w:t>.п</w:t>
            </w:r>
            <w:proofErr w:type="gramEnd"/>
            <w:r w:rsidRPr="00E332DE">
              <w:rPr>
                <w:sz w:val="10"/>
                <w:szCs w:val="10"/>
              </w:rPr>
              <w:t>отоков</w:t>
            </w:r>
            <w:proofErr w:type="spellEnd"/>
            <w:r w:rsidRPr="00E332DE">
              <w:rPr>
                <w:sz w:val="10"/>
                <w:szCs w:val="10"/>
              </w:rPr>
              <w:t xml:space="preserve">). </w:t>
            </w:r>
            <m:oMath>
              <m:nary>
                <m:naryPr>
                  <m:chr m:val="∑"/>
                  <m:limLoc m:val="undOvr"/>
                  <m:ctrlPr>
                    <w:rPr>
                      <w:rFonts w:ascii="Cambria Math" w:hAnsi="Cambria Math"/>
                      <w:b/>
                      <w:i/>
                      <w:sz w:val="16"/>
                      <w:szCs w:val="16"/>
                    </w:rPr>
                  </m:ctrlPr>
                </m:naryPr>
                <m:sub>
                  <m:r>
                    <m:rPr>
                      <m:sty m:val="bi"/>
                    </m:rPr>
                    <w:rPr>
                      <w:rFonts w:ascii="Cambria Math" w:hAnsi="Cambria Math"/>
                      <w:sz w:val="16"/>
                      <w:szCs w:val="16"/>
                    </w:rPr>
                    <m:t>i=1</m:t>
                  </m:r>
                </m:sub>
                <m:sup>
                  <m:r>
                    <m:rPr>
                      <m:sty m:val="bi"/>
                    </m:rPr>
                    <w:rPr>
                      <w:rFonts w:ascii="Cambria Math" w:hAnsi="Cambria Math"/>
                      <w:sz w:val="16"/>
                      <w:szCs w:val="16"/>
                      <w:lang w:val="en-US"/>
                    </w:rPr>
                    <m:t>n</m:t>
                  </m:r>
                </m:sup>
                <m:e>
                  <m:f>
                    <m:fPr>
                      <m:ctrlPr>
                        <w:rPr>
                          <w:rFonts w:ascii="Cambria Math" w:hAnsi="Cambria Math"/>
                          <w:b/>
                          <w:i/>
                          <w:sz w:val="16"/>
                          <w:szCs w:val="16"/>
                        </w:rPr>
                      </m:ctrlPr>
                    </m:fPr>
                    <m:num>
                      <m:sSub>
                        <m:sSubPr>
                          <m:ctrlPr>
                            <w:rPr>
                              <w:rFonts w:ascii="Cambria Math" w:hAnsi="Cambria Math"/>
                              <w:b/>
                              <w:i/>
                              <w:sz w:val="16"/>
                              <w:szCs w:val="16"/>
                            </w:rPr>
                          </m:ctrlPr>
                        </m:sSubPr>
                        <m:e>
                          <m:r>
                            <m:rPr>
                              <m:sty m:val="bi"/>
                            </m:rPr>
                            <w:rPr>
                              <w:rFonts w:ascii="Cambria Math" w:hAnsi="Cambria Math"/>
                              <w:sz w:val="16"/>
                              <w:szCs w:val="16"/>
                            </w:rPr>
                            <m:t>P</m:t>
                          </m:r>
                        </m:e>
                        <m:sub>
                          <m:r>
                            <m:rPr>
                              <m:sty m:val="bi"/>
                            </m:rPr>
                            <w:rPr>
                              <w:rFonts w:ascii="Cambria Math" w:hAnsi="Cambria Math"/>
                              <w:sz w:val="16"/>
                              <w:szCs w:val="16"/>
                            </w:rPr>
                            <m:t>i</m:t>
                          </m:r>
                        </m:sub>
                      </m:sSub>
                    </m:num>
                    <m:den>
                      <m:sSup>
                        <m:sSupPr>
                          <m:ctrlPr>
                            <w:rPr>
                              <w:rFonts w:ascii="Cambria Math" w:hAnsi="Cambria Math"/>
                              <w:b/>
                              <w:i/>
                              <w:sz w:val="16"/>
                              <w:szCs w:val="16"/>
                            </w:rPr>
                          </m:ctrlPr>
                        </m:sSupPr>
                        <m:e>
                          <m:r>
                            <m:rPr>
                              <m:sty m:val="bi"/>
                            </m:rPr>
                            <w:rPr>
                              <w:rFonts w:ascii="Cambria Math" w:hAnsi="Cambria Math"/>
                              <w:sz w:val="16"/>
                              <w:szCs w:val="16"/>
                            </w:rPr>
                            <m:t>(1+</m:t>
                          </m:r>
                          <m:r>
                            <m:rPr>
                              <m:sty m:val="bi"/>
                            </m:rPr>
                            <w:rPr>
                              <w:rFonts w:ascii="Cambria Math" w:hAnsi="Cambria Math"/>
                              <w:sz w:val="16"/>
                              <w:szCs w:val="16"/>
                              <w:lang w:val="en-US"/>
                            </w:rPr>
                            <m:t>irr</m:t>
                          </m:r>
                          <m:r>
                            <m:rPr>
                              <m:sty m:val="bi"/>
                            </m:rPr>
                            <w:rPr>
                              <w:rFonts w:ascii="Cambria Math" w:hAnsi="Cambria Math"/>
                              <w:sz w:val="16"/>
                              <w:szCs w:val="16"/>
                            </w:rPr>
                            <m:t>)</m:t>
                          </m:r>
                        </m:e>
                        <m:sup>
                          <m:r>
                            <m:rPr>
                              <m:sty m:val="bi"/>
                            </m:rPr>
                            <w:rPr>
                              <w:rFonts w:ascii="Cambria Math" w:hAnsi="Cambria Math"/>
                              <w:sz w:val="16"/>
                              <w:szCs w:val="16"/>
                            </w:rPr>
                            <m:t>i</m:t>
                          </m:r>
                        </m:sup>
                      </m:sSup>
                    </m:den>
                  </m:f>
                </m:e>
              </m:nary>
            </m:oMath>
          </w:p>
          <w:p w:rsidR="00E332DE" w:rsidRPr="00E332DE" w:rsidRDefault="00E332DE" w:rsidP="00E332DE">
            <w:pPr>
              <w:spacing w:line="156" w:lineRule="auto"/>
              <w:jc w:val="both"/>
              <w:rPr>
                <w:sz w:val="10"/>
                <w:szCs w:val="10"/>
              </w:rPr>
            </w:pPr>
            <w:r w:rsidRPr="00E332DE">
              <w:rPr>
                <w:sz w:val="10"/>
                <w:szCs w:val="10"/>
              </w:rPr>
              <w:t xml:space="preserve">Метод </w:t>
            </w:r>
            <w:r w:rsidRPr="00E332DE">
              <w:rPr>
                <w:sz w:val="10"/>
                <w:szCs w:val="10"/>
                <w:lang w:val="en-US"/>
              </w:rPr>
              <w:t>IRR</w:t>
            </w:r>
            <w:r w:rsidRPr="00E332DE">
              <w:rPr>
                <w:sz w:val="10"/>
                <w:szCs w:val="10"/>
              </w:rPr>
              <w:t xml:space="preserve"> показывает: 1) </w:t>
            </w:r>
            <w:r w:rsidRPr="00E332DE">
              <w:rPr>
                <w:i/>
                <w:sz w:val="10"/>
                <w:szCs w:val="10"/>
              </w:rPr>
              <w:t>максимальную ставку платы за привлекаемые</w:t>
            </w:r>
            <w:r w:rsidRPr="00E332DE">
              <w:rPr>
                <w:sz w:val="10"/>
                <w:szCs w:val="10"/>
              </w:rPr>
              <w:t xml:space="preserve"> </w:t>
            </w:r>
            <w:r w:rsidRPr="00E332DE">
              <w:rPr>
                <w:i/>
                <w:sz w:val="10"/>
                <w:szCs w:val="10"/>
              </w:rPr>
              <w:t>источники финансирования проекта</w:t>
            </w:r>
            <w:r w:rsidRPr="00E332DE">
              <w:rPr>
                <w:sz w:val="10"/>
                <w:szCs w:val="10"/>
              </w:rPr>
              <w:t xml:space="preserve"> (в данном случае действует правило: если </w:t>
            </w:r>
            <w:r w:rsidRPr="00E332DE">
              <w:rPr>
                <w:sz w:val="10"/>
                <w:szCs w:val="10"/>
                <w:lang w:val="en-US"/>
              </w:rPr>
              <w:t>IRR</w:t>
            </w:r>
            <w:r w:rsidRPr="00E332DE">
              <w:rPr>
                <w:sz w:val="10"/>
                <w:szCs w:val="10"/>
              </w:rPr>
              <w:t xml:space="preserve"> &gt;WACC - средневзвешенной стоимости капитала, то проект следует принять);  2) </w:t>
            </w:r>
            <w:r w:rsidRPr="00E332DE">
              <w:rPr>
                <w:i/>
                <w:sz w:val="10"/>
                <w:szCs w:val="10"/>
              </w:rPr>
              <w:t>предельный уровень окупаемости инвестиций</w:t>
            </w:r>
            <w:r w:rsidRPr="00E332DE">
              <w:rPr>
                <w:sz w:val="10"/>
                <w:szCs w:val="10"/>
              </w:rPr>
              <w:t xml:space="preserve">; 3) </w:t>
            </w:r>
            <w:r w:rsidRPr="00E332DE">
              <w:rPr>
                <w:i/>
                <w:sz w:val="10"/>
                <w:szCs w:val="10"/>
              </w:rPr>
              <w:t>нижний гарантированный</w:t>
            </w:r>
            <w:r w:rsidRPr="00E332DE">
              <w:rPr>
                <w:sz w:val="10"/>
                <w:szCs w:val="10"/>
              </w:rPr>
              <w:t xml:space="preserve"> </w:t>
            </w:r>
            <w:r w:rsidRPr="00E332DE">
              <w:rPr>
                <w:i/>
                <w:sz w:val="10"/>
                <w:szCs w:val="10"/>
              </w:rPr>
              <w:t>уровень доходности (прибыльности) инвестиционных затрат</w:t>
            </w:r>
            <w:r w:rsidRPr="00E332DE">
              <w:rPr>
                <w:sz w:val="10"/>
                <w:szCs w:val="10"/>
              </w:rPr>
              <w:t xml:space="preserve">. По существу </w:t>
            </w:r>
            <w:r w:rsidRPr="00E332DE">
              <w:rPr>
                <w:sz w:val="10"/>
                <w:szCs w:val="10"/>
                <w:lang w:val="en-US"/>
              </w:rPr>
              <w:t>IRR</w:t>
            </w:r>
            <w:r w:rsidRPr="00E332DE">
              <w:rPr>
                <w:sz w:val="10"/>
                <w:szCs w:val="10"/>
              </w:rPr>
              <w:t xml:space="preserve"> и  </w:t>
            </w:r>
            <w:r w:rsidRPr="00E332DE">
              <w:rPr>
                <w:sz w:val="10"/>
                <w:szCs w:val="10"/>
                <w:lang w:val="en-US"/>
              </w:rPr>
              <w:t>NPV</w:t>
            </w:r>
            <w:r w:rsidRPr="00E332DE">
              <w:rPr>
                <w:sz w:val="10"/>
                <w:szCs w:val="10"/>
              </w:rPr>
              <w:t xml:space="preserve">  дополняют друг друга и являются основными методами оценки эффективности инвестиционного проекта.</w:t>
            </w:r>
          </w:p>
          <w:p w:rsidR="00E332DE" w:rsidRPr="00E332DE" w:rsidRDefault="00E332DE" w:rsidP="00E332DE">
            <w:pPr>
              <w:spacing w:line="156" w:lineRule="auto"/>
              <w:jc w:val="both"/>
              <w:rPr>
                <w:sz w:val="10"/>
                <w:szCs w:val="10"/>
              </w:rPr>
            </w:pPr>
            <w:r w:rsidRPr="00E332DE">
              <w:rPr>
                <w:b/>
                <w:bCs/>
                <w:sz w:val="10"/>
                <w:szCs w:val="10"/>
              </w:rPr>
              <w:t xml:space="preserve">Преимущества метода </w:t>
            </w:r>
            <w:proofErr w:type="spellStart"/>
            <w:r w:rsidRPr="00E332DE">
              <w:rPr>
                <w:b/>
                <w:bCs/>
                <w:sz w:val="10"/>
                <w:szCs w:val="10"/>
              </w:rPr>
              <w:t>IRR:</w:t>
            </w:r>
            <w:r w:rsidRPr="00E332DE">
              <w:rPr>
                <w:sz w:val="10"/>
                <w:szCs w:val="10"/>
              </w:rPr>
              <w:t>объективность</w:t>
            </w:r>
            <w:proofErr w:type="spellEnd"/>
            <w:r w:rsidRPr="00E332DE">
              <w:rPr>
                <w:sz w:val="10"/>
                <w:szCs w:val="10"/>
              </w:rPr>
              <w:t xml:space="preserve">, информативность, независимость </w:t>
            </w:r>
            <w:proofErr w:type="spellStart"/>
            <w:r w:rsidRPr="00E332DE">
              <w:rPr>
                <w:sz w:val="10"/>
                <w:szCs w:val="10"/>
              </w:rPr>
              <w:t>oт</w:t>
            </w:r>
            <w:proofErr w:type="spellEnd"/>
            <w:r w:rsidRPr="00E332DE">
              <w:rPr>
                <w:sz w:val="10"/>
                <w:szCs w:val="10"/>
              </w:rPr>
              <w:t xml:space="preserve"> абсолютного размера </w:t>
            </w:r>
            <w:proofErr w:type="spellStart"/>
            <w:r w:rsidRPr="00E332DE">
              <w:rPr>
                <w:sz w:val="10"/>
                <w:szCs w:val="10"/>
              </w:rPr>
              <w:t>инвестиций</w:t>
            </w:r>
            <w:proofErr w:type="gramStart"/>
            <w:r w:rsidRPr="00E332DE">
              <w:rPr>
                <w:sz w:val="10"/>
                <w:szCs w:val="10"/>
              </w:rPr>
              <w:t>;д</w:t>
            </w:r>
            <w:proofErr w:type="gramEnd"/>
            <w:r w:rsidRPr="00E332DE">
              <w:rPr>
                <w:sz w:val="10"/>
                <w:szCs w:val="10"/>
              </w:rPr>
              <w:t>ает</w:t>
            </w:r>
            <w:proofErr w:type="spellEnd"/>
            <w:r w:rsidRPr="00E332DE">
              <w:rPr>
                <w:sz w:val="10"/>
                <w:szCs w:val="10"/>
              </w:rPr>
              <w:t xml:space="preserve"> оценку относительной прибыльности </w:t>
            </w:r>
            <w:proofErr w:type="spellStart"/>
            <w:r w:rsidRPr="00E332DE">
              <w:rPr>
                <w:sz w:val="10"/>
                <w:szCs w:val="10"/>
              </w:rPr>
              <w:t>проекта;легко</w:t>
            </w:r>
            <w:proofErr w:type="spellEnd"/>
            <w:r w:rsidRPr="00E332DE">
              <w:rPr>
                <w:sz w:val="10"/>
                <w:szCs w:val="10"/>
              </w:rPr>
              <w:t xml:space="preserve"> может быть приспособлен для сравнения проектов с различными уровнями риска: проекты с большим уровнем риска должны иметь большую внутреннюю норму </w:t>
            </w:r>
            <w:proofErr w:type="spellStart"/>
            <w:r w:rsidRPr="00E332DE">
              <w:rPr>
                <w:sz w:val="10"/>
                <w:szCs w:val="10"/>
              </w:rPr>
              <w:t>доходности;не</w:t>
            </w:r>
            <w:proofErr w:type="spellEnd"/>
            <w:r w:rsidRPr="00E332DE">
              <w:rPr>
                <w:sz w:val="10"/>
                <w:szCs w:val="10"/>
              </w:rPr>
              <w:t xml:space="preserve"> зависит от выбранной ставки дисконтирования.</w:t>
            </w:r>
          </w:p>
          <w:p w:rsidR="00E332DE" w:rsidRPr="00E332DE" w:rsidRDefault="00E332DE" w:rsidP="00E332DE">
            <w:pPr>
              <w:spacing w:line="156" w:lineRule="auto"/>
              <w:jc w:val="both"/>
              <w:rPr>
                <w:sz w:val="10"/>
                <w:szCs w:val="10"/>
              </w:rPr>
            </w:pPr>
            <w:r w:rsidRPr="00E332DE">
              <w:rPr>
                <w:b/>
                <w:bCs/>
                <w:sz w:val="10"/>
                <w:szCs w:val="10"/>
              </w:rPr>
              <w:t xml:space="preserve">Недостатки метода </w:t>
            </w:r>
            <w:proofErr w:type="spellStart"/>
            <w:r w:rsidRPr="00E332DE">
              <w:rPr>
                <w:b/>
                <w:bCs/>
                <w:sz w:val="10"/>
                <w:szCs w:val="10"/>
              </w:rPr>
              <w:t>IRR:</w:t>
            </w:r>
            <w:r w:rsidRPr="00E332DE">
              <w:rPr>
                <w:sz w:val="10"/>
                <w:szCs w:val="10"/>
              </w:rPr>
              <w:t>сложность</w:t>
            </w:r>
            <w:proofErr w:type="spellEnd"/>
            <w:r w:rsidRPr="00E332DE">
              <w:rPr>
                <w:sz w:val="10"/>
                <w:szCs w:val="10"/>
              </w:rPr>
              <w:t xml:space="preserve"> </w:t>
            </w:r>
            <w:proofErr w:type="spellStart"/>
            <w:r w:rsidRPr="00E332DE">
              <w:rPr>
                <w:sz w:val="10"/>
                <w:szCs w:val="10"/>
              </w:rPr>
              <w:t>расчетов</w:t>
            </w:r>
            <w:proofErr w:type="gramStart"/>
            <w:r w:rsidRPr="00E332DE">
              <w:rPr>
                <w:sz w:val="10"/>
                <w:szCs w:val="10"/>
              </w:rPr>
              <w:t>;в</w:t>
            </w:r>
            <w:proofErr w:type="gramEnd"/>
            <w:r w:rsidRPr="00E332DE">
              <w:rPr>
                <w:sz w:val="10"/>
                <w:szCs w:val="10"/>
              </w:rPr>
              <w:t>озможная</w:t>
            </w:r>
            <w:proofErr w:type="spellEnd"/>
            <w:r w:rsidRPr="00E332DE">
              <w:rPr>
                <w:sz w:val="10"/>
                <w:szCs w:val="10"/>
              </w:rPr>
              <w:t xml:space="preserve"> субъективность выбора нормативной </w:t>
            </w:r>
            <w:proofErr w:type="spellStart"/>
            <w:r w:rsidRPr="00E332DE">
              <w:rPr>
                <w:sz w:val="10"/>
                <w:szCs w:val="10"/>
              </w:rPr>
              <w:t>доходности;большая</w:t>
            </w:r>
            <w:proofErr w:type="spellEnd"/>
            <w:r w:rsidRPr="00E332DE">
              <w:rPr>
                <w:sz w:val="10"/>
                <w:szCs w:val="10"/>
              </w:rPr>
              <w:t xml:space="preserve"> зависимость от точности оценки будущих денежных </w:t>
            </w:r>
            <w:proofErr w:type="spellStart"/>
            <w:r w:rsidRPr="00E332DE">
              <w:rPr>
                <w:sz w:val="10"/>
                <w:szCs w:val="10"/>
              </w:rPr>
              <w:t>потоков;подразумевает</w:t>
            </w:r>
            <w:proofErr w:type="spellEnd"/>
            <w:r w:rsidRPr="00E332DE">
              <w:rPr>
                <w:sz w:val="10"/>
                <w:szCs w:val="10"/>
              </w:rPr>
              <w:t xml:space="preserve"> обязательное реинвестирование всех полученных доходов, под ставку, равную IRR, на срок до окончания реализации </w:t>
            </w:r>
            <w:proofErr w:type="spellStart"/>
            <w:r w:rsidRPr="00E332DE">
              <w:rPr>
                <w:sz w:val="10"/>
                <w:szCs w:val="10"/>
              </w:rPr>
              <w:t>проекта;не</w:t>
            </w:r>
            <w:proofErr w:type="spellEnd"/>
            <w:r w:rsidRPr="00E332DE">
              <w:rPr>
                <w:sz w:val="10"/>
                <w:szCs w:val="10"/>
              </w:rPr>
              <w:t xml:space="preserve"> применим для оценки нестандартных денежных потоков.</w:t>
            </w:r>
          </w:p>
          <w:p w:rsidR="00C007CE" w:rsidRPr="00C007CE" w:rsidRDefault="00C007CE">
            <w:pPr>
              <w:rPr>
                <w:sz w:val="12"/>
                <w:szCs w:val="12"/>
              </w:rPr>
            </w:pPr>
          </w:p>
        </w:tc>
        <w:tc>
          <w:tcPr>
            <w:tcW w:w="3562" w:type="dxa"/>
          </w:tcPr>
          <w:p w:rsidR="00E332DE" w:rsidRPr="00E332DE" w:rsidRDefault="00E332DE" w:rsidP="00E332DE">
            <w:pPr>
              <w:rPr>
                <w:b/>
                <w:bCs/>
                <w:sz w:val="12"/>
                <w:szCs w:val="12"/>
                <w:lang w:val="x-none"/>
              </w:rPr>
            </w:pPr>
            <w:bookmarkStart w:id="4" w:name="_Toc409898607"/>
            <w:r w:rsidRPr="00E332DE">
              <w:rPr>
                <w:b/>
                <w:bCs/>
                <w:sz w:val="12"/>
                <w:szCs w:val="12"/>
                <w:highlight w:val="cyan"/>
              </w:rPr>
              <w:t>11.</w:t>
            </w:r>
            <w:r w:rsidRPr="00E332DE">
              <w:rPr>
                <w:b/>
                <w:bCs/>
                <w:sz w:val="12"/>
                <w:szCs w:val="12"/>
                <w:highlight w:val="cyan"/>
                <w:lang w:val="x-none"/>
              </w:rPr>
              <w:t>Выбор  ставки  дисконтирования, подходы</w:t>
            </w:r>
            <w:bookmarkEnd w:id="4"/>
            <w:r w:rsidRPr="00E332DE">
              <w:rPr>
                <w:b/>
                <w:bCs/>
                <w:sz w:val="12"/>
                <w:szCs w:val="12"/>
                <w:lang w:val="x-none"/>
              </w:rPr>
              <w:t xml:space="preserve"> </w:t>
            </w:r>
          </w:p>
          <w:p w:rsidR="00E332DE" w:rsidRPr="00E332DE" w:rsidRDefault="00E332DE" w:rsidP="00E332DE">
            <w:pPr>
              <w:spacing w:line="180" w:lineRule="auto"/>
              <w:jc w:val="both"/>
              <w:rPr>
                <w:b/>
                <w:bCs/>
                <w:sz w:val="10"/>
                <w:szCs w:val="10"/>
                <w:lang w:val="x-none"/>
              </w:rPr>
            </w:pPr>
            <w:r w:rsidRPr="00E332DE">
              <w:rPr>
                <w:b/>
                <w:bCs/>
                <w:sz w:val="12"/>
                <w:szCs w:val="12"/>
                <w:lang w:val="x-none"/>
              </w:rPr>
              <w:t xml:space="preserve"> </w:t>
            </w:r>
            <w:r w:rsidRPr="00E332DE">
              <w:rPr>
                <w:b/>
                <w:bCs/>
                <w:sz w:val="10"/>
                <w:szCs w:val="10"/>
              </w:rPr>
              <w:t>Ставка дисконтирования — это </w:t>
            </w:r>
            <w:hyperlink r:id="rId14" w:tooltip="Процентная ставка" w:history="1">
              <w:r w:rsidRPr="00E332DE">
                <w:rPr>
                  <w:rStyle w:val="a6"/>
                  <w:b/>
                  <w:bCs/>
                  <w:sz w:val="10"/>
                  <w:szCs w:val="10"/>
                </w:rPr>
                <w:t>процентная ставка</w:t>
              </w:r>
            </w:hyperlink>
            <w:r w:rsidRPr="00E332DE">
              <w:rPr>
                <w:b/>
                <w:bCs/>
                <w:sz w:val="10"/>
                <w:szCs w:val="10"/>
              </w:rPr>
              <w:t>, используемая для пересчёта будущих потоков доходов в единую величину текущей стоимости. </w:t>
            </w:r>
            <w:r w:rsidRPr="00E332DE">
              <w:rPr>
                <w:sz w:val="10"/>
                <w:szCs w:val="10"/>
              </w:rPr>
              <w:t>В российской практике различают следующие ставки дисконта:</w:t>
            </w:r>
          </w:p>
          <w:p w:rsidR="00E332DE" w:rsidRPr="00E332DE" w:rsidRDefault="00E332DE" w:rsidP="00E332DE">
            <w:pPr>
              <w:spacing w:line="180" w:lineRule="auto"/>
              <w:jc w:val="both"/>
              <w:rPr>
                <w:sz w:val="10"/>
                <w:szCs w:val="10"/>
              </w:rPr>
            </w:pPr>
            <w:r w:rsidRPr="00E332DE">
              <w:rPr>
                <w:b/>
                <w:bCs/>
                <w:sz w:val="10"/>
                <w:szCs w:val="10"/>
              </w:rPr>
              <w:t xml:space="preserve">Комиссионную норму дисконта </w:t>
            </w:r>
            <w:r w:rsidRPr="00E332DE">
              <w:rPr>
                <w:sz w:val="10"/>
                <w:szCs w:val="10"/>
              </w:rPr>
              <w:t xml:space="preserve">используют при оценке комиссионной эффективности проекта. Ее определяют с учетом альтернативной эффективности использования </w:t>
            </w:r>
            <w:proofErr w:type="spellStart"/>
            <w:r w:rsidRPr="00E332DE">
              <w:rPr>
                <w:sz w:val="10"/>
                <w:szCs w:val="10"/>
              </w:rPr>
              <w:t>капитала</w:t>
            </w:r>
            <w:proofErr w:type="gramStart"/>
            <w:r w:rsidRPr="00E332DE">
              <w:rPr>
                <w:sz w:val="10"/>
                <w:szCs w:val="10"/>
              </w:rPr>
              <w:t>.</w:t>
            </w:r>
            <w:r w:rsidRPr="00E332DE">
              <w:rPr>
                <w:b/>
                <w:bCs/>
                <w:sz w:val="10"/>
                <w:szCs w:val="10"/>
              </w:rPr>
              <w:t>Н</w:t>
            </w:r>
            <w:proofErr w:type="gramEnd"/>
            <w:r w:rsidRPr="00E332DE">
              <w:rPr>
                <w:b/>
                <w:bCs/>
                <w:sz w:val="10"/>
                <w:szCs w:val="10"/>
              </w:rPr>
              <w:t>орма</w:t>
            </w:r>
            <w:proofErr w:type="spellEnd"/>
            <w:r w:rsidRPr="00E332DE">
              <w:rPr>
                <w:b/>
                <w:bCs/>
                <w:sz w:val="10"/>
                <w:szCs w:val="10"/>
              </w:rPr>
              <w:t xml:space="preserve"> дисконта участника проекта </w:t>
            </w:r>
            <w:r w:rsidRPr="00E332DE">
              <w:rPr>
                <w:sz w:val="10"/>
                <w:szCs w:val="10"/>
              </w:rPr>
              <w:t xml:space="preserve">выражает эффективность участия в нем другого предприятия. Ее выбирают сами участники </w:t>
            </w:r>
            <w:proofErr w:type="spellStart"/>
            <w:r w:rsidRPr="00E332DE">
              <w:rPr>
                <w:sz w:val="10"/>
                <w:szCs w:val="10"/>
              </w:rPr>
              <w:t>проекта</w:t>
            </w:r>
            <w:proofErr w:type="gramStart"/>
            <w:r w:rsidRPr="00E332DE">
              <w:rPr>
                <w:sz w:val="10"/>
                <w:szCs w:val="10"/>
              </w:rPr>
              <w:t>.</w:t>
            </w:r>
            <w:r w:rsidRPr="00E332DE">
              <w:rPr>
                <w:b/>
                <w:bCs/>
                <w:sz w:val="10"/>
                <w:szCs w:val="10"/>
              </w:rPr>
              <w:t>С</w:t>
            </w:r>
            <w:proofErr w:type="gramEnd"/>
            <w:r w:rsidRPr="00E332DE">
              <w:rPr>
                <w:b/>
                <w:bCs/>
                <w:sz w:val="10"/>
                <w:szCs w:val="10"/>
              </w:rPr>
              <w:t>оциальная</w:t>
            </w:r>
            <w:proofErr w:type="spellEnd"/>
            <w:r w:rsidRPr="00E332DE">
              <w:rPr>
                <w:b/>
                <w:bCs/>
                <w:sz w:val="10"/>
                <w:szCs w:val="10"/>
              </w:rPr>
              <w:t xml:space="preserve"> норма дисконта </w:t>
            </w:r>
            <w:r w:rsidRPr="00E332DE">
              <w:rPr>
                <w:sz w:val="10"/>
                <w:szCs w:val="10"/>
              </w:rPr>
              <w:t xml:space="preserve">используется при расчете показателей народно-хозяйственной эффективности. Она характеризует минимальные требования государства к общественной эффективности </w:t>
            </w:r>
            <w:proofErr w:type="spellStart"/>
            <w:r w:rsidRPr="00E332DE">
              <w:rPr>
                <w:sz w:val="10"/>
                <w:szCs w:val="10"/>
              </w:rPr>
              <w:t>проекта</w:t>
            </w:r>
            <w:proofErr w:type="gramStart"/>
            <w:r w:rsidRPr="00E332DE">
              <w:rPr>
                <w:sz w:val="10"/>
                <w:szCs w:val="10"/>
              </w:rPr>
              <w:t>.С</w:t>
            </w:r>
            <w:proofErr w:type="gramEnd"/>
            <w:r w:rsidRPr="00E332DE">
              <w:rPr>
                <w:sz w:val="10"/>
                <w:szCs w:val="10"/>
              </w:rPr>
              <w:t>тавка</w:t>
            </w:r>
            <w:proofErr w:type="spellEnd"/>
            <w:r w:rsidRPr="00E332DE">
              <w:rPr>
                <w:sz w:val="10"/>
                <w:szCs w:val="10"/>
              </w:rPr>
              <w:t xml:space="preserve"> дисконта, или стоимость привлечения капитала, должна рассчитываться с учетом трех факторов:1. Наличия у многих предприятий различных источников привлекаемого капитала, которые требуют разных уровней компенсации.2. Необходимостью учета для инвесторов стоимости денег во времени.3. Факторов риска или степени вероятности получения ожидаемых в будущем </w:t>
            </w:r>
            <w:proofErr w:type="spellStart"/>
            <w:r w:rsidRPr="00E332DE">
              <w:rPr>
                <w:sz w:val="10"/>
                <w:szCs w:val="10"/>
              </w:rPr>
              <w:t>доходов</w:t>
            </w:r>
            <w:proofErr w:type="gramStart"/>
            <w:r w:rsidRPr="00E332DE">
              <w:rPr>
                <w:sz w:val="10"/>
                <w:szCs w:val="10"/>
              </w:rPr>
              <w:t>.Р</w:t>
            </w:r>
            <w:proofErr w:type="gramEnd"/>
            <w:r w:rsidRPr="00E332DE">
              <w:rPr>
                <w:sz w:val="10"/>
                <w:szCs w:val="10"/>
              </w:rPr>
              <w:t>асчет</w:t>
            </w:r>
            <w:proofErr w:type="spellEnd"/>
            <w:r w:rsidRPr="00E332DE">
              <w:rPr>
                <w:sz w:val="10"/>
                <w:szCs w:val="10"/>
              </w:rPr>
              <w:t xml:space="preserve"> ставки дисконта зависит от того, какой тип денежного потока используется для оценки в качестве базы:</w:t>
            </w:r>
            <w:r w:rsidRPr="00E332DE">
              <w:rPr>
                <w:b/>
                <w:bCs/>
                <w:sz w:val="10"/>
                <w:szCs w:val="10"/>
              </w:rPr>
              <w:t>1)методика для собственного капитала — модель оценки капитальных активов </w:t>
            </w:r>
            <w:r w:rsidRPr="00E332DE">
              <w:rPr>
                <w:sz w:val="10"/>
                <w:szCs w:val="10"/>
              </w:rPr>
              <w:t xml:space="preserve">(САРМ — </w:t>
            </w:r>
            <w:proofErr w:type="spellStart"/>
            <w:r w:rsidRPr="00E332DE">
              <w:rPr>
                <w:sz w:val="10"/>
                <w:szCs w:val="10"/>
              </w:rPr>
              <w:t>Capital</w:t>
            </w:r>
            <w:proofErr w:type="spellEnd"/>
            <w:r w:rsidRPr="00E332DE">
              <w:rPr>
                <w:sz w:val="10"/>
                <w:szCs w:val="10"/>
              </w:rPr>
              <w:t xml:space="preserve"> </w:t>
            </w:r>
            <w:proofErr w:type="spellStart"/>
            <w:r w:rsidRPr="00E332DE">
              <w:rPr>
                <w:sz w:val="10"/>
                <w:szCs w:val="10"/>
              </w:rPr>
              <w:t>Asset</w:t>
            </w:r>
            <w:proofErr w:type="spellEnd"/>
            <w:r w:rsidRPr="00E332DE">
              <w:rPr>
                <w:sz w:val="10"/>
                <w:szCs w:val="10"/>
              </w:rPr>
              <w:t xml:space="preserve"> </w:t>
            </w:r>
            <w:proofErr w:type="spellStart"/>
            <w:r w:rsidRPr="00E332DE">
              <w:rPr>
                <w:sz w:val="10"/>
                <w:szCs w:val="10"/>
              </w:rPr>
              <w:t>Pricing</w:t>
            </w:r>
            <w:proofErr w:type="spellEnd"/>
            <w:r w:rsidRPr="00E332DE">
              <w:rPr>
                <w:sz w:val="10"/>
                <w:szCs w:val="10"/>
              </w:rPr>
              <w:t xml:space="preserve"> </w:t>
            </w:r>
            <w:proofErr w:type="spellStart"/>
            <w:r w:rsidRPr="00E332DE">
              <w:rPr>
                <w:sz w:val="10"/>
                <w:szCs w:val="10"/>
              </w:rPr>
              <w:t>Model</w:t>
            </w:r>
            <w:proofErr w:type="spellEnd"/>
            <w:r w:rsidRPr="00E332DE">
              <w:rPr>
                <w:sz w:val="10"/>
                <w:szCs w:val="10"/>
              </w:rPr>
              <w:t xml:space="preserve">) </w:t>
            </w:r>
            <w:proofErr w:type="spellStart"/>
            <w:r w:rsidRPr="00E332DE">
              <w:rPr>
                <w:sz w:val="10"/>
                <w:szCs w:val="10"/>
              </w:rPr>
              <w:t>и</w:t>
            </w:r>
            <w:r w:rsidRPr="00E332DE">
              <w:rPr>
                <w:b/>
                <w:bCs/>
                <w:sz w:val="10"/>
                <w:szCs w:val="10"/>
              </w:rPr>
              <w:t>метод</w:t>
            </w:r>
            <w:proofErr w:type="spellEnd"/>
            <w:r w:rsidRPr="00E332DE">
              <w:rPr>
                <w:b/>
                <w:bCs/>
                <w:sz w:val="10"/>
                <w:szCs w:val="10"/>
              </w:rPr>
              <w:t xml:space="preserve"> кумулятивного </w:t>
            </w:r>
            <w:proofErr w:type="spellStart"/>
            <w:r w:rsidRPr="00E332DE">
              <w:rPr>
                <w:b/>
                <w:bCs/>
                <w:sz w:val="10"/>
                <w:szCs w:val="10"/>
              </w:rPr>
              <w:t>построения</w:t>
            </w:r>
            <w:r w:rsidRPr="00E332DE">
              <w:rPr>
                <w:sz w:val="10"/>
                <w:szCs w:val="10"/>
              </w:rPr>
              <w:t>;В</w:t>
            </w:r>
            <w:proofErr w:type="spellEnd"/>
            <w:r w:rsidRPr="00E332DE">
              <w:rPr>
                <w:sz w:val="10"/>
                <w:szCs w:val="10"/>
              </w:rPr>
              <w:t xml:space="preserve"> соответствии с </w:t>
            </w:r>
            <w:r w:rsidRPr="00E332DE">
              <w:rPr>
                <w:b/>
                <w:bCs/>
                <w:sz w:val="10"/>
                <w:szCs w:val="10"/>
              </w:rPr>
              <w:t>моделью оценки капитальных активов – CAPM</w:t>
            </w:r>
            <w:r w:rsidRPr="00E332DE">
              <w:rPr>
                <w:sz w:val="10"/>
                <w:szCs w:val="10"/>
              </w:rPr>
              <w:t>– ставка дисконта находится по формуле:</w:t>
            </w:r>
          </w:p>
          <w:p w:rsidR="00E332DE" w:rsidRPr="00E332DE" w:rsidRDefault="00E332DE" w:rsidP="00E332DE">
            <w:pPr>
              <w:spacing w:line="180" w:lineRule="auto"/>
              <w:jc w:val="both"/>
              <w:rPr>
                <w:sz w:val="12"/>
                <w:szCs w:val="12"/>
                <w:lang w:val="en-US"/>
              </w:rPr>
            </w:pPr>
            <w:r w:rsidRPr="00E332DE">
              <w:rPr>
                <w:b/>
                <w:bCs/>
                <w:sz w:val="12"/>
                <w:szCs w:val="12"/>
                <w:lang w:val="en-US"/>
              </w:rPr>
              <w:t xml:space="preserve">R = </w:t>
            </w:r>
            <w:proofErr w:type="spellStart"/>
            <w:r w:rsidRPr="00E332DE">
              <w:rPr>
                <w:b/>
                <w:bCs/>
                <w:sz w:val="12"/>
                <w:szCs w:val="12"/>
                <w:lang w:val="en-US"/>
              </w:rPr>
              <w:t>R</w:t>
            </w:r>
            <w:r w:rsidRPr="00E332DE">
              <w:rPr>
                <w:b/>
                <w:bCs/>
                <w:sz w:val="12"/>
                <w:szCs w:val="12"/>
                <w:vertAlign w:val="subscript"/>
                <w:lang w:val="en-US"/>
              </w:rPr>
              <w:t>f</w:t>
            </w:r>
            <w:proofErr w:type="spellEnd"/>
            <w:r w:rsidRPr="00E332DE">
              <w:rPr>
                <w:b/>
                <w:bCs/>
                <w:sz w:val="12"/>
                <w:szCs w:val="12"/>
                <w:lang w:val="en-US"/>
              </w:rPr>
              <w:t xml:space="preserve">+ </w:t>
            </w:r>
            <w:r w:rsidRPr="00E332DE">
              <w:rPr>
                <w:b/>
                <w:bCs/>
                <w:sz w:val="12"/>
                <w:szCs w:val="12"/>
              </w:rPr>
              <w:t>β</w:t>
            </w:r>
            <w:r w:rsidRPr="00E332DE">
              <w:rPr>
                <w:b/>
                <w:bCs/>
                <w:sz w:val="12"/>
                <w:szCs w:val="12"/>
                <w:lang w:val="en-US"/>
              </w:rPr>
              <w:t>(R</w:t>
            </w:r>
            <w:r w:rsidRPr="00E332DE">
              <w:rPr>
                <w:b/>
                <w:bCs/>
                <w:sz w:val="12"/>
                <w:szCs w:val="12"/>
                <w:vertAlign w:val="subscript"/>
                <w:lang w:val="en-US"/>
              </w:rPr>
              <w:t>m</w:t>
            </w:r>
            <w:r w:rsidRPr="00E332DE">
              <w:rPr>
                <w:b/>
                <w:bCs/>
                <w:sz w:val="12"/>
                <w:szCs w:val="12"/>
                <w:lang w:val="en-US"/>
              </w:rPr>
              <w:t xml:space="preserve">– </w:t>
            </w:r>
            <w:proofErr w:type="spellStart"/>
            <w:r w:rsidRPr="00E332DE">
              <w:rPr>
                <w:b/>
                <w:bCs/>
                <w:sz w:val="12"/>
                <w:szCs w:val="12"/>
                <w:lang w:val="en-US"/>
              </w:rPr>
              <w:t>R</w:t>
            </w:r>
            <w:r w:rsidRPr="00E332DE">
              <w:rPr>
                <w:b/>
                <w:bCs/>
                <w:sz w:val="12"/>
                <w:szCs w:val="12"/>
                <w:vertAlign w:val="subscript"/>
                <w:lang w:val="en-US"/>
              </w:rPr>
              <w:t>f</w:t>
            </w:r>
            <w:proofErr w:type="spellEnd"/>
            <w:r w:rsidRPr="00E332DE">
              <w:rPr>
                <w:b/>
                <w:bCs/>
                <w:sz w:val="12"/>
                <w:szCs w:val="12"/>
                <w:lang w:val="en-US"/>
              </w:rPr>
              <w:t>) + S</w:t>
            </w:r>
            <w:r w:rsidRPr="00E332DE">
              <w:rPr>
                <w:b/>
                <w:bCs/>
                <w:sz w:val="12"/>
                <w:szCs w:val="12"/>
                <w:vertAlign w:val="subscript"/>
                <w:lang w:val="en-US"/>
              </w:rPr>
              <w:t>1</w:t>
            </w:r>
            <w:r w:rsidRPr="00E332DE">
              <w:rPr>
                <w:b/>
                <w:bCs/>
                <w:sz w:val="12"/>
                <w:szCs w:val="12"/>
                <w:lang w:val="en-US"/>
              </w:rPr>
              <w:t>+ S</w:t>
            </w:r>
            <w:r w:rsidRPr="00E332DE">
              <w:rPr>
                <w:b/>
                <w:bCs/>
                <w:sz w:val="12"/>
                <w:szCs w:val="12"/>
                <w:vertAlign w:val="subscript"/>
                <w:lang w:val="en-US"/>
              </w:rPr>
              <w:t>2</w:t>
            </w:r>
            <w:r w:rsidRPr="00E332DE">
              <w:rPr>
                <w:b/>
                <w:bCs/>
                <w:sz w:val="12"/>
                <w:szCs w:val="12"/>
                <w:lang w:val="en-US"/>
              </w:rPr>
              <w:t>+ C,</w:t>
            </w:r>
          </w:p>
          <w:p w:rsidR="00E332DE" w:rsidRPr="00E332DE" w:rsidRDefault="00E332DE" w:rsidP="00E332DE">
            <w:pPr>
              <w:spacing w:line="180" w:lineRule="auto"/>
              <w:jc w:val="both"/>
              <w:rPr>
                <w:sz w:val="10"/>
                <w:szCs w:val="10"/>
              </w:rPr>
            </w:pPr>
            <w:proofErr w:type="gramStart"/>
            <w:r w:rsidRPr="00E332DE">
              <w:rPr>
                <w:sz w:val="10"/>
                <w:szCs w:val="10"/>
              </w:rPr>
              <w:t>где R– требуемая инвестором ставка дохода (на собственный капитал);</w:t>
            </w:r>
            <w:proofErr w:type="spellStart"/>
            <w:r w:rsidRPr="00E332DE">
              <w:rPr>
                <w:sz w:val="10"/>
                <w:szCs w:val="10"/>
              </w:rPr>
              <w:t>R</w:t>
            </w:r>
            <w:r w:rsidRPr="00E332DE">
              <w:rPr>
                <w:sz w:val="10"/>
                <w:szCs w:val="10"/>
                <w:vertAlign w:val="subscript"/>
              </w:rPr>
              <w:t>f</w:t>
            </w:r>
            <w:proofErr w:type="spellEnd"/>
            <w:r w:rsidRPr="00E332DE">
              <w:rPr>
                <w:sz w:val="10"/>
                <w:szCs w:val="10"/>
              </w:rPr>
              <w:t xml:space="preserve">- </w:t>
            </w:r>
            <w:proofErr w:type="spellStart"/>
            <w:r w:rsidRPr="00E332DE">
              <w:rPr>
                <w:sz w:val="10"/>
                <w:szCs w:val="10"/>
              </w:rPr>
              <w:t>безрисковая</w:t>
            </w:r>
            <w:proofErr w:type="spellEnd"/>
            <w:r w:rsidRPr="00E332DE">
              <w:rPr>
                <w:sz w:val="10"/>
                <w:szCs w:val="10"/>
              </w:rPr>
              <w:t xml:space="preserve"> ставка дохода;β– бета-коэффициент (является мерой систематического риска, связанного с макроэкономическими и политическими процессами);</w:t>
            </w:r>
            <w:proofErr w:type="spellStart"/>
            <w:r w:rsidRPr="00E332DE">
              <w:rPr>
                <w:sz w:val="10"/>
                <w:szCs w:val="10"/>
              </w:rPr>
              <w:t>R</w:t>
            </w:r>
            <w:r w:rsidRPr="00E332DE">
              <w:rPr>
                <w:sz w:val="10"/>
                <w:szCs w:val="10"/>
                <w:vertAlign w:val="subscript"/>
              </w:rPr>
              <w:t>m</w:t>
            </w:r>
            <w:proofErr w:type="spellEnd"/>
            <w:r w:rsidRPr="00E332DE">
              <w:rPr>
                <w:sz w:val="10"/>
                <w:szCs w:val="10"/>
              </w:rPr>
              <w:t>– Общая доходность рынка в целом (среднерыночного портфеля ценных бумаг);S</w:t>
            </w:r>
            <w:r w:rsidRPr="00E332DE">
              <w:rPr>
                <w:sz w:val="10"/>
                <w:szCs w:val="10"/>
                <w:vertAlign w:val="subscript"/>
              </w:rPr>
              <w:t>1 </w:t>
            </w:r>
            <w:r w:rsidRPr="00E332DE">
              <w:rPr>
                <w:sz w:val="10"/>
                <w:szCs w:val="10"/>
              </w:rPr>
              <w:t>– премия для малых предприятий (объясняется недостаточной кредитоспособностью и финансовой неустойчивостью предприятий с небольшим размером уставного капитала)</w:t>
            </w:r>
            <w:proofErr w:type="gramEnd"/>
            <w:r w:rsidRPr="00E332DE">
              <w:rPr>
                <w:sz w:val="10"/>
                <w:szCs w:val="10"/>
              </w:rPr>
              <w:t>;S</w:t>
            </w:r>
            <w:r w:rsidRPr="00E332DE">
              <w:rPr>
                <w:sz w:val="10"/>
                <w:szCs w:val="10"/>
                <w:vertAlign w:val="subscript"/>
              </w:rPr>
              <w:t>2</w:t>
            </w:r>
            <w:r w:rsidRPr="00E332DE">
              <w:rPr>
                <w:sz w:val="10"/>
                <w:szCs w:val="10"/>
              </w:rPr>
              <w:t>– премия за риск, характерный для отдельной компании (см.S</w:t>
            </w:r>
            <w:r w:rsidRPr="00E332DE">
              <w:rPr>
                <w:sz w:val="10"/>
                <w:szCs w:val="10"/>
                <w:vertAlign w:val="subscript"/>
              </w:rPr>
              <w:t>1</w:t>
            </w:r>
            <w:r w:rsidRPr="00E332DE">
              <w:rPr>
                <w:sz w:val="10"/>
                <w:szCs w:val="10"/>
              </w:rPr>
              <w:t xml:space="preserve">).C– </w:t>
            </w:r>
            <w:proofErr w:type="spellStart"/>
            <w:r w:rsidRPr="00E332DE">
              <w:rPr>
                <w:sz w:val="10"/>
                <w:szCs w:val="10"/>
              </w:rPr>
              <w:t>страновой</w:t>
            </w:r>
            <w:proofErr w:type="spellEnd"/>
            <w:r w:rsidRPr="00E332DE">
              <w:rPr>
                <w:sz w:val="10"/>
                <w:szCs w:val="10"/>
              </w:rPr>
              <w:t xml:space="preserve"> риск (изменение законодательства, смена государственного режима, конфискация имущества). Модель </w:t>
            </w:r>
            <w:proofErr w:type="spellStart"/>
            <w:proofErr w:type="gramStart"/>
            <w:r w:rsidRPr="00E332DE">
              <w:rPr>
                <w:sz w:val="10"/>
                <w:szCs w:val="10"/>
              </w:rPr>
              <w:t>CAPM</w:t>
            </w:r>
            <w:proofErr w:type="gramEnd"/>
            <w:r w:rsidRPr="00E332DE">
              <w:rPr>
                <w:sz w:val="10"/>
                <w:szCs w:val="10"/>
              </w:rPr>
              <w:t>основана</w:t>
            </w:r>
            <w:proofErr w:type="spellEnd"/>
            <w:r w:rsidRPr="00E332DE">
              <w:rPr>
                <w:sz w:val="10"/>
                <w:szCs w:val="10"/>
              </w:rPr>
              <w:t xml:space="preserve"> на анализе массивов информации фондового рынка (изменений доходности свободно обращающихся акций). Применение модели для вывода ставки дисконта для закрытых компаний требует дополнительных корректировок.</w:t>
            </w:r>
          </w:p>
          <w:p w:rsidR="00E332DE" w:rsidRPr="00E332DE" w:rsidRDefault="00E332DE" w:rsidP="00E332DE">
            <w:pPr>
              <w:spacing w:line="180" w:lineRule="auto"/>
              <w:jc w:val="both"/>
              <w:rPr>
                <w:sz w:val="10"/>
                <w:szCs w:val="10"/>
              </w:rPr>
            </w:pPr>
            <w:r w:rsidRPr="00E332DE">
              <w:rPr>
                <w:b/>
                <w:bCs/>
                <w:sz w:val="10"/>
                <w:szCs w:val="10"/>
              </w:rPr>
              <w:t>2)методика для всего инвестированного капитала — модель средневзвешенной стоимости капитала</w:t>
            </w:r>
            <w:r w:rsidRPr="00E332DE">
              <w:rPr>
                <w:sz w:val="10"/>
                <w:szCs w:val="10"/>
              </w:rPr>
              <w:t>(</w:t>
            </w:r>
            <w:proofErr w:type="gramStart"/>
            <w:r w:rsidRPr="00E332DE">
              <w:rPr>
                <w:sz w:val="10"/>
                <w:szCs w:val="10"/>
              </w:rPr>
              <w:t>W</w:t>
            </w:r>
            <w:proofErr w:type="gramEnd"/>
            <w:r w:rsidRPr="00E332DE">
              <w:rPr>
                <w:sz w:val="10"/>
                <w:szCs w:val="10"/>
              </w:rPr>
              <w:t xml:space="preserve">АСС — </w:t>
            </w:r>
            <w:proofErr w:type="spellStart"/>
            <w:r w:rsidRPr="00E332DE">
              <w:rPr>
                <w:sz w:val="10"/>
                <w:szCs w:val="10"/>
              </w:rPr>
              <w:t>Weighted</w:t>
            </w:r>
            <w:proofErr w:type="spellEnd"/>
            <w:r w:rsidRPr="00E332DE">
              <w:rPr>
                <w:sz w:val="10"/>
                <w:szCs w:val="10"/>
              </w:rPr>
              <w:t xml:space="preserve"> </w:t>
            </w:r>
            <w:proofErr w:type="spellStart"/>
            <w:r w:rsidRPr="00E332DE">
              <w:rPr>
                <w:sz w:val="10"/>
                <w:szCs w:val="10"/>
              </w:rPr>
              <w:t>Average</w:t>
            </w:r>
            <w:proofErr w:type="spellEnd"/>
            <w:r w:rsidRPr="00E332DE">
              <w:rPr>
                <w:sz w:val="10"/>
                <w:szCs w:val="10"/>
              </w:rPr>
              <w:t xml:space="preserve"> </w:t>
            </w:r>
            <w:proofErr w:type="spellStart"/>
            <w:r w:rsidRPr="00E332DE">
              <w:rPr>
                <w:sz w:val="10"/>
                <w:szCs w:val="10"/>
              </w:rPr>
              <w:t>Cost</w:t>
            </w:r>
            <w:proofErr w:type="spellEnd"/>
            <w:r w:rsidRPr="00E332DE">
              <w:rPr>
                <w:sz w:val="10"/>
                <w:szCs w:val="10"/>
              </w:rPr>
              <w:t xml:space="preserve"> </w:t>
            </w:r>
            <w:proofErr w:type="spellStart"/>
            <w:r w:rsidRPr="00E332DE">
              <w:rPr>
                <w:sz w:val="10"/>
                <w:szCs w:val="10"/>
              </w:rPr>
              <w:t>Capital</w:t>
            </w:r>
            <w:proofErr w:type="spellEnd"/>
            <w:r w:rsidRPr="00E332DE">
              <w:rPr>
                <w:sz w:val="10"/>
                <w:szCs w:val="10"/>
              </w:rPr>
              <w:t>).</w:t>
            </w:r>
            <w:r w:rsidRPr="00E332DE">
              <w:rPr>
                <w:b/>
                <w:bCs/>
                <w:sz w:val="10"/>
                <w:szCs w:val="10"/>
              </w:rPr>
              <w:t xml:space="preserve">Метод кумулятивного построения </w:t>
            </w:r>
            <w:r w:rsidRPr="00E332DE">
              <w:rPr>
                <w:sz w:val="10"/>
                <w:szCs w:val="10"/>
              </w:rPr>
              <w:t xml:space="preserve">отличается от модели САРМ лишь тем, что в структуре этой ставки к номинальной </w:t>
            </w:r>
            <w:proofErr w:type="spellStart"/>
            <w:r w:rsidRPr="00E332DE">
              <w:rPr>
                <w:sz w:val="10"/>
                <w:szCs w:val="10"/>
              </w:rPr>
              <w:t>безрисковой</w:t>
            </w:r>
            <w:proofErr w:type="spellEnd"/>
            <w:r w:rsidRPr="00E332DE">
              <w:rPr>
                <w:sz w:val="10"/>
                <w:szCs w:val="10"/>
              </w:rPr>
              <w:t xml:space="preserve"> ставке ссудного процента прибавляется совокупная премия за инвестиционные риски. </w:t>
            </w:r>
          </w:p>
          <w:p w:rsidR="00E332DE" w:rsidRPr="00E332DE" w:rsidRDefault="00E332DE" w:rsidP="00E332DE">
            <w:pPr>
              <w:spacing w:line="180" w:lineRule="auto"/>
              <w:jc w:val="both"/>
              <w:rPr>
                <w:sz w:val="10"/>
                <w:szCs w:val="10"/>
              </w:rPr>
            </w:pPr>
            <w:r w:rsidRPr="00E332DE">
              <w:rPr>
                <w:sz w:val="10"/>
                <w:szCs w:val="10"/>
              </w:rPr>
              <w:t>Математически способ кумулятивного построения можно представить в виде формулы:</w:t>
            </w:r>
          </w:p>
          <w:p w:rsidR="00E332DE" w:rsidRPr="00E332DE" w:rsidRDefault="00E332DE" w:rsidP="00E332DE">
            <w:pPr>
              <w:spacing w:line="180" w:lineRule="auto"/>
              <w:jc w:val="both"/>
              <w:rPr>
                <w:sz w:val="10"/>
                <w:szCs w:val="10"/>
              </w:rPr>
            </w:pPr>
            <w:r w:rsidRPr="00E332DE">
              <w:rPr>
                <w:b/>
                <w:bCs/>
                <w:sz w:val="16"/>
                <w:szCs w:val="16"/>
              </w:rPr>
              <w:t>J=</w:t>
            </w:r>
            <w:proofErr w:type="spellStart"/>
            <w:r w:rsidRPr="00E332DE">
              <w:rPr>
                <w:b/>
                <w:bCs/>
                <w:sz w:val="16"/>
                <w:szCs w:val="16"/>
              </w:rPr>
              <w:t>J</w:t>
            </w:r>
            <w:r w:rsidRPr="00E332DE">
              <w:rPr>
                <w:b/>
                <w:bCs/>
                <w:sz w:val="16"/>
                <w:szCs w:val="16"/>
                <w:vertAlign w:val="subscript"/>
              </w:rPr>
              <w:t>б</w:t>
            </w:r>
            <w:r w:rsidRPr="00E332DE">
              <w:rPr>
                <w:b/>
                <w:bCs/>
                <w:sz w:val="16"/>
                <w:szCs w:val="16"/>
              </w:rPr>
              <w:t>+J</w:t>
            </w:r>
            <w:r w:rsidRPr="00E332DE">
              <w:rPr>
                <w:b/>
                <w:bCs/>
                <w:sz w:val="16"/>
                <w:szCs w:val="16"/>
                <w:vertAlign w:val="subscript"/>
              </w:rPr>
              <w:t>сов</w:t>
            </w:r>
            <w:r w:rsidRPr="00E332DE">
              <w:rPr>
                <w:b/>
                <w:bCs/>
                <w:sz w:val="16"/>
                <w:szCs w:val="16"/>
              </w:rPr>
              <w:t>,</w:t>
            </w:r>
            <w:r w:rsidRPr="00E332DE">
              <w:rPr>
                <w:sz w:val="16"/>
                <w:szCs w:val="16"/>
              </w:rPr>
              <w:t>где</w:t>
            </w:r>
            <w:proofErr w:type="spellEnd"/>
            <w:r w:rsidRPr="00E332DE">
              <w:rPr>
                <w:sz w:val="16"/>
                <w:szCs w:val="16"/>
              </w:rPr>
              <w:t xml:space="preserve"> </w:t>
            </w:r>
            <w:proofErr w:type="spellStart"/>
            <w:r w:rsidRPr="00E332DE">
              <w:rPr>
                <w:sz w:val="16"/>
                <w:szCs w:val="16"/>
              </w:rPr>
              <w:t>J</w:t>
            </w:r>
            <w:r w:rsidRPr="00E332DE">
              <w:rPr>
                <w:sz w:val="16"/>
                <w:szCs w:val="16"/>
                <w:vertAlign w:val="subscript"/>
              </w:rPr>
              <w:t>б</w:t>
            </w:r>
            <w:proofErr w:type="spellEnd"/>
            <w:r w:rsidRPr="00E332DE">
              <w:rPr>
                <w:sz w:val="10"/>
                <w:szCs w:val="10"/>
                <w:vertAlign w:val="subscript"/>
              </w:rPr>
              <w:t> </w:t>
            </w:r>
            <w:r w:rsidRPr="00E332DE">
              <w:rPr>
                <w:sz w:val="10"/>
                <w:szCs w:val="10"/>
              </w:rPr>
              <w:t>– базовая ставка (</w:t>
            </w:r>
            <w:proofErr w:type="spellStart"/>
            <w:r w:rsidRPr="00E332DE">
              <w:rPr>
                <w:sz w:val="10"/>
                <w:szCs w:val="10"/>
              </w:rPr>
              <w:t>безрисковая</w:t>
            </w:r>
            <w:proofErr w:type="spellEnd"/>
            <w:r w:rsidRPr="00E332DE">
              <w:rPr>
                <w:sz w:val="10"/>
                <w:szCs w:val="10"/>
              </w:rPr>
              <w:t>);</w:t>
            </w:r>
            <w:proofErr w:type="spellStart"/>
            <w:r w:rsidRPr="00E332DE">
              <w:rPr>
                <w:sz w:val="10"/>
                <w:szCs w:val="10"/>
              </w:rPr>
              <w:t>J</w:t>
            </w:r>
            <w:r w:rsidRPr="00E332DE">
              <w:rPr>
                <w:sz w:val="10"/>
                <w:szCs w:val="10"/>
                <w:vertAlign w:val="subscript"/>
              </w:rPr>
              <w:t>сов</w:t>
            </w:r>
            <w:proofErr w:type="spellEnd"/>
            <w:r w:rsidRPr="00E332DE">
              <w:rPr>
                <w:sz w:val="10"/>
                <w:szCs w:val="10"/>
                <w:vertAlign w:val="subscript"/>
              </w:rPr>
              <w:t> </w:t>
            </w:r>
            <w:r w:rsidRPr="00E332DE">
              <w:rPr>
                <w:sz w:val="10"/>
                <w:szCs w:val="10"/>
              </w:rPr>
              <w:t xml:space="preserve">– совокупная премия за инвестиционные </w:t>
            </w:r>
            <w:proofErr w:type="spellStart"/>
            <w:r w:rsidRPr="00E332DE">
              <w:rPr>
                <w:sz w:val="10"/>
                <w:szCs w:val="10"/>
              </w:rPr>
              <w:t>риски</w:t>
            </w:r>
            <w:proofErr w:type="gramStart"/>
            <w:r w:rsidRPr="00E332DE">
              <w:rPr>
                <w:sz w:val="10"/>
                <w:szCs w:val="10"/>
              </w:rPr>
              <w:t>.П</w:t>
            </w:r>
            <w:proofErr w:type="gramEnd"/>
            <w:r w:rsidRPr="00E332DE">
              <w:rPr>
                <w:sz w:val="10"/>
                <w:szCs w:val="10"/>
              </w:rPr>
              <w:t>ри</w:t>
            </w:r>
            <w:proofErr w:type="spellEnd"/>
            <w:r w:rsidRPr="00E332DE">
              <w:rPr>
                <w:sz w:val="10"/>
                <w:szCs w:val="10"/>
              </w:rPr>
              <w:t xml:space="preserve"> наличии развитого рынка в качестве основного метода определения поправок к базовой ставке используется метод экспертных </w:t>
            </w:r>
            <w:proofErr w:type="spellStart"/>
            <w:r w:rsidRPr="00E332DE">
              <w:rPr>
                <w:sz w:val="10"/>
                <w:szCs w:val="10"/>
              </w:rPr>
              <w:t>оценок.В</w:t>
            </w:r>
            <w:proofErr w:type="spellEnd"/>
            <w:r w:rsidRPr="00E332DE">
              <w:rPr>
                <w:sz w:val="10"/>
                <w:szCs w:val="10"/>
              </w:rPr>
              <w:t> </w:t>
            </w:r>
            <w:r w:rsidRPr="00E332DE">
              <w:rPr>
                <w:b/>
                <w:bCs/>
                <w:sz w:val="10"/>
                <w:szCs w:val="10"/>
              </w:rPr>
              <w:t xml:space="preserve">модели WACC </w:t>
            </w:r>
            <w:r w:rsidRPr="00E332DE">
              <w:rPr>
                <w:sz w:val="10"/>
                <w:szCs w:val="10"/>
              </w:rPr>
              <w:t>ставка дисконта называется средневзвешенной стоимостью капитала и рассчитывается по формуле:</w:t>
            </w:r>
          </w:p>
          <w:p w:rsidR="00E332DE" w:rsidRPr="00E332DE" w:rsidRDefault="00E332DE" w:rsidP="00E332DE">
            <w:pPr>
              <w:spacing w:line="180" w:lineRule="auto"/>
              <w:jc w:val="both"/>
              <w:rPr>
                <w:sz w:val="10"/>
                <w:szCs w:val="10"/>
              </w:rPr>
            </w:pPr>
            <w:r w:rsidRPr="00E332DE">
              <w:rPr>
                <w:b/>
                <w:bCs/>
                <w:sz w:val="18"/>
                <w:szCs w:val="18"/>
                <w:lang w:val="en-US"/>
              </w:rPr>
              <w:t>WACC</w:t>
            </w:r>
            <w:r w:rsidRPr="00E332DE">
              <w:rPr>
                <w:b/>
                <w:bCs/>
                <w:sz w:val="18"/>
                <w:szCs w:val="18"/>
              </w:rPr>
              <w:t xml:space="preserve"> = </w:t>
            </w:r>
            <w:proofErr w:type="spellStart"/>
            <w:r w:rsidRPr="00E332DE">
              <w:rPr>
                <w:b/>
                <w:bCs/>
                <w:sz w:val="18"/>
                <w:szCs w:val="18"/>
                <w:lang w:val="en-US"/>
              </w:rPr>
              <w:t>g</w:t>
            </w:r>
            <w:r w:rsidRPr="00E332DE">
              <w:rPr>
                <w:b/>
                <w:bCs/>
                <w:sz w:val="18"/>
                <w:szCs w:val="18"/>
                <w:vertAlign w:val="subscript"/>
                <w:lang w:val="en-US"/>
              </w:rPr>
              <w:t>i</w:t>
            </w:r>
            <w:proofErr w:type="spellEnd"/>
            <w:r w:rsidRPr="00E332DE">
              <w:rPr>
                <w:b/>
                <w:bCs/>
                <w:sz w:val="18"/>
                <w:szCs w:val="18"/>
              </w:rPr>
              <w:t>*</w:t>
            </w:r>
            <w:proofErr w:type="spellStart"/>
            <w:proofErr w:type="gramStart"/>
            <w:r w:rsidRPr="00E332DE">
              <w:rPr>
                <w:b/>
                <w:bCs/>
                <w:sz w:val="18"/>
                <w:szCs w:val="18"/>
                <w:lang w:val="en-US"/>
              </w:rPr>
              <w:t>w</w:t>
            </w:r>
            <w:r w:rsidRPr="00E332DE">
              <w:rPr>
                <w:b/>
                <w:bCs/>
                <w:sz w:val="18"/>
                <w:szCs w:val="18"/>
                <w:vertAlign w:val="subscript"/>
                <w:lang w:val="en-US"/>
              </w:rPr>
              <w:t>i</w:t>
            </w:r>
            <w:proofErr w:type="spellEnd"/>
            <w:r w:rsidRPr="00E332DE">
              <w:rPr>
                <w:b/>
                <w:bCs/>
                <w:sz w:val="10"/>
                <w:szCs w:val="10"/>
              </w:rPr>
              <w:t xml:space="preserve"> </w:t>
            </w:r>
            <w:r w:rsidRPr="00E332DE">
              <w:rPr>
                <w:b/>
                <w:bCs/>
                <w:sz w:val="10"/>
                <w:szCs w:val="10"/>
                <w:vertAlign w:val="subscript"/>
                <w:lang w:val="en-US"/>
              </w:rPr>
              <w:t> </w:t>
            </w:r>
            <w:r w:rsidRPr="00E332DE">
              <w:rPr>
                <w:b/>
                <w:bCs/>
                <w:sz w:val="10"/>
                <w:szCs w:val="10"/>
              </w:rPr>
              <w:t>,</w:t>
            </w:r>
            <w:proofErr w:type="gramEnd"/>
            <w:r w:rsidRPr="00E332DE">
              <w:rPr>
                <w:b/>
                <w:bCs/>
                <w:sz w:val="10"/>
                <w:szCs w:val="10"/>
              </w:rPr>
              <w:t xml:space="preserve"> </w:t>
            </w:r>
            <w:r w:rsidRPr="00E332DE">
              <w:rPr>
                <w:sz w:val="10"/>
                <w:szCs w:val="10"/>
              </w:rPr>
              <w:t xml:space="preserve">Где </w:t>
            </w:r>
            <w:proofErr w:type="spellStart"/>
            <w:r w:rsidRPr="00E332DE">
              <w:rPr>
                <w:b/>
                <w:bCs/>
                <w:sz w:val="10"/>
                <w:szCs w:val="10"/>
                <w:lang w:val="en-US"/>
              </w:rPr>
              <w:t>g</w:t>
            </w:r>
            <w:r w:rsidRPr="00E332DE">
              <w:rPr>
                <w:b/>
                <w:bCs/>
                <w:sz w:val="10"/>
                <w:szCs w:val="10"/>
                <w:vertAlign w:val="subscript"/>
                <w:lang w:val="en-US"/>
              </w:rPr>
              <w:t>i</w:t>
            </w:r>
            <w:proofErr w:type="spellEnd"/>
            <w:r w:rsidRPr="00E332DE">
              <w:rPr>
                <w:b/>
                <w:bCs/>
                <w:sz w:val="10"/>
                <w:szCs w:val="10"/>
              </w:rPr>
              <w:t xml:space="preserve">- </w:t>
            </w:r>
            <w:r w:rsidRPr="00E332DE">
              <w:rPr>
                <w:bCs/>
                <w:sz w:val="10"/>
                <w:szCs w:val="10"/>
              </w:rPr>
              <w:t xml:space="preserve">доля итого источника в </w:t>
            </w:r>
            <w:proofErr w:type="spellStart"/>
            <w:r w:rsidRPr="00E332DE">
              <w:rPr>
                <w:bCs/>
                <w:sz w:val="10"/>
                <w:szCs w:val="10"/>
              </w:rPr>
              <w:t>струкутре</w:t>
            </w:r>
            <w:proofErr w:type="spellEnd"/>
            <w:r w:rsidRPr="00E332DE">
              <w:rPr>
                <w:bCs/>
                <w:sz w:val="10"/>
                <w:szCs w:val="10"/>
              </w:rPr>
              <w:t xml:space="preserve"> капитала. </w:t>
            </w:r>
            <w:proofErr w:type="spellStart"/>
            <w:r w:rsidRPr="00E332DE">
              <w:rPr>
                <w:b/>
                <w:bCs/>
                <w:sz w:val="10"/>
                <w:szCs w:val="10"/>
                <w:lang w:val="en-US"/>
              </w:rPr>
              <w:t>w</w:t>
            </w:r>
            <w:r w:rsidRPr="00E332DE">
              <w:rPr>
                <w:b/>
                <w:bCs/>
                <w:sz w:val="10"/>
                <w:szCs w:val="10"/>
                <w:vertAlign w:val="subscript"/>
                <w:lang w:val="en-US"/>
              </w:rPr>
              <w:t>i</w:t>
            </w:r>
            <w:proofErr w:type="spellEnd"/>
            <w:r w:rsidRPr="00E332DE">
              <w:rPr>
                <w:b/>
                <w:bCs/>
                <w:sz w:val="10"/>
                <w:szCs w:val="10"/>
              </w:rPr>
              <w:t xml:space="preserve"> – </w:t>
            </w:r>
            <w:r w:rsidRPr="00E332DE">
              <w:rPr>
                <w:bCs/>
                <w:sz w:val="10"/>
                <w:szCs w:val="10"/>
              </w:rPr>
              <w:t>стоимость итого источника. Представляет собой затраты на привлечение каждого доп. Источника капитала.</w:t>
            </w:r>
          </w:p>
          <w:p w:rsidR="00C007CE" w:rsidRPr="00C007CE" w:rsidRDefault="00C007CE">
            <w:pPr>
              <w:rPr>
                <w:sz w:val="12"/>
                <w:szCs w:val="12"/>
              </w:rPr>
            </w:pPr>
          </w:p>
        </w:tc>
      </w:tr>
      <w:tr w:rsidR="00E332DE" w:rsidRPr="00C007CE" w:rsidTr="00E332DE">
        <w:trPr>
          <w:trHeight w:val="4242"/>
        </w:trPr>
        <w:tc>
          <w:tcPr>
            <w:tcW w:w="3561" w:type="dxa"/>
          </w:tcPr>
          <w:p w:rsidR="00E332DE" w:rsidRPr="00E332DE" w:rsidRDefault="00E332DE" w:rsidP="00E332DE">
            <w:pPr>
              <w:rPr>
                <w:b/>
                <w:bCs/>
                <w:sz w:val="12"/>
                <w:szCs w:val="12"/>
                <w:lang w:val="x-none"/>
              </w:rPr>
            </w:pPr>
            <w:bookmarkStart w:id="5" w:name="_Toc409898609"/>
            <w:r w:rsidRPr="00E332DE">
              <w:rPr>
                <w:b/>
                <w:sz w:val="12"/>
                <w:szCs w:val="12"/>
                <w:highlight w:val="cyan"/>
              </w:rPr>
              <w:t>13.</w:t>
            </w:r>
            <w:r w:rsidRPr="00E332DE">
              <w:rPr>
                <w:b/>
                <w:bCs/>
                <w:sz w:val="12"/>
                <w:szCs w:val="12"/>
                <w:highlight w:val="cyan"/>
                <w:lang w:val="x-none"/>
              </w:rPr>
              <w:t>Дисконтированный период окупаемости: сущность и особенности определения</w:t>
            </w:r>
            <w:bookmarkEnd w:id="5"/>
            <w:r w:rsidRPr="00E332DE">
              <w:rPr>
                <w:b/>
                <w:bCs/>
                <w:sz w:val="12"/>
                <w:szCs w:val="12"/>
                <w:lang w:val="x-none"/>
              </w:rPr>
              <w:t xml:space="preserve">  </w:t>
            </w:r>
          </w:p>
          <w:p w:rsidR="00E332DE" w:rsidRPr="00E332DE" w:rsidRDefault="00E332DE" w:rsidP="00E332DE">
            <w:pPr>
              <w:spacing w:line="156" w:lineRule="auto"/>
              <w:jc w:val="both"/>
              <w:rPr>
                <w:sz w:val="10"/>
                <w:szCs w:val="10"/>
              </w:rPr>
            </w:pPr>
            <w:r w:rsidRPr="00E332DE">
              <w:rPr>
                <w:sz w:val="10"/>
                <w:szCs w:val="10"/>
                <w:u w:val="single"/>
              </w:rPr>
              <w:t xml:space="preserve">Дисконтированный срок окупаемости или период возмещения первоначальных инвестиций  </w:t>
            </w:r>
            <w:r w:rsidRPr="00E332DE">
              <w:rPr>
                <w:sz w:val="10"/>
                <w:szCs w:val="10"/>
                <w:u w:val="single"/>
                <w:lang w:val="en-US"/>
              </w:rPr>
              <w:t>DPP</w:t>
            </w:r>
            <w:r w:rsidRPr="00E332DE">
              <w:rPr>
                <w:sz w:val="10"/>
                <w:szCs w:val="10"/>
                <w:u w:val="single"/>
              </w:rPr>
              <w:t>.</w:t>
            </w:r>
            <w:r w:rsidRPr="00E332DE">
              <w:rPr>
                <w:sz w:val="10"/>
                <w:szCs w:val="10"/>
              </w:rPr>
              <w:t xml:space="preserve">По одному этому показателю нельзя оценить возможность принятия или непринятия инвестиционного проекта. Для разных проектов этот срок будет разным. </w:t>
            </w:r>
            <w:r w:rsidRPr="00E332DE">
              <w:rPr>
                <w:sz w:val="10"/>
                <w:szCs w:val="10"/>
                <w:u w:val="single"/>
              </w:rPr>
              <w:t>Показывает</w:t>
            </w:r>
            <w:r w:rsidRPr="00E332DE">
              <w:rPr>
                <w:sz w:val="10"/>
                <w:szCs w:val="10"/>
              </w:rPr>
              <w:t xml:space="preserve"> – временной период с учетом временной стоимости денег, когда будут возмещены капиталовложения. </w:t>
            </w:r>
            <w:r w:rsidRPr="00E332DE">
              <w:rPr>
                <w:sz w:val="10"/>
                <w:szCs w:val="10"/>
                <w:u w:val="single"/>
              </w:rPr>
              <w:t>Недостатк</w:t>
            </w:r>
            <w:proofErr w:type="gramStart"/>
            <w:r w:rsidRPr="00E332DE">
              <w:rPr>
                <w:sz w:val="10"/>
                <w:szCs w:val="10"/>
                <w:u w:val="single"/>
              </w:rPr>
              <w:t>и-</w:t>
            </w:r>
            <w:proofErr w:type="gramEnd"/>
            <w:r w:rsidRPr="00E332DE">
              <w:rPr>
                <w:sz w:val="10"/>
                <w:szCs w:val="10"/>
              </w:rPr>
              <w:t xml:space="preserve">  не определяется размер денежных потоков после точки окупаемости, и не определяется при знакопеременных денежных потоках. Определяется </w:t>
            </w:r>
            <w:r w:rsidRPr="00E332DE">
              <w:rPr>
                <w:sz w:val="10"/>
                <w:szCs w:val="10"/>
                <w:lang w:val="en-US"/>
              </w:rPr>
              <w:t>DPP</w:t>
            </w:r>
            <w:r w:rsidRPr="00E332DE">
              <w:rPr>
                <w:sz w:val="10"/>
                <w:szCs w:val="10"/>
              </w:rPr>
              <w:t xml:space="preserve">  как отношение суммы инвестиций к средней величине денежных поступлений с учетом их временной стоимости. </w:t>
            </w:r>
            <w:r w:rsidRPr="00E332DE">
              <w:rPr>
                <w:i/>
                <w:iCs/>
                <w:sz w:val="10"/>
                <w:szCs w:val="10"/>
              </w:rPr>
              <w:t>Критерий приемлемости:</w:t>
            </w:r>
            <w:r w:rsidRPr="00E332DE">
              <w:rPr>
                <w:sz w:val="10"/>
                <w:szCs w:val="10"/>
              </w:rPr>
              <w:t xml:space="preserve"> DPP -&gt; </w:t>
            </w:r>
            <w:proofErr w:type="spellStart"/>
            <w:r w:rsidRPr="00E332DE">
              <w:rPr>
                <w:sz w:val="10"/>
                <w:szCs w:val="10"/>
              </w:rPr>
              <w:t>min</w:t>
            </w:r>
            <w:proofErr w:type="spellEnd"/>
            <w:r w:rsidRPr="00E332DE">
              <w:rPr>
                <w:sz w:val="10"/>
                <w:szCs w:val="10"/>
              </w:rPr>
              <w:t xml:space="preserve"> (чем короче, тем лучше).</w:t>
            </w:r>
          </w:p>
          <w:p w:rsidR="00E332DE" w:rsidRPr="00E332DE" w:rsidRDefault="00E332DE" w:rsidP="00E332DE">
            <w:pPr>
              <w:spacing w:line="156" w:lineRule="auto"/>
              <w:jc w:val="both"/>
              <w:rPr>
                <w:sz w:val="10"/>
                <w:szCs w:val="10"/>
              </w:rPr>
            </w:pPr>
            <w:r w:rsidRPr="00E332DE">
              <w:rPr>
                <w:sz w:val="10"/>
                <w:szCs w:val="10"/>
              </w:rPr>
              <w:drawing>
                <wp:inline distT="0" distB="0" distL="0" distR="0" wp14:anchorId="18D4EC33" wp14:editId="3B761EA5">
                  <wp:extent cx="724619" cy="280347"/>
                  <wp:effectExtent l="0" t="0" r="0" b="5715"/>
                  <wp:docPr id="5" name="Рисунок 5" descr="дисконтированный период окупаемости, Discounted payback period, D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дисконтированный период окупаемости, Discounted payback period, DPB"/>
                          <pic:cNvPicPr>
                            <a:picLocks noChangeAspect="1" noChangeArrowheads="1"/>
                          </pic:cNvPicPr>
                        </pic:nvPicPr>
                        <pic:blipFill>
                          <a:blip r:embed="rId7">
                            <a:extLst>
                              <a:ext uri="{28A0092B-C50C-407E-A947-70E740481C1C}">
                                <a14:useLocalDpi xmlns:a14="http://schemas.microsoft.com/office/drawing/2010/main" val="0"/>
                              </a:ext>
                            </a:extLst>
                          </a:blip>
                          <a:srcRect r="19737"/>
                          <a:stretch>
                            <a:fillRect/>
                          </a:stretch>
                        </pic:blipFill>
                        <pic:spPr bwMode="auto">
                          <a:xfrm>
                            <a:off x="0" y="0"/>
                            <a:ext cx="724619" cy="280347"/>
                          </a:xfrm>
                          <a:prstGeom prst="rect">
                            <a:avLst/>
                          </a:prstGeom>
                          <a:noFill/>
                          <a:ln>
                            <a:noFill/>
                          </a:ln>
                        </pic:spPr>
                      </pic:pic>
                    </a:graphicData>
                  </a:graphic>
                </wp:inline>
              </w:drawing>
            </w:r>
            <w:r w:rsidRPr="00E332DE">
              <w:rPr>
                <w:sz w:val="10"/>
                <w:szCs w:val="10"/>
              </w:rPr>
              <w:t xml:space="preserve">где, n – число периодов; </w:t>
            </w:r>
            <w:proofErr w:type="spellStart"/>
            <w:r w:rsidRPr="00E332DE">
              <w:rPr>
                <w:sz w:val="10"/>
                <w:szCs w:val="10"/>
              </w:rPr>
              <w:t>CFt</w:t>
            </w:r>
            <w:proofErr w:type="spellEnd"/>
            <w:r w:rsidRPr="00E332DE">
              <w:rPr>
                <w:sz w:val="10"/>
                <w:szCs w:val="10"/>
              </w:rPr>
              <w:t xml:space="preserve"> – приток денежных сре</w:t>
            </w:r>
            <w:proofErr w:type="gramStart"/>
            <w:r w:rsidRPr="00E332DE">
              <w:rPr>
                <w:sz w:val="10"/>
                <w:szCs w:val="10"/>
              </w:rPr>
              <w:t>дств в п</w:t>
            </w:r>
            <w:proofErr w:type="gramEnd"/>
            <w:r w:rsidRPr="00E332DE">
              <w:rPr>
                <w:sz w:val="10"/>
                <w:szCs w:val="10"/>
              </w:rPr>
              <w:t>ериод t; r –ставка дисконтирования.</w:t>
            </w:r>
          </w:p>
          <w:p w:rsidR="00E332DE" w:rsidRPr="00E332DE" w:rsidRDefault="00E332DE" w:rsidP="00E332DE">
            <w:pPr>
              <w:spacing w:line="156" w:lineRule="auto"/>
              <w:jc w:val="both"/>
              <w:rPr>
                <w:sz w:val="10"/>
                <w:szCs w:val="10"/>
              </w:rPr>
            </w:pPr>
            <w:r w:rsidRPr="00E332DE">
              <w:rPr>
                <w:sz w:val="10"/>
                <w:szCs w:val="10"/>
                <w:lang w:val="en-US"/>
              </w:rPr>
              <w:t>DPP</w:t>
            </w:r>
            <w:r w:rsidRPr="00E332DE">
              <w:rPr>
                <w:sz w:val="10"/>
                <w:szCs w:val="10"/>
              </w:rPr>
              <w:t>=</w:t>
            </w:r>
            <w:proofErr w:type="spellStart"/>
            <w:r w:rsidRPr="00E332DE">
              <w:rPr>
                <w:sz w:val="10"/>
                <w:szCs w:val="10"/>
              </w:rPr>
              <w:t>коэф.дисконтирования</w:t>
            </w:r>
            <w:proofErr w:type="spellEnd"/>
            <w:r w:rsidRPr="00E332DE">
              <w:rPr>
                <w:sz w:val="10"/>
                <w:szCs w:val="10"/>
              </w:rPr>
              <w:t xml:space="preserve"> + последнее отрицательное сальдо / последнее отрицательное сальдо+ первое положительное сальдо.</w:t>
            </w:r>
          </w:p>
          <w:p w:rsidR="00E332DE" w:rsidRPr="00E332DE" w:rsidRDefault="00E332DE" w:rsidP="00E332DE">
            <w:pPr>
              <w:spacing w:line="156" w:lineRule="auto"/>
              <w:jc w:val="both"/>
              <w:rPr>
                <w:sz w:val="10"/>
                <w:szCs w:val="10"/>
              </w:rPr>
            </w:pPr>
            <w:r w:rsidRPr="00E332DE">
              <w:rPr>
                <w:sz w:val="10"/>
                <w:szCs w:val="10"/>
              </w:rPr>
              <w:t>При выборе проектов из нескольких возможных вариантов </w:t>
            </w:r>
            <w:r w:rsidRPr="00E332DE">
              <w:rPr>
                <w:bCs/>
                <w:sz w:val="10"/>
                <w:szCs w:val="10"/>
              </w:rPr>
              <w:t>предпочтительными будут проекты с меньшим сроком окупаемости</w:t>
            </w:r>
            <w:r w:rsidRPr="00E332DE">
              <w:rPr>
                <w:sz w:val="10"/>
                <w:szCs w:val="10"/>
              </w:rPr>
              <w:t>.</w:t>
            </w:r>
          </w:p>
          <w:p w:rsidR="00E332DE" w:rsidRPr="00E332DE" w:rsidRDefault="00E332DE" w:rsidP="00E332DE">
            <w:pPr>
              <w:spacing w:line="156" w:lineRule="auto"/>
              <w:jc w:val="both"/>
              <w:rPr>
                <w:sz w:val="10"/>
                <w:szCs w:val="10"/>
              </w:rPr>
            </w:pPr>
            <w:r w:rsidRPr="00E332DE">
              <w:rPr>
                <w:sz w:val="10"/>
                <w:szCs w:val="10"/>
              </w:rPr>
              <w:t xml:space="preserve">Очевидно, значение срока окупаемости тем выше, чем больше ставка дисконтирования. </w:t>
            </w:r>
            <w:r w:rsidRPr="00E332DE">
              <w:rPr>
                <w:sz w:val="10"/>
                <w:szCs w:val="10"/>
                <w:lang w:val="en-US"/>
              </w:rPr>
              <w:t>DPP</w:t>
            </w:r>
            <w:r w:rsidRPr="00E332DE">
              <w:rPr>
                <w:sz w:val="10"/>
                <w:szCs w:val="10"/>
              </w:rPr>
              <w:t>=</w:t>
            </w:r>
            <w:proofErr w:type="spellStart"/>
            <w:r w:rsidRPr="00E332DE">
              <w:rPr>
                <w:sz w:val="10"/>
                <w:szCs w:val="10"/>
              </w:rPr>
              <w:t>коэф.дисконтирования</w:t>
            </w:r>
            <w:proofErr w:type="spellEnd"/>
            <w:r w:rsidRPr="00E332DE">
              <w:rPr>
                <w:sz w:val="10"/>
                <w:szCs w:val="10"/>
              </w:rPr>
              <w:t xml:space="preserve"> + последнее отрицательное сальдо / последнее отрицательное сальдо+ первое положительное сальдо.</w:t>
            </w:r>
          </w:p>
          <w:p w:rsidR="00E332DE" w:rsidRPr="00E332DE" w:rsidRDefault="00E332DE" w:rsidP="00E332DE">
            <w:pPr>
              <w:spacing w:line="156" w:lineRule="auto"/>
              <w:jc w:val="both"/>
              <w:rPr>
                <w:sz w:val="10"/>
                <w:szCs w:val="10"/>
              </w:rPr>
            </w:pPr>
            <w:r w:rsidRPr="00E332DE">
              <w:rPr>
                <w:bCs/>
                <w:sz w:val="10"/>
                <w:szCs w:val="10"/>
              </w:rPr>
              <w:t>Преимущества метода DPP:</w:t>
            </w:r>
            <w:proofErr w:type="gramStart"/>
            <w:r w:rsidRPr="00E332DE">
              <w:rPr>
                <w:sz w:val="10"/>
                <w:szCs w:val="10"/>
                <w:lang w:val="en-US"/>
              </w:rPr>
              <w:t>n</w:t>
            </w:r>
            <w:proofErr w:type="gramEnd"/>
            <w:r w:rsidRPr="00E332DE">
              <w:rPr>
                <w:sz w:val="10"/>
                <w:szCs w:val="10"/>
              </w:rPr>
              <w:t>учитывает временной аспект стоимости денег, дает более длительный срок окупаемости инвестиций, чем РР, и принимает во внимание большее количество денежных потоков от капиталовложений; имеет четкий критерий приемлемости проектов. При использовании DP</w:t>
            </w:r>
            <w:proofErr w:type="gramStart"/>
            <w:r w:rsidRPr="00E332DE">
              <w:rPr>
                <w:sz w:val="10"/>
                <w:szCs w:val="10"/>
              </w:rPr>
              <w:t>Р</w:t>
            </w:r>
            <w:proofErr w:type="gramEnd"/>
            <w:r w:rsidRPr="00E332DE">
              <w:rPr>
                <w:sz w:val="10"/>
                <w:szCs w:val="10"/>
              </w:rPr>
              <w:t xml:space="preserve"> проект принимается, если он окупает себя в течение своего срока жизни; учитывается ликвидность проекта.</w:t>
            </w:r>
          </w:p>
          <w:p w:rsidR="00E332DE" w:rsidRPr="00E332DE" w:rsidRDefault="00E332DE" w:rsidP="00E332DE">
            <w:pPr>
              <w:spacing w:line="156" w:lineRule="auto"/>
              <w:jc w:val="both"/>
              <w:rPr>
                <w:sz w:val="10"/>
                <w:szCs w:val="10"/>
              </w:rPr>
            </w:pPr>
            <w:r w:rsidRPr="00E332DE">
              <w:rPr>
                <w:sz w:val="10"/>
                <w:szCs w:val="10"/>
              </w:rPr>
              <w:t xml:space="preserve">Метод лучше всего использовать для быстрой отбраковки </w:t>
            </w:r>
            <w:proofErr w:type="spellStart"/>
            <w:r w:rsidRPr="00E332DE">
              <w:rPr>
                <w:sz w:val="10"/>
                <w:szCs w:val="10"/>
              </w:rPr>
              <w:t>низколиквидных</w:t>
            </w:r>
            <w:proofErr w:type="spellEnd"/>
            <w:r w:rsidRPr="00E332DE">
              <w:rPr>
                <w:sz w:val="10"/>
                <w:szCs w:val="10"/>
              </w:rPr>
              <w:t xml:space="preserve"> и </w:t>
            </w:r>
            <w:proofErr w:type="spellStart"/>
            <w:r w:rsidRPr="00E332DE">
              <w:rPr>
                <w:sz w:val="10"/>
                <w:szCs w:val="10"/>
              </w:rPr>
              <w:t>высокорискованных</w:t>
            </w:r>
            <w:proofErr w:type="spellEnd"/>
            <w:r w:rsidRPr="00E332DE">
              <w:rPr>
                <w:sz w:val="10"/>
                <w:szCs w:val="10"/>
              </w:rPr>
              <w:t xml:space="preserve"> проектов в условиях </w:t>
            </w:r>
            <w:r w:rsidRPr="00E332DE">
              <w:rPr>
                <w:sz w:val="10"/>
                <w:szCs w:val="10"/>
              </w:rPr>
              <w:br/>
              <w:t>высокого уровня инфляции.</w:t>
            </w:r>
          </w:p>
          <w:p w:rsidR="00E332DE" w:rsidRPr="00E332DE" w:rsidRDefault="00E332DE" w:rsidP="00E332DE">
            <w:pPr>
              <w:spacing w:line="156" w:lineRule="auto"/>
              <w:jc w:val="both"/>
              <w:rPr>
                <w:sz w:val="10"/>
                <w:szCs w:val="10"/>
              </w:rPr>
            </w:pPr>
            <w:r w:rsidRPr="00E332DE">
              <w:rPr>
                <w:bCs/>
                <w:sz w:val="10"/>
                <w:szCs w:val="10"/>
              </w:rPr>
              <w:t>Недостатки метода DPP:</w:t>
            </w:r>
            <w:r w:rsidRPr="00E332DE">
              <w:rPr>
                <w:sz w:val="10"/>
                <w:szCs w:val="10"/>
              </w:rPr>
              <w:t xml:space="preserve"> не принимает в расчет все денежные потоки, поступающие после завершения срока осуществления проекта. Но, так как DPP всегда больше РР, то DPP исключает меньшее количество этих денежных поступлений.</w:t>
            </w:r>
          </w:p>
          <w:p w:rsidR="00E332DE" w:rsidRPr="00E332DE" w:rsidRDefault="00E332DE" w:rsidP="00E332DE">
            <w:pPr>
              <w:rPr>
                <w:sz w:val="12"/>
                <w:szCs w:val="12"/>
              </w:rPr>
            </w:pPr>
          </w:p>
          <w:p w:rsidR="00E332DE" w:rsidRPr="00E332DE" w:rsidRDefault="00E332DE" w:rsidP="00E332DE">
            <w:pPr>
              <w:rPr>
                <w:sz w:val="12"/>
                <w:szCs w:val="12"/>
              </w:rPr>
            </w:pPr>
          </w:p>
          <w:p w:rsidR="00E332DE" w:rsidRPr="00C007CE" w:rsidRDefault="00E332DE">
            <w:pPr>
              <w:rPr>
                <w:sz w:val="12"/>
                <w:szCs w:val="12"/>
              </w:rPr>
            </w:pPr>
          </w:p>
        </w:tc>
        <w:tc>
          <w:tcPr>
            <w:tcW w:w="3562" w:type="dxa"/>
          </w:tcPr>
          <w:p w:rsidR="00E332DE" w:rsidRPr="00E332DE" w:rsidRDefault="00E332DE" w:rsidP="00E332DE">
            <w:pPr>
              <w:spacing w:line="156" w:lineRule="auto"/>
              <w:jc w:val="both"/>
              <w:rPr>
                <w:b/>
                <w:bCs/>
                <w:sz w:val="12"/>
                <w:szCs w:val="12"/>
                <w:lang w:val="x-none"/>
              </w:rPr>
            </w:pPr>
            <w:r w:rsidRPr="00E332DE">
              <w:rPr>
                <w:b/>
                <w:bCs/>
                <w:sz w:val="12"/>
                <w:szCs w:val="12"/>
                <w:highlight w:val="cyan"/>
              </w:rPr>
              <w:t>15.</w:t>
            </w:r>
            <w:r w:rsidRPr="00E332DE">
              <w:rPr>
                <w:b/>
                <w:bCs/>
                <w:sz w:val="12"/>
                <w:szCs w:val="12"/>
                <w:highlight w:val="cyan"/>
                <w:lang w:val="x-none"/>
              </w:rPr>
              <w:t>Источники финансирования капитальных вложений: состав и структура</w:t>
            </w:r>
            <w:r w:rsidRPr="00E332DE">
              <w:rPr>
                <w:b/>
                <w:bCs/>
                <w:sz w:val="12"/>
                <w:szCs w:val="12"/>
                <w:lang w:val="x-none"/>
              </w:rPr>
              <w:t xml:space="preserve">  </w:t>
            </w:r>
          </w:p>
          <w:p w:rsidR="00E332DE" w:rsidRPr="00E332DE" w:rsidRDefault="00E332DE" w:rsidP="00E332DE">
            <w:pPr>
              <w:spacing w:line="156" w:lineRule="auto"/>
              <w:jc w:val="both"/>
              <w:rPr>
                <w:sz w:val="10"/>
                <w:szCs w:val="10"/>
              </w:rPr>
            </w:pPr>
            <w:r w:rsidRPr="00E332DE">
              <w:rPr>
                <w:sz w:val="10"/>
                <w:szCs w:val="10"/>
              </w:rPr>
              <w:t xml:space="preserve">Капитальные вложения это инвестиции, направленные на постройку или приобретение объектов основных средств (фондов). Капитальные вложения, иначе именуются вложениями во </w:t>
            </w:r>
            <w:proofErr w:type="spellStart"/>
            <w:r w:rsidRPr="00E332DE">
              <w:rPr>
                <w:sz w:val="10"/>
                <w:szCs w:val="10"/>
              </w:rPr>
              <w:t>внеоборотные</w:t>
            </w:r>
            <w:proofErr w:type="spellEnd"/>
            <w:r w:rsidRPr="00E332DE">
              <w:rPr>
                <w:sz w:val="10"/>
                <w:szCs w:val="10"/>
              </w:rPr>
              <w:t xml:space="preserve"> активы. Капитальные вложения могут быть использованы на создание новых объектов основных фондов или на реконструкцию действующих их объектов. </w:t>
            </w:r>
          </w:p>
          <w:p w:rsidR="00E332DE" w:rsidRPr="00E332DE" w:rsidRDefault="00E332DE" w:rsidP="00E332DE">
            <w:pPr>
              <w:spacing w:line="156" w:lineRule="auto"/>
              <w:jc w:val="both"/>
              <w:rPr>
                <w:sz w:val="10"/>
                <w:szCs w:val="10"/>
              </w:rPr>
            </w:pPr>
            <w:r w:rsidRPr="00E332DE">
              <w:rPr>
                <w:sz w:val="10"/>
                <w:szCs w:val="10"/>
                <w:u w:val="single"/>
              </w:rPr>
              <w:t>Финансирование капитальных вложений производится за счет</w:t>
            </w:r>
            <w:r w:rsidRPr="00E332DE">
              <w:rPr>
                <w:sz w:val="10"/>
                <w:szCs w:val="10"/>
              </w:rPr>
              <w:t>: 1) собственных финансовых ресурсов и внутрихозяйственных резервов инвестора (прибыли, амортизации накопленных денежных средств и сбережений граждан, юридических лиц, сре</w:t>
            </w:r>
            <w:proofErr w:type="gramStart"/>
            <w:r w:rsidRPr="00E332DE">
              <w:rPr>
                <w:sz w:val="10"/>
                <w:szCs w:val="10"/>
              </w:rPr>
              <w:t>дств стр</w:t>
            </w:r>
            <w:proofErr w:type="gramEnd"/>
            <w:r w:rsidRPr="00E332DE">
              <w:rPr>
                <w:sz w:val="10"/>
                <w:szCs w:val="10"/>
              </w:rPr>
              <w:t xml:space="preserve">ахования возмещения потерь от пожаров, стихийных бедствий и др.); 2) заемных финансов инвестора или его средств (облигационных займов и др.); </w:t>
            </w:r>
            <w:proofErr w:type="gramStart"/>
            <w:r w:rsidRPr="00E332DE">
              <w:rPr>
                <w:sz w:val="10"/>
                <w:szCs w:val="10"/>
              </w:rPr>
              <w:t>3) привлеченных финансовых средств инвесторов (продажи акций, паевых взносов членов трудовых коллективов, граждан, юридических лиц); 4) финансовых средств, предоставленных организациями, а именно союзами предприятий; 5) внебюджетных фондов и их средств; 6) федерального бюджета и его средств, предоставляемых на безвозвратной и возвратной основе, и средств бюджетов субъектов РФ; 7) иностранных инвесторов и их средств.</w:t>
            </w:r>
            <w:proofErr w:type="gramEnd"/>
            <w:r w:rsidRPr="00E332DE">
              <w:rPr>
                <w:sz w:val="10"/>
                <w:szCs w:val="10"/>
              </w:rPr>
              <w:t xml:space="preserve"> Капитальное вложение и его финансирование по строительным объектам может осуществляться как за счет одного, так и за счет нескольких источников. К заемным средствам организаций, которые финансируют капитальные вложения, относят: кредиты банков и инвестиционных фондов, компаний, страховых обществ, пенсионных фондов и др.; кредиты иностранных инвесторов; облигационные займы; векселя. </w:t>
            </w:r>
            <w:r w:rsidRPr="00E332DE">
              <w:rPr>
                <w:sz w:val="10"/>
                <w:szCs w:val="10"/>
                <w:u w:val="single"/>
              </w:rPr>
              <w:t>Способы финансирования</w:t>
            </w:r>
            <w:r w:rsidRPr="00E332DE">
              <w:rPr>
                <w:sz w:val="10"/>
                <w:szCs w:val="10"/>
              </w:rPr>
              <w:t xml:space="preserve">: 1) централизованный— </w:t>
            </w:r>
            <w:proofErr w:type="gramStart"/>
            <w:r w:rsidRPr="00E332DE">
              <w:rPr>
                <w:sz w:val="10"/>
                <w:szCs w:val="10"/>
              </w:rPr>
              <w:t>ис</w:t>
            </w:r>
            <w:proofErr w:type="gramEnd"/>
            <w:r w:rsidRPr="00E332DE">
              <w:rPr>
                <w:sz w:val="10"/>
                <w:szCs w:val="10"/>
              </w:rPr>
              <w:t xml:space="preserve">точником финансирования капитальных вложений выступают федеральный бюджет, бюджеты субъектов Федерации, централизованные внебюджетные инвестиционные фонды и пр. 2) Децентрализованный способ — источником выступают источники предприятий и индивидуальных застройщиков. </w:t>
            </w:r>
          </w:p>
          <w:p w:rsidR="00E332DE" w:rsidRPr="00E332DE" w:rsidRDefault="00E332DE" w:rsidP="00E332DE">
            <w:pPr>
              <w:spacing w:line="156" w:lineRule="auto"/>
              <w:jc w:val="both"/>
              <w:rPr>
                <w:sz w:val="10"/>
                <w:szCs w:val="10"/>
              </w:rPr>
            </w:pPr>
            <w:r w:rsidRPr="00E332DE">
              <w:rPr>
                <w:sz w:val="10"/>
                <w:szCs w:val="10"/>
              </w:rPr>
              <w:t xml:space="preserve">Каждое предприятие, планирующее капитальные вложения, должно изучить целесообразность их направления на развитие тех или иных фондов. И речь идёт не только о прибыльности будущих основных фондов, но и о гармоничности развития всего предприятия (если речь идёт о средствах предприятия) или всего народнохозяйственного комплекса (если мы говорим о государственных КВ). Эта оценка производится с помощью анализа структуры КВ. Различают следующие виды структур КВ: </w:t>
            </w:r>
            <w:proofErr w:type="gramStart"/>
            <w:r w:rsidRPr="00E332DE">
              <w:rPr>
                <w:sz w:val="10"/>
                <w:szCs w:val="10"/>
              </w:rPr>
              <w:t>-п</w:t>
            </w:r>
            <w:proofErr w:type="gramEnd"/>
            <w:r w:rsidRPr="00E332DE">
              <w:rPr>
                <w:sz w:val="10"/>
                <w:szCs w:val="10"/>
              </w:rPr>
              <w:t>о источникам финансирования; -воспроизводственная; -технологическая; -отраслевая; -территориальная и др. Распределение КВ по источникам финансирования в значительной мере предопределяет финансовую устойчивость предприятия в будущем. Например, высокая доля заёмных сре</w:t>
            </w:r>
            <w:proofErr w:type="gramStart"/>
            <w:r w:rsidRPr="00E332DE">
              <w:rPr>
                <w:sz w:val="10"/>
                <w:szCs w:val="10"/>
              </w:rPr>
              <w:t>дств в КВ</w:t>
            </w:r>
            <w:proofErr w:type="gramEnd"/>
            <w:r w:rsidRPr="00E332DE">
              <w:rPr>
                <w:sz w:val="10"/>
                <w:szCs w:val="10"/>
              </w:rPr>
              <w:t xml:space="preserve"> резко удорожает стоимость строительства (с учётом выплаты процентов по кредиту и т.д.). При анализе воспроизводственной структуры изучается удельный вес затрат на: </w:t>
            </w:r>
            <w:proofErr w:type="gramStart"/>
            <w:r w:rsidRPr="00E332DE">
              <w:rPr>
                <w:sz w:val="10"/>
                <w:szCs w:val="10"/>
              </w:rPr>
              <w:t>-т</w:t>
            </w:r>
            <w:proofErr w:type="gramEnd"/>
            <w:r w:rsidRPr="00E332DE">
              <w:rPr>
                <w:sz w:val="10"/>
                <w:szCs w:val="10"/>
              </w:rPr>
              <w:t xml:space="preserve">ехническое перевооружение и реконструкцию; -расширение действующих предприятий; -новое строительство; -поддержание действующих мощностей (капитальный ремонт). Следует сказать, что распределение средств по этим направлениям достаточно сложная оптимизационная задача, но её решение окупается сторицей. </w:t>
            </w:r>
          </w:p>
          <w:p w:rsidR="00E332DE" w:rsidRPr="00C007CE" w:rsidRDefault="00E332DE" w:rsidP="00E332DE">
            <w:pPr>
              <w:spacing w:line="156" w:lineRule="auto"/>
              <w:jc w:val="both"/>
              <w:rPr>
                <w:sz w:val="12"/>
                <w:szCs w:val="12"/>
              </w:rPr>
            </w:pPr>
          </w:p>
        </w:tc>
        <w:tc>
          <w:tcPr>
            <w:tcW w:w="3562" w:type="dxa"/>
          </w:tcPr>
          <w:p w:rsidR="00E332DE" w:rsidRPr="00E332DE" w:rsidRDefault="00E332DE" w:rsidP="00E332DE">
            <w:pPr>
              <w:rPr>
                <w:b/>
                <w:bCs/>
                <w:sz w:val="12"/>
                <w:szCs w:val="12"/>
                <w:lang w:val="x-none"/>
              </w:rPr>
            </w:pPr>
            <w:bookmarkStart w:id="6" w:name="_Toc409898612"/>
            <w:r w:rsidRPr="00E332DE">
              <w:rPr>
                <w:b/>
                <w:bCs/>
                <w:sz w:val="12"/>
                <w:szCs w:val="12"/>
                <w:highlight w:val="cyan"/>
              </w:rPr>
              <w:t>16.</w:t>
            </w:r>
            <w:r w:rsidRPr="00E332DE">
              <w:rPr>
                <w:b/>
                <w:bCs/>
                <w:sz w:val="12"/>
                <w:szCs w:val="12"/>
                <w:highlight w:val="cyan"/>
                <w:lang w:val="x-none"/>
              </w:rPr>
              <w:t>Лизинг: понятие, виды, этапы лизингового процесса, лизинговые платежи и льготы</w:t>
            </w:r>
            <w:bookmarkEnd w:id="6"/>
          </w:p>
          <w:p w:rsidR="00E332DE" w:rsidRPr="00E332DE" w:rsidRDefault="00E332DE" w:rsidP="00E332DE">
            <w:pPr>
              <w:spacing w:line="144" w:lineRule="auto"/>
              <w:jc w:val="both"/>
              <w:rPr>
                <w:bCs/>
                <w:iCs/>
                <w:sz w:val="10"/>
                <w:szCs w:val="10"/>
              </w:rPr>
            </w:pPr>
            <w:r w:rsidRPr="00E332DE">
              <w:rPr>
                <w:b/>
                <w:bCs/>
                <w:iCs/>
                <w:sz w:val="10"/>
                <w:szCs w:val="10"/>
              </w:rPr>
              <w:t>Лизинг</w:t>
            </w:r>
            <w:r w:rsidRPr="00E332DE">
              <w:rPr>
                <w:bCs/>
                <w:iCs/>
                <w:sz w:val="10"/>
                <w:szCs w:val="10"/>
              </w:rPr>
              <w:t xml:space="preserve">  - это договор, согласно которому одна сторона - арендодатель - передает другой стороне - арендатору - права на использование некоторого имущества (здания, сооружения, оборудования) в течение определенного срока и на оговоренных </w:t>
            </w:r>
            <w:proofErr w:type="spellStart"/>
            <w:r w:rsidRPr="00E332DE">
              <w:rPr>
                <w:bCs/>
                <w:iCs/>
                <w:sz w:val="10"/>
                <w:szCs w:val="10"/>
              </w:rPr>
              <w:t>условиях</w:t>
            </w:r>
            <w:proofErr w:type="gramStart"/>
            <w:r w:rsidRPr="00E332DE">
              <w:rPr>
                <w:bCs/>
                <w:iCs/>
                <w:sz w:val="10"/>
                <w:szCs w:val="10"/>
              </w:rPr>
              <w:t>.О</w:t>
            </w:r>
            <w:proofErr w:type="gramEnd"/>
            <w:r w:rsidRPr="00E332DE">
              <w:rPr>
                <w:bCs/>
                <w:iCs/>
                <w:sz w:val="10"/>
                <w:szCs w:val="10"/>
              </w:rPr>
              <w:t>бычно</w:t>
            </w:r>
            <w:proofErr w:type="spellEnd"/>
            <w:r w:rsidRPr="00E332DE">
              <w:rPr>
                <w:bCs/>
                <w:iCs/>
                <w:sz w:val="10"/>
                <w:szCs w:val="10"/>
              </w:rPr>
              <w:t xml:space="preserve"> такой договор предусматривает внесение арендатором регулярной платы за используемое оборудование. По окончании срока действия имущество возвращается собственнику или предусматривают право арендатора на выкуп имущества по остаточной стоимости. </w:t>
            </w:r>
            <w:r w:rsidRPr="00E332DE">
              <w:rPr>
                <w:bCs/>
                <w:iCs/>
                <w:sz w:val="10"/>
                <w:szCs w:val="10"/>
                <w:u w:val="single"/>
              </w:rPr>
              <w:t>Виды лизинговых соглашений:</w:t>
            </w:r>
            <w:r w:rsidRPr="00E332DE">
              <w:rPr>
                <w:bCs/>
                <w:iCs/>
                <w:sz w:val="10"/>
                <w:szCs w:val="10"/>
              </w:rPr>
              <w:t xml:space="preserve">   </w:t>
            </w:r>
            <w:r w:rsidRPr="00E332DE">
              <w:rPr>
                <w:bCs/>
                <w:iCs/>
                <w:sz w:val="10"/>
                <w:szCs w:val="10"/>
                <w:u w:val="single"/>
              </w:rPr>
              <w:t>Операционный (сервисный) лизинг</w:t>
            </w:r>
            <w:r w:rsidRPr="00E332DE">
              <w:rPr>
                <w:bCs/>
                <w:iCs/>
                <w:sz w:val="10"/>
                <w:szCs w:val="10"/>
              </w:rPr>
              <w:t xml:space="preserve"> - это соглашение о текущей аренде. </w:t>
            </w:r>
            <w:r w:rsidRPr="00E332DE">
              <w:rPr>
                <w:bCs/>
                <w:sz w:val="10"/>
                <w:szCs w:val="10"/>
              </w:rPr>
              <w:t>Важнейшая отличительная черта операционного лизинга - право арендатора на досрочное прекращение контракта. Операционный лизинг часто предусматривает сервисное обслуживание сдаваемого в аренду оборудования.</w:t>
            </w:r>
            <w:r w:rsidRPr="00E332DE">
              <w:rPr>
                <w:bCs/>
                <w:iCs/>
                <w:sz w:val="10"/>
                <w:szCs w:val="10"/>
              </w:rPr>
              <w:t xml:space="preserve"> </w:t>
            </w:r>
            <w:r w:rsidRPr="00E332DE">
              <w:rPr>
                <w:bCs/>
                <w:iCs/>
                <w:sz w:val="10"/>
                <w:szCs w:val="10"/>
                <w:u w:val="single"/>
              </w:rPr>
              <w:t>Недостатки операционного лизинга</w:t>
            </w:r>
            <w:r w:rsidRPr="00E332DE">
              <w:rPr>
                <w:bCs/>
                <w:iCs/>
                <w:sz w:val="10"/>
                <w:szCs w:val="10"/>
              </w:rPr>
              <w:t xml:space="preserve">: а) более высокая, чем при других формах лизинга, арендная плата; б) требования о внесении авансов и </w:t>
            </w:r>
            <w:proofErr w:type="spellStart"/>
            <w:r w:rsidRPr="00E332DE">
              <w:rPr>
                <w:bCs/>
                <w:iCs/>
                <w:sz w:val="10"/>
                <w:szCs w:val="10"/>
              </w:rPr>
              <w:t>предоплат</w:t>
            </w:r>
            <w:proofErr w:type="spellEnd"/>
            <w:r w:rsidRPr="00E332DE">
              <w:rPr>
                <w:bCs/>
                <w:iCs/>
                <w:sz w:val="10"/>
                <w:szCs w:val="10"/>
              </w:rPr>
              <w:t xml:space="preserve">;  в) наличие в контрактах пунктов о выплате неустоек в случае досрочного прекращения аренды. </w:t>
            </w:r>
            <w:r w:rsidRPr="00E332DE">
              <w:rPr>
                <w:bCs/>
                <w:iCs/>
                <w:sz w:val="10"/>
                <w:szCs w:val="10"/>
                <w:u w:val="single"/>
              </w:rPr>
              <w:t>2.</w:t>
            </w:r>
            <w:r w:rsidRPr="00E332DE">
              <w:rPr>
                <w:bCs/>
                <w:iCs/>
                <w:sz w:val="10"/>
                <w:szCs w:val="10"/>
              </w:rPr>
              <w:t xml:space="preserve"> </w:t>
            </w:r>
            <w:r w:rsidRPr="00E332DE">
              <w:rPr>
                <w:bCs/>
                <w:iCs/>
                <w:sz w:val="10"/>
                <w:szCs w:val="10"/>
                <w:u w:val="single"/>
              </w:rPr>
              <w:t>Финансовый (капитальный) лизинг</w:t>
            </w:r>
            <w:r w:rsidRPr="00E332DE">
              <w:rPr>
                <w:bCs/>
                <w:iCs/>
                <w:sz w:val="10"/>
                <w:szCs w:val="10"/>
              </w:rPr>
              <w:t xml:space="preserve"> - долгосрочное соглашение, предусматривающее полную амортизацию арендуемого оборудования за счет платы, вносимой арендатором. Здесь не допускается досрочное прекращение аренды. Финансовый лизинг существенно снижает риск владельца имущества. </w:t>
            </w:r>
            <w:r w:rsidRPr="00E332DE">
              <w:rPr>
                <w:bCs/>
                <w:iCs/>
                <w:sz w:val="10"/>
                <w:szCs w:val="10"/>
                <w:u w:val="single"/>
              </w:rPr>
              <w:t xml:space="preserve">3. Возвратный лизинг </w:t>
            </w:r>
            <w:r w:rsidRPr="00E332DE">
              <w:rPr>
                <w:bCs/>
                <w:iCs/>
                <w:sz w:val="10"/>
                <w:szCs w:val="10"/>
              </w:rPr>
              <w:t xml:space="preserve">представляет собой систему из двух соглашений, при которой владелец продает оборудование в собственность другой стороне с одновременным заключением договора о его долгосрочной аренде у покупателя.  </w:t>
            </w:r>
            <w:r w:rsidRPr="00E332DE">
              <w:rPr>
                <w:bCs/>
                <w:iCs/>
                <w:sz w:val="10"/>
                <w:szCs w:val="10"/>
                <w:u w:val="single"/>
              </w:rPr>
              <w:t xml:space="preserve">4. Долевой лизинг (с участием третьей стороны) </w:t>
            </w:r>
            <w:r w:rsidRPr="00E332DE">
              <w:rPr>
                <w:bCs/>
                <w:iCs/>
                <w:sz w:val="10"/>
                <w:szCs w:val="10"/>
              </w:rPr>
              <w:t xml:space="preserve">лизинговая фирма, предварительно заключив контракт на долгосрочную аренду некоторого оборудования, приобретает его в собственность, оплатив часть стоимости за счет заемных средств банка или инвестиционной компании. </w:t>
            </w:r>
            <w:r w:rsidRPr="00E332DE">
              <w:rPr>
                <w:bCs/>
                <w:iCs/>
                <w:sz w:val="10"/>
                <w:szCs w:val="10"/>
                <w:u w:val="single"/>
              </w:rPr>
              <w:t xml:space="preserve">5. Прямой </w:t>
            </w:r>
            <w:r w:rsidRPr="00E332DE">
              <w:rPr>
                <w:bCs/>
                <w:iCs/>
                <w:sz w:val="10"/>
                <w:szCs w:val="10"/>
              </w:rPr>
              <w:t>лизинг.  При прямом лизинге арендатор заключает с лизинговой фирмой соглашение о покупке требуемого оборудования и последующей сдаче ему в аренду. Часто соглашение об аренде может быть заключено непосредственно с фирмой-</w:t>
            </w:r>
            <w:proofErr w:type="spellStart"/>
            <w:r w:rsidRPr="00E332DE">
              <w:rPr>
                <w:bCs/>
                <w:iCs/>
                <w:sz w:val="10"/>
                <w:szCs w:val="10"/>
              </w:rPr>
              <w:t>производителем</w:t>
            </w:r>
            <w:proofErr w:type="gramStart"/>
            <w:r w:rsidRPr="00E332DE">
              <w:rPr>
                <w:bCs/>
                <w:iCs/>
                <w:sz w:val="10"/>
                <w:szCs w:val="10"/>
              </w:rPr>
              <w:t>.</w:t>
            </w:r>
            <w:r w:rsidRPr="00E332DE">
              <w:rPr>
                <w:sz w:val="10"/>
                <w:szCs w:val="10"/>
              </w:rPr>
              <w:t>Л</w:t>
            </w:r>
            <w:proofErr w:type="gramEnd"/>
            <w:r w:rsidRPr="00E332DE">
              <w:rPr>
                <w:sz w:val="10"/>
                <w:szCs w:val="10"/>
              </w:rPr>
              <w:t>изинговый</w:t>
            </w:r>
            <w:proofErr w:type="spellEnd"/>
            <w:r w:rsidRPr="00E332DE">
              <w:rPr>
                <w:sz w:val="10"/>
                <w:szCs w:val="10"/>
              </w:rPr>
              <w:t xml:space="preserve"> процесс подразделяется на три </w:t>
            </w:r>
            <w:proofErr w:type="spellStart"/>
            <w:r w:rsidRPr="00E332DE">
              <w:rPr>
                <w:sz w:val="10"/>
                <w:szCs w:val="10"/>
              </w:rPr>
              <w:t>этапа.На</w:t>
            </w:r>
            <w:proofErr w:type="spellEnd"/>
            <w:r w:rsidRPr="00E332DE">
              <w:rPr>
                <w:sz w:val="10"/>
                <w:szCs w:val="10"/>
              </w:rPr>
              <w:t xml:space="preserve"> первом этапе осуществляется в подготовке ряда юридических договоров.</w:t>
            </w:r>
          </w:p>
          <w:p w:rsidR="00E332DE" w:rsidRPr="00E332DE" w:rsidRDefault="00E332DE" w:rsidP="00E332DE">
            <w:pPr>
              <w:spacing w:line="144" w:lineRule="auto"/>
              <w:jc w:val="both"/>
              <w:rPr>
                <w:sz w:val="10"/>
                <w:szCs w:val="10"/>
              </w:rPr>
            </w:pPr>
            <w:r w:rsidRPr="00E332DE">
              <w:rPr>
                <w:sz w:val="10"/>
                <w:szCs w:val="10"/>
              </w:rPr>
              <w:t xml:space="preserve">На втором этапе заключается лизинговая сделка в двух - трехсторонних </w:t>
            </w:r>
            <w:proofErr w:type="spellStart"/>
            <w:r w:rsidRPr="00E332DE">
              <w:rPr>
                <w:sz w:val="10"/>
                <w:szCs w:val="10"/>
              </w:rPr>
              <w:t>договорах</w:t>
            </w:r>
            <w:proofErr w:type="gramStart"/>
            <w:r w:rsidRPr="00E332DE">
              <w:rPr>
                <w:sz w:val="10"/>
                <w:szCs w:val="10"/>
              </w:rPr>
              <w:t>.Т</w:t>
            </w:r>
            <w:proofErr w:type="gramEnd"/>
            <w:r w:rsidRPr="00E332DE">
              <w:rPr>
                <w:sz w:val="10"/>
                <w:szCs w:val="10"/>
              </w:rPr>
              <w:t>ретий</w:t>
            </w:r>
            <w:proofErr w:type="spellEnd"/>
            <w:r w:rsidRPr="00E332DE">
              <w:rPr>
                <w:sz w:val="10"/>
                <w:szCs w:val="10"/>
              </w:rPr>
              <w:t xml:space="preserve"> этап лизингового процесса - это период использования объекта лизинга. На данном этапе лизинговые операции отражаются в бухгалтерском учете и отчетности: производится выплата лизингодателю лизинговых платежей, а после окончания срока лизинга оформляются отношения по дальнейшему использованию имущества.</w:t>
            </w:r>
          </w:p>
          <w:p w:rsidR="00E332DE" w:rsidRPr="00E332DE" w:rsidRDefault="00E332DE" w:rsidP="00E332DE">
            <w:pPr>
              <w:spacing w:line="144" w:lineRule="auto"/>
              <w:jc w:val="both"/>
              <w:rPr>
                <w:sz w:val="10"/>
                <w:szCs w:val="10"/>
              </w:rPr>
            </w:pPr>
            <w:r w:rsidRPr="00E332DE">
              <w:rPr>
                <w:b/>
                <w:bCs/>
                <w:i/>
                <w:iCs/>
                <w:sz w:val="10"/>
                <w:szCs w:val="10"/>
              </w:rPr>
              <w:t>Лизинговые платежи</w:t>
            </w:r>
            <w:proofErr w:type="gramStart"/>
            <w:r w:rsidRPr="00E332DE">
              <w:rPr>
                <w:sz w:val="10"/>
                <w:szCs w:val="10"/>
              </w:rPr>
              <w:t> .</w:t>
            </w:r>
            <w:proofErr w:type="gramEnd"/>
            <w:r w:rsidRPr="00E332DE">
              <w:rPr>
                <w:sz w:val="10"/>
                <w:szCs w:val="10"/>
              </w:rPr>
              <w:t xml:space="preserve"> В состав ежемесячных (или иных) Л платежей включается:1) возмещение затрат, связанных с приобретением и передачей предмета Л лизингополучателю;2)       возмещение затрат, связанных с оказанием других предусмотренных договором лизинга услуг (техническое обслуживание оборудования, его ремонт и т.п.);3)       доход лизингодателя;4)       выкупная цена предмета лизинга, если договором лизинга предусмотрен переход права собственности на предмет лизинга к </w:t>
            </w:r>
            <w:proofErr w:type="spellStart"/>
            <w:r w:rsidRPr="00E332DE">
              <w:rPr>
                <w:sz w:val="10"/>
                <w:szCs w:val="10"/>
              </w:rPr>
              <w:t>лизингополучателю</w:t>
            </w:r>
            <w:proofErr w:type="gramStart"/>
            <w:r w:rsidRPr="00E332DE">
              <w:rPr>
                <w:sz w:val="10"/>
                <w:szCs w:val="10"/>
              </w:rPr>
              <w:t>.Р</w:t>
            </w:r>
            <w:proofErr w:type="gramEnd"/>
            <w:r w:rsidRPr="00E332DE">
              <w:rPr>
                <w:sz w:val="10"/>
                <w:szCs w:val="10"/>
              </w:rPr>
              <w:t>азмер</w:t>
            </w:r>
            <w:proofErr w:type="spellEnd"/>
            <w:r w:rsidRPr="00E332DE">
              <w:rPr>
                <w:sz w:val="10"/>
                <w:szCs w:val="10"/>
              </w:rPr>
              <w:t>, способ осуществления и периодичность лизинговых платежей определяются договором лизинга.</w:t>
            </w:r>
            <w:bookmarkStart w:id="7" w:name="_Toc409898613"/>
            <w:r w:rsidRPr="00E332DE">
              <w:rPr>
                <w:b/>
                <w:bCs/>
                <w:sz w:val="10"/>
                <w:szCs w:val="10"/>
                <w:lang w:val="x-none"/>
              </w:rPr>
              <w:t xml:space="preserve">Льготы для участников лизинговых </w:t>
            </w:r>
            <w:proofErr w:type="spellStart"/>
            <w:r w:rsidRPr="00E332DE">
              <w:rPr>
                <w:b/>
                <w:bCs/>
                <w:sz w:val="10"/>
                <w:szCs w:val="10"/>
                <w:lang w:val="x-none"/>
              </w:rPr>
              <w:t>операций.</w:t>
            </w:r>
            <w:bookmarkEnd w:id="7"/>
            <w:r w:rsidRPr="00E332DE">
              <w:rPr>
                <w:sz w:val="10"/>
                <w:szCs w:val="10"/>
              </w:rPr>
              <w:t>БАНКИ.Освобождение</w:t>
            </w:r>
            <w:proofErr w:type="spellEnd"/>
            <w:r w:rsidRPr="00E332DE">
              <w:rPr>
                <w:sz w:val="10"/>
                <w:szCs w:val="10"/>
              </w:rPr>
              <w:t xml:space="preserve"> от уплаты налога на прибыль, получаемую ими от предоставления кредитов на срок три года и более ЛИЗИНГОВАЯ КОМПАНИЯ (ЛИЗИНГОДАТЕЛЬ) Освобождение от уплаты налога на прибыль, получаемую ею от реализации договоров финансового лизинга со сроком действия не менее трех </w:t>
            </w:r>
            <w:proofErr w:type="spellStart"/>
            <w:r w:rsidRPr="00E332DE">
              <w:rPr>
                <w:sz w:val="10"/>
                <w:szCs w:val="10"/>
              </w:rPr>
              <w:t>лет</w:t>
            </w:r>
            <w:proofErr w:type="gramStart"/>
            <w:r w:rsidRPr="00E332DE">
              <w:rPr>
                <w:sz w:val="10"/>
                <w:szCs w:val="10"/>
              </w:rPr>
              <w:t>;О</w:t>
            </w:r>
            <w:proofErr w:type="gramEnd"/>
            <w:r w:rsidRPr="00E332DE">
              <w:rPr>
                <w:sz w:val="10"/>
                <w:szCs w:val="10"/>
              </w:rPr>
              <w:t>свобождение</w:t>
            </w:r>
            <w:proofErr w:type="spellEnd"/>
            <w:r w:rsidRPr="00E332DE">
              <w:rPr>
                <w:sz w:val="10"/>
                <w:szCs w:val="10"/>
              </w:rPr>
              <w:t xml:space="preserve"> от уплаты налога на добавленную стоимость при выполнении лизинговых услуг, </w:t>
            </w:r>
          </w:p>
          <w:p w:rsidR="00E332DE" w:rsidRPr="00E332DE" w:rsidRDefault="00E332DE" w:rsidP="00E332DE">
            <w:pPr>
              <w:spacing w:line="144" w:lineRule="auto"/>
              <w:jc w:val="both"/>
              <w:rPr>
                <w:sz w:val="10"/>
                <w:szCs w:val="10"/>
              </w:rPr>
            </w:pPr>
            <w:r w:rsidRPr="00E332DE">
              <w:rPr>
                <w:sz w:val="10"/>
                <w:szCs w:val="10"/>
              </w:rPr>
              <w:t xml:space="preserve">*Частичное освобождение от уплаты таможенных пошлин и налогов в отношении временно ввозимой на территорию РФ продукции, являющейся объектом международного лизинга ЛИЗИНГОПОЛУЧАТЕЛЬ*Уменьшение платежей налога на имущество </w:t>
            </w:r>
            <w:proofErr w:type="spellStart"/>
            <w:r w:rsidRPr="00E332DE">
              <w:rPr>
                <w:sz w:val="10"/>
                <w:szCs w:val="10"/>
              </w:rPr>
              <w:t>предприятийСнижение</w:t>
            </w:r>
            <w:proofErr w:type="spellEnd"/>
            <w:r w:rsidRPr="00E332DE">
              <w:rPr>
                <w:sz w:val="10"/>
                <w:szCs w:val="10"/>
              </w:rPr>
              <w:t xml:space="preserve"> платежей налога на прибыль. </w:t>
            </w:r>
          </w:p>
          <w:p w:rsidR="00E332DE" w:rsidRPr="00E332DE" w:rsidRDefault="00E332DE" w:rsidP="00E332DE">
            <w:pPr>
              <w:spacing w:line="144" w:lineRule="auto"/>
              <w:jc w:val="both"/>
              <w:rPr>
                <w:sz w:val="10"/>
                <w:szCs w:val="10"/>
              </w:rPr>
            </w:pPr>
          </w:p>
          <w:p w:rsidR="00E332DE" w:rsidRPr="00C007CE" w:rsidRDefault="00E332DE">
            <w:pPr>
              <w:rPr>
                <w:sz w:val="12"/>
                <w:szCs w:val="12"/>
              </w:rPr>
            </w:pPr>
          </w:p>
        </w:tc>
      </w:tr>
      <w:tr w:rsidR="00E332DE" w:rsidRPr="00C007CE" w:rsidTr="00E332DE">
        <w:trPr>
          <w:trHeight w:val="4242"/>
        </w:trPr>
        <w:tc>
          <w:tcPr>
            <w:tcW w:w="3561" w:type="dxa"/>
          </w:tcPr>
          <w:p w:rsidR="00E332DE" w:rsidRPr="00E332DE" w:rsidRDefault="00E332DE" w:rsidP="00E332DE">
            <w:pPr>
              <w:rPr>
                <w:b/>
                <w:bCs/>
                <w:sz w:val="12"/>
                <w:szCs w:val="12"/>
                <w:highlight w:val="cyan"/>
              </w:rPr>
            </w:pPr>
            <w:bookmarkStart w:id="8" w:name="_Toc409898614"/>
            <w:r>
              <w:rPr>
                <w:b/>
                <w:bCs/>
                <w:sz w:val="12"/>
                <w:szCs w:val="12"/>
                <w:highlight w:val="cyan"/>
              </w:rPr>
              <w:t>17.</w:t>
            </w:r>
            <w:r w:rsidRPr="00E332DE">
              <w:rPr>
                <w:b/>
                <w:bCs/>
                <w:sz w:val="12"/>
                <w:szCs w:val="12"/>
                <w:highlight w:val="cyan"/>
                <w:lang w:val="x-none"/>
              </w:rPr>
              <w:t>Методика  расчета  цены  заемных  источников  финансирования (банковского кредита и  облигационных займов).</w:t>
            </w:r>
            <w:bookmarkEnd w:id="8"/>
            <w:r w:rsidRPr="00E332DE">
              <w:rPr>
                <w:b/>
                <w:bCs/>
                <w:sz w:val="12"/>
                <w:szCs w:val="12"/>
                <w:highlight w:val="cyan"/>
                <w:lang w:val="x-none"/>
              </w:rPr>
              <w:t xml:space="preserve"> </w:t>
            </w:r>
          </w:p>
          <w:p w:rsidR="00E332DE" w:rsidRPr="00D71EEC" w:rsidRDefault="00E332DE" w:rsidP="00E332DE">
            <w:pPr>
              <w:spacing w:line="168" w:lineRule="auto"/>
              <w:jc w:val="both"/>
              <w:rPr>
                <w:sz w:val="10"/>
                <w:szCs w:val="10"/>
              </w:rPr>
            </w:pPr>
            <w:r w:rsidRPr="00E332DE">
              <w:rPr>
                <w:bCs/>
                <w:sz w:val="12"/>
                <w:szCs w:val="12"/>
              </w:rPr>
              <w:t>При определении цены банковского кредита</w:t>
            </w:r>
            <w:r w:rsidRPr="00E332DE">
              <w:rPr>
                <w:sz w:val="12"/>
                <w:szCs w:val="12"/>
              </w:rPr>
              <w:t xml:space="preserve">, как правило, </w:t>
            </w:r>
            <w:r w:rsidRPr="00D71EEC">
              <w:rPr>
                <w:sz w:val="10"/>
                <w:szCs w:val="10"/>
              </w:rPr>
              <w:t>исходят из размера годовой процентной ставки, оговоренной в кредитном договоре. Однако это не совсем верно. Поскольку цена банковского кредита, т.е. размер процентов, уплачиваемых заемщиком, зависит не только от уровня годовой процентной ставки, но и применяемой схемы начисления процентов (простые или сложные проценты), а также числа внутригодовых процентных начислений.</w:t>
            </w:r>
          </w:p>
          <w:p w:rsidR="00E332DE" w:rsidRPr="00E332DE" w:rsidRDefault="00E332DE" w:rsidP="00E332DE">
            <w:pPr>
              <w:spacing w:line="168" w:lineRule="auto"/>
              <w:jc w:val="both"/>
              <w:rPr>
                <w:sz w:val="12"/>
                <w:szCs w:val="12"/>
              </w:rPr>
            </w:pPr>
            <w:r w:rsidRPr="00D71EEC">
              <w:rPr>
                <w:sz w:val="10"/>
                <w:szCs w:val="10"/>
              </w:rPr>
              <w:t>Универсальным показателем, обеспечивающим сравнение кредитных договоров с различными условиями</w:t>
            </w:r>
            <w:r w:rsidRPr="00E332DE">
              <w:rPr>
                <w:sz w:val="12"/>
                <w:szCs w:val="12"/>
              </w:rPr>
              <w:t>, является</w:t>
            </w:r>
            <w:r w:rsidRPr="00E332DE">
              <w:rPr>
                <w:sz w:val="12"/>
                <w:szCs w:val="12"/>
              </w:rPr>
              <w:br/>
            </w:r>
            <w:r w:rsidRPr="00E332DE">
              <w:rPr>
                <w:i/>
                <w:iCs/>
                <w:sz w:val="12"/>
                <w:szCs w:val="12"/>
              </w:rPr>
              <w:t xml:space="preserve">эффективная годовая процентная ставка </w:t>
            </w:r>
            <w:proofErr w:type="spellStart"/>
            <w:proofErr w:type="gramStart"/>
            <w:r w:rsidRPr="00E332DE">
              <w:rPr>
                <w:i/>
                <w:iCs/>
                <w:sz w:val="12"/>
                <w:szCs w:val="12"/>
              </w:rPr>
              <w:t>r</w:t>
            </w:r>
            <w:proofErr w:type="gramEnd"/>
            <w:r w:rsidRPr="00E332DE">
              <w:rPr>
                <w:i/>
                <w:iCs/>
                <w:sz w:val="12"/>
                <w:szCs w:val="12"/>
                <w:vertAlign w:val="subscript"/>
              </w:rPr>
              <w:t>е</w:t>
            </w:r>
            <w:proofErr w:type="spellEnd"/>
            <w:r w:rsidRPr="00E332DE">
              <w:rPr>
                <w:i/>
                <w:iCs/>
                <w:sz w:val="12"/>
                <w:szCs w:val="12"/>
              </w:rPr>
              <w:t>.</w:t>
            </w:r>
          </w:p>
          <w:p w:rsidR="00E332DE" w:rsidRPr="00E332DE" w:rsidRDefault="00E332DE" w:rsidP="00E332DE">
            <w:pPr>
              <w:spacing w:line="168" w:lineRule="auto"/>
              <w:jc w:val="both"/>
              <w:rPr>
                <w:sz w:val="12"/>
                <w:szCs w:val="12"/>
              </w:rPr>
            </w:pPr>
            <w:r w:rsidRPr="00E332DE">
              <w:rPr>
                <w:sz w:val="12"/>
                <w:szCs w:val="12"/>
              </w:rPr>
              <w:t>Суть ее расчета основана на том, что любой схеме наращения процентов, где заданы первоначальная стоимость кредита</w:t>
            </w:r>
            <w:r w:rsidRPr="00E332DE">
              <w:rPr>
                <w:sz w:val="12"/>
                <w:szCs w:val="12"/>
              </w:rPr>
              <w:br/>
            </w:r>
            <w:r w:rsidRPr="00E332DE">
              <w:rPr>
                <w:i/>
                <w:iCs/>
                <w:sz w:val="12"/>
                <w:szCs w:val="12"/>
              </w:rPr>
              <w:t>PV</w:t>
            </w:r>
            <w:r w:rsidRPr="00E332DE">
              <w:rPr>
                <w:sz w:val="12"/>
                <w:szCs w:val="12"/>
              </w:rPr>
              <w:t>, годовая процентная ставка</w:t>
            </w:r>
            <w:r w:rsidRPr="00E332DE">
              <w:rPr>
                <w:sz w:val="12"/>
                <w:szCs w:val="12"/>
              </w:rPr>
              <w:br/>
            </w:r>
            <w:r w:rsidRPr="00E332DE">
              <w:rPr>
                <w:i/>
                <w:iCs/>
                <w:sz w:val="12"/>
                <w:szCs w:val="12"/>
              </w:rPr>
              <w:t>r</w:t>
            </w:r>
            <w:r w:rsidRPr="00E332DE">
              <w:rPr>
                <w:sz w:val="12"/>
                <w:szCs w:val="12"/>
              </w:rPr>
              <w:t>, число начислений сложных процентов</w:t>
            </w:r>
            <w:r w:rsidRPr="00E332DE">
              <w:rPr>
                <w:sz w:val="12"/>
                <w:szCs w:val="12"/>
              </w:rPr>
              <w:br/>
            </w:r>
            <w:r w:rsidRPr="00E332DE">
              <w:rPr>
                <w:i/>
                <w:iCs/>
                <w:sz w:val="12"/>
                <w:szCs w:val="12"/>
              </w:rPr>
              <w:t xml:space="preserve">m </w:t>
            </w:r>
            <w:proofErr w:type="spellStart"/>
            <w:proofErr w:type="gramStart"/>
            <w:r w:rsidRPr="00E332DE">
              <w:rPr>
                <w:i/>
                <w:iCs/>
                <w:sz w:val="12"/>
                <w:szCs w:val="12"/>
              </w:rPr>
              <w:t>r</w:t>
            </w:r>
            <w:proofErr w:type="gramEnd"/>
            <w:r w:rsidRPr="00E332DE">
              <w:rPr>
                <w:i/>
                <w:iCs/>
                <w:sz w:val="12"/>
                <w:szCs w:val="12"/>
                <w:vertAlign w:val="subscript"/>
              </w:rPr>
              <w:t>е</w:t>
            </w:r>
            <w:proofErr w:type="spellEnd"/>
            <w:r w:rsidRPr="00E332DE">
              <w:rPr>
                <w:sz w:val="12"/>
                <w:szCs w:val="12"/>
              </w:rPr>
              <w:t>, которая обеспечивает точно такое же наращение, как и исходная схема, но при однократном начислении процентов, т.е.</w:t>
            </w:r>
            <w:r w:rsidRPr="00E332DE">
              <w:rPr>
                <w:sz w:val="12"/>
                <w:szCs w:val="12"/>
              </w:rPr>
              <w:br/>
            </w:r>
            <w:r w:rsidRPr="00E332DE">
              <w:rPr>
                <w:i/>
                <w:iCs/>
                <w:sz w:val="12"/>
                <w:szCs w:val="12"/>
              </w:rPr>
              <w:t>m</w:t>
            </w:r>
            <w:r w:rsidRPr="00E332DE">
              <w:rPr>
                <w:sz w:val="12"/>
                <w:szCs w:val="12"/>
              </w:rPr>
              <w:t> = 1.</w:t>
            </w:r>
            <w:r>
              <w:rPr>
                <w:sz w:val="12"/>
                <w:szCs w:val="12"/>
              </w:rPr>
              <w:t xml:space="preserve"> </w:t>
            </w:r>
            <w:r w:rsidRPr="00E332DE">
              <w:rPr>
                <w:bCs/>
                <w:sz w:val="12"/>
                <w:szCs w:val="12"/>
              </w:rPr>
              <w:t>Эффективная годовая процентная ставка </w:t>
            </w:r>
            <w:r w:rsidRPr="00E332DE">
              <w:rPr>
                <w:sz w:val="12"/>
                <w:szCs w:val="12"/>
              </w:rPr>
              <w:br/>
            </w:r>
            <w:proofErr w:type="spellStart"/>
            <w:r w:rsidRPr="00E332DE">
              <w:rPr>
                <w:i/>
                <w:iCs/>
                <w:sz w:val="12"/>
                <w:szCs w:val="12"/>
              </w:rPr>
              <w:t>r</w:t>
            </w:r>
            <w:r w:rsidRPr="00E332DE">
              <w:rPr>
                <w:i/>
                <w:iCs/>
                <w:sz w:val="12"/>
                <w:szCs w:val="12"/>
                <w:vertAlign w:val="subscript"/>
              </w:rPr>
              <w:t>е</w:t>
            </w:r>
            <w:proofErr w:type="spellEnd"/>
            <w:r w:rsidRPr="00E332DE">
              <w:rPr>
                <w:sz w:val="12"/>
                <w:szCs w:val="12"/>
              </w:rPr>
              <w:t> рассчитывается по формуле:</w:t>
            </w:r>
            <w:r w:rsidRPr="00E332DE">
              <w:rPr>
                <w:sz w:val="12"/>
                <w:szCs w:val="12"/>
              </w:rPr>
              <w:br/>
            </w:r>
            <w:proofErr w:type="spellStart"/>
            <w:r w:rsidRPr="00E332DE">
              <w:rPr>
                <w:i/>
                <w:iCs/>
                <w:sz w:val="12"/>
                <w:szCs w:val="12"/>
              </w:rPr>
              <w:t>r</w:t>
            </w:r>
            <w:r w:rsidRPr="00E332DE">
              <w:rPr>
                <w:i/>
                <w:iCs/>
                <w:sz w:val="12"/>
                <w:szCs w:val="12"/>
                <w:vertAlign w:val="subscript"/>
              </w:rPr>
              <w:t>е</w:t>
            </w:r>
            <w:proofErr w:type="spellEnd"/>
            <w:r w:rsidR="00D71EEC">
              <w:rPr>
                <w:sz w:val="12"/>
                <w:szCs w:val="12"/>
              </w:rPr>
              <w:t> =(1</w:t>
            </w:r>
            <w:r w:rsidRPr="00E332DE">
              <w:rPr>
                <w:sz w:val="12"/>
                <w:szCs w:val="12"/>
              </w:rPr>
              <w:t>+</w:t>
            </w:r>
            <w:r w:rsidRPr="00E332DE">
              <w:rPr>
                <w:i/>
                <w:iCs/>
                <w:sz w:val="12"/>
                <w:szCs w:val="12"/>
              </w:rPr>
              <w:t>r</w:t>
            </w:r>
            <w:r w:rsidRPr="00E332DE">
              <w:rPr>
                <w:sz w:val="12"/>
                <w:szCs w:val="12"/>
              </w:rPr>
              <w:t> /</w:t>
            </w:r>
            <w:r w:rsidRPr="00E332DE">
              <w:rPr>
                <w:i/>
                <w:iCs/>
                <w:sz w:val="12"/>
                <w:szCs w:val="12"/>
              </w:rPr>
              <w:t>m</w:t>
            </w:r>
            <w:r w:rsidRPr="00E332DE">
              <w:rPr>
                <w:sz w:val="12"/>
                <w:szCs w:val="12"/>
              </w:rPr>
              <w:t>)</w:t>
            </w:r>
            <w:r w:rsidRPr="00E332DE">
              <w:rPr>
                <w:sz w:val="12"/>
                <w:szCs w:val="12"/>
                <w:vertAlign w:val="superscript"/>
              </w:rPr>
              <w:t>m</w:t>
            </w:r>
            <w:r w:rsidR="00D71EEC">
              <w:rPr>
                <w:sz w:val="12"/>
                <w:szCs w:val="12"/>
              </w:rPr>
              <w:t xml:space="preserve"> —1,где </w:t>
            </w:r>
            <w:r w:rsidRPr="00E332DE">
              <w:rPr>
                <w:i/>
                <w:iCs/>
                <w:sz w:val="12"/>
                <w:szCs w:val="12"/>
              </w:rPr>
              <w:t>m</w:t>
            </w:r>
            <w:r w:rsidRPr="00E332DE">
              <w:rPr>
                <w:sz w:val="12"/>
                <w:szCs w:val="12"/>
              </w:rPr>
              <w:t> — число внутри</w:t>
            </w:r>
            <w:r w:rsidR="00D71EEC">
              <w:rPr>
                <w:sz w:val="12"/>
                <w:szCs w:val="12"/>
              </w:rPr>
              <w:t xml:space="preserve">годовых процентных начислений </w:t>
            </w:r>
            <w:proofErr w:type="gramStart"/>
            <w:r w:rsidR="00D71EEC">
              <w:rPr>
                <w:sz w:val="12"/>
                <w:szCs w:val="12"/>
              </w:rPr>
              <w:t xml:space="preserve">( </w:t>
            </w:r>
            <w:proofErr w:type="gramEnd"/>
            <w:r w:rsidRPr="00E332DE">
              <w:rPr>
                <w:i/>
                <w:iCs/>
                <w:sz w:val="12"/>
                <w:szCs w:val="12"/>
              </w:rPr>
              <w:t>m</w:t>
            </w:r>
            <w:r w:rsidRPr="00E332DE">
              <w:rPr>
                <w:sz w:val="12"/>
                <w:szCs w:val="12"/>
              </w:rPr>
              <w:t> =</w:t>
            </w:r>
            <w:r w:rsidR="00D71EEC">
              <w:rPr>
                <w:sz w:val="12"/>
                <w:szCs w:val="12"/>
              </w:rPr>
              <w:t xml:space="preserve"> 12 при ежемесячном начислении, </w:t>
            </w:r>
            <w:r w:rsidRPr="00E332DE">
              <w:rPr>
                <w:i/>
                <w:iCs/>
                <w:sz w:val="12"/>
                <w:szCs w:val="12"/>
              </w:rPr>
              <w:t>m</w:t>
            </w:r>
            <w:r w:rsidRPr="00E332DE">
              <w:rPr>
                <w:sz w:val="12"/>
                <w:szCs w:val="12"/>
              </w:rPr>
              <w:t> = 4</w:t>
            </w:r>
            <w:r w:rsidR="00D71EEC">
              <w:rPr>
                <w:sz w:val="12"/>
                <w:szCs w:val="12"/>
              </w:rPr>
              <w:t xml:space="preserve"> при ежеквартальном начислении, </w:t>
            </w:r>
            <w:r w:rsidRPr="00E332DE">
              <w:rPr>
                <w:i/>
                <w:iCs/>
                <w:sz w:val="12"/>
                <w:szCs w:val="12"/>
              </w:rPr>
              <w:t>m</w:t>
            </w:r>
            <w:r w:rsidRPr="00E332DE">
              <w:rPr>
                <w:sz w:val="12"/>
                <w:szCs w:val="12"/>
              </w:rPr>
              <w:t> = 2 при полугодовом начислении процентов).</w:t>
            </w:r>
          </w:p>
          <w:p w:rsidR="00E332DE" w:rsidRPr="00E332DE" w:rsidRDefault="00E332DE" w:rsidP="00E332DE">
            <w:pPr>
              <w:spacing w:line="168" w:lineRule="auto"/>
              <w:jc w:val="both"/>
              <w:rPr>
                <w:sz w:val="12"/>
                <w:szCs w:val="12"/>
              </w:rPr>
            </w:pPr>
            <w:r w:rsidRPr="00E332DE">
              <w:rPr>
                <w:bCs/>
                <w:sz w:val="12"/>
                <w:szCs w:val="12"/>
              </w:rPr>
              <w:t>Определение цены размещения облигационного займа</w:t>
            </w:r>
            <w:r w:rsidRPr="00E332DE">
              <w:rPr>
                <w:sz w:val="12"/>
                <w:szCs w:val="12"/>
              </w:rPr>
              <w:t> представляет собой более сложную задачу. Базовая формула для нахождения текущей стоимости облигации с периодичностью выплаты процентов раз в год представлена следующим выражением:</w:t>
            </w:r>
          </w:p>
          <w:p w:rsidR="00E332DE" w:rsidRPr="00E332DE" w:rsidRDefault="00E332DE" w:rsidP="00E332DE">
            <w:pPr>
              <w:spacing w:line="168" w:lineRule="auto"/>
              <w:jc w:val="both"/>
              <w:rPr>
                <w:sz w:val="12"/>
                <w:szCs w:val="12"/>
              </w:rPr>
            </w:pPr>
            <w:r w:rsidRPr="00E332DE">
              <w:rPr>
                <w:sz w:val="12"/>
                <w:szCs w:val="12"/>
              </w:rPr>
              <w:t>Ц</w:t>
            </w:r>
            <w:proofErr w:type="gramStart"/>
            <w:r w:rsidRPr="00E332DE">
              <w:rPr>
                <w:sz w:val="12"/>
                <w:szCs w:val="12"/>
                <w:vertAlign w:val="subscript"/>
              </w:rPr>
              <w:t>0</w:t>
            </w:r>
            <w:proofErr w:type="gramEnd"/>
            <w:r w:rsidRPr="00E332DE">
              <w:rPr>
                <w:sz w:val="12"/>
                <w:szCs w:val="12"/>
              </w:rPr>
              <w:t> = КД * FM4(</w:t>
            </w:r>
            <w:r w:rsidRPr="00E332DE">
              <w:rPr>
                <w:i/>
                <w:iCs/>
                <w:sz w:val="12"/>
                <w:szCs w:val="12"/>
              </w:rPr>
              <w:t>r, n</w:t>
            </w:r>
            <w:r w:rsidR="00D71EEC">
              <w:rPr>
                <w:sz w:val="12"/>
                <w:szCs w:val="12"/>
              </w:rPr>
              <w:t xml:space="preserve">) + НС * FM2(r, n) </w:t>
            </w:r>
            <w:r w:rsidRPr="00E332DE">
              <w:rPr>
                <w:sz w:val="12"/>
                <w:szCs w:val="12"/>
              </w:rPr>
              <w:t>где Ц</w:t>
            </w:r>
            <w:r w:rsidRPr="00E332DE">
              <w:rPr>
                <w:sz w:val="12"/>
                <w:szCs w:val="12"/>
                <w:vertAlign w:val="subscript"/>
              </w:rPr>
              <w:t>0</w:t>
            </w:r>
            <w:r w:rsidRPr="00E332DE">
              <w:rPr>
                <w:sz w:val="12"/>
                <w:szCs w:val="12"/>
              </w:rPr>
              <w:t> — текущая стоимость (рыночная цена) облигации; КД — годовая сумма</w:t>
            </w:r>
            <w:r w:rsidR="00D71EEC">
              <w:rPr>
                <w:sz w:val="12"/>
                <w:szCs w:val="12"/>
              </w:rPr>
              <w:t xml:space="preserve"> купонного дохода по </w:t>
            </w:r>
            <w:proofErr w:type="spellStart"/>
            <w:r w:rsidR="00D71EEC">
              <w:rPr>
                <w:sz w:val="12"/>
                <w:szCs w:val="12"/>
              </w:rPr>
              <w:t>облигации;</w:t>
            </w:r>
            <w:r w:rsidRPr="00E332DE">
              <w:rPr>
                <w:i/>
                <w:iCs/>
                <w:sz w:val="12"/>
                <w:szCs w:val="12"/>
              </w:rPr>
              <w:t>r</w:t>
            </w:r>
            <w:proofErr w:type="spellEnd"/>
            <w:r w:rsidR="00D71EEC">
              <w:rPr>
                <w:sz w:val="12"/>
                <w:szCs w:val="12"/>
              </w:rPr>
              <w:t xml:space="preserve"> — доходность облигации; </w:t>
            </w:r>
            <w:r w:rsidRPr="00E332DE">
              <w:rPr>
                <w:i/>
                <w:iCs/>
                <w:sz w:val="12"/>
                <w:szCs w:val="12"/>
              </w:rPr>
              <w:t>НС</w:t>
            </w:r>
            <w:r w:rsidRPr="00E332DE">
              <w:rPr>
                <w:sz w:val="12"/>
                <w:szCs w:val="12"/>
              </w:rPr>
              <w:t> — нарицательная стоимость облигации;</w:t>
            </w:r>
            <w:r w:rsidRPr="00E332DE">
              <w:rPr>
                <w:sz w:val="12"/>
                <w:szCs w:val="12"/>
              </w:rPr>
              <w:br/>
            </w:r>
            <w:r w:rsidRPr="00E332DE">
              <w:rPr>
                <w:i/>
                <w:iCs/>
                <w:sz w:val="12"/>
                <w:szCs w:val="12"/>
              </w:rPr>
              <w:t>n</w:t>
            </w:r>
            <w:r w:rsidRPr="00E332DE">
              <w:rPr>
                <w:sz w:val="12"/>
                <w:szCs w:val="12"/>
              </w:rPr>
              <w:t> — число лет, по окончании которых произойдет погашение облигации, год; FM2(r, n) — дисконтирующий множите</w:t>
            </w:r>
            <w:r w:rsidR="00D71EEC">
              <w:rPr>
                <w:sz w:val="12"/>
                <w:szCs w:val="12"/>
              </w:rPr>
              <w:t>ль для единичного платежа; FM4(</w:t>
            </w:r>
            <w:r w:rsidRPr="00E332DE">
              <w:rPr>
                <w:i/>
                <w:iCs/>
                <w:sz w:val="12"/>
                <w:szCs w:val="12"/>
              </w:rPr>
              <w:t>r, n</w:t>
            </w:r>
            <w:r w:rsidRPr="00E332DE">
              <w:rPr>
                <w:sz w:val="12"/>
                <w:szCs w:val="12"/>
              </w:rPr>
              <w:t>) — дисконтирующий м</w:t>
            </w:r>
            <w:r w:rsidR="00D71EEC">
              <w:rPr>
                <w:sz w:val="12"/>
                <w:szCs w:val="12"/>
              </w:rPr>
              <w:t xml:space="preserve">ножитель для потока платежей </w:t>
            </w:r>
            <w:proofErr w:type="spellStart"/>
            <w:r w:rsidR="00D71EEC">
              <w:rPr>
                <w:sz w:val="12"/>
                <w:szCs w:val="12"/>
              </w:rPr>
              <w:t>за</w:t>
            </w:r>
            <w:proofErr w:type="gramStart"/>
            <w:r w:rsidRPr="00E332DE">
              <w:rPr>
                <w:i/>
                <w:iCs/>
                <w:sz w:val="12"/>
                <w:szCs w:val="12"/>
              </w:rPr>
              <w:t>n</w:t>
            </w:r>
            <w:proofErr w:type="spellEnd"/>
            <w:proofErr w:type="gramEnd"/>
            <w:r w:rsidRPr="00E332DE">
              <w:rPr>
                <w:i/>
                <w:iCs/>
                <w:sz w:val="12"/>
                <w:szCs w:val="12"/>
              </w:rPr>
              <w:t> </w:t>
            </w:r>
            <w:r w:rsidRPr="00E332DE">
              <w:rPr>
                <w:sz w:val="12"/>
                <w:szCs w:val="12"/>
              </w:rPr>
              <w:t>лет по ставке</w:t>
            </w:r>
            <w:r w:rsidRPr="00E332DE">
              <w:rPr>
                <w:sz w:val="12"/>
                <w:szCs w:val="12"/>
              </w:rPr>
              <w:br/>
            </w:r>
            <w:r w:rsidRPr="00E332DE">
              <w:rPr>
                <w:i/>
                <w:iCs/>
                <w:sz w:val="12"/>
                <w:szCs w:val="12"/>
              </w:rPr>
              <w:t>r</w:t>
            </w:r>
            <w:r w:rsidRPr="00E332DE">
              <w:rPr>
                <w:sz w:val="12"/>
                <w:szCs w:val="12"/>
              </w:rPr>
              <w:t>.</w:t>
            </w:r>
          </w:p>
          <w:p w:rsidR="00E332DE" w:rsidRDefault="00E332DE" w:rsidP="00E332DE">
            <w:pPr>
              <w:rPr>
                <w:b/>
                <w:sz w:val="12"/>
                <w:szCs w:val="12"/>
                <w:highlight w:val="cyan"/>
              </w:rPr>
            </w:pPr>
          </w:p>
          <w:p w:rsidR="00D71EEC" w:rsidRPr="00E332DE" w:rsidRDefault="00D71EEC" w:rsidP="00E332DE">
            <w:pPr>
              <w:rPr>
                <w:b/>
                <w:sz w:val="12"/>
                <w:szCs w:val="12"/>
                <w:highlight w:val="cyan"/>
              </w:rPr>
            </w:pPr>
          </w:p>
        </w:tc>
        <w:tc>
          <w:tcPr>
            <w:tcW w:w="3562" w:type="dxa"/>
          </w:tcPr>
          <w:p w:rsidR="00D71EEC" w:rsidRPr="00D71EEC" w:rsidRDefault="00D71EEC" w:rsidP="00D71EEC">
            <w:pPr>
              <w:spacing w:line="156" w:lineRule="auto"/>
              <w:jc w:val="both"/>
              <w:rPr>
                <w:b/>
                <w:bCs/>
                <w:sz w:val="12"/>
                <w:szCs w:val="12"/>
                <w:highlight w:val="cyan"/>
              </w:rPr>
            </w:pPr>
            <w:bookmarkStart w:id="9" w:name="_Toc409898615"/>
            <w:r>
              <w:rPr>
                <w:b/>
                <w:bCs/>
                <w:sz w:val="12"/>
                <w:szCs w:val="12"/>
                <w:highlight w:val="cyan"/>
              </w:rPr>
              <w:t>18.</w:t>
            </w:r>
            <w:r w:rsidRPr="00D71EEC">
              <w:rPr>
                <w:b/>
                <w:bCs/>
                <w:sz w:val="12"/>
                <w:szCs w:val="12"/>
                <w:highlight w:val="cyan"/>
                <w:lang w:val="x-none"/>
              </w:rPr>
              <w:t>Методика расчета цены  нового выпуска акций (привилегированных и обыкновенных) и нераспределенной прибыли.</w:t>
            </w:r>
            <w:bookmarkEnd w:id="9"/>
          </w:p>
          <w:p w:rsidR="00D71EEC" w:rsidRPr="00D71EEC" w:rsidRDefault="00D71EEC" w:rsidP="00D71EEC">
            <w:pPr>
              <w:spacing w:line="156" w:lineRule="auto"/>
              <w:jc w:val="both"/>
              <w:rPr>
                <w:bCs/>
                <w:sz w:val="11"/>
                <w:szCs w:val="11"/>
              </w:rPr>
            </w:pPr>
            <w:r w:rsidRPr="00D71EEC">
              <w:rPr>
                <w:bCs/>
                <w:sz w:val="11"/>
                <w:szCs w:val="11"/>
              </w:rPr>
              <w:t>Нахождение цены средств финансирования, полученных в ходе</w:t>
            </w:r>
            <w:r w:rsidRPr="00D71EEC">
              <w:rPr>
                <w:bCs/>
                <w:sz w:val="11"/>
                <w:szCs w:val="11"/>
              </w:rPr>
              <w:br/>
              <w:t>нового выпуска акций компании, основывается на предположении, что дивидендные выплаты с позиции эмитента рассматриваются в качестве финансовых издержек. В соответствии с этим цена акций предприятия приблизительно равна уровню дохода, получаемого держателями акций. Также в цену эмиссии требуется включить затраты по оформлению и регистрации выпуска ценных бумаг.</w:t>
            </w:r>
          </w:p>
          <w:p w:rsidR="00D71EEC" w:rsidRPr="00D71EEC" w:rsidRDefault="00D71EEC" w:rsidP="00D71EEC">
            <w:pPr>
              <w:spacing w:line="156" w:lineRule="auto"/>
              <w:jc w:val="both"/>
              <w:rPr>
                <w:bCs/>
                <w:sz w:val="11"/>
                <w:szCs w:val="11"/>
              </w:rPr>
            </w:pPr>
            <w:r w:rsidRPr="00D71EEC">
              <w:rPr>
                <w:bCs/>
                <w:sz w:val="11"/>
                <w:szCs w:val="11"/>
              </w:rPr>
              <w:t>Расчет цены привилегированных акций не представляет большой сложности из-за достаточной предсказуемости получения инвесторами дивидендного дохода.</w:t>
            </w:r>
          </w:p>
          <w:p w:rsidR="00D71EEC" w:rsidRPr="00D71EEC" w:rsidRDefault="00D71EEC" w:rsidP="00D71EEC">
            <w:pPr>
              <w:spacing w:line="156" w:lineRule="auto"/>
              <w:jc w:val="both"/>
              <w:rPr>
                <w:bCs/>
                <w:sz w:val="11"/>
                <w:szCs w:val="11"/>
              </w:rPr>
            </w:pPr>
            <w:r w:rsidRPr="00D71EEC">
              <w:rPr>
                <w:bCs/>
                <w:sz w:val="11"/>
                <w:szCs w:val="11"/>
              </w:rPr>
              <w:t>Некоторые компании осуществляют выпуск привилегированных акций на условиях, предоставляющих инвестору право выкупить их в определенный момент времени по заранее установленной цене. В этом случае</w:t>
            </w:r>
            <w:r w:rsidRPr="00D71EEC">
              <w:rPr>
                <w:bCs/>
                <w:sz w:val="11"/>
                <w:szCs w:val="11"/>
              </w:rPr>
              <w:br/>
              <w:t>цена привилегированных акций исчисляется по формуле</w:t>
            </w:r>
          </w:p>
          <w:p w:rsidR="00D71EEC" w:rsidRPr="00D71EEC" w:rsidRDefault="00D71EEC" w:rsidP="00D71EEC">
            <w:pPr>
              <w:spacing w:line="156" w:lineRule="auto"/>
              <w:jc w:val="both"/>
              <w:rPr>
                <w:bCs/>
                <w:sz w:val="11"/>
                <w:szCs w:val="11"/>
              </w:rPr>
            </w:pPr>
            <w:proofErr w:type="spellStart"/>
            <w:r w:rsidRPr="00D71EEC">
              <w:rPr>
                <w:bCs/>
                <w:sz w:val="11"/>
                <w:szCs w:val="11"/>
              </w:rPr>
              <w:t>Ц</w:t>
            </w:r>
            <w:r w:rsidRPr="00D71EEC">
              <w:rPr>
                <w:bCs/>
                <w:sz w:val="11"/>
                <w:szCs w:val="11"/>
                <w:vertAlign w:val="subscript"/>
              </w:rPr>
              <w:t>а</w:t>
            </w:r>
            <w:proofErr w:type="spellEnd"/>
            <w:proofErr w:type="gramStart"/>
            <w:r w:rsidRPr="00D71EEC">
              <w:rPr>
                <w:bCs/>
                <w:sz w:val="11"/>
                <w:szCs w:val="11"/>
              </w:rPr>
              <w:t> = Д</w:t>
            </w:r>
            <w:proofErr w:type="gramEnd"/>
            <w:r w:rsidRPr="00D71EEC">
              <w:rPr>
                <w:bCs/>
                <w:sz w:val="11"/>
                <w:szCs w:val="11"/>
              </w:rPr>
              <w:t xml:space="preserve"> / ЧД = Д / (</w:t>
            </w:r>
            <w:proofErr w:type="spellStart"/>
            <w:r w:rsidRPr="00D71EEC">
              <w:rPr>
                <w:bCs/>
                <w:sz w:val="11"/>
                <w:szCs w:val="11"/>
              </w:rPr>
              <w:t>Ц</w:t>
            </w:r>
            <w:r w:rsidRPr="00D71EEC">
              <w:rPr>
                <w:bCs/>
                <w:sz w:val="11"/>
                <w:szCs w:val="11"/>
                <w:vertAlign w:val="subscript"/>
              </w:rPr>
              <w:t>э</w:t>
            </w:r>
            <w:proofErr w:type="spellEnd"/>
            <w:r w:rsidRPr="00D71EEC">
              <w:rPr>
                <w:bCs/>
                <w:sz w:val="11"/>
                <w:szCs w:val="11"/>
              </w:rPr>
              <w:t> — З),</w:t>
            </w:r>
          </w:p>
          <w:p w:rsidR="00D71EEC" w:rsidRPr="00D71EEC" w:rsidRDefault="00D71EEC" w:rsidP="00D71EEC">
            <w:pPr>
              <w:spacing w:line="156" w:lineRule="auto"/>
              <w:jc w:val="both"/>
              <w:rPr>
                <w:bCs/>
                <w:sz w:val="11"/>
                <w:szCs w:val="11"/>
              </w:rPr>
            </w:pPr>
            <w:r w:rsidRPr="00D71EEC">
              <w:rPr>
                <w:bCs/>
                <w:sz w:val="11"/>
                <w:szCs w:val="11"/>
              </w:rPr>
              <w:t xml:space="preserve">где Д — дивидендный доход по привилегированным акциям; ЧД — чистая сумма средств, полученных предприятием от продажи одной привилегированной акции; </w:t>
            </w:r>
            <w:proofErr w:type="spellStart"/>
            <w:r w:rsidRPr="00D71EEC">
              <w:rPr>
                <w:bCs/>
                <w:sz w:val="11"/>
                <w:szCs w:val="11"/>
              </w:rPr>
              <w:t>Ц</w:t>
            </w:r>
            <w:r w:rsidRPr="00D71EEC">
              <w:rPr>
                <w:bCs/>
                <w:sz w:val="11"/>
                <w:szCs w:val="11"/>
                <w:vertAlign w:val="subscript"/>
              </w:rPr>
              <w:t>э</w:t>
            </w:r>
            <w:proofErr w:type="spellEnd"/>
            <w:r w:rsidRPr="00D71EEC">
              <w:rPr>
                <w:bCs/>
                <w:sz w:val="11"/>
                <w:szCs w:val="11"/>
              </w:rPr>
              <w:t xml:space="preserve"> — эмиссионная цена привилегированной акции; </w:t>
            </w:r>
            <w:proofErr w:type="gramStart"/>
            <w:r w:rsidRPr="00D71EEC">
              <w:rPr>
                <w:bCs/>
                <w:sz w:val="11"/>
                <w:szCs w:val="11"/>
              </w:rPr>
              <w:t>З</w:t>
            </w:r>
            <w:proofErr w:type="gramEnd"/>
            <w:r w:rsidRPr="00D71EEC">
              <w:rPr>
                <w:bCs/>
                <w:sz w:val="11"/>
                <w:szCs w:val="11"/>
              </w:rPr>
              <w:t xml:space="preserve"> — затраты предприятия на выпуск привилегированной акции.</w:t>
            </w:r>
          </w:p>
          <w:p w:rsidR="00D71EEC" w:rsidRPr="00D71EEC" w:rsidRDefault="00D71EEC" w:rsidP="00D71EEC">
            <w:pPr>
              <w:spacing w:line="156" w:lineRule="auto"/>
              <w:jc w:val="both"/>
              <w:rPr>
                <w:bCs/>
                <w:sz w:val="11"/>
                <w:szCs w:val="11"/>
              </w:rPr>
            </w:pPr>
            <w:r w:rsidRPr="00D71EEC">
              <w:rPr>
                <w:bCs/>
                <w:sz w:val="11"/>
                <w:szCs w:val="11"/>
              </w:rPr>
              <w:t>Для нахождения цены вновь выпускаемых обыкновенных акций необходимо особое внимание уделять прогнозу уровня дивидендных выплат в различные периоды времени. В финансовой практике рассматриваются обыкновенные акции с постоянной величиной дивиденда, постоянным и изменяющимся темпами прироста дивидендов.</w:t>
            </w:r>
          </w:p>
          <w:p w:rsidR="00D71EEC" w:rsidRPr="00D71EEC" w:rsidRDefault="00D71EEC" w:rsidP="00D71EEC">
            <w:pPr>
              <w:spacing w:line="156" w:lineRule="auto"/>
              <w:jc w:val="both"/>
              <w:rPr>
                <w:bCs/>
                <w:sz w:val="11"/>
                <w:szCs w:val="11"/>
              </w:rPr>
            </w:pPr>
            <w:r w:rsidRPr="00D71EEC">
              <w:rPr>
                <w:bCs/>
                <w:sz w:val="11"/>
                <w:szCs w:val="11"/>
              </w:rPr>
              <w:t>Если рассматриваются обыкновенные акции с постоянной динамикой изменения уровня дивидендов, цена капитала рассчитывается по формуле</w:t>
            </w:r>
          </w:p>
          <w:p w:rsidR="00D71EEC" w:rsidRPr="00D71EEC" w:rsidRDefault="00D71EEC" w:rsidP="00D71EEC">
            <w:pPr>
              <w:spacing w:line="156" w:lineRule="auto"/>
              <w:jc w:val="both"/>
              <w:rPr>
                <w:bCs/>
                <w:sz w:val="11"/>
                <w:szCs w:val="11"/>
              </w:rPr>
            </w:pPr>
            <w:proofErr w:type="spellStart"/>
            <w:r w:rsidRPr="00D71EEC">
              <w:rPr>
                <w:bCs/>
                <w:sz w:val="11"/>
                <w:szCs w:val="11"/>
              </w:rPr>
              <w:t>Ц</w:t>
            </w:r>
            <w:r w:rsidRPr="00D71EEC">
              <w:rPr>
                <w:bCs/>
                <w:sz w:val="11"/>
                <w:szCs w:val="11"/>
                <w:vertAlign w:val="subscript"/>
              </w:rPr>
              <w:t>а</w:t>
            </w:r>
            <w:proofErr w:type="spellEnd"/>
            <w:r w:rsidRPr="00D71EEC">
              <w:rPr>
                <w:bCs/>
                <w:sz w:val="11"/>
                <w:szCs w:val="11"/>
              </w:rPr>
              <w:t> = Д</w:t>
            </w:r>
            <w:proofErr w:type="gramStart"/>
            <w:r w:rsidRPr="00D71EEC">
              <w:rPr>
                <w:bCs/>
                <w:sz w:val="11"/>
                <w:szCs w:val="11"/>
                <w:vertAlign w:val="subscript"/>
              </w:rPr>
              <w:t>1</w:t>
            </w:r>
            <w:proofErr w:type="gramEnd"/>
            <w:r w:rsidRPr="00D71EEC">
              <w:rPr>
                <w:bCs/>
                <w:sz w:val="11"/>
                <w:szCs w:val="11"/>
              </w:rPr>
              <w:t> / [</w:t>
            </w:r>
            <w:proofErr w:type="spellStart"/>
            <w:r w:rsidRPr="00D71EEC">
              <w:rPr>
                <w:bCs/>
                <w:sz w:val="11"/>
                <w:szCs w:val="11"/>
              </w:rPr>
              <w:t>Ц</w:t>
            </w:r>
            <w:r w:rsidRPr="00D71EEC">
              <w:rPr>
                <w:bCs/>
                <w:sz w:val="11"/>
                <w:szCs w:val="11"/>
                <w:vertAlign w:val="subscript"/>
              </w:rPr>
              <w:t>э</w:t>
            </w:r>
            <w:proofErr w:type="spellEnd"/>
            <w:r w:rsidRPr="00D71EEC">
              <w:rPr>
                <w:bCs/>
                <w:sz w:val="11"/>
                <w:szCs w:val="11"/>
              </w:rPr>
              <w:t> * (1 + K)] + g,</w:t>
            </w:r>
          </w:p>
          <w:p w:rsidR="00D71EEC" w:rsidRPr="00D71EEC" w:rsidRDefault="00D71EEC" w:rsidP="00D71EEC">
            <w:pPr>
              <w:spacing w:line="156" w:lineRule="auto"/>
              <w:jc w:val="both"/>
              <w:rPr>
                <w:bCs/>
                <w:sz w:val="10"/>
                <w:szCs w:val="10"/>
              </w:rPr>
            </w:pPr>
            <w:r w:rsidRPr="00D71EEC">
              <w:rPr>
                <w:bCs/>
                <w:sz w:val="11"/>
                <w:szCs w:val="11"/>
              </w:rPr>
              <w:t>где Д</w:t>
            </w:r>
            <w:proofErr w:type="gramStart"/>
            <w:r w:rsidRPr="00D71EEC">
              <w:rPr>
                <w:bCs/>
                <w:sz w:val="11"/>
                <w:szCs w:val="11"/>
                <w:vertAlign w:val="subscript"/>
              </w:rPr>
              <w:t>1</w:t>
            </w:r>
            <w:proofErr w:type="gramEnd"/>
            <w:r w:rsidRPr="00D71EEC">
              <w:rPr>
                <w:bCs/>
                <w:sz w:val="11"/>
                <w:szCs w:val="11"/>
              </w:rPr>
              <w:t xml:space="preserve"> — ожидаемая величина дивиденда на ближайший период; </w:t>
            </w:r>
            <w:proofErr w:type="spellStart"/>
            <w:r w:rsidRPr="00D71EEC">
              <w:rPr>
                <w:bCs/>
                <w:sz w:val="11"/>
                <w:szCs w:val="11"/>
              </w:rPr>
              <w:t>Ц</w:t>
            </w:r>
            <w:r w:rsidRPr="00D71EEC">
              <w:rPr>
                <w:bCs/>
                <w:sz w:val="11"/>
                <w:szCs w:val="11"/>
                <w:vertAlign w:val="subscript"/>
              </w:rPr>
              <w:t>э</w:t>
            </w:r>
            <w:proofErr w:type="spellEnd"/>
            <w:r w:rsidRPr="00D71EEC">
              <w:rPr>
                <w:bCs/>
                <w:sz w:val="11"/>
                <w:szCs w:val="11"/>
              </w:rPr>
              <w:t> — эмиссионная цена одной обыкновенной акции; К — коэффициент издержек по выпуску и реализации обыкновенных акций, равный отношению их абсолютного значения к эмиссионной цене,</w:t>
            </w:r>
            <w:r w:rsidRPr="00D71EEC">
              <w:rPr>
                <w:bCs/>
                <w:sz w:val="11"/>
                <w:szCs w:val="11"/>
              </w:rPr>
              <w:br/>
            </w:r>
            <w:r w:rsidRPr="00D71EEC">
              <w:rPr>
                <w:bCs/>
                <w:i/>
                <w:iCs/>
                <w:sz w:val="10"/>
                <w:szCs w:val="10"/>
              </w:rPr>
              <w:t>g</w:t>
            </w:r>
            <w:r w:rsidRPr="00D71EEC">
              <w:rPr>
                <w:bCs/>
                <w:sz w:val="10"/>
                <w:szCs w:val="10"/>
              </w:rPr>
              <w:t> — ожидаемый темп прироста дивидендов.</w:t>
            </w:r>
          </w:p>
          <w:p w:rsidR="00D71EEC" w:rsidRPr="00D71EEC" w:rsidRDefault="00D71EEC" w:rsidP="00D71EEC">
            <w:pPr>
              <w:spacing w:line="156" w:lineRule="auto"/>
              <w:jc w:val="both"/>
              <w:rPr>
                <w:bCs/>
                <w:sz w:val="10"/>
                <w:szCs w:val="10"/>
              </w:rPr>
            </w:pPr>
            <w:r w:rsidRPr="00D71EEC">
              <w:rPr>
                <w:bCs/>
                <w:sz w:val="10"/>
                <w:szCs w:val="10"/>
              </w:rPr>
              <w:t>4. На следующем этапе анализа необходимо определить</w:t>
            </w:r>
            <w:r w:rsidRPr="00D71EEC">
              <w:rPr>
                <w:bCs/>
                <w:sz w:val="10"/>
                <w:szCs w:val="10"/>
              </w:rPr>
              <w:br/>
              <w:t>цену нераспределенной прибыли, направляемой на цели финансирования долгосрочных инвестиций. Как правило, это часть прибыли предприятия, оставшаяся после отчислений налогов, уплаты дивидендов и других распределений чистой прибыли, согласно компетенции общего собрания акционеров (участников). Перед собственниками и менеджментом коммерческой организации встает сложная задача решить, на какие цели использовать нераспределенную прибыль.</w:t>
            </w:r>
          </w:p>
          <w:p w:rsidR="00E332DE" w:rsidRPr="00E332DE" w:rsidRDefault="00E332DE" w:rsidP="00E332DE">
            <w:pPr>
              <w:spacing w:line="156" w:lineRule="auto"/>
              <w:jc w:val="both"/>
              <w:rPr>
                <w:b/>
                <w:bCs/>
                <w:sz w:val="12"/>
                <w:szCs w:val="12"/>
                <w:highlight w:val="cyan"/>
              </w:rPr>
            </w:pPr>
          </w:p>
        </w:tc>
        <w:tc>
          <w:tcPr>
            <w:tcW w:w="3562" w:type="dxa"/>
          </w:tcPr>
          <w:p w:rsidR="00D71EEC" w:rsidRPr="00D71EEC" w:rsidRDefault="00D71EEC" w:rsidP="00D71EEC">
            <w:pPr>
              <w:rPr>
                <w:b/>
                <w:bCs/>
                <w:sz w:val="12"/>
                <w:szCs w:val="12"/>
                <w:highlight w:val="cyan"/>
                <w:lang w:val="x-none"/>
              </w:rPr>
            </w:pPr>
            <w:bookmarkStart w:id="10" w:name="_Toc409898616"/>
            <w:r>
              <w:rPr>
                <w:b/>
                <w:bCs/>
                <w:sz w:val="12"/>
                <w:szCs w:val="12"/>
                <w:highlight w:val="cyan"/>
              </w:rPr>
              <w:t>19.</w:t>
            </w:r>
            <w:r w:rsidRPr="00D71EEC">
              <w:rPr>
                <w:b/>
                <w:bCs/>
                <w:sz w:val="12"/>
                <w:szCs w:val="12"/>
                <w:highlight w:val="cyan"/>
                <w:lang w:val="x-none"/>
              </w:rPr>
              <w:t>Методы оценки инвестиционных проектов: общая характеристика, принципы оценки проектов</w:t>
            </w:r>
            <w:bookmarkEnd w:id="10"/>
            <w:r w:rsidRPr="00D71EEC">
              <w:rPr>
                <w:b/>
                <w:bCs/>
                <w:sz w:val="12"/>
                <w:szCs w:val="12"/>
                <w:highlight w:val="cyan"/>
                <w:lang w:val="x-none"/>
              </w:rPr>
              <w:t xml:space="preserve"> </w:t>
            </w:r>
          </w:p>
          <w:p w:rsidR="00D71EEC" w:rsidRPr="00D71EEC" w:rsidRDefault="00D71EEC" w:rsidP="00D71EEC">
            <w:pPr>
              <w:spacing w:line="144" w:lineRule="auto"/>
              <w:jc w:val="both"/>
              <w:rPr>
                <w:bCs/>
                <w:sz w:val="10"/>
                <w:szCs w:val="10"/>
              </w:rPr>
            </w:pPr>
            <w:proofErr w:type="gramStart"/>
            <w:r w:rsidRPr="00D71EEC">
              <w:rPr>
                <w:bCs/>
                <w:sz w:val="10"/>
                <w:szCs w:val="10"/>
              </w:rPr>
              <w:t>1) методы, основанные на дисконтировании, позволяющие рассчитать следующие показатели: чистая текущая стоимость (чистый приведенный эффект) (NPV); индекс рентабельности инвестиций (PI);внутренняя норма рентабельности инвестиций (IRR);2) методы, основанные на учетных оценках, позволяющие рассчитать следующие показатели: срок окупаемости проекта (РР); коэффициент эффективности инвестиций (ARR).чистая приведенная стоимость (</w:t>
            </w:r>
            <w:r w:rsidRPr="00D71EEC">
              <w:rPr>
                <w:bCs/>
                <w:sz w:val="10"/>
                <w:szCs w:val="10"/>
                <w:lang w:val="en-US"/>
              </w:rPr>
              <w:t>NPV</w:t>
            </w:r>
            <w:r w:rsidRPr="00D71EEC">
              <w:rPr>
                <w:bCs/>
                <w:sz w:val="10"/>
                <w:szCs w:val="10"/>
              </w:rPr>
              <w:t>): разница между дисконтированным приведенным доходом и затратами</w:t>
            </w:r>
            <w:proofErr w:type="gramEnd"/>
          </w:p>
          <w:p w:rsidR="00D71EEC" w:rsidRPr="00D71EEC" w:rsidRDefault="00D71EEC" w:rsidP="00D71EEC">
            <w:pPr>
              <w:spacing w:line="144" w:lineRule="auto"/>
              <w:jc w:val="both"/>
              <w:rPr>
                <w:bCs/>
                <w:sz w:val="10"/>
                <w:szCs w:val="10"/>
              </w:rPr>
            </w:pPr>
            <w:r w:rsidRPr="00D71EEC">
              <w:rPr>
                <w:bCs/>
                <w:sz w:val="10"/>
                <w:szCs w:val="10"/>
              </w:rPr>
              <w:drawing>
                <wp:inline distT="0" distB="0" distL="0" distR="0" wp14:anchorId="0C9370FC" wp14:editId="0F6223BB">
                  <wp:extent cx="1337094" cy="275039"/>
                  <wp:effectExtent l="0" t="0" r="0" b="0"/>
                  <wp:docPr id="7" name="Рисунок 7" descr="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NPV (чистая текущая стоимос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7423" cy="275107"/>
                          </a:xfrm>
                          <a:prstGeom prst="rect">
                            <a:avLst/>
                          </a:prstGeom>
                          <a:noFill/>
                          <a:ln>
                            <a:noFill/>
                          </a:ln>
                        </pic:spPr>
                      </pic:pic>
                    </a:graphicData>
                  </a:graphic>
                </wp:inline>
              </w:drawing>
            </w:r>
            <w:r w:rsidRPr="00D71EEC">
              <w:rPr>
                <w:bCs/>
                <w:sz w:val="10"/>
                <w:szCs w:val="10"/>
              </w:rPr>
              <w:t xml:space="preserve"> </w:t>
            </w:r>
            <w:proofErr w:type="spellStart"/>
            <w:r w:rsidRPr="00D71EEC">
              <w:rPr>
                <w:bCs/>
                <w:sz w:val="10"/>
                <w:szCs w:val="10"/>
                <w:lang w:val="en-US"/>
              </w:rPr>
              <w:t>CF</w:t>
            </w:r>
            <w:r w:rsidRPr="00D71EEC">
              <w:rPr>
                <w:bCs/>
                <w:sz w:val="10"/>
                <w:szCs w:val="10"/>
                <w:vertAlign w:val="subscript"/>
                <w:lang w:val="en-US"/>
              </w:rPr>
              <w:t>t</w:t>
            </w:r>
            <w:proofErr w:type="spellEnd"/>
            <w:r w:rsidRPr="00D71EEC">
              <w:rPr>
                <w:bCs/>
                <w:sz w:val="10"/>
                <w:szCs w:val="10"/>
                <w:vertAlign w:val="subscript"/>
              </w:rPr>
              <w:t xml:space="preserve"> </w:t>
            </w:r>
            <w:r w:rsidRPr="00D71EEC">
              <w:rPr>
                <w:bCs/>
                <w:sz w:val="10"/>
                <w:szCs w:val="10"/>
              </w:rPr>
              <w:t>(</w:t>
            </w:r>
            <w:r w:rsidRPr="00D71EEC">
              <w:rPr>
                <w:bCs/>
                <w:sz w:val="10"/>
                <w:szCs w:val="10"/>
                <w:lang w:val="en-US"/>
              </w:rPr>
              <w:t>P</w:t>
            </w:r>
            <w:r w:rsidRPr="00D71EEC">
              <w:rPr>
                <w:bCs/>
                <w:sz w:val="10"/>
                <w:szCs w:val="10"/>
                <w:vertAlign w:val="subscript"/>
                <w:lang w:val="en-US"/>
              </w:rPr>
              <w:t>i</w:t>
            </w:r>
            <w:r w:rsidRPr="00D71EEC">
              <w:rPr>
                <w:bCs/>
                <w:sz w:val="10"/>
                <w:szCs w:val="10"/>
              </w:rPr>
              <w:t xml:space="preserve">) – денежный поток; </w:t>
            </w:r>
            <w:r w:rsidRPr="00D71EEC">
              <w:rPr>
                <w:bCs/>
                <w:sz w:val="10"/>
                <w:szCs w:val="10"/>
                <w:lang w:val="en-US"/>
              </w:rPr>
              <w:t>n</w:t>
            </w:r>
            <w:r w:rsidRPr="00D71EEC">
              <w:rPr>
                <w:bCs/>
                <w:sz w:val="10"/>
                <w:szCs w:val="10"/>
              </w:rPr>
              <w:t xml:space="preserve">-кол. лет; </w:t>
            </w:r>
            <w:proofErr w:type="spellStart"/>
            <w:r w:rsidRPr="00D71EEC">
              <w:rPr>
                <w:bCs/>
                <w:sz w:val="10"/>
                <w:szCs w:val="10"/>
                <w:lang w:val="en-US"/>
              </w:rPr>
              <w:t>I</w:t>
            </w:r>
            <w:r w:rsidRPr="00D71EEC">
              <w:rPr>
                <w:bCs/>
                <w:sz w:val="10"/>
                <w:szCs w:val="10"/>
                <w:vertAlign w:val="subscript"/>
                <w:lang w:val="en-US"/>
              </w:rPr>
              <w:t>j</w:t>
            </w:r>
            <w:proofErr w:type="spellEnd"/>
            <w:r w:rsidRPr="00D71EEC">
              <w:rPr>
                <w:bCs/>
                <w:sz w:val="10"/>
                <w:szCs w:val="10"/>
                <w:vertAlign w:val="subscript"/>
              </w:rPr>
              <w:t xml:space="preserve"> </w:t>
            </w:r>
            <w:r w:rsidRPr="00D71EEC">
              <w:rPr>
                <w:bCs/>
                <w:sz w:val="10"/>
                <w:szCs w:val="10"/>
              </w:rPr>
              <w:t xml:space="preserve">– размер инвестиционного капитала; </w:t>
            </w:r>
            <w:r w:rsidRPr="00D71EEC">
              <w:rPr>
                <w:bCs/>
                <w:sz w:val="10"/>
                <w:szCs w:val="10"/>
                <w:lang w:val="en-US"/>
              </w:rPr>
              <w:t>r</w:t>
            </w:r>
            <w:r w:rsidRPr="00D71EEC">
              <w:rPr>
                <w:bCs/>
                <w:sz w:val="10"/>
                <w:szCs w:val="10"/>
              </w:rPr>
              <w:t xml:space="preserve">-ставка дисконтирования. Показатель NPV представляет собой разницу между всеми денежными притоками и оттоками, приведёнными к текущему моменту времени (моменту оценки инвестиционного проекта). Он показывает величину денежных средств, которую инвестор ожидает получить от реализации данного проекта. Очевидно, что если: NPV &gt; 0, то проект следует принять; NPV &lt; 0, то проект следует отвергнуть; NPV = 0, то проект ни прибыльный, ни </w:t>
            </w:r>
            <w:proofErr w:type="spellStart"/>
            <w:r w:rsidRPr="00D71EEC">
              <w:rPr>
                <w:bCs/>
                <w:sz w:val="10"/>
                <w:szCs w:val="10"/>
              </w:rPr>
              <w:t>убыточный</w:t>
            </w:r>
            <w:proofErr w:type="gramStart"/>
            <w:r w:rsidRPr="00D71EEC">
              <w:rPr>
                <w:bCs/>
                <w:sz w:val="10"/>
                <w:szCs w:val="10"/>
              </w:rPr>
              <w:t>.</w:t>
            </w:r>
            <w:r w:rsidRPr="00D71EEC">
              <w:rPr>
                <w:bCs/>
                <w:sz w:val="10"/>
                <w:szCs w:val="10"/>
                <w:u w:val="single"/>
              </w:rPr>
              <w:t>г</w:t>
            </w:r>
            <w:proofErr w:type="spellEnd"/>
            <w:proofErr w:type="gramEnd"/>
            <w:r w:rsidRPr="00D71EEC">
              <w:rPr>
                <w:bCs/>
                <w:sz w:val="10"/>
                <w:szCs w:val="10"/>
                <w:u w:val="single"/>
              </w:rPr>
              <w:t>) Внутренняя норма доходности (</w:t>
            </w:r>
            <w:r w:rsidRPr="00D71EEC">
              <w:rPr>
                <w:bCs/>
                <w:sz w:val="10"/>
                <w:szCs w:val="10"/>
                <w:u w:val="single"/>
                <w:lang w:val="en-US"/>
              </w:rPr>
              <w:t>IRR</w:t>
            </w:r>
            <w:r w:rsidRPr="00D71EEC">
              <w:rPr>
                <w:bCs/>
                <w:sz w:val="10"/>
                <w:szCs w:val="10"/>
                <w:u w:val="single"/>
              </w:rPr>
              <w:t>)</w:t>
            </w:r>
            <w:r w:rsidRPr="00D71EEC">
              <w:rPr>
                <w:bCs/>
                <w:sz w:val="10"/>
                <w:szCs w:val="10"/>
              </w:rPr>
              <w:t xml:space="preserve">- ставка дисконтирования </w:t>
            </w:r>
            <w:r w:rsidRPr="00D71EEC">
              <w:rPr>
                <w:bCs/>
                <w:sz w:val="10"/>
                <w:szCs w:val="10"/>
                <w:lang w:val="en-US"/>
              </w:rPr>
              <w:t>r</w:t>
            </w:r>
            <w:r w:rsidRPr="00D71EEC">
              <w:rPr>
                <w:bCs/>
                <w:sz w:val="10"/>
                <w:szCs w:val="10"/>
              </w:rPr>
              <w:t xml:space="preserve"> , при которой дисконтируемые доходы от проекта равны инвестиционным затратам , т.е. при </w:t>
            </w:r>
            <w:r w:rsidRPr="00D71EEC">
              <w:rPr>
                <w:bCs/>
                <w:sz w:val="10"/>
                <w:szCs w:val="10"/>
                <w:lang w:val="en-US"/>
              </w:rPr>
              <w:t>NPV</w:t>
            </w:r>
            <w:r w:rsidRPr="00D71EEC">
              <w:rPr>
                <w:bCs/>
                <w:sz w:val="10"/>
                <w:szCs w:val="10"/>
              </w:rPr>
              <w:t xml:space="preserve">=0, чем </w:t>
            </w:r>
            <w:r w:rsidRPr="00D71EEC">
              <w:rPr>
                <w:bCs/>
                <w:sz w:val="10"/>
                <w:szCs w:val="10"/>
                <w:lang w:val="en-US"/>
              </w:rPr>
              <w:t>IRR</w:t>
            </w:r>
            <w:r w:rsidRPr="00D71EEC">
              <w:rPr>
                <w:bCs/>
                <w:sz w:val="10"/>
                <w:szCs w:val="10"/>
              </w:rPr>
              <w:t xml:space="preserve">&gt;, тем &gt;эффективность инвестиций. Показывает процентную ставку в </w:t>
            </w:r>
            <w:proofErr w:type="spellStart"/>
            <w:r w:rsidRPr="00D71EEC">
              <w:rPr>
                <w:bCs/>
                <w:sz w:val="10"/>
                <w:szCs w:val="10"/>
              </w:rPr>
              <w:t>коэф</w:t>
            </w:r>
            <w:proofErr w:type="gramStart"/>
            <w:r w:rsidRPr="00D71EEC">
              <w:rPr>
                <w:bCs/>
                <w:sz w:val="10"/>
                <w:szCs w:val="10"/>
              </w:rPr>
              <w:t>.д</w:t>
            </w:r>
            <w:proofErr w:type="gramEnd"/>
            <w:r w:rsidRPr="00D71EEC">
              <w:rPr>
                <w:bCs/>
                <w:sz w:val="10"/>
                <w:szCs w:val="10"/>
              </w:rPr>
              <w:t>исконтирования</w:t>
            </w:r>
            <w:proofErr w:type="spellEnd"/>
            <w:r w:rsidRPr="00D71EEC">
              <w:rPr>
                <w:bCs/>
                <w:sz w:val="10"/>
                <w:szCs w:val="10"/>
              </w:rPr>
              <w:t xml:space="preserve">, при которой </w:t>
            </w:r>
            <w:proofErr w:type="spellStart"/>
            <w:r w:rsidRPr="00D71EEC">
              <w:rPr>
                <w:bCs/>
                <w:sz w:val="10"/>
                <w:szCs w:val="10"/>
                <w:lang w:val="en-US"/>
              </w:rPr>
              <w:t>NPv</w:t>
            </w:r>
            <w:proofErr w:type="spellEnd"/>
            <w:r w:rsidRPr="00D71EEC">
              <w:rPr>
                <w:bCs/>
                <w:sz w:val="10"/>
                <w:szCs w:val="10"/>
              </w:rPr>
              <w:t>=0.</w:t>
            </w:r>
          </w:p>
          <w:p w:rsidR="00D71EEC" w:rsidRPr="00D71EEC" w:rsidRDefault="00D71EEC" w:rsidP="00D71EEC">
            <w:pPr>
              <w:spacing w:line="144" w:lineRule="auto"/>
              <w:jc w:val="both"/>
              <w:rPr>
                <w:bCs/>
                <w:sz w:val="10"/>
                <w:szCs w:val="10"/>
              </w:rPr>
            </w:pPr>
            <w:r w:rsidRPr="00D71EEC">
              <w:rPr>
                <w:bCs/>
                <w:sz w:val="10"/>
                <w:szCs w:val="10"/>
              </w:rPr>
              <w:t>Общее правило:</w:t>
            </w:r>
            <w:r w:rsidRPr="00D71EEC">
              <w:rPr>
                <w:bCs/>
                <w:sz w:val="10"/>
                <w:szCs w:val="10"/>
                <w:lang w:val="en-US"/>
              </w:rPr>
              <w:t>IRR</w:t>
            </w:r>
            <w:r w:rsidRPr="00D71EEC">
              <w:rPr>
                <w:bCs/>
                <w:sz w:val="10"/>
                <w:szCs w:val="10"/>
              </w:rPr>
              <w:t xml:space="preserve"> должно быть &gt; </w:t>
            </w:r>
            <w:r w:rsidRPr="00D71EEC">
              <w:rPr>
                <w:bCs/>
                <w:sz w:val="10"/>
                <w:szCs w:val="10"/>
                <w:lang w:val="en-US"/>
              </w:rPr>
              <w:t>r</w:t>
            </w:r>
            <w:r w:rsidRPr="00D71EEC">
              <w:rPr>
                <w:bCs/>
                <w:sz w:val="10"/>
                <w:szCs w:val="10"/>
              </w:rPr>
              <w:t>, тогда проект приемлем, т.е. он обеспечивает чистую приведенную стоимость (</w:t>
            </w:r>
            <w:r w:rsidRPr="00D71EEC">
              <w:rPr>
                <w:bCs/>
                <w:sz w:val="10"/>
                <w:szCs w:val="10"/>
                <w:lang w:val="en-US"/>
              </w:rPr>
              <w:t>NPV</w:t>
            </w:r>
            <w:r w:rsidRPr="00D71EEC">
              <w:rPr>
                <w:bCs/>
                <w:sz w:val="10"/>
                <w:szCs w:val="10"/>
              </w:rPr>
              <w:t>) , которая говорит о превышении результатов  над затратами.</w:t>
            </w:r>
            <w:r w:rsidRPr="00D71EEC">
              <w:rPr>
                <w:bCs/>
                <w:sz w:val="10"/>
                <w:szCs w:val="10"/>
                <w:lang w:val="en-US"/>
              </w:rPr>
              <w:t>IRR</w:t>
            </w:r>
            <w:r w:rsidRPr="00D71EEC">
              <w:rPr>
                <w:bCs/>
                <w:sz w:val="10"/>
                <w:szCs w:val="10"/>
              </w:rPr>
              <w:t>&lt;</w:t>
            </w:r>
            <w:r w:rsidRPr="00D71EEC">
              <w:rPr>
                <w:bCs/>
                <w:sz w:val="10"/>
                <w:szCs w:val="10"/>
                <w:lang w:val="en-US"/>
              </w:rPr>
              <w:t>r</w:t>
            </w:r>
            <w:r w:rsidRPr="00D71EEC">
              <w:rPr>
                <w:bCs/>
                <w:sz w:val="10"/>
                <w:szCs w:val="10"/>
              </w:rPr>
              <w:t xml:space="preserve"> – проект убыточен, </w:t>
            </w:r>
            <w:r w:rsidRPr="00D71EEC">
              <w:rPr>
                <w:bCs/>
                <w:sz w:val="10"/>
                <w:szCs w:val="10"/>
                <w:lang w:val="en-US"/>
              </w:rPr>
              <w:t>IRR</w:t>
            </w:r>
            <w:r w:rsidRPr="00D71EEC">
              <w:rPr>
                <w:bCs/>
                <w:sz w:val="10"/>
                <w:szCs w:val="10"/>
              </w:rPr>
              <w:t xml:space="preserve"> должна быть &gt; больше средних инвестиционных </w:t>
            </w:r>
            <w:proofErr w:type="spellStart"/>
            <w:r w:rsidRPr="00D71EEC">
              <w:rPr>
                <w:bCs/>
                <w:sz w:val="10"/>
                <w:szCs w:val="10"/>
              </w:rPr>
              <w:t>затрат.Достоинства</w:t>
            </w:r>
            <w:proofErr w:type="spellEnd"/>
            <w:r w:rsidRPr="00D71EEC">
              <w:rPr>
                <w:bCs/>
                <w:sz w:val="10"/>
                <w:szCs w:val="10"/>
              </w:rPr>
              <w:t xml:space="preserve"> – более удобен в анализе, чем </w:t>
            </w:r>
            <w:r w:rsidRPr="00D71EEC">
              <w:rPr>
                <w:bCs/>
                <w:sz w:val="10"/>
                <w:szCs w:val="10"/>
                <w:lang w:val="en-US"/>
              </w:rPr>
              <w:t>NPV</w:t>
            </w:r>
            <w:r w:rsidRPr="00D71EEC">
              <w:rPr>
                <w:bCs/>
                <w:sz w:val="10"/>
                <w:szCs w:val="10"/>
              </w:rPr>
              <w:t xml:space="preserve">, </w:t>
            </w:r>
            <w:proofErr w:type="spellStart"/>
            <w:r w:rsidRPr="00D71EEC">
              <w:rPr>
                <w:bCs/>
                <w:sz w:val="10"/>
                <w:szCs w:val="10"/>
              </w:rPr>
              <w:t>т.к</w:t>
            </w:r>
            <w:proofErr w:type="spellEnd"/>
            <w:r w:rsidRPr="00D71EEC">
              <w:rPr>
                <w:bCs/>
                <w:sz w:val="10"/>
                <w:szCs w:val="10"/>
              </w:rPr>
              <w:t xml:space="preserve"> </w:t>
            </w:r>
            <w:r w:rsidRPr="00D71EEC">
              <w:rPr>
                <w:bCs/>
                <w:sz w:val="10"/>
                <w:szCs w:val="10"/>
                <w:lang w:val="en-US"/>
              </w:rPr>
              <w:t>IRR</w:t>
            </w:r>
            <w:r w:rsidRPr="00D71EEC">
              <w:rPr>
                <w:bCs/>
                <w:sz w:val="10"/>
                <w:szCs w:val="10"/>
              </w:rPr>
              <w:t xml:space="preserve"> относительный показатель; Отражает приблизительный предел безопасности для проекта.</w:t>
            </w:r>
          </w:p>
          <w:p w:rsidR="00D71EEC" w:rsidRPr="00D71EEC" w:rsidRDefault="00D71EEC" w:rsidP="00D71EEC">
            <w:pPr>
              <w:spacing w:line="144" w:lineRule="auto"/>
              <w:jc w:val="both"/>
              <w:rPr>
                <w:bCs/>
                <w:sz w:val="10"/>
                <w:szCs w:val="10"/>
              </w:rPr>
            </w:pPr>
            <w:r w:rsidRPr="00D71EEC">
              <w:rPr>
                <w:bCs/>
                <w:sz w:val="10"/>
                <w:szCs w:val="10"/>
              </w:rPr>
              <w:t>Недостатк</w:t>
            </w:r>
            <w:proofErr w:type="gramStart"/>
            <w:r w:rsidRPr="00D71EEC">
              <w:rPr>
                <w:bCs/>
                <w:sz w:val="10"/>
                <w:szCs w:val="10"/>
              </w:rPr>
              <w:t>и-</w:t>
            </w:r>
            <w:proofErr w:type="gramEnd"/>
            <w:r w:rsidRPr="00D71EEC">
              <w:rPr>
                <w:bCs/>
                <w:sz w:val="10"/>
                <w:szCs w:val="10"/>
              </w:rPr>
              <w:t xml:space="preserve"> возможность существования нескольких значений </w:t>
            </w:r>
            <w:r w:rsidRPr="00D71EEC">
              <w:rPr>
                <w:bCs/>
                <w:sz w:val="10"/>
                <w:szCs w:val="10"/>
                <w:lang w:val="en-US"/>
              </w:rPr>
              <w:t>IRR</w:t>
            </w:r>
            <w:r w:rsidRPr="00D71EEC">
              <w:rPr>
                <w:bCs/>
                <w:sz w:val="10"/>
                <w:szCs w:val="10"/>
              </w:rPr>
              <w:t xml:space="preserve">;Метод </w:t>
            </w:r>
            <w:r w:rsidRPr="00D71EEC">
              <w:rPr>
                <w:bCs/>
                <w:sz w:val="10"/>
                <w:szCs w:val="10"/>
                <w:lang w:val="en-US"/>
              </w:rPr>
              <w:t>IRR</w:t>
            </w:r>
            <w:r w:rsidRPr="00D71EEC">
              <w:rPr>
                <w:bCs/>
                <w:sz w:val="10"/>
                <w:szCs w:val="10"/>
              </w:rPr>
              <w:t xml:space="preserve"> очень чувствителен к структуре потока платежей. В </w:t>
            </w:r>
            <w:proofErr w:type="spellStart"/>
            <w:r w:rsidRPr="00D71EEC">
              <w:rPr>
                <w:bCs/>
                <w:sz w:val="10"/>
                <w:szCs w:val="10"/>
              </w:rPr>
              <w:t>экселе</w:t>
            </w:r>
            <w:proofErr w:type="spellEnd"/>
            <w:r w:rsidRPr="00D71EEC">
              <w:rPr>
                <w:bCs/>
                <w:sz w:val="10"/>
                <w:szCs w:val="10"/>
              </w:rPr>
              <w:t xml:space="preserve"> ф-</w:t>
            </w:r>
            <w:proofErr w:type="spellStart"/>
            <w:r w:rsidRPr="00D71EEC">
              <w:rPr>
                <w:bCs/>
                <w:sz w:val="10"/>
                <w:szCs w:val="10"/>
              </w:rPr>
              <w:t>ция</w:t>
            </w:r>
            <w:proofErr w:type="spellEnd"/>
            <w:r w:rsidRPr="00D71EEC">
              <w:rPr>
                <w:bCs/>
                <w:sz w:val="10"/>
                <w:szCs w:val="10"/>
              </w:rPr>
              <w:t xml:space="preserve"> ВСД.</w:t>
            </w:r>
          </w:p>
          <w:p w:rsidR="00D71EEC" w:rsidRPr="00D71EEC" w:rsidRDefault="00D71EEC" w:rsidP="00D71EEC">
            <w:pPr>
              <w:spacing w:line="144" w:lineRule="auto"/>
              <w:jc w:val="both"/>
              <w:rPr>
                <w:bCs/>
                <w:sz w:val="10"/>
                <w:szCs w:val="10"/>
              </w:rPr>
            </w:pPr>
            <w:r w:rsidRPr="00D71EEC">
              <w:rPr>
                <w:bCs/>
                <w:sz w:val="10"/>
                <w:szCs w:val="10"/>
                <w:lang w:val="en-US"/>
              </w:rPr>
              <w:t>IRR</w:t>
            </w:r>
            <w:r w:rsidRPr="00D71EEC">
              <w:rPr>
                <w:bCs/>
                <w:sz w:val="10"/>
                <w:szCs w:val="10"/>
              </w:rPr>
              <w:drawing>
                <wp:inline distT="0" distB="0" distL="0" distR="0" wp14:anchorId="4301688B" wp14:editId="28146B66">
                  <wp:extent cx="672860" cy="235188"/>
                  <wp:effectExtent l="0" t="0" r="0" b="0"/>
                  <wp:docPr id="6" name="Рисунок 6" descr="IC = \sum_{t=1}^N \frac{CF_t}{(1+IR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IC = \sum_{t=1}^N \frac{CF_t}{(1+IRR)^t}"/>
                          <pic:cNvPicPr>
                            <a:picLocks noChangeAspect="1" noChangeArrowheads="1"/>
                          </pic:cNvPicPr>
                        </pic:nvPicPr>
                        <pic:blipFill>
                          <a:blip r:embed="rId11">
                            <a:extLst>
                              <a:ext uri="{28A0092B-C50C-407E-A947-70E740481C1C}">
                                <a14:useLocalDpi xmlns:a14="http://schemas.microsoft.com/office/drawing/2010/main" val="0"/>
                              </a:ext>
                            </a:extLst>
                          </a:blip>
                          <a:srcRect l="17223"/>
                          <a:stretch>
                            <a:fillRect/>
                          </a:stretch>
                        </pic:blipFill>
                        <pic:spPr bwMode="auto">
                          <a:xfrm>
                            <a:off x="0" y="0"/>
                            <a:ext cx="672782" cy="235161"/>
                          </a:xfrm>
                          <a:prstGeom prst="rect">
                            <a:avLst/>
                          </a:prstGeom>
                          <a:noFill/>
                          <a:ln>
                            <a:noFill/>
                          </a:ln>
                        </pic:spPr>
                      </pic:pic>
                    </a:graphicData>
                  </a:graphic>
                </wp:inline>
              </w:drawing>
            </w:r>
            <w:r w:rsidRPr="00D71EEC">
              <w:rPr>
                <w:bCs/>
                <w:sz w:val="10"/>
                <w:szCs w:val="10"/>
              </w:rPr>
              <w:t xml:space="preserve"> Индекс рентабельности </w:t>
            </w:r>
            <w:r w:rsidRPr="00D71EEC">
              <w:rPr>
                <w:bCs/>
                <w:sz w:val="10"/>
                <w:szCs w:val="10"/>
                <w:lang w:val="en-US"/>
              </w:rPr>
              <w:t>PI</w:t>
            </w:r>
            <w:r w:rsidRPr="00D71EEC">
              <w:rPr>
                <w:bCs/>
                <w:sz w:val="10"/>
                <w:szCs w:val="10"/>
              </w:rPr>
              <w:t xml:space="preserve"> или доход на единицу затрат. Показывает прибыль или доход на </w:t>
            </w:r>
            <w:proofErr w:type="spellStart"/>
            <w:r w:rsidRPr="00D71EEC">
              <w:rPr>
                <w:bCs/>
                <w:sz w:val="10"/>
                <w:szCs w:val="10"/>
              </w:rPr>
              <w:t>еденицу</w:t>
            </w:r>
            <w:proofErr w:type="spellEnd"/>
            <w:r w:rsidRPr="00D71EEC">
              <w:rPr>
                <w:bCs/>
                <w:sz w:val="10"/>
                <w:szCs w:val="10"/>
              </w:rPr>
              <w:t xml:space="preserve"> капиталовложений.  При значениях PI &gt; 1 считается, что данное вложение капитала является эффективным.2. без учета временной стоимости денег (статические методы) для </w:t>
            </w:r>
            <w:r w:rsidRPr="00D71EEC">
              <w:rPr>
                <w:bCs/>
                <w:sz w:val="9"/>
                <w:szCs w:val="9"/>
              </w:rPr>
              <w:t xml:space="preserve">быстроты расчета и более полной </w:t>
            </w:r>
            <w:proofErr w:type="spellStart"/>
            <w:r w:rsidRPr="00D71EEC">
              <w:rPr>
                <w:bCs/>
                <w:sz w:val="9"/>
                <w:szCs w:val="9"/>
              </w:rPr>
              <w:t>картиныа</w:t>
            </w:r>
            <w:proofErr w:type="spellEnd"/>
            <w:r w:rsidRPr="00D71EEC">
              <w:rPr>
                <w:bCs/>
                <w:sz w:val="9"/>
                <w:szCs w:val="9"/>
              </w:rPr>
              <w:t>) Срок окупаемости инвестиционного проекта без учета дисконтирования (</w:t>
            </w:r>
            <w:r w:rsidRPr="00D71EEC">
              <w:rPr>
                <w:bCs/>
                <w:sz w:val="9"/>
                <w:szCs w:val="9"/>
                <w:lang w:val="en-US"/>
              </w:rPr>
              <w:t>PP</w:t>
            </w:r>
            <w:r w:rsidRPr="00D71EEC">
              <w:rPr>
                <w:bCs/>
                <w:sz w:val="9"/>
                <w:szCs w:val="9"/>
              </w:rPr>
              <w:t xml:space="preserve">)  = отношение стоимости инв. проекта к поступлениям за определенный </w:t>
            </w:r>
            <w:proofErr w:type="spellStart"/>
            <w:r w:rsidRPr="00D71EEC">
              <w:rPr>
                <w:bCs/>
                <w:sz w:val="9"/>
                <w:szCs w:val="9"/>
              </w:rPr>
              <w:t>период</w:t>
            </w:r>
            <w:proofErr w:type="gramStart"/>
            <w:r w:rsidRPr="00D71EEC">
              <w:rPr>
                <w:bCs/>
                <w:sz w:val="9"/>
                <w:szCs w:val="9"/>
              </w:rPr>
              <w:t>.б</w:t>
            </w:r>
            <w:proofErr w:type="spellEnd"/>
            <w:proofErr w:type="gramEnd"/>
            <w:r w:rsidRPr="00D71EEC">
              <w:rPr>
                <w:bCs/>
                <w:sz w:val="9"/>
                <w:szCs w:val="9"/>
              </w:rPr>
              <w:t xml:space="preserve">) Средняя норма прибыли на инвестиции (метод простой нормы прибыли) = отношение валовой прибыли к первоначальным </w:t>
            </w:r>
            <w:proofErr w:type="spellStart"/>
            <w:r w:rsidRPr="00D71EEC">
              <w:rPr>
                <w:bCs/>
                <w:sz w:val="9"/>
                <w:szCs w:val="9"/>
              </w:rPr>
              <w:t>инвестициямВ</w:t>
            </w:r>
            <w:proofErr w:type="spellEnd"/>
            <w:r w:rsidRPr="00D71EEC">
              <w:rPr>
                <w:bCs/>
                <w:sz w:val="9"/>
                <w:szCs w:val="9"/>
              </w:rPr>
              <w:t xml:space="preserve"> основу оценок эффективности инвестиционных проектов положены следующие основные принципы: рассмотрение проекта на протяжении всего его жизненного цикла (расчетного периода); моделирование денежных потоков, включающих все связанные с осуществлением проекта притоки и оттоки денежных средств за расчетный период; сопоставимость условий сравнения различных проектов (вариантов проекта); принцип положительности и максимума эффекта. Для того чтобы ИП с точки зрения инвестора был признан эффективным необходимо, чтобы эффект от реализации проекта был положительным; при сравнении </w:t>
            </w:r>
            <w:proofErr w:type="gramStart"/>
            <w:r w:rsidRPr="00D71EEC">
              <w:rPr>
                <w:bCs/>
                <w:sz w:val="9"/>
                <w:szCs w:val="9"/>
              </w:rPr>
              <w:t>альтернативных</w:t>
            </w:r>
            <w:proofErr w:type="gramEnd"/>
            <w:r w:rsidRPr="00D71EEC">
              <w:rPr>
                <w:bCs/>
                <w:sz w:val="9"/>
                <w:szCs w:val="9"/>
              </w:rPr>
              <w:t xml:space="preserve"> ИП предпочтение должно отдаваться проекту с наибольшим значением эффекта; учет фактора времени</w:t>
            </w:r>
            <w:r w:rsidRPr="00D71EEC">
              <w:rPr>
                <w:b/>
                <w:bCs/>
                <w:sz w:val="9"/>
                <w:szCs w:val="9"/>
              </w:rPr>
              <w:t>.</w:t>
            </w:r>
            <w:r w:rsidRPr="00D71EEC">
              <w:rPr>
                <w:b/>
                <w:bCs/>
                <w:sz w:val="12"/>
                <w:szCs w:val="12"/>
              </w:rPr>
              <w:t xml:space="preserve"> </w:t>
            </w:r>
          </w:p>
          <w:p w:rsidR="00E332DE" w:rsidRPr="00E332DE" w:rsidRDefault="00E332DE" w:rsidP="00E332DE">
            <w:pPr>
              <w:rPr>
                <w:b/>
                <w:bCs/>
                <w:sz w:val="12"/>
                <w:szCs w:val="12"/>
                <w:highlight w:val="cyan"/>
              </w:rPr>
            </w:pPr>
          </w:p>
        </w:tc>
      </w:tr>
    </w:tbl>
    <w:p w:rsidR="001E5715" w:rsidRDefault="001E5715">
      <w:pPr>
        <w:rPr>
          <w:sz w:val="12"/>
          <w:szCs w:val="12"/>
        </w:rPr>
      </w:pPr>
    </w:p>
    <w:tbl>
      <w:tblPr>
        <w:tblStyle w:val="a3"/>
        <w:tblW w:w="10817" w:type="dxa"/>
        <w:tblLook w:val="04A0" w:firstRow="1" w:lastRow="0" w:firstColumn="1" w:lastColumn="0" w:noHBand="0" w:noVBand="1"/>
      </w:tblPr>
      <w:tblGrid>
        <w:gridCol w:w="3605"/>
        <w:gridCol w:w="3606"/>
        <w:gridCol w:w="3606"/>
      </w:tblGrid>
      <w:tr w:rsidR="00D71EEC" w:rsidTr="00D71EEC">
        <w:trPr>
          <w:trHeight w:val="4862"/>
        </w:trPr>
        <w:tc>
          <w:tcPr>
            <w:tcW w:w="3605" w:type="dxa"/>
          </w:tcPr>
          <w:p w:rsidR="00D71EEC" w:rsidRPr="00D71EEC" w:rsidRDefault="00D71EEC" w:rsidP="00D71EEC">
            <w:pPr>
              <w:rPr>
                <w:b/>
                <w:bCs/>
                <w:sz w:val="12"/>
                <w:szCs w:val="12"/>
                <w:lang w:val="x-none"/>
              </w:rPr>
            </w:pPr>
            <w:bookmarkStart w:id="11" w:name="_Toc409898617"/>
            <w:r w:rsidRPr="00D71EEC">
              <w:rPr>
                <w:b/>
                <w:bCs/>
                <w:sz w:val="12"/>
                <w:szCs w:val="12"/>
                <w:highlight w:val="cyan"/>
              </w:rPr>
              <w:t>20.</w:t>
            </w:r>
            <w:r w:rsidRPr="00D71EEC">
              <w:rPr>
                <w:b/>
                <w:bCs/>
                <w:sz w:val="12"/>
                <w:szCs w:val="12"/>
                <w:highlight w:val="cyan"/>
                <w:lang w:val="x-none"/>
              </w:rPr>
              <w:t>Методы оценки инвестиционных рисков</w:t>
            </w:r>
            <w:bookmarkEnd w:id="11"/>
            <w:r w:rsidRPr="00D71EEC">
              <w:rPr>
                <w:b/>
                <w:bCs/>
                <w:sz w:val="12"/>
                <w:szCs w:val="12"/>
                <w:lang w:val="x-none"/>
              </w:rPr>
              <w:t xml:space="preserve">  </w:t>
            </w:r>
          </w:p>
          <w:p w:rsidR="00D71EEC" w:rsidRPr="00D71EEC" w:rsidRDefault="00D71EEC" w:rsidP="00D71EEC">
            <w:pPr>
              <w:spacing w:line="144" w:lineRule="auto"/>
              <w:jc w:val="both"/>
              <w:rPr>
                <w:sz w:val="10"/>
                <w:szCs w:val="10"/>
              </w:rPr>
            </w:pPr>
            <w:r w:rsidRPr="00D71EEC">
              <w:rPr>
                <w:bCs/>
                <w:sz w:val="10"/>
                <w:szCs w:val="10"/>
                <w:u w:val="single"/>
              </w:rPr>
              <w:t xml:space="preserve">Инвестиционный риск - </w:t>
            </w:r>
            <w:r w:rsidRPr="00D71EEC">
              <w:rPr>
                <w:bCs/>
                <w:sz w:val="10"/>
                <w:szCs w:val="10"/>
              </w:rPr>
              <w:t>это вероятность возникновения непредвиденных финансовых потерь в ситуации неопределенности условий инвестирования.</w:t>
            </w:r>
            <w:r w:rsidRPr="00D71EEC">
              <w:rPr>
                <w:bCs/>
                <w:sz w:val="10"/>
                <w:szCs w:val="10"/>
                <w:u w:val="single"/>
              </w:rPr>
              <w:t xml:space="preserve"> Методы количественной оценки</w:t>
            </w:r>
            <w:r w:rsidRPr="00D71EEC">
              <w:rPr>
                <w:bCs/>
                <w:sz w:val="10"/>
                <w:szCs w:val="10"/>
              </w:rPr>
              <w:t> </w:t>
            </w:r>
            <w:r w:rsidRPr="00D71EEC">
              <w:rPr>
                <w:sz w:val="10"/>
                <w:szCs w:val="10"/>
              </w:rPr>
              <w:t xml:space="preserve">предполагают численное определение величины риска инвестиционного проекта. Они включают: определение предельного уровня устойчивости проекта; анализ чувствительности проекта; анализ сценариев развития проекта;  имитационное моделирование рисков по методу </w:t>
            </w:r>
            <w:proofErr w:type="spellStart"/>
            <w:r w:rsidRPr="00D71EEC">
              <w:rPr>
                <w:sz w:val="10"/>
                <w:szCs w:val="10"/>
              </w:rPr>
              <w:t>МонтеКарло</w:t>
            </w:r>
            <w:proofErr w:type="spellEnd"/>
            <w:r w:rsidRPr="00D71EEC">
              <w:rPr>
                <w:sz w:val="10"/>
                <w:szCs w:val="10"/>
              </w:rPr>
              <w:t>. </w:t>
            </w:r>
          </w:p>
          <w:p w:rsidR="00D71EEC" w:rsidRPr="00D71EEC" w:rsidRDefault="00D71EEC" w:rsidP="00D71EEC">
            <w:pPr>
              <w:spacing w:line="144" w:lineRule="auto"/>
              <w:jc w:val="both"/>
              <w:rPr>
                <w:sz w:val="10"/>
                <w:szCs w:val="10"/>
              </w:rPr>
            </w:pPr>
            <w:r w:rsidRPr="00D71EEC">
              <w:rPr>
                <w:bCs/>
                <w:i/>
                <w:iCs/>
                <w:sz w:val="10"/>
                <w:szCs w:val="10"/>
              </w:rPr>
              <w:t>Анализ предельного уровня устойчивости </w:t>
            </w:r>
            <w:r w:rsidRPr="00D71EEC">
              <w:rPr>
                <w:sz w:val="10"/>
                <w:szCs w:val="10"/>
              </w:rPr>
              <w:t>проекта предполагает выявление уровня объёма выпускаемой продукции, при котором выручка равна суммарным издержкам производства, т.е. нахождение безубыточного уровня (“точки безубыточности”).</w:t>
            </w:r>
          </w:p>
          <w:p w:rsidR="00D71EEC" w:rsidRPr="00D71EEC" w:rsidRDefault="00D71EEC" w:rsidP="00D71EEC">
            <w:pPr>
              <w:spacing w:line="144" w:lineRule="auto"/>
              <w:jc w:val="both"/>
              <w:rPr>
                <w:sz w:val="10"/>
                <w:szCs w:val="10"/>
              </w:rPr>
            </w:pPr>
            <w:r w:rsidRPr="00D71EEC">
              <w:rPr>
                <w:sz w:val="10"/>
                <w:szCs w:val="10"/>
              </w:rPr>
              <w:t>Показатель безубыточного уровня производства используется при</w:t>
            </w:r>
            <w:proofErr w:type="gramStart"/>
            <w:r w:rsidRPr="00D71EEC">
              <w:rPr>
                <w:sz w:val="10"/>
                <w:szCs w:val="10"/>
              </w:rPr>
              <w:t xml:space="preserve"> :</w:t>
            </w:r>
            <w:proofErr w:type="gramEnd"/>
          </w:p>
          <w:p w:rsidR="00D71EEC" w:rsidRPr="00D71EEC" w:rsidRDefault="00D71EEC" w:rsidP="00D71EEC">
            <w:pPr>
              <w:spacing w:line="144" w:lineRule="auto"/>
              <w:jc w:val="both"/>
              <w:rPr>
                <w:sz w:val="10"/>
                <w:szCs w:val="10"/>
              </w:rPr>
            </w:pPr>
            <w:r w:rsidRPr="00D71EEC">
              <w:rPr>
                <w:sz w:val="10"/>
                <w:szCs w:val="10"/>
              </w:rPr>
              <w:t xml:space="preserve">а) </w:t>
            </w:r>
            <w:proofErr w:type="gramStart"/>
            <w:r w:rsidRPr="00D71EEC">
              <w:rPr>
                <w:sz w:val="10"/>
                <w:szCs w:val="10"/>
              </w:rPr>
              <w:t>внедрении</w:t>
            </w:r>
            <w:proofErr w:type="gramEnd"/>
            <w:r w:rsidRPr="00D71EEC">
              <w:rPr>
                <w:sz w:val="10"/>
                <w:szCs w:val="10"/>
              </w:rPr>
              <w:t xml:space="preserve"> в производство новой продукции, б) создании нового предприятия, в) модернизации предприятия.</w:t>
            </w:r>
          </w:p>
          <w:p w:rsidR="00D71EEC" w:rsidRPr="00D71EEC" w:rsidRDefault="00D71EEC" w:rsidP="00D71EEC">
            <w:pPr>
              <w:spacing w:line="144" w:lineRule="auto"/>
              <w:jc w:val="both"/>
              <w:rPr>
                <w:sz w:val="10"/>
                <w:szCs w:val="10"/>
              </w:rPr>
            </w:pPr>
            <w:r w:rsidRPr="00D71EEC">
              <w:rPr>
                <w:sz w:val="10"/>
                <w:szCs w:val="10"/>
              </w:rPr>
              <w:drawing>
                <wp:inline distT="0" distB="0" distL="0" distR="0" wp14:anchorId="320A94EF" wp14:editId="5B0053EA">
                  <wp:extent cx="2016130" cy="733245"/>
                  <wp:effectExtent l="0" t="0" r="3175" b="0"/>
                  <wp:docPr id="9" name="Рисунок 9" descr="image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0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6435" cy="733356"/>
                          </a:xfrm>
                          <a:prstGeom prst="rect">
                            <a:avLst/>
                          </a:prstGeom>
                          <a:noFill/>
                          <a:ln>
                            <a:noFill/>
                          </a:ln>
                        </pic:spPr>
                      </pic:pic>
                    </a:graphicData>
                  </a:graphic>
                </wp:inline>
              </w:drawing>
            </w:r>
          </w:p>
          <w:p w:rsidR="00D71EEC" w:rsidRPr="00D71EEC" w:rsidRDefault="00D71EEC" w:rsidP="00D71EEC">
            <w:pPr>
              <w:spacing w:line="144" w:lineRule="auto"/>
              <w:jc w:val="both"/>
              <w:rPr>
                <w:sz w:val="10"/>
                <w:szCs w:val="10"/>
              </w:rPr>
            </w:pPr>
            <w:r w:rsidRPr="00D71EEC">
              <w:rPr>
                <w:sz w:val="10"/>
                <w:szCs w:val="10"/>
              </w:rPr>
              <w:t>Проект считается устойчивым, если ВЕР </w:t>
            </w:r>
            <w:r w:rsidRPr="00D71EEC">
              <w:rPr>
                <w:bCs/>
                <w:sz w:val="10"/>
                <w:szCs w:val="10"/>
              </w:rPr>
              <w:t>&lt; </w:t>
            </w:r>
            <w:r w:rsidRPr="00D71EEC">
              <w:rPr>
                <w:sz w:val="10"/>
                <w:szCs w:val="10"/>
              </w:rPr>
              <w:t>0,6,0,7 после освоения проектных мощностей. Если ВЕР </w:t>
            </w:r>
            <w:r w:rsidRPr="00D71EEC">
              <w:rPr>
                <w:bCs/>
                <w:sz w:val="10"/>
                <w:szCs w:val="10"/>
              </w:rPr>
              <w:t>^ </w:t>
            </w:r>
            <w:r w:rsidRPr="00D71EEC">
              <w:rPr>
                <w:sz w:val="10"/>
                <w:szCs w:val="10"/>
              </w:rPr>
              <w:t>1, то проект имеет недостаточную устойчивость к колебаниям спроса на данном этапе.</w:t>
            </w:r>
          </w:p>
          <w:p w:rsidR="00D71EEC" w:rsidRPr="00D71EEC" w:rsidRDefault="00D71EEC" w:rsidP="00D71EEC">
            <w:pPr>
              <w:spacing w:line="144" w:lineRule="auto"/>
              <w:jc w:val="both"/>
              <w:rPr>
                <w:sz w:val="10"/>
                <w:szCs w:val="10"/>
              </w:rPr>
            </w:pPr>
            <w:r w:rsidRPr="00D71EEC">
              <w:rPr>
                <w:bCs/>
                <w:i/>
                <w:iCs/>
                <w:sz w:val="10"/>
                <w:szCs w:val="10"/>
              </w:rPr>
              <w:t>Анализ чувствительности </w:t>
            </w:r>
            <w:r w:rsidRPr="00D71EEC">
              <w:rPr>
                <w:sz w:val="10"/>
                <w:szCs w:val="10"/>
              </w:rPr>
              <w:t>проекта предполагает определение изменения переменных показателей эффектности проекта в результате колебания исходных данных. При таком подходе последовательно пересчитывается каждый показатель эффективности проекта (например, NPV , IRR , PI</w:t>
            </w:r>
            <w:proofErr w:type="gramStart"/>
            <w:r w:rsidRPr="00D71EEC">
              <w:rPr>
                <w:sz w:val="10"/>
                <w:szCs w:val="10"/>
              </w:rPr>
              <w:t xml:space="preserve"> )</w:t>
            </w:r>
            <w:proofErr w:type="gramEnd"/>
            <w:r w:rsidRPr="00D71EEC">
              <w:rPr>
                <w:sz w:val="10"/>
                <w:szCs w:val="10"/>
              </w:rPr>
              <w:t xml:space="preserve"> при изменении какой-то одной переменной (например, ставки дисконта или объёма продаж).</w:t>
            </w:r>
          </w:p>
          <w:p w:rsidR="00D71EEC" w:rsidRPr="00D71EEC" w:rsidRDefault="00D71EEC" w:rsidP="00D71EEC">
            <w:pPr>
              <w:spacing w:line="144" w:lineRule="auto"/>
              <w:jc w:val="both"/>
              <w:rPr>
                <w:sz w:val="10"/>
                <w:szCs w:val="10"/>
              </w:rPr>
            </w:pPr>
            <w:r w:rsidRPr="00D71EEC">
              <w:rPr>
                <w:bCs/>
                <w:i/>
                <w:iCs/>
                <w:sz w:val="10"/>
                <w:szCs w:val="10"/>
              </w:rPr>
              <w:t>Анализ сценариев </w:t>
            </w:r>
            <w:r w:rsidRPr="00D71EEC">
              <w:rPr>
                <w:sz w:val="10"/>
                <w:szCs w:val="10"/>
              </w:rPr>
              <w:t>развития проектов предполагает оценку влияния одновременного изменения всех основных параметров проекта на показатели эффективности проекта. Обычно рассматриваются три сценария: а) пессимистический, б) оптимистический, в) наиболее вероятный (средний).</w:t>
            </w:r>
          </w:p>
          <w:p w:rsidR="00D71EEC" w:rsidRPr="00D71EEC" w:rsidRDefault="00D71EEC" w:rsidP="00D71EEC">
            <w:pPr>
              <w:spacing w:line="144" w:lineRule="auto"/>
              <w:jc w:val="both"/>
              <w:rPr>
                <w:sz w:val="10"/>
                <w:szCs w:val="10"/>
              </w:rPr>
            </w:pPr>
            <w:r w:rsidRPr="00D71EEC">
              <w:rPr>
                <w:bCs/>
                <w:i/>
                <w:iCs/>
                <w:sz w:val="10"/>
                <w:szCs w:val="10"/>
              </w:rPr>
              <w:t>Упрощённый метод </w:t>
            </w:r>
            <w:r w:rsidRPr="00D71EEC">
              <w:rPr>
                <w:sz w:val="10"/>
                <w:szCs w:val="10"/>
              </w:rPr>
              <w:t>оценки риска (предложенный Министерством экономики РФ) заключается в том, что вводится поправка показателей проекта на риск или же поправка к ставке дисконтирования. Поправочный коэффициент “ P ” выбирается из предложенных нормативов. Например, поправочный коэффициент составляет 35% при вложениях в надёжную технику и это соответствует низкому уровню риска. Высокий уровень риска наблюдается при вложениях денежных сре</w:t>
            </w:r>
            <w:proofErr w:type="gramStart"/>
            <w:r w:rsidRPr="00D71EEC">
              <w:rPr>
                <w:sz w:val="10"/>
                <w:szCs w:val="10"/>
              </w:rPr>
              <w:t>дств в пр</w:t>
            </w:r>
            <w:proofErr w:type="gramEnd"/>
            <w:r w:rsidRPr="00D71EEC">
              <w:rPr>
                <w:sz w:val="10"/>
                <w:szCs w:val="10"/>
              </w:rPr>
              <w:t>оизводство и продвижение на рынок нового продукта, при этом поправочный коэффициент составляет 1315%.</w:t>
            </w:r>
          </w:p>
          <w:p w:rsidR="00D71EEC" w:rsidRPr="00D71EEC" w:rsidRDefault="00D71EEC" w:rsidP="00D71EEC">
            <w:pPr>
              <w:spacing w:line="144" w:lineRule="auto"/>
              <w:jc w:val="both"/>
              <w:rPr>
                <w:bCs/>
                <w:sz w:val="10"/>
                <w:szCs w:val="10"/>
                <w:u w:val="single"/>
              </w:rPr>
            </w:pPr>
            <w:r w:rsidRPr="00D71EEC">
              <w:rPr>
                <w:bCs/>
                <w:sz w:val="10"/>
                <w:szCs w:val="10"/>
                <w:u w:val="single"/>
              </w:rPr>
              <w:t>Методы качественной оценки</w:t>
            </w:r>
            <w:r w:rsidRPr="00D71EEC">
              <w:rPr>
                <w:bCs/>
                <w:i/>
                <w:iCs/>
                <w:sz w:val="10"/>
                <w:szCs w:val="10"/>
                <w:u w:val="single"/>
              </w:rPr>
              <w:t>. </w:t>
            </w:r>
            <w:r w:rsidRPr="00D71EEC">
              <w:rPr>
                <w:bCs/>
                <w:sz w:val="10"/>
                <w:szCs w:val="10"/>
              </w:rPr>
              <w:t>Методика качественной оценки рисков проекта должна привести аналитика исследователя к количественному результату, к стоимостной оценке выявленных рисков, их негативных последствий и “стабилизационных” мероприятий.</w:t>
            </w:r>
          </w:p>
          <w:p w:rsidR="00D71EEC" w:rsidRPr="00D71EEC" w:rsidRDefault="00D71EEC" w:rsidP="00D71EEC">
            <w:pPr>
              <w:spacing w:line="144" w:lineRule="auto"/>
              <w:jc w:val="both"/>
              <w:rPr>
                <w:bCs/>
                <w:sz w:val="10"/>
                <w:szCs w:val="10"/>
              </w:rPr>
            </w:pPr>
            <w:r w:rsidRPr="00D71EEC">
              <w:rPr>
                <w:bCs/>
                <w:i/>
                <w:iCs/>
                <w:sz w:val="10"/>
                <w:szCs w:val="10"/>
              </w:rPr>
              <w:t>Экспертный метод </w:t>
            </w:r>
            <w:r w:rsidRPr="00D71EEC">
              <w:rPr>
                <w:bCs/>
                <w:sz w:val="10"/>
                <w:szCs w:val="10"/>
              </w:rPr>
              <w:t>представляет собой обработку оценок экспертов по каждому виду рисков и определение интегрального уровня риска.</w:t>
            </w:r>
            <w:r w:rsidRPr="00D71EEC">
              <w:rPr>
                <w:bCs/>
                <w:i/>
                <w:iCs/>
                <w:sz w:val="10"/>
                <w:szCs w:val="10"/>
              </w:rPr>
              <w:t xml:space="preserve"> Метод анализа уместности затрат </w:t>
            </w:r>
            <w:r w:rsidRPr="00D71EEC">
              <w:rPr>
                <w:bCs/>
                <w:sz w:val="10"/>
                <w:szCs w:val="10"/>
              </w:rPr>
              <w:t>ориентирован на выявление потенциальных зон риска и используется лицом, принимающим решение об инвестировании средств, для минимизации риска, угрожающего капиталу.</w:t>
            </w:r>
            <w:r w:rsidRPr="00D71EEC">
              <w:rPr>
                <w:bCs/>
                <w:i/>
                <w:iCs/>
                <w:sz w:val="10"/>
                <w:szCs w:val="10"/>
              </w:rPr>
              <w:t xml:space="preserve"> Метод аналогий </w:t>
            </w:r>
            <w:r w:rsidRPr="00D71EEC">
              <w:rPr>
                <w:bCs/>
                <w:sz w:val="10"/>
                <w:szCs w:val="10"/>
              </w:rPr>
              <w:t>– этот метод предполагает анализ аналитических проектов для выявления потенциального риска оцениваемого проекта. Наиболее применим при оценке риска повторяющихся проектов. </w:t>
            </w:r>
          </w:p>
          <w:p w:rsidR="00D71EEC" w:rsidRPr="00D71EEC" w:rsidRDefault="00D71EEC" w:rsidP="00D71EEC">
            <w:pPr>
              <w:rPr>
                <w:bCs/>
                <w:sz w:val="12"/>
                <w:szCs w:val="12"/>
                <w:u w:val="single"/>
              </w:rPr>
            </w:pPr>
          </w:p>
          <w:p w:rsidR="00D71EEC" w:rsidRDefault="00D71EEC">
            <w:pPr>
              <w:rPr>
                <w:sz w:val="12"/>
                <w:szCs w:val="12"/>
              </w:rPr>
            </w:pPr>
          </w:p>
        </w:tc>
        <w:tc>
          <w:tcPr>
            <w:tcW w:w="3606" w:type="dxa"/>
          </w:tcPr>
          <w:p w:rsidR="00D71EEC" w:rsidRPr="00D71EEC" w:rsidRDefault="00D71EEC" w:rsidP="00D71EEC">
            <w:pPr>
              <w:rPr>
                <w:b/>
                <w:bCs/>
                <w:sz w:val="12"/>
                <w:szCs w:val="12"/>
                <w:lang w:val="x-none"/>
              </w:rPr>
            </w:pPr>
            <w:bookmarkStart w:id="12" w:name="_Toc409898618"/>
            <w:r w:rsidRPr="00D71EEC">
              <w:rPr>
                <w:b/>
                <w:bCs/>
                <w:sz w:val="12"/>
                <w:szCs w:val="12"/>
                <w:highlight w:val="cyan"/>
              </w:rPr>
              <w:t>21.</w:t>
            </w:r>
            <w:r w:rsidRPr="00D71EEC">
              <w:rPr>
                <w:b/>
                <w:bCs/>
                <w:sz w:val="12"/>
                <w:szCs w:val="12"/>
                <w:highlight w:val="cyan"/>
                <w:lang w:val="x-none"/>
              </w:rPr>
              <w:t>Основные методы финансирования инвестиционной деятельности</w:t>
            </w:r>
            <w:bookmarkEnd w:id="12"/>
            <w:r w:rsidRPr="00D71EEC">
              <w:rPr>
                <w:b/>
                <w:bCs/>
                <w:sz w:val="12"/>
                <w:szCs w:val="12"/>
                <w:lang w:val="x-none"/>
              </w:rPr>
              <w:t xml:space="preserve"> </w:t>
            </w:r>
          </w:p>
          <w:p w:rsidR="00D71EEC" w:rsidRPr="00D71EEC" w:rsidRDefault="00D71EEC" w:rsidP="00D71EEC">
            <w:pPr>
              <w:spacing w:line="144" w:lineRule="auto"/>
              <w:jc w:val="both"/>
              <w:rPr>
                <w:sz w:val="10"/>
                <w:szCs w:val="10"/>
              </w:rPr>
            </w:pPr>
            <w:r w:rsidRPr="00D71EEC">
              <w:rPr>
                <w:b/>
                <w:bCs/>
                <w:sz w:val="10"/>
                <w:szCs w:val="10"/>
              </w:rPr>
              <w:t>Самофинансирование</w:t>
            </w:r>
            <w:r w:rsidRPr="00D71EEC">
              <w:rPr>
                <w:sz w:val="10"/>
                <w:szCs w:val="10"/>
              </w:rPr>
              <w:t xml:space="preserve"> предусматривает осуществление инвестирования за счет собственных средств. </w:t>
            </w:r>
          </w:p>
          <w:p w:rsidR="00D71EEC" w:rsidRPr="00D71EEC" w:rsidRDefault="00D71EEC" w:rsidP="00D71EEC">
            <w:pPr>
              <w:spacing w:line="144" w:lineRule="auto"/>
              <w:jc w:val="both"/>
              <w:rPr>
                <w:sz w:val="10"/>
                <w:szCs w:val="10"/>
              </w:rPr>
            </w:pPr>
            <w:r w:rsidRPr="00D71EEC">
              <w:rPr>
                <w:b/>
                <w:bCs/>
                <w:sz w:val="10"/>
                <w:szCs w:val="10"/>
              </w:rPr>
              <w:t>Привлечение капитала посредством эмиссии акций</w:t>
            </w:r>
            <w:r w:rsidRPr="00D71EEC">
              <w:rPr>
                <w:sz w:val="10"/>
                <w:szCs w:val="10"/>
              </w:rPr>
              <w:t> как метод финансирования используется обычно для реализации крупномасштабных проектов.</w:t>
            </w:r>
          </w:p>
          <w:p w:rsidR="00D71EEC" w:rsidRPr="00D71EEC" w:rsidRDefault="00D71EEC" w:rsidP="00D71EEC">
            <w:pPr>
              <w:spacing w:line="144" w:lineRule="auto"/>
              <w:jc w:val="both"/>
              <w:rPr>
                <w:sz w:val="10"/>
                <w:szCs w:val="10"/>
              </w:rPr>
            </w:pPr>
            <w:r w:rsidRPr="00D71EEC">
              <w:rPr>
                <w:b/>
                <w:bCs/>
                <w:sz w:val="10"/>
                <w:szCs w:val="10"/>
              </w:rPr>
              <w:t>Кредитное финансирование</w:t>
            </w:r>
            <w:r w:rsidRPr="00D71EEC">
              <w:rPr>
                <w:sz w:val="10"/>
                <w:szCs w:val="10"/>
              </w:rPr>
              <w:t> применяется, как правило, при инвестировании в быстрореализуемые и высокоэффективные проекты.</w:t>
            </w:r>
          </w:p>
          <w:p w:rsidR="00D71EEC" w:rsidRPr="00D71EEC" w:rsidRDefault="00D71EEC" w:rsidP="00D71EEC">
            <w:pPr>
              <w:spacing w:line="144" w:lineRule="auto"/>
              <w:jc w:val="both"/>
              <w:rPr>
                <w:sz w:val="10"/>
                <w:szCs w:val="10"/>
              </w:rPr>
            </w:pPr>
            <w:r w:rsidRPr="00D71EEC">
              <w:rPr>
                <w:b/>
                <w:bCs/>
                <w:sz w:val="10"/>
                <w:szCs w:val="10"/>
              </w:rPr>
              <w:t>Финансовый (инвестиционный) лизинг</w:t>
            </w:r>
            <w:r w:rsidRPr="00D71EEC">
              <w:rPr>
                <w:sz w:val="10"/>
                <w:szCs w:val="10"/>
              </w:rPr>
              <w:t xml:space="preserve">, являющийся разновидностью кредита, нов материально-вещественной форме, используется по той же причине, что и кредитное финансирование. </w:t>
            </w:r>
          </w:p>
          <w:p w:rsidR="00D71EEC" w:rsidRPr="00D71EEC" w:rsidRDefault="00D71EEC" w:rsidP="00D71EEC">
            <w:pPr>
              <w:spacing w:line="144" w:lineRule="auto"/>
              <w:jc w:val="both"/>
              <w:rPr>
                <w:sz w:val="10"/>
                <w:szCs w:val="10"/>
              </w:rPr>
            </w:pPr>
            <w:r w:rsidRPr="00D71EEC">
              <w:rPr>
                <w:b/>
                <w:bCs/>
                <w:sz w:val="10"/>
                <w:szCs w:val="10"/>
              </w:rPr>
              <w:t>Смешанное финансирование</w:t>
            </w:r>
            <w:r w:rsidRPr="00D71EEC">
              <w:rPr>
                <w:sz w:val="10"/>
                <w:szCs w:val="10"/>
              </w:rPr>
              <w:t> основывается на различных комбинациях перечисленных методов и может быть использовано всех форм инвестирования.</w:t>
            </w:r>
          </w:p>
          <w:p w:rsidR="00D71EEC" w:rsidRPr="00D71EEC" w:rsidRDefault="00D71EEC" w:rsidP="00D71EEC">
            <w:pPr>
              <w:spacing w:line="144" w:lineRule="auto"/>
              <w:jc w:val="both"/>
              <w:rPr>
                <w:b/>
                <w:bCs/>
                <w:sz w:val="10"/>
                <w:szCs w:val="10"/>
                <w:lang w:val="x-none"/>
              </w:rPr>
            </w:pPr>
            <w:bookmarkStart w:id="13" w:name="_Toc409898619"/>
            <w:r w:rsidRPr="00D71EEC">
              <w:rPr>
                <w:b/>
                <w:bCs/>
                <w:sz w:val="10"/>
                <w:szCs w:val="10"/>
                <w:lang w:val="x-none"/>
              </w:rPr>
              <w:t>Используемые в конкретных условиях методы должны обеспечить решение следующих задач:</w:t>
            </w:r>
            <w:bookmarkEnd w:id="13"/>
          </w:p>
          <w:p w:rsidR="00D71EEC" w:rsidRPr="00D71EEC" w:rsidRDefault="00D71EEC" w:rsidP="00D71EEC">
            <w:pPr>
              <w:spacing w:line="144" w:lineRule="auto"/>
              <w:jc w:val="both"/>
              <w:rPr>
                <w:sz w:val="10"/>
                <w:szCs w:val="10"/>
              </w:rPr>
            </w:pPr>
            <w:r w:rsidRPr="00D71EEC">
              <w:rPr>
                <w:sz w:val="10"/>
                <w:szCs w:val="10"/>
              </w:rPr>
              <w:t xml:space="preserve">1. Надежности финансирования в соответствии с графиком реализации инвестиционного проекта на протяжении всех его фаз: </w:t>
            </w:r>
            <w:proofErr w:type="spellStart"/>
            <w:r w:rsidRPr="00D71EEC">
              <w:rPr>
                <w:sz w:val="10"/>
                <w:szCs w:val="10"/>
              </w:rPr>
              <w:t>прединвестиционной</w:t>
            </w:r>
            <w:proofErr w:type="spellEnd"/>
            <w:r w:rsidRPr="00D71EEC">
              <w:rPr>
                <w:sz w:val="10"/>
                <w:szCs w:val="10"/>
              </w:rPr>
              <w:t>, инвестиционной и эксплуатационной.</w:t>
            </w:r>
          </w:p>
          <w:p w:rsidR="00D71EEC" w:rsidRPr="00D71EEC" w:rsidRDefault="00D71EEC" w:rsidP="00D71EEC">
            <w:pPr>
              <w:spacing w:line="144" w:lineRule="auto"/>
              <w:jc w:val="both"/>
              <w:rPr>
                <w:sz w:val="10"/>
                <w:szCs w:val="10"/>
              </w:rPr>
            </w:pPr>
            <w:r w:rsidRPr="00D71EEC">
              <w:rPr>
                <w:sz w:val="10"/>
                <w:szCs w:val="10"/>
              </w:rPr>
              <w:t>2. Минимизации инвестиционных издержек в экономически целесообразных границах и роста дохода на собственный капитал. 3. Финансовая устойчивость проекта и предприятия, где он реализуется.</w:t>
            </w:r>
          </w:p>
          <w:p w:rsidR="00D71EEC" w:rsidRPr="00D71EEC" w:rsidRDefault="00D71EEC" w:rsidP="00D71EEC">
            <w:pPr>
              <w:spacing w:line="144" w:lineRule="auto"/>
              <w:jc w:val="both"/>
              <w:rPr>
                <w:sz w:val="10"/>
                <w:szCs w:val="10"/>
              </w:rPr>
            </w:pPr>
            <w:r w:rsidRPr="00D71EEC">
              <w:rPr>
                <w:sz w:val="10"/>
                <w:szCs w:val="10"/>
              </w:rPr>
              <w:t>Саамы распространенным в условиях становления и развития фондового и финансового рынков становится смешанный метод финансирования. В отечественной </w:t>
            </w:r>
          </w:p>
          <w:p w:rsidR="00D71EEC" w:rsidRDefault="00D71EEC" w:rsidP="00D71EEC">
            <w:pPr>
              <w:rPr>
                <w:b/>
                <w:bCs/>
                <w:sz w:val="12"/>
                <w:szCs w:val="12"/>
                <w:highlight w:val="cyan"/>
              </w:rPr>
            </w:pPr>
            <w:bookmarkStart w:id="14" w:name="_Toc409898620"/>
          </w:p>
          <w:p w:rsidR="00D71EEC" w:rsidRPr="00D71EEC" w:rsidRDefault="00D71EEC" w:rsidP="00D71EEC">
            <w:pPr>
              <w:rPr>
                <w:b/>
                <w:bCs/>
                <w:sz w:val="12"/>
                <w:szCs w:val="12"/>
                <w:lang w:val="x-none"/>
              </w:rPr>
            </w:pPr>
            <w:r w:rsidRPr="00D71EEC">
              <w:rPr>
                <w:b/>
                <w:bCs/>
                <w:sz w:val="12"/>
                <w:szCs w:val="12"/>
                <w:highlight w:val="cyan"/>
              </w:rPr>
              <w:t>22.</w:t>
            </w:r>
            <w:r w:rsidRPr="00D71EEC">
              <w:rPr>
                <w:b/>
                <w:bCs/>
                <w:sz w:val="12"/>
                <w:szCs w:val="12"/>
                <w:highlight w:val="cyan"/>
                <w:lang w:val="x-none"/>
              </w:rPr>
              <w:t>Основные подходы к оценке стоимости финансовых активов</w:t>
            </w:r>
            <w:bookmarkEnd w:id="14"/>
          </w:p>
          <w:p w:rsidR="00D71EEC" w:rsidRPr="00D71EEC" w:rsidRDefault="00D71EEC" w:rsidP="00D71EEC">
            <w:pPr>
              <w:spacing w:line="144" w:lineRule="auto"/>
              <w:jc w:val="both"/>
              <w:rPr>
                <w:sz w:val="10"/>
                <w:szCs w:val="10"/>
              </w:rPr>
            </w:pPr>
            <w:r w:rsidRPr="00D71EEC">
              <w:rPr>
                <w:sz w:val="12"/>
                <w:szCs w:val="12"/>
              </w:rPr>
              <w:t xml:space="preserve"> В </w:t>
            </w:r>
            <w:r w:rsidRPr="00D71EEC">
              <w:rPr>
                <w:sz w:val="10"/>
                <w:szCs w:val="10"/>
              </w:rPr>
              <w:t>практике Финансового </w:t>
            </w:r>
            <w:hyperlink r:id="rId16" w:history="1">
              <w:r w:rsidRPr="00D71EEC">
                <w:rPr>
                  <w:rStyle w:val="a6"/>
                  <w:sz w:val="10"/>
                  <w:szCs w:val="10"/>
                </w:rPr>
                <w:t>Менеджмента</w:t>
              </w:r>
            </w:hyperlink>
            <w:r w:rsidRPr="00D71EEC">
              <w:rPr>
                <w:sz w:val="10"/>
                <w:szCs w:val="10"/>
              </w:rPr>
              <w:t> применяют несколько методов оценки стоимости активов: 1. Метод балансовой оценки осуществляется на основе данных последнего отчетного баланса и имеет ряд разновидностей:</w:t>
            </w:r>
          </w:p>
          <w:p w:rsidR="00D71EEC" w:rsidRPr="00D71EEC" w:rsidRDefault="00D71EEC" w:rsidP="00D71EEC">
            <w:pPr>
              <w:spacing w:line="144" w:lineRule="auto"/>
              <w:jc w:val="both"/>
              <w:rPr>
                <w:sz w:val="10"/>
                <w:szCs w:val="10"/>
              </w:rPr>
            </w:pPr>
            <w:r w:rsidRPr="00D71EEC">
              <w:rPr>
                <w:sz w:val="10"/>
                <w:szCs w:val="10"/>
              </w:rPr>
              <w:t>    - оценка по учетной балансовой стоимости сводится к суммированию остаточной стоимости ОС и нематериальных активов, стоимости незавершенных капитальных вложений и оборудования к монтажу, запасов и финансовых активов за минусом обязательств;</w:t>
            </w:r>
          </w:p>
          <w:p w:rsidR="00D71EEC" w:rsidRPr="00D71EEC" w:rsidRDefault="00D71EEC" w:rsidP="00D71EEC">
            <w:pPr>
              <w:spacing w:line="144" w:lineRule="auto"/>
              <w:jc w:val="both"/>
              <w:rPr>
                <w:sz w:val="10"/>
                <w:szCs w:val="10"/>
              </w:rPr>
            </w:pPr>
            <w:r w:rsidRPr="00D71EEC">
              <w:rPr>
                <w:sz w:val="10"/>
                <w:szCs w:val="10"/>
              </w:rPr>
              <w:t>    - оценка по восстановительной стоимости производится путём корректировки учетной балансовой стоимости отдельных видов мат. активов на реальные темпы инфляции после послед индексации;</w:t>
            </w:r>
          </w:p>
          <w:p w:rsidR="00D71EEC" w:rsidRPr="00D71EEC" w:rsidRDefault="00D71EEC" w:rsidP="00D71EEC">
            <w:pPr>
              <w:spacing w:line="144" w:lineRule="auto"/>
              <w:jc w:val="both"/>
              <w:rPr>
                <w:sz w:val="10"/>
                <w:szCs w:val="10"/>
              </w:rPr>
            </w:pPr>
            <w:r w:rsidRPr="00D71EEC">
              <w:rPr>
                <w:sz w:val="10"/>
                <w:szCs w:val="10"/>
              </w:rPr>
              <w:t xml:space="preserve">    - оценка по стоимости производственных активов заключается в очистке балансовых активов от непроизводительных видов и неликвидов и корректировки активов с учетом ценностей, находящихся на </w:t>
            </w:r>
            <w:proofErr w:type="spellStart"/>
            <w:r w:rsidRPr="00D71EEC">
              <w:rPr>
                <w:sz w:val="10"/>
                <w:szCs w:val="10"/>
              </w:rPr>
              <w:t>забалансовых</w:t>
            </w:r>
            <w:proofErr w:type="spellEnd"/>
            <w:r w:rsidRPr="00D71EEC">
              <w:rPr>
                <w:sz w:val="10"/>
                <w:szCs w:val="10"/>
              </w:rPr>
              <w:t xml:space="preserve"> </w:t>
            </w:r>
            <w:proofErr w:type="spellStart"/>
            <w:r w:rsidRPr="00D71EEC">
              <w:rPr>
                <w:sz w:val="10"/>
                <w:szCs w:val="10"/>
              </w:rPr>
              <w:t>счетах</w:t>
            </w:r>
            <w:proofErr w:type="gramStart"/>
            <w:r w:rsidRPr="00D71EEC">
              <w:rPr>
                <w:sz w:val="10"/>
                <w:szCs w:val="10"/>
              </w:rPr>
              <w:t>.О</w:t>
            </w:r>
            <w:proofErr w:type="gramEnd"/>
            <w:r w:rsidRPr="00D71EEC">
              <w:rPr>
                <w:sz w:val="10"/>
                <w:szCs w:val="10"/>
              </w:rPr>
              <w:t>бщий</w:t>
            </w:r>
            <w:proofErr w:type="spellEnd"/>
            <w:r w:rsidRPr="00D71EEC">
              <w:rPr>
                <w:sz w:val="10"/>
                <w:szCs w:val="10"/>
              </w:rPr>
              <w:t xml:space="preserve"> недостаток в этих методах состоит, в том, что они не отражают непосредственных результатов хозяйственной деятельности, генерируемых этими активами. 2. Метод оценки стоимости замещения или затратный метод, сводится к определению стоимости затрат, необходимых для воссоздания имущественного комплекса в современных условиях в разрезе отдельных его элементов с учетом реального износа каждого из них: оценка по фактическому комплексу активов; оценка стоимости замещения с учетом </w:t>
            </w:r>
            <w:proofErr w:type="spellStart"/>
            <w:r w:rsidRPr="00D71EEC">
              <w:rPr>
                <w:sz w:val="10"/>
                <w:szCs w:val="10"/>
              </w:rPr>
              <w:t>Гудвилла</w:t>
            </w:r>
            <w:proofErr w:type="spellEnd"/>
            <w:r w:rsidRPr="00D71EEC">
              <w:rPr>
                <w:sz w:val="10"/>
                <w:szCs w:val="10"/>
              </w:rPr>
              <w:t>.</w:t>
            </w:r>
            <w:r>
              <w:rPr>
                <w:sz w:val="10"/>
                <w:szCs w:val="10"/>
              </w:rPr>
              <w:t xml:space="preserve"> </w:t>
            </w:r>
            <w:r w:rsidRPr="00D71EEC">
              <w:rPr>
                <w:sz w:val="10"/>
                <w:szCs w:val="10"/>
              </w:rPr>
              <w:t>Недостаток метода, в том, что он оперирует стабильными среднеотраслевыми показателями прибыльности и рентабельности, что в реальных условиях в нашей стране пока недостижимо. 3. Метод оценки рыночной стоимости основан на рыночных индикаторах цен покупки-продажи аналогичной совокупности активов. Оценка в этом случае может осуществляться по аналоговой рыночной стоимости, что в настоящее время достаточно затруднительно. 4. Метод оценки предстоящего чистого денежного потока определяет стоимость имущественного комплекса суммой реального чистого дохода, который может быть получен инвестором в процессе его эксплуатации. Предстоящий чистый денежный поток определяется с помощью суммы прибыли после налогообложения и нормы капитализации чистого денежного потока (нормы прибыли на капитал или ставки ссудного %). Данный метод ограничен в применении в современной отечественной практике.</w:t>
            </w:r>
            <w:r>
              <w:rPr>
                <w:sz w:val="10"/>
                <w:szCs w:val="10"/>
              </w:rPr>
              <w:t xml:space="preserve"> </w:t>
            </w:r>
            <w:r w:rsidRPr="00D71EEC">
              <w:rPr>
                <w:sz w:val="10"/>
                <w:szCs w:val="10"/>
              </w:rPr>
              <w:t>На практике, как правило, используют сразу несколько методов оценки, а не один.</w:t>
            </w:r>
          </w:p>
          <w:p w:rsidR="00D71EEC" w:rsidRDefault="00D71EEC">
            <w:pPr>
              <w:rPr>
                <w:sz w:val="12"/>
                <w:szCs w:val="12"/>
              </w:rPr>
            </w:pPr>
          </w:p>
        </w:tc>
        <w:tc>
          <w:tcPr>
            <w:tcW w:w="3606" w:type="dxa"/>
          </w:tcPr>
          <w:p w:rsidR="00D71EEC" w:rsidRPr="00D71EEC" w:rsidRDefault="00D71EEC" w:rsidP="00D71EEC">
            <w:pPr>
              <w:jc w:val="both"/>
              <w:rPr>
                <w:b/>
                <w:bCs/>
                <w:sz w:val="12"/>
                <w:szCs w:val="12"/>
                <w:lang w:val="x-none"/>
              </w:rPr>
            </w:pPr>
            <w:bookmarkStart w:id="15" w:name="_Toc409898621"/>
            <w:r>
              <w:rPr>
                <w:b/>
                <w:bCs/>
                <w:sz w:val="12"/>
                <w:szCs w:val="12"/>
                <w:highlight w:val="cyan"/>
              </w:rPr>
              <w:t>23</w:t>
            </w:r>
            <w:r w:rsidRPr="00D71EEC">
              <w:rPr>
                <w:b/>
                <w:bCs/>
                <w:sz w:val="12"/>
                <w:szCs w:val="12"/>
                <w:highlight w:val="cyan"/>
              </w:rPr>
              <w:t>.</w:t>
            </w:r>
            <w:r w:rsidRPr="00D71EEC">
              <w:rPr>
                <w:b/>
                <w:bCs/>
                <w:sz w:val="12"/>
                <w:szCs w:val="12"/>
                <w:highlight w:val="cyan"/>
                <w:lang w:val="x-none"/>
              </w:rPr>
              <w:t>Основные показатели оценки доходности финансовых активов</w:t>
            </w:r>
            <w:bookmarkEnd w:id="15"/>
          </w:p>
          <w:p w:rsidR="00D71EEC" w:rsidRPr="00D71EEC" w:rsidRDefault="00D71EEC" w:rsidP="00D71EEC">
            <w:pPr>
              <w:spacing w:line="144" w:lineRule="auto"/>
              <w:jc w:val="both"/>
              <w:rPr>
                <w:sz w:val="10"/>
                <w:szCs w:val="10"/>
              </w:rPr>
            </w:pPr>
            <w:r w:rsidRPr="00D71EEC">
              <w:rPr>
                <w:sz w:val="10"/>
                <w:szCs w:val="10"/>
              </w:rPr>
              <w:t>Доходность финансового актива - фактически полученный в отчётном периоде доход, представленный в виде годовой ставки.</w:t>
            </w:r>
          </w:p>
          <w:p w:rsidR="00D71EEC" w:rsidRPr="00D71EEC" w:rsidRDefault="00D71EEC" w:rsidP="00D71EEC">
            <w:pPr>
              <w:spacing w:line="144" w:lineRule="auto"/>
              <w:jc w:val="both"/>
              <w:rPr>
                <w:sz w:val="10"/>
                <w:szCs w:val="10"/>
              </w:rPr>
            </w:pPr>
            <w:r w:rsidRPr="00D71EEC">
              <w:rPr>
                <w:sz w:val="10"/>
                <w:szCs w:val="10"/>
              </w:rPr>
              <w:t xml:space="preserve">Рассчитывается, как </w:t>
            </w:r>
            <w:proofErr w:type="gramStart"/>
            <w:r w:rsidRPr="00D71EEC">
              <w:rPr>
                <w:sz w:val="10"/>
                <w:szCs w:val="10"/>
              </w:rPr>
              <w:t>правило</w:t>
            </w:r>
            <w:proofErr w:type="gramEnd"/>
            <w:r w:rsidRPr="00D71EEC">
              <w:rPr>
                <w:sz w:val="10"/>
                <w:szCs w:val="10"/>
              </w:rPr>
              <w:t xml:space="preserve"> в виде годовой ставки, различают:</w:t>
            </w:r>
          </w:p>
          <w:p w:rsidR="00D71EEC" w:rsidRPr="00D71EEC" w:rsidRDefault="00D71EEC" w:rsidP="00D71EEC">
            <w:pPr>
              <w:spacing w:line="144" w:lineRule="auto"/>
              <w:jc w:val="both"/>
              <w:rPr>
                <w:sz w:val="10"/>
                <w:szCs w:val="10"/>
              </w:rPr>
            </w:pPr>
            <w:r w:rsidRPr="00D71EEC">
              <w:rPr>
                <w:sz w:val="10"/>
                <w:szCs w:val="10"/>
              </w:rPr>
              <w:t>&gt; Номинальную ставку доходности - доход, в денежном выражении, полученный с единицы вложений. То есть абсолютный доход, полученный от инвестирования сре</w:t>
            </w:r>
            <w:proofErr w:type="gramStart"/>
            <w:r w:rsidRPr="00D71EEC">
              <w:rPr>
                <w:sz w:val="10"/>
                <w:szCs w:val="10"/>
              </w:rPr>
              <w:t>дств в ф</w:t>
            </w:r>
            <w:proofErr w:type="gramEnd"/>
            <w:r w:rsidRPr="00D71EEC">
              <w:rPr>
                <w:sz w:val="10"/>
                <w:szCs w:val="10"/>
              </w:rPr>
              <w:t>инансовый актив, абсолютную плату за использование средств.</w:t>
            </w:r>
          </w:p>
          <w:p w:rsidR="00D71EEC" w:rsidRPr="00D71EEC" w:rsidRDefault="00D71EEC" w:rsidP="00D71EEC">
            <w:pPr>
              <w:spacing w:line="144" w:lineRule="auto"/>
              <w:jc w:val="both"/>
              <w:rPr>
                <w:sz w:val="10"/>
                <w:szCs w:val="10"/>
              </w:rPr>
            </w:pPr>
            <w:r w:rsidRPr="00D71EEC">
              <w:rPr>
                <w:sz w:val="10"/>
                <w:szCs w:val="10"/>
              </w:rPr>
              <w:t>&gt; Реальную ставку доходности - фактическую норму доходности на финансовый актив в условиях инфляции, скорректированную на инфляционную премию номинальную ставку доходности.</w:t>
            </w:r>
          </w:p>
          <w:p w:rsidR="00D71EEC" w:rsidRPr="00D71EEC" w:rsidRDefault="00D71EEC" w:rsidP="00D71EEC">
            <w:pPr>
              <w:spacing w:line="144" w:lineRule="auto"/>
              <w:jc w:val="both"/>
              <w:rPr>
                <w:sz w:val="10"/>
                <w:szCs w:val="10"/>
              </w:rPr>
            </w:pPr>
            <w:proofErr w:type="spellStart"/>
            <w:r w:rsidRPr="00D71EEC">
              <w:rPr>
                <w:sz w:val="10"/>
                <w:szCs w:val="10"/>
              </w:rPr>
              <w:t>Рсд</w:t>
            </w:r>
            <w:proofErr w:type="spellEnd"/>
            <w:r w:rsidRPr="00D71EEC">
              <w:rPr>
                <w:sz w:val="10"/>
                <w:szCs w:val="10"/>
              </w:rPr>
              <w:t>=</w:t>
            </w:r>
            <w:proofErr w:type="spellStart"/>
            <w:r w:rsidRPr="00D71EEC">
              <w:rPr>
                <w:sz w:val="10"/>
                <w:szCs w:val="10"/>
              </w:rPr>
              <w:t>Нсд</w:t>
            </w:r>
            <w:proofErr w:type="spellEnd"/>
            <w:r w:rsidRPr="00D71EEC">
              <w:rPr>
                <w:sz w:val="10"/>
                <w:szCs w:val="10"/>
              </w:rPr>
              <w:t>/</w:t>
            </w:r>
            <w:r w:rsidRPr="00D71EEC">
              <w:rPr>
                <w:sz w:val="10"/>
                <w:szCs w:val="10"/>
                <w:lang w:val="en-US"/>
              </w:rPr>
              <w:t>I</w:t>
            </w:r>
            <w:r w:rsidRPr="00D71EEC">
              <w:rPr>
                <w:sz w:val="10"/>
                <w:szCs w:val="10"/>
              </w:rPr>
              <w:t xml:space="preserve">, где </w:t>
            </w:r>
            <w:proofErr w:type="spellStart"/>
            <w:r w:rsidRPr="00D71EEC">
              <w:rPr>
                <w:sz w:val="10"/>
                <w:szCs w:val="10"/>
              </w:rPr>
              <w:t>Рсд</w:t>
            </w:r>
            <w:proofErr w:type="spellEnd"/>
            <w:r w:rsidRPr="00D71EEC">
              <w:rPr>
                <w:sz w:val="10"/>
                <w:szCs w:val="10"/>
              </w:rPr>
              <w:t xml:space="preserve">-реальная ставка доходности, </w:t>
            </w:r>
            <w:proofErr w:type="spellStart"/>
            <w:r w:rsidRPr="00D71EEC">
              <w:rPr>
                <w:sz w:val="10"/>
                <w:szCs w:val="10"/>
              </w:rPr>
              <w:t>Нсд-номин</w:t>
            </w:r>
            <w:proofErr w:type="spellEnd"/>
            <w:r w:rsidRPr="00D71EEC">
              <w:rPr>
                <w:sz w:val="10"/>
                <w:szCs w:val="10"/>
              </w:rPr>
              <w:t xml:space="preserve"> </w:t>
            </w:r>
            <w:proofErr w:type="spellStart"/>
            <w:r w:rsidRPr="00D71EEC">
              <w:rPr>
                <w:sz w:val="10"/>
                <w:szCs w:val="10"/>
              </w:rPr>
              <w:t>ст</w:t>
            </w:r>
            <w:proofErr w:type="gramStart"/>
            <w:r w:rsidRPr="00D71EEC">
              <w:rPr>
                <w:sz w:val="10"/>
                <w:szCs w:val="10"/>
              </w:rPr>
              <w:t>.д</w:t>
            </w:r>
            <w:proofErr w:type="gramEnd"/>
            <w:r w:rsidRPr="00D71EEC">
              <w:rPr>
                <w:sz w:val="10"/>
                <w:szCs w:val="10"/>
              </w:rPr>
              <w:t>ох</w:t>
            </w:r>
            <w:proofErr w:type="spellEnd"/>
            <w:r w:rsidRPr="00D71EEC">
              <w:rPr>
                <w:sz w:val="10"/>
                <w:szCs w:val="10"/>
              </w:rPr>
              <w:t xml:space="preserve">., </w:t>
            </w:r>
            <w:r w:rsidRPr="00D71EEC">
              <w:rPr>
                <w:sz w:val="10"/>
                <w:szCs w:val="10"/>
                <w:lang w:val="en-US"/>
              </w:rPr>
              <w:t>I</w:t>
            </w:r>
            <w:r w:rsidRPr="00D71EEC">
              <w:rPr>
                <w:sz w:val="10"/>
                <w:szCs w:val="10"/>
              </w:rPr>
              <w:t>- индекс инфляции</w:t>
            </w:r>
          </w:p>
          <w:p w:rsidR="00D71EEC" w:rsidRPr="00D71EEC" w:rsidRDefault="00D71EEC" w:rsidP="00D71EEC">
            <w:pPr>
              <w:spacing w:line="144" w:lineRule="auto"/>
              <w:jc w:val="both"/>
              <w:rPr>
                <w:sz w:val="10"/>
                <w:szCs w:val="10"/>
              </w:rPr>
            </w:pPr>
            <w:r w:rsidRPr="00D71EEC">
              <w:rPr>
                <w:sz w:val="10"/>
                <w:szCs w:val="10"/>
              </w:rPr>
              <w:t>Номинальная ставка доходности (</w:t>
            </w:r>
            <w:proofErr w:type="spellStart"/>
            <w:r w:rsidRPr="00D71EEC">
              <w:rPr>
                <w:sz w:val="10"/>
                <w:szCs w:val="10"/>
              </w:rPr>
              <w:t>Нсд</w:t>
            </w:r>
            <w:proofErr w:type="spellEnd"/>
            <w:r w:rsidRPr="00D71EEC">
              <w:rPr>
                <w:sz w:val="10"/>
                <w:szCs w:val="10"/>
              </w:rPr>
              <w:t xml:space="preserve">) состоит из двух компонентов: </w:t>
            </w:r>
            <w:proofErr w:type="spellStart"/>
            <w:r w:rsidRPr="00D71EEC">
              <w:rPr>
                <w:sz w:val="10"/>
                <w:szCs w:val="10"/>
              </w:rPr>
              <w:t>Рс</w:t>
            </w:r>
            <w:proofErr w:type="gramStart"/>
            <w:r w:rsidRPr="00D71EEC">
              <w:rPr>
                <w:sz w:val="10"/>
                <w:szCs w:val="10"/>
              </w:rPr>
              <w:t>д</w:t>
            </w:r>
            <w:proofErr w:type="spellEnd"/>
            <w:r w:rsidRPr="00D71EEC">
              <w:rPr>
                <w:sz w:val="10"/>
                <w:szCs w:val="10"/>
              </w:rPr>
              <w:t>(</w:t>
            </w:r>
            <w:proofErr w:type="gramEnd"/>
            <w:r w:rsidRPr="00D71EEC">
              <w:rPr>
                <w:sz w:val="10"/>
                <w:szCs w:val="10"/>
              </w:rPr>
              <w:t xml:space="preserve">реальная доходность\убыточность финн </w:t>
            </w:r>
            <w:proofErr w:type="spellStart"/>
            <w:r w:rsidRPr="00D71EEC">
              <w:rPr>
                <w:sz w:val="10"/>
                <w:szCs w:val="10"/>
              </w:rPr>
              <w:t>операц</w:t>
            </w:r>
            <w:proofErr w:type="spellEnd"/>
            <w:r w:rsidRPr="00D71EEC">
              <w:rPr>
                <w:sz w:val="10"/>
                <w:szCs w:val="10"/>
              </w:rPr>
              <w:t xml:space="preserve">) и Инфляционная премия </w:t>
            </w:r>
          </w:p>
          <w:p w:rsidR="00D71EEC" w:rsidRPr="00D71EEC" w:rsidRDefault="00D71EEC" w:rsidP="00D71EEC">
            <w:pPr>
              <w:spacing w:line="144" w:lineRule="auto"/>
              <w:jc w:val="both"/>
              <w:rPr>
                <w:sz w:val="10"/>
                <w:szCs w:val="10"/>
              </w:rPr>
            </w:pPr>
            <w:r w:rsidRPr="00D71EEC">
              <w:rPr>
                <w:sz w:val="10"/>
                <w:szCs w:val="10"/>
              </w:rPr>
              <w:t>Определение ставки дохода от владения финансовым активом осуществляется с учётом фактора времени и основывается на оценке ожидаемых денежных потоков по этому активу. Ожидаемый уровень дохода от владения долговым обязательством рассчитывается на основе купонных выплат, номинальной стоимости и периода времени до погашения финансового актива. При этом ожидаемый уровень дохода по конкретному обязательству соответствует рыночной доходности аналогичных обязательств, обращающихся в данный момент на рынке. Ожидаемая доходность акций определяется, как правило, на основе ожидаемых в будущем дивидендных выплат и неограниченного временного интервала.</w:t>
            </w:r>
          </w:p>
          <w:p w:rsidR="00D71EEC" w:rsidRPr="00D71EEC" w:rsidRDefault="00D71EEC" w:rsidP="00D71EEC">
            <w:pPr>
              <w:jc w:val="both"/>
              <w:rPr>
                <w:sz w:val="12"/>
                <w:szCs w:val="12"/>
              </w:rPr>
            </w:pPr>
          </w:p>
          <w:p w:rsidR="00D71EEC" w:rsidRPr="00D71EEC" w:rsidRDefault="00D71EEC" w:rsidP="00D71EEC">
            <w:pPr>
              <w:jc w:val="both"/>
              <w:rPr>
                <w:b/>
                <w:bCs/>
                <w:sz w:val="12"/>
                <w:szCs w:val="12"/>
                <w:lang w:val="x-none"/>
              </w:rPr>
            </w:pPr>
            <w:bookmarkStart w:id="16" w:name="_Toc409898622"/>
            <w:r>
              <w:rPr>
                <w:b/>
                <w:bCs/>
                <w:sz w:val="12"/>
                <w:szCs w:val="12"/>
                <w:highlight w:val="cyan"/>
              </w:rPr>
              <w:t>24</w:t>
            </w:r>
            <w:r w:rsidRPr="00D71EEC">
              <w:rPr>
                <w:b/>
                <w:bCs/>
                <w:sz w:val="12"/>
                <w:szCs w:val="12"/>
                <w:highlight w:val="cyan"/>
              </w:rPr>
              <w:t>.</w:t>
            </w:r>
            <w:r w:rsidRPr="00D71EEC">
              <w:rPr>
                <w:b/>
                <w:bCs/>
                <w:sz w:val="12"/>
                <w:szCs w:val="12"/>
                <w:highlight w:val="cyan"/>
                <w:lang w:val="x-none"/>
              </w:rPr>
              <w:t>Особенности  оценки  инвестиционных  проектов  различной продолжительности и  с разными начальными инвестициями.</w:t>
            </w:r>
            <w:bookmarkEnd w:id="16"/>
          </w:p>
          <w:p w:rsidR="00D71EEC" w:rsidRPr="00D71EEC" w:rsidRDefault="00D71EEC" w:rsidP="00D71EEC">
            <w:pPr>
              <w:spacing w:line="144" w:lineRule="auto"/>
              <w:jc w:val="both"/>
              <w:rPr>
                <w:sz w:val="12"/>
                <w:szCs w:val="12"/>
              </w:rPr>
            </w:pPr>
            <w:r w:rsidRPr="00D71EEC">
              <w:rPr>
                <w:sz w:val="12"/>
                <w:szCs w:val="12"/>
              </w:rPr>
              <w:t>метод цепного повтора. Алгоритм этого метода сводится к следующему.</w:t>
            </w:r>
          </w:p>
          <w:p w:rsidR="00D71EEC" w:rsidRPr="00D71EEC" w:rsidRDefault="00D71EEC" w:rsidP="00D71EEC">
            <w:pPr>
              <w:spacing w:line="144" w:lineRule="auto"/>
              <w:jc w:val="both"/>
              <w:rPr>
                <w:sz w:val="12"/>
                <w:szCs w:val="12"/>
              </w:rPr>
            </w:pPr>
            <w:r w:rsidRPr="00D71EEC">
              <w:rPr>
                <w:sz w:val="12"/>
                <w:szCs w:val="12"/>
              </w:rPr>
              <w:t xml:space="preserve">1. Определяется наименьший общий срок действия проектов, в котором каждый из них может быть повторен целое число раз. Этот общий срок - наименьшее общее кратное для числа лет реализации каждого проекта. 2. Каждый из проектов рассматривается как повторяющийся соответствующее число циклов в течение общего срока действия. 3. Рассчитывается суммарное значение показателя NPV для каждого из сравниваемых повторяющихся проектов, реализуемых несколько раз в течение общего срока действия проектов. 4. Выбирают тот проект из </w:t>
            </w:r>
            <w:proofErr w:type="gramStart"/>
            <w:r w:rsidRPr="00D71EEC">
              <w:rPr>
                <w:sz w:val="12"/>
                <w:szCs w:val="12"/>
              </w:rPr>
              <w:t>исходных</w:t>
            </w:r>
            <w:proofErr w:type="gramEnd"/>
            <w:r w:rsidRPr="00D71EEC">
              <w:rPr>
                <w:sz w:val="12"/>
                <w:szCs w:val="12"/>
              </w:rPr>
              <w:t>, у которого суммарное значение (совокупная величина) NPV повторяющего потока имеет наибольшее значение.</w:t>
            </w:r>
          </w:p>
          <w:p w:rsidR="00D71EEC" w:rsidRDefault="00D71EEC" w:rsidP="00D71EEC">
            <w:pPr>
              <w:spacing w:line="144" w:lineRule="auto"/>
              <w:jc w:val="both"/>
              <w:rPr>
                <w:sz w:val="12"/>
                <w:szCs w:val="12"/>
              </w:rPr>
            </w:pPr>
          </w:p>
        </w:tc>
      </w:tr>
      <w:tr w:rsidR="00D71EEC" w:rsidTr="00D71EEC">
        <w:trPr>
          <w:trHeight w:val="4438"/>
        </w:trPr>
        <w:tc>
          <w:tcPr>
            <w:tcW w:w="3605" w:type="dxa"/>
          </w:tcPr>
          <w:p w:rsidR="00D71EEC" w:rsidRPr="00D71EEC" w:rsidRDefault="00D71EEC" w:rsidP="00D71EEC">
            <w:pPr>
              <w:rPr>
                <w:b/>
                <w:bCs/>
                <w:sz w:val="12"/>
                <w:szCs w:val="12"/>
                <w:lang w:val="x-none"/>
              </w:rPr>
            </w:pPr>
            <w:bookmarkStart w:id="17" w:name="_Toc409898623"/>
            <w:r w:rsidRPr="00D71EEC">
              <w:rPr>
                <w:b/>
                <w:bCs/>
                <w:sz w:val="12"/>
                <w:szCs w:val="12"/>
                <w:highlight w:val="cyan"/>
              </w:rPr>
              <w:t>25.</w:t>
            </w:r>
            <w:r w:rsidRPr="00D71EEC">
              <w:rPr>
                <w:b/>
                <w:bCs/>
                <w:sz w:val="12"/>
                <w:szCs w:val="12"/>
                <w:highlight w:val="cyan"/>
                <w:lang w:val="x-none"/>
              </w:rPr>
              <w:t>Отбор ценных бумаг при формировании инвестиционного портфеля</w:t>
            </w:r>
            <w:bookmarkEnd w:id="17"/>
            <w:r w:rsidRPr="00D71EEC">
              <w:rPr>
                <w:b/>
                <w:bCs/>
                <w:sz w:val="12"/>
                <w:szCs w:val="12"/>
                <w:lang w:val="x-none"/>
              </w:rPr>
              <w:t xml:space="preserve">  </w:t>
            </w:r>
          </w:p>
          <w:p w:rsidR="00D71EEC" w:rsidRPr="00D71EEC" w:rsidRDefault="00D71EEC" w:rsidP="00D71EEC">
            <w:pPr>
              <w:spacing w:line="144" w:lineRule="auto"/>
              <w:jc w:val="both"/>
              <w:rPr>
                <w:sz w:val="10"/>
                <w:szCs w:val="10"/>
              </w:rPr>
            </w:pPr>
            <w:r w:rsidRPr="00D71EEC">
              <w:rPr>
                <w:bCs/>
                <w:sz w:val="10"/>
                <w:szCs w:val="10"/>
                <w:u w:val="single"/>
              </w:rPr>
              <w:t>Инвестиционный портфель</w:t>
            </w:r>
            <w:r w:rsidRPr="00D71EEC">
              <w:rPr>
                <w:b/>
                <w:bCs/>
                <w:sz w:val="10"/>
                <w:szCs w:val="10"/>
              </w:rPr>
              <w:t xml:space="preserve"> </w:t>
            </w:r>
            <w:r w:rsidRPr="00D71EEC">
              <w:rPr>
                <w:bCs/>
                <w:sz w:val="10"/>
                <w:szCs w:val="10"/>
              </w:rPr>
              <w:t xml:space="preserve">- </w:t>
            </w:r>
            <w:r w:rsidRPr="00D71EEC">
              <w:rPr>
                <w:sz w:val="10"/>
                <w:szCs w:val="10"/>
              </w:rPr>
              <w:t xml:space="preserve">целенаправленно сформированная совокупность вложений в инвестиционные объекты, в соответствии с определенной инвестиционной стратегией. На этом этапе формирования портфеля финансовых инвестиций в зависимости от целей финансового инвестирования и выбранного типа портфеля осуществляется предварительный отбор' финансовых инструментов, обладающих соответствующими инвестиционными свойствами – доходность. </w:t>
            </w:r>
          </w:p>
          <w:p w:rsidR="00D71EEC" w:rsidRPr="00D71EEC" w:rsidRDefault="00D71EEC" w:rsidP="00D71EEC">
            <w:pPr>
              <w:spacing w:line="144" w:lineRule="auto"/>
              <w:jc w:val="both"/>
              <w:rPr>
                <w:sz w:val="10"/>
                <w:szCs w:val="10"/>
              </w:rPr>
            </w:pPr>
            <w:r w:rsidRPr="00D71EEC">
              <w:rPr>
                <w:sz w:val="10"/>
                <w:szCs w:val="10"/>
              </w:rPr>
              <w:t>Портфель дохода ориентирован на преимущественное получение текущего дохода за счет процентных и дивидендных выплат. Такой портфель может быть представлен ценными бумагами (государственными, муниципальными и корпоративными облигациями, акциями), характеризующимися высокими текущими выплатами при умеренном росте их курсовой стоимости, и депозитными вкладами.</w:t>
            </w:r>
          </w:p>
          <w:p w:rsidR="00D71EEC" w:rsidRPr="00D71EEC" w:rsidRDefault="00D71EEC" w:rsidP="00D71EEC">
            <w:pPr>
              <w:spacing w:line="144" w:lineRule="auto"/>
              <w:jc w:val="both"/>
              <w:rPr>
                <w:sz w:val="10"/>
                <w:szCs w:val="10"/>
              </w:rPr>
            </w:pPr>
            <w:r w:rsidRPr="00D71EEC">
              <w:rPr>
                <w:sz w:val="10"/>
                <w:szCs w:val="10"/>
              </w:rPr>
              <w:t>Портфель роста, направленный на обеспечение высоких темпов прироста инвестируемого капитала в предстоящей долгосрочной перспективе, предполагает включение в его состав в основном акций и иных ценных бумаг с растущей курсовой стоимостью.</w:t>
            </w:r>
          </w:p>
          <w:p w:rsidR="00D71EEC" w:rsidRPr="00D71EEC" w:rsidRDefault="00D71EEC" w:rsidP="00D71EEC">
            <w:pPr>
              <w:spacing w:line="144" w:lineRule="auto"/>
              <w:jc w:val="both"/>
              <w:rPr>
                <w:sz w:val="10"/>
                <w:szCs w:val="10"/>
              </w:rPr>
            </w:pPr>
            <w:r w:rsidRPr="00D71EEC">
              <w:rPr>
                <w:sz w:val="10"/>
                <w:szCs w:val="10"/>
              </w:rPr>
              <w:t>На основе портфеля дохода и портфеля роста, исходя из различных соотношений дохода и риска, принимаемого инвестором, могут возникать различные варианты комбинированных инвестиционных портфелей:</w:t>
            </w:r>
          </w:p>
          <w:p w:rsidR="00D71EEC" w:rsidRPr="00D71EEC" w:rsidRDefault="00D71EEC" w:rsidP="00D71EEC">
            <w:pPr>
              <w:spacing w:line="144" w:lineRule="auto"/>
              <w:jc w:val="both"/>
              <w:rPr>
                <w:sz w:val="10"/>
                <w:szCs w:val="10"/>
              </w:rPr>
            </w:pPr>
            <w:r w:rsidRPr="00D71EEC">
              <w:rPr>
                <w:sz w:val="10"/>
                <w:szCs w:val="10"/>
              </w:rPr>
              <w:t>• агрессивный портфель дохода (портфель спекулятивного дохода), состоящий из высокодоходных ценных бумаг (корпоративных акций и облигаций) с повышенным уровнем риска;</w:t>
            </w:r>
          </w:p>
          <w:p w:rsidR="00D71EEC" w:rsidRPr="00D71EEC" w:rsidRDefault="00D71EEC" w:rsidP="00D71EEC">
            <w:pPr>
              <w:spacing w:line="144" w:lineRule="auto"/>
              <w:jc w:val="both"/>
              <w:rPr>
                <w:sz w:val="10"/>
                <w:szCs w:val="10"/>
              </w:rPr>
            </w:pPr>
            <w:r w:rsidRPr="00D71EEC">
              <w:rPr>
                <w:sz w:val="10"/>
                <w:szCs w:val="10"/>
              </w:rPr>
              <w:t>• умеренный портфель дохода (портфель нормального дохода), формируемый в основном за счет акций и облигаций корпораций, приносящих средний доход при приемлемом уровне риска;</w:t>
            </w:r>
          </w:p>
          <w:p w:rsidR="00D71EEC" w:rsidRPr="00D71EEC" w:rsidRDefault="00D71EEC" w:rsidP="00D71EEC">
            <w:pPr>
              <w:spacing w:line="144" w:lineRule="auto"/>
              <w:jc w:val="both"/>
              <w:rPr>
                <w:sz w:val="10"/>
                <w:szCs w:val="10"/>
              </w:rPr>
            </w:pPr>
            <w:r w:rsidRPr="00D71EEC">
              <w:rPr>
                <w:sz w:val="10"/>
                <w:szCs w:val="10"/>
              </w:rPr>
              <w:t>• консервативный портфель дохода (портфель гарантированного дохода), включающий высоконадежные ценные бумаги с минимальным уровнем риска и депозитные вклады;</w:t>
            </w:r>
          </w:p>
          <w:p w:rsidR="00D71EEC" w:rsidRPr="00D71EEC" w:rsidRDefault="00D71EEC" w:rsidP="00D71EEC">
            <w:pPr>
              <w:spacing w:line="144" w:lineRule="auto"/>
              <w:jc w:val="both"/>
              <w:rPr>
                <w:sz w:val="10"/>
                <w:szCs w:val="10"/>
              </w:rPr>
            </w:pPr>
            <w:r w:rsidRPr="00D71EEC">
              <w:rPr>
                <w:sz w:val="10"/>
                <w:szCs w:val="10"/>
              </w:rPr>
              <w:t>• агрессивный портфель роста (портфель ускоренного роста), нацеленный на максимальный прирост капитала и включающий, как правило, акции молодых, быстрорастущих компаний;</w:t>
            </w:r>
          </w:p>
          <w:p w:rsidR="00D71EEC" w:rsidRPr="00D71EEC" w:rsidRDefault="00D71EEC" w:rsidP="00D71EEC">
            <w:pPr>
              <w:spacing w:line="144" w:lineRule="auto"/>
              <w:jc w:val="both"/>
              <w:rPr>
                <w:sz w:val="10"/>
                <w:szCs w:val="10"/>
              </w:rPr>
            </w:pPr>
            <w:r w:rsidRPr="00D71EEC">
              <w:rPr>
                <w:sz w:val="10"/>
                <w:szCs w:val="10"/>
              </w:rPr>
              <w:t>• умеренный портфель роста (портфель нормального роста), в состав которого включаются наряду с надежными ценными бумагами, приобретаемыми на длительный срок, рискованные фондовые инструменты, состав которых периодически обновляется;</w:t>
            </w:r>
          </w:p>
          <w:p w:rsidR="00D71EEC" w:rsidRPr="00D71EEC" w:rsidRDefault="00D71EEC" w:rsidP="00D71EEC">
            <w:pPr>
              <w:spacing w:line="144" w:lineRule="auto"/>
              <w:jc w:val="both"/>
              <w:rPr>
                <w:sz w:val="10"/>
                <w:szCs w:val="10"/>
              </w:rPr>
            </w:pPr>
            <w:r w:rsidRPr="00D71EEC">
              <w:rPr>
                <w:sz w:val="10"/>
                <w:szCs w:val="10"/>
              </w:rPr>
              <w:t xml:space="preserve">• консервативный портфель роста (портфель гарантированного роста), состоящий в основном из акций крупных, хорошо известных компаний, </w:t>
            </w:r>
            <w:proofErr w:type="gramStart"/>
            <w:r w:rsidRPr="00D71EEC">
              <w:rPr>
                <w:sz w:val="10"/>
                <w:szCs w:val="10"/>
              </w:rPr>
              <w:t>характеризующихся</w:t>
            </w:r>
            <w:proofErr w:type="gramEnd"/>
            <w:r w:rsidRPr="00D71EEC">
              <w:rPr>
                <w:sz w:val="10"/>
                <w:szCs w:val="10"/>
              </w:rPr>
              <w:t xml:space="preserve"> хотя и невысокими, но устойчивыми темпами роста курсовой стоимости.</w:t>
            </w:r>
          </w:p>
          <w:p w:rsidR="00D71EEC" w:rsidRDefault="00D71EEC">
            <w:pPr>
              <w:rPr>
                <w:sz w:val="12"/>
                <w:szCs w:val="12"/>
              </w:rPr>
            </w:pPr>
          </w:p>
        </w:tc>
        <w:tc>
          <w:tcPr>
            <w:tcW w:w="3606" w:type="dxa"/>
          </w:tcPr>
          <w:p w:rsidR="00D71EEC" w:rsidRPr="00D71EEC" w:rsidRDefault="00D71EEC" w:rsidP="00D71EEC">
            <w:pPr>
              <w:rPr>
                <w:b/>
                <w:bCs/>
                <w:sz w:val="12"/>
                <w:szCs w:val="12"/>
                <w:lang w:val="x-none"/>
              </w:rPr>
            </w:pPr>
            <w:bookmarkStart w:id="18" w:name="_Toc409898624"/>
            <w:r w:rsidRPr="00D71EEC">
              <w:rPr>
                <w:b/>
                <w:bCs/>
                <w:sz w:val="12"/>
                <w:szCs w:val="12"/>
                <w:highlight w:val="cyan"/>
              </w:rPr>
              <w:t>26.</w:t>
            </w:r>
            <w:r w:rsidRPr="00D71EEC">
              <w:rPr>
                <w:b/>
                <w:bCs/>
                <w:sz w:val="12"/>
                <w:szCs w:val="12"/>
                <w:highlight w:val="cyan"/>
                <w:lang w:val="x-none"/>
              </w:rPr>
              <w:t>Оценка финансовой состоятельности (денежных потоков) инвестиционных проектов</w:t>
            </w:r>
            <w:bookmarkEnd w:id="18"/>
            <w:r w:rsidRPr="00D71EEC">
              <w:rPr>
                <w:b/>
                <w:bCs/>
                <w:sz w:val="12"/>
                <w:szCs w:val="12"/>
                <w:lang w:val="x-none"/>
              </w:rPr>
              <w:t xml:space="preserve">  </w:t>
            </w:r>
          </w:p>
          <w:p w:rsidR="00D71EEC" w:rsidRPr="00D71EEC" w:rsidRDefault="00D71EEC" w:rsidP="00D71EEC">
            <w:pPr>
              <w:spacing w:line="144" w:lineRule="auto"/>
              <w:jc w:val="both"/>
              <w:rPr>
                <w:sz w:val="10"/>
                <w:szCs w:val="10"/>
              </w:rPr>
            </w:pPr>
            <w:r w:rsidRPr="00D71EEC">
              <w:rPr>
                <w:sz w:val="10"/>
                <w:szCs w:val="10"/>
                <w:u w:val="single"/>
              </w:rPr>
              <w:t>Финансовая состоятельность проекта</w:t>
            </w:r>
            <w:r w:rsidRPr="00D71EEC">
              <w:rPr>
                <w:sz w:val="10"/>
                <w:szCs w:val="10"/>
              </w:rPr>
              <w:t xml:space="preserve"> - это обеспечение такой структуры денежных потоков проекта, при которой на каждом шагу расчетного периода имеется достаточное количество денег для полного покрытия всех  предусмотренных издержках.</w:t>
            </w:r>
          </w:p>
          <w:p w:rsidR="00D71EEC" w:rsidRPr="00D71EEC" w:rsidRDefault="00D71EEC" w:rsidP="00D71EEC">
            <w:pPr>
              <w:spacing w:line="144" w:lineRule="auto"/>
              <w:jc w:val="both"/>
              <w:rPr>
                <w:sz w:val="10"/>
                <w:szCs w:val="10"/>
              </w:rPr>
            </w:pPr>
            <w:r w:rsidRPr="00D71EEC">
              <w:rPr>
                <w:sz w:val="10"/>
                <w:szCs w:val="10"/>
              </w:rPr>
              <w:t>Положительное сальдо накопленных реальных денег свидетельствует о наличии запаса свободных денежных средств на конец любого шага периода реализации проекта</w:t>
            </w:r>
            <w:proofErr w:type="gramStart"/>
            <w:r w:rsidRPr="00D71EEC">
              <w:rPr>
                <w:sz w:val="10"/>
                <w:szCs w:val="10"/>
              </w:rPr>
              <w:t xml:space="preserve"> И</w:t>
            </w:r>
            <w:proofErr w:type="gramEnd"/>
            <w:r w:rsidRPr="00D71EEC">
              <w:rPr>
                <w:sz w:val="10"/>
                <w:szCs w:val="10"/>
              </w:rPr>
              <w:t>так, если не учитывать неопределенность и  риск, то достаточным условием финансовой состоятельности инвестиционного проекта является  величина сальдо накопленных реальных денег.</w:t>
            </w:r>
          </w:p>
          <w:p w:rsidR="00D71EEC" w:rsidRPr="00D71EEC" w:rsidRDefault="00D71EEC" w:rsidP="00D71EEC">
            <w:pPr>
              <w:spacing w:line="144" w:lineRule="auto"/>
              <w:jc w:val="both"/>
              <w:rPr>
                <w:sz w:val="10"/>
                <w:szCs w:val="10"/>
              </w:rPr>
            </w:pPr>
            <w:proofErr w:type="gramStart"/>
            <w:r w:rsidRPr="00D71EEC">
              <w:rPr>
                <w:sz w:val="10"/>
                <w:szCs w:val="10"/>
              </w:rPr>
              <w:t>Если на некотором шаге накопленное сальдо денежного потока становится отрицательным, это означает, что проект в данном виде не может быть осуществлен независимо от значений показателей эффективности Отрицательная величина сальдо накопленных реальных денег указывает на необходимость привлечения дополнительных собственных или заемных средств для финансирования проекта, что вызывает необходимость пересмотра схемы финансирования проекту.</w:t>
            </w:r>
            <w:proofErr w:type="gramEnd"/>
          </w:p>
          <w:p w:rsidR="00D71EEC" w:rsidRPr="00D71EEC" w:rsidRDefault="00D71EEC" w:rsidP="00D71EEC">
            <w:pPr>
              <w:spacing w:line="144" w:lineRule="auto"/>
              <w:jc w:val="both"/>
              <w:rPr>
                <w:sz w:val="10"/>
                <w:szCs w:val="10"/>
              </w:rPr>
            </w:pPr>
            <w:r w:rsidRPr="00D71EEC">
              <w:rPr>
                <w:sz w:val="10"/>
                <w:szCs w:val="10"/>
              </w:rPr>
              <w:t xml:space="preserve">Проект финансово состоятельный и может быть рекомендован к реализации, если инвесторов удовлетворяют показатели его </w:t>
            </w:r>
            <w:proofErr w:type="spellStart"/>
            <w:r w:rsidRPr="00D71EEC">
              <w:rPr>
                <w:sz w:val="10"/>
                <w:szCs w:val="10"/>
              </w:rPr>
              <w:t>эффективностиі</w:t>
            </w:r>
            <w:proofErr w:type="spellEnd"/>
            <w:r w:rsidRPr="00D71EEC">
              <w:rPr>
                <w:sz w:val="10"/>
                <w:szCs w:val="10"/>
              </w:rPr>
              <w:t>.</w:t>
            </w:r>
          </w:p>
          <w:p w:rsidR="00D71EEC" w:rsidRPr="00D71EEC" w:rsidRDefault="00D71EEC" w:rsidP="00D71EEC">
            <w:pPr>
              <w:spacing w:line="144" w:lineRule="auto"/>
              <w:jc w:val="both"/>
              <w:rPr>
                <w:sz w:val="10"/>
                <w:szCs w:val="10"/>
              </w:rPr>
            </w:pPr>
            <w:r w:rsidRPr="00D71EEC">
              <w:rPr>
                <w:sz w:val="10"/>
                <w:szCs w:val="10"/>
                <w:u w:val="single"/>
              </w:rPr>
              <w:t>Оценка финансовой состоятельности инвестиционного проекта</w:t>
            </w:r>
            <w:r w:rsidRPr="00D71EEC">
              <w:rPr>
                <w:sz w:val="10"/>
                <w:szCs w:val="10"/>
              </w:rPr>
              <w:t xml:space="preserve"> базируется на системе финансовых коэффициентов, используемых для анализа текущей деятельности фирмы. Показатели оценки финансовой состоятельности фирмы группируются следующим образом:</w:t>
            </w:r>
          </w:p>
          <w:p w:rsidR="00D71EEC" w:rsidRPr="00D71EEC" w:rsidRDefault="00D71EEC" w:rsidP="00D71EEC">
            <w:pPr>
              <w:spacing w:line="144" w:lineRule="auto"/>
              <w:rPr>
                <w:sz w:val="12"/>
                <w:szCs w:val="12"/>
              </w:rPr>
            </w:pPr>
            <w:r w:rsidRPr="00D71EEC">
              <w:rPr>
                <w:sz w:val="10"/>
                <w:szCs w:val="10"/>
                <w:u w:val="single"/>
              </w:rPr>
              <w:t>Виды оценки эффективности инвестиционного проекта</w:t>
            </w:r>
            <w:r w:rsidRPr="00D71EEC">
              <w:rPr>
                <w:sz w:val="10"/>
                <w:szCs w:val="10"/>
              </w:rPr>
              <w:t>: 1. с учетом временной стоимости денег (динамические показатели): а) метод дисконтирования или наращения</w:t>
            </w:r>
            <w:r w:rsidRPr="00D71EEC">
              <w:rPr>
                <w:sz w:val="12"/>
                <w:szCs w:val="12"/>
              </w:rPr>
              <w:t xml:space="preserve">. </w:t>
            </w:r>
            <w:r w:rsidRPr="00D71EEC">
              <w:rPr>
                <w:sz w:val="12"/>
                <w:szCs w:val="12"/>
                <w:lang w:val="en-US"/>
              </w:rPr>
              <w:t>FV</w:t>
            </w:r>
            <w:r w:rsidRPr="00D71EEC">
              <w:rPr>
                <w:sz w:val="12"/>
                <w:szCs w:val="12"/>
              </w:rPr>
              <w:t>=</w:t>
            </w:r>
            <w:proofErr w:type="gramStart"/>
            <w:r w:rsidRPr="00D71EEC">
              <w:rPr>
                <w:sz w:val="12"/>
                <w:szCs w:val="12"/>
                <w:lang w:val="en-US"/>
              </w:rPr>
              <w:t>PV</w:t>
            </w:r>
            <w:r w:rsidRPr="00D71EEC">
              <w:rPr>
                <w:sz w:val="12"/>
                <w:szCs w:val="12"/>
              </w:rPr>
              <w:t>(</w:t>
            </w:r>
            <w:proofErr w:type="gramEnd"/>
            <w:r w:rsidRPr="00D71EEC">
              <w:rPr>
                <w:sz w:val="12"/>
                <w:szCs w:val="12"/>
              </w:rPr>
              <w:t>1+</w:t>
            </w:r>
            <w:proofErr w:type="spellStart"/>
            <w:r w:rsidRPr="00D71EEC">
              <w:rPr>
                <w:sz w:val="12"/>
                <w:szCs w:val="12"/>
                <w:lang w:val="en-US"/>
              </w:rPr>
              <w:t>rn</w:t>
            </w:r>
            <w:proofErr w:type="spellEnd"/>
            <w:r w:rsidRPr="00D71EEC">
              <w:rPr>
                <w:sz w:val="12"/>
                <w:szCs w:val="12"/>
              </w:rPr>
              <w:t xml:space="preserve">) – простых %. </w:t>
            </w:r>
            <w:r w:rsidRPr="00D71EEC">
              <w:rPr>
                <w:sz w:val="12"/>
                <w:szCs w:val="12"/>
                <w:lang w:val="en-US"/>
              </w:rPr>
              <w:t>FV</w:t>
            </w:r>
            <w:r w:rsidRPr="00D71EEC">
              <w:rPr>
                <w:sz w:val="12"/>
                <w:szCs w:val="12"/>
              </w:rPr>
              <w:t>=</w:t>
            </w:r>
            <w:proofErr w:type="gramStart"/>
            <w:r w:rsidRPr="00D71EEC">
              <w:rPr>
                <w:sz w:val="12"/>
                <w:szCs w:val="12"/>
                <w:lang w:val="en-US"/>
              </w:rPr>
              <w:t>PV</w:t>
            </w:r>
            <w:r w:rsidRPr="00D71EEC">
              <w:rPr>
                <w:sz w:val="12"/>
                <w:szCs w:val="12"/>
              </w:rPr>
              <w:t>(</w:t>
            </w:r>
            <w:proofErr w:type="gramEnd"/>
            <w:r w:rsidRPr="00D71EEC">
              <w:rPr>
                <w:sz w:val="12"/>
                <w:szCs w:val="12"/>
              </w:rPr>
              <w:t>1+</w:t>
            </w:r>
            <w:r w:rsidRPr="00D71EEC">
              <w:rPr>
                <w:sz w:val="12"/>
                <w:szCs w:val="12"/>
                <w:lang w:val="en-US"/>
              </w:rPr>
              <w:t>r</w:t>
            </w:r>
            <w:r w:rsidRPr="00D71EEC">
              <w:rPr>
                <w:sz w:val="12"/>
                <w:szCs w:val="12"/>
              </w:rPr>
              <w:t>)</w:t>
            </w:r>
            <w:r w:rsidRPr="00D71EEC">
              <w:rPr>
                <w:sz w:val="12"/>
                <w:szCs w:val="12"/>
                <w:vertAlign w:val="superscript"/>
                <w:lang w:val="en-US"/>
              </w:rPr>
              <w:t>n</w:t>
            </w:r>
            <w:r w:rsidRPr="00D71EEC">
              <w:rPr>
                <w:sz w:val="12"/>
                <w:szCs w:val="12"/>
              </w:rPr>
              <w:t xml:space="preserve">-сложных%. б) норма дисконта – </w:t>
            </w:r>
            <w:r w:rsidRPr="00D71EEC">
              <w:rPr>
                <w:sz w:val="12"/>
                <w:szCs w:val="12"/>
                <w:lang w:val="en-US"/>
              </w:rPr>
              <w:t>WACC</w:t>
            </w:r>
            <w:r w:rsidRPr="00D71EEC">
              <w:rPr>
                <w:sz w:val="12"/>
                <w:szCs w:val="12"/>
              </w:rPr>
              <w:t>=</w:t>
            </w:r>
            <m:oMath>
              <m:nary>
                <m:naryPr>
                  <m:chr m:val="∑"/>
                  <m:limLoc m:val="undOvr"/>
                  <m:ctrlPr>
                    <w:rPr>
                      <w:rFonts w:ascii="Cambria Math" w:hAnsi="Cambria Math"/>
                      <w:i/>
                      <w:sz w:val="12"/>
                      <w:szCs w:val="12"/>
                    </w:rPr>
                  </m:ctrlPr>
                </m:naryPr>
                <m:sub>
                  <m:r>
                    <w:rPr>
                      <w:rFonts w:ascii="Cambria Math" w:hAnsi="Cambria Math"/>
                      <w:sz w:val="12"/>
                      <w:szCs w:val="12"/>
                    </w:rPr>
                    <m:t>i=1</m:t>
                  </m:r>
                </m:sub>
                <m:sup>
                  <m:r>
                    <w:rPr>
                      <w:rFonts w:ascii="Cambria Math" w:hAnsi="Cambria Math"/>
                      <w:sz w:val="12"/>
                      <w:szCs w:val="12"/>
                    </w:rPr>
                    <m:t>n</m:t>
                  </m:r>
                </m:sup>
                <m:e>
                  <m:sSub>
                    <m:sSubPr>
                      <m:ctrlPr>
                        <w:rPr>
                          <w:rFonts w:ascii="Cambria Math" w:hAnsi="Cambria Math"/>
                          <w:i/>
                          <w:sz w:val="12"/>
                          <w:szCs w:val="12"/>
                        </w:rPr>
                      </m:ctrlPr>
                    </m:sSubPr>
                    <m:e>
                      <m:r>
                        <w:rPr>
                          <w:rFonts w:ascii="Cambria Math" w:hAnsi="Cambria Math"/>
                          <w:sz w:val="12"/>
                          <w:szCs w:val="12"/>
                        </w:rPr>
                        <m:t>g</m:t>
                      </m:r>
                    </m:e>
                    <m:sub>
                      <m:r>
                        <w:rPr>
                          <w:rFonts w:ascii="Cambria Math" w:hAnsi="Cambria Math"/>
                          <w:sz w:val="12"/>
                          <w:szCs w:val="12"/>
                        </w:rPr>
                        <m:t>i</m:t>
                      </m:r>
                    </m:sub>
                  </m:sSub>
                  <m:sSub>
                    <m:sSubPr>
                      <m:ctrlPr>
                        <w:rPr>
                          <w:rFonts w:ascii="Cambria Math" w:hAnsi="Cambria Math"/>
                          <w:i/>
                          <w:sz w:val="12"/>
                          <w:szCs w:val="12"/>
                        </w:rPr>
                      </m:ctrlPr>
                    </m:sSubPr>
                    <m:e>
                      <m:r>
                        <w:rPr>
                          <w:rFonts w:ascii="Cambria Math" w:hAnsi="Cambria Math"/>
                          <w:sz w:val="12"/>
                          <w:szCs w:val="12"/>
                        </w:rPr>
                        <m:t>w</m:t>
                      </m:r>
                    </m:e>
                    <m:sub>
                      <m:r>
                        <w:rPr>
                          <w:rFonts w:ascii="Cambria Math" w:hAnsi="Cambria Math"/>
                          <w:sz w:val="12"/>
                          <w:szCs w:val="12"/>
                        </w:rPr>
                        <m:t>i</m:t>
                      </m:r>
                    </m:sub>
                  </m:sSub>
                  <m:r>
                    <w:rPr>
                      <w:rFonts w:ascii="Cambria Math" w:hAnsi="Cambria Math"/>
                      <w:sz w:val="12"/>
                      <w:szCs w:val="12"/>
                    </w:rPr>
                    <m:t xml:space="preserve"> </m:t>
                  </m:r>
                </m:e>
              </m:nary>
            </m:oMath>
            <w:r w:rsidRPr="00D71EEC">
              <w:rPr>
                <w:sz w:val="12"/>
                <w:szCs w:val="12"/>
              </w:rPr>
              <w:t xml:space="preserve"> , где </w:t>
            </w:r>
            <w:r w:rsidRPr="00D71EEC">
              <w:rPr>
                <w:sz w:val="12"/>
                <w:szCs w:val="12"/>
                <w:lang w:val="en-US"/>
              </w:rPr>
              <w:t>g</w:t>
            </w:r>
            <w:r w:rsidRPr="00D71EEC">
              <w:rPr>
                <w:sz w:val="12"/>
                <w:szCs w:val="12"/>
              </w:rPr>
              <w:t xml:space="preserve">-доля источника в структуре капитала, </w:t>
            </w:r>
            <w:r w:rsidRPr="00D71EEC">
              <w:rPr>
                <w:sz w:val="12"/>
                <w:szCs w:val="12"/>
                <w:lang w:val="en-US"/>
              </w:rPr>
              <w:t>W</w:t>
            </w:r>
            <w:r w:rsidRPr="00D71EEC">
              <w:rPr>
                <w:sz w:val="12"/>
                <w:szCs w:val="12"/>
              </w:rPr>
              <w:t xml:space="preserve"> – стоимость источника,</w:t>
            </w:r>
            <w:r w:rsidRPr="00D71EEC">
              <w:rPr>
                <w:sz w:val="12"/>
                <w:szCs w:val="12"/>
                <w:lang w:val="en-US"/>
              </w:rPr>
              <w:t>n</w:t>
            </w:r>
            <w:r w:rsidRPr="00D71EEC">
              <w:rPr>
                <w:sz w:val="12"/>
                <w:szCs w:val="12"/>
              </w:rPr>
              <w:t>-кол-во источников. в) чистая приведенная стоимость (NPV): разница между дисконтированным приведенным доходом и затратами + г) Внутренняя норма доходности (IRR)- ставка дисконтирования r , при которой дисконтируемые доходы от проекта равны инвестиционным затратам</w:t>
            </w:r>
            <w:proofErr w:type="gramStart"/>
            <w:r w:rsidRPr="00D71EEC">
              <w:rPr>
                <w:sz w:val="12"/>
                <w:szCs w:val="12"/>
              </w:rPr>
              <w:t xml:space="preserve"> ,</w:t>
            </w:r>
            <w:proofErr w:type="gramEnd"/>
            <w:r w:rsidRPr="00D71EEC">
              <w:rPr>
                <w:sz w:val="12"/>
                <w:szCs w:val="12"/>
              </w:rPr>
              <w:t xml:space="preserve"> т.е. при NPV=0, чем IRR&gt;, тем &gt;эффективность инвестиций. Общее </w:t>
            </w:r>
            <w:proofErr w:type="spellStart"/>
            <w:r w:rsidRPr="00D71EEC">
              <w:rPr>
                <w:sz w:val="12"/>
                <w:szCs w:val="12"/>
              </w:rPr>
              <w:t>правило:IRR</w:t>
            </w:r>
            <w:proofErr w:type="spellEnd"/>
            <w:r w:rsidRPr="00D71EEC">
              <w:rPr>
                <w:sz w:val="12"/>
                <w:szCs w:val="12"/>
              </w:rPr>
              <w:t xml:space="preserve"> должно быть &gt; r, тогда проект приемлем, т.е. он обеспечивает чистую приведенную стоимость (NPV) , которая говорит о превышении результатов над затратами. IRR больше средних инвестиционных затрат. Достоинства – более удобен в анализе, чем NPV, </w:t>
            </w:r>
            <w:proofErr w:type="spellStart"/>
            <w:r w:rsidRPr="00D71EEC">
              <w:rPr>
                <w:sz w:val="12"/>
                <w:szCs w:val="12"/>
              </w:rPr>
              <w:t>т</w:t>
            </w:r>
            <w:proofErr w:type="gramStart"/>
            <w:r w:rsidRPr="00D71EEC">
              <w:rPr>
                <w:sz w:val="12"/>
                <w:szCs w:val="12"/>
              </w:rPr>
              <w:t>.к</w:t>
            </w:r>
            <w:proofErr w:type="spellEnd"/>
            <w:proofErr w:type="gramEnd"/>
            <w:r w:rsidRPr="00D71EEC">
              <w:rPr>
                <w:sz w:val="12"/>
                <w:szCs w:val="12"/>
              </w:rPr>
              <w:t xml:space="preserve"> IRR относительный показатель; Отражает приблизительный предел безопасности для проекта. Недостатк</w:t>
            </w:r>
            <w:proofErr w:type="gramStart"/>
            <w:r w:rsidRPr="00D71EEC">
              <w:rPr>
                <w:sz w:val="12"/>
                <w:szCs w:val="12"/>
              </w:rPr>
              <w:t>и-</w:t>
            </w:r>
            <w:proofErr w:type="gramEnd"/>
            <w:r w:rsidRPr="00D71EEC">
              <w:rPr>
                <w:sz w:val="12"/>
                <w:szCs w:val="12"/>
              </w:rPr>
              <w:t xml:space="preserve"> возможность существования нескольких значений </w:t>
            </w:r>
            <w:proofErr w:type="spellStart"/>
            <w:r w:rsidRPr="00D71EEC">
              <w:rPr>
                <w:sz w:val="12"/>
                <w:szCs w:val="12"/>
              </w:rPr>
              <w:t>IRR;Метод</w:t>
            </w:r>
            <w:proofErr w:type="spellEnd"/>
            <w:r w:rsidRPr="00D71EEC">
              <w:rPr>
                <w:sz w:val="12"/>
                <w:szCs w:val="12"/>
              </w:rPr>
              <w:t xml:space="preserve"> IRR очень чувствителен к структуре потока платежей. д) Модифицированная внутренняя норма доходности (MIRR)- позволяет более верно оценить ставка дисконтирования; это ставка в коэффициенте дисконтирования уравновешивающая притоки и оттоки средств по проекту. е) Индекс рентабельности PI или доход на единицу затрат: Отношение настоящей стоимости </w:t>
            </w:r>
            <w:proofErr w:type="spellStart"/>
            <w:r w:rsidRPr="00D71EEC">
              <w:rPr>
                <w:sz w:val="12"/>
                <w:szCs w:val="12"/>
              </w:rPr>
              <w:t>ден</w:t>
            </w:r>
            <w:proofErr w:type="spellEnd"/>
            <w:r w:rsidRPr="00D71EEC">
              <w:rPr>
                <w:sz w:val="12"/>
                <w:szCs w:val="12"/>
              </w:rPr>
              <w:t>. поступлений к сумме затрат на инвестиции.</w:t>
            </w:r>
          </w:p>
          <w:p w:rsidR="00D71EEC" w:rsidRDefault="00D71EEC">
            <w:pPr>
              <w:rPr>
                <w:sz w:val="12"/>
                <w:szCs w:val="12"/>
              </w:rPr>
            </w:pPr>
          </w:p>
        </w:tc>
        <w:tc>
          <w:tcPr>
            <w:tcW w:w="3606" w:type="dxa"/>
          </w:tcPr>
          <w:p w:rsidR="00682EC0" w:rsidRPr="00682EC0" w:rsidRDefault="00682EC0" w:rsidP="00682EC0">
            <w:pPr>
              <w:rPr>
                <w:b/>
                <w:bCs/>
                <w:sz w:val="12"/>
                <w:szCs w:val="12"/>
                <w:lang w:val="x-none"/>
              </w:rPr>
            </w:pPr>
            <w:bookmarkStart w:id="19" w:name="_Toc409898625"/>
            <w:r w:rsidRPr="00682EC0">
              <w:rPr>
                <w:b/>
                <w:bCs/>
                <w:sz w:val="12"/>
                <w:szCs w:val="12"/>
                <w:highlight w:val="cyan"/>
              </w:rPr>
              <w:t>27.</w:t>
            </w:r>
            <w:r w:rsidRPr="00682EC0">
              <w:rPr>
                <w:b/>
                <w:bCs/>
                <w:sz w:val="12"/>
                <w:szCs w:val="12"/>
                <w:highlight w:val="cyan"/>
                <w:lang w:val="x-none"/>
              </w:rPr>
              <w:t>Показатели,  используемые для обоснования оптимальной структуры капитала:  финансовый  рычаг (</w:t>
            </w:r>
            <w:proofErr w:type="spellStart"/>
            <w:r w:rsidRPr="00682EC0">
              <w:rPr>
                <w:b/>
                <w:bCs/>
                <w:sz w:val="12"/>
                <w:szCs w:val="12"/>
                <w:highlight w:val="cyan"/>
                <w:lang w:val="x-none"/>
              </w:rPr>
              <w:t>леверидж</w:t>
            </w:r>
            <w:proofErr w:type="spellEnd"/>
            <w:r w:rsidRPr="00682EC0">
              <w:rPr>
                <w:b/>
                <w:bCs/>
                <w:sz w:val="12"/>
                <w:szCs w:val="12"/>
                <w:highlight w:val="cyan"/>
                <w:lang w:val="x-none"/>
              </w:rPr>
              <w:t>),  рентабельность собственного  капитала (ROE),  средневзвешенная  цена  капитала (WACC).</w:t>
            </w:r>
            <w:bookmarkEnd w:id="19"/>
          </w:p>
          <w:p w:rsidR="00682EC0" w:rsidRPr="00682EC0" w:rsidRDefault="00682EC0" w:rsidP="00682EC0">
            <w:pPr>
              <w:spacing w:line="144" w:lineRule="auto"/>
              <w:jc w:val="both"/>
              <w:rPr>
                <w:sz w:val="10"/>
                <w:szCs w:val="10"/>
              </w:rPr>
            </w:pPr>
            <w:r w:rsidRPr="00682EC0">
              <w:rPr>
                <w:b/>
                <w:bCs/>
                <w:sz w:val="10"/>
                <w:szCs w:val="10"/>
              </w:rPr>
              <w:t xml:space="preserve">Финансовый рычаг (финансовый </w:t>
            </w:r>
            <w:proofErr w:type="spellStart"/>
            <w:r w:rsidRPr="00682EC0">
              <w:rPr>
                <w:b/>
                <w:bCs/>
                <w:sz w:val="10"/>
                <w:szCs w:val="10"/>
              </w:rPr>
              <w:t>леверидж</w:t>
            </w:r>
            <w:proofErr w:type="spellEnd"/>
            <w:r w:rsidRPr="00682EC0">
              <w:rPr>
                <w:b/>
                <w:bCs/>
                <w:sz w:val="10"/>
                <w:szCs w:val="10"/>
              </w:rPr>
              <w:t>)</w:t>
            </w:r>
            <w:r w:rsidRPr="00682EC0">
              <w:rPr>
                <w:sz w:val="10"/>
                <w:szCs w:val="10"/>
              </w:rPr>
              <w:t xml:space="preserve"> — это отношение заемного капитала компании к собственным средствам, он характеризует степень риска и устойчивость компании. Чем меньше финансовый рычаг, тем устойчивее положение. </w:t>
            </w:r>
            <w:proofErr w:type="gramStart"/>
            <w:r w:rsidRPr="00682EC0">
              <w:rPr>
                <w:sz w:val="10"/>
                <w:szCs w:val="10"/>
              </w:rPr>
              <w:t>Показатель</w:t>
            </w:r>
            <w:proofErr w:type="gramEnd"/>
            <w:r w:rsidRPr="00682EC0">
              <w:rPr>
                <w:sz w:val="10"/>
                <w:szCs w:val="10"/>
              </w:rPr>
              <w:t xml:space="preserve"> отражающий уровень дополнительной прибыли при использования заемного капитала называется </w:t>
            </w:r>
            <w:r w:rsidRPr="00682EC0">
              <w:rPr>
                <w:b/>
                <w:bCs/>
                <w:sz w:val="10"/>
                <w:szCs w:val="10"/>
              </w:rPr>
              <w:t>эффектом финансового рычага</w:t>
            </w:r>
            <w:r w:rsidRPr="00682EC0">
              <w:rPr>
                <w:sz w:val="10"/>
                <w:szCs w:val="10"/>
              </w:rPr>
              <w:t>. Он рассчитывается по следующей формуле:</w:t>
            </w:r>
          </w:p>
          <w:p w:rsidR="00682EC0" w:rsidRPr="00682EC0" w:rsidRDefault="00682EC0" w:rsidP="00682EC0">
            <w:pPr>
              <w:jc w:val="both"/>
              <w:rPr>
                <w:sz w:val="12"/>
                <w:szCs w:val="12"/>
              </w:rPr>
            </w:pPr>
            <w:r w:rsidRPr="00682EC0">
              <w:rPr>
                <w:sz w:val="12"/>
                <w:szCs w:val="12"/>
              </w:rPr>
              <w:t xml:space="preserve">ЭФР = (1 - </w:t>
            </w:r>
            <w:proofErr w:type="spellStart"/>
            <w:r w:rsidRPr="00682EC0">
              <w:rPr>
                <w:sz w:val="12"/>
                <w:szCs w:val="12"/>
              </w:rPr>
              <w:t>Сн</w:t>
            </w:r>
            <w:proofErr w:type="spellEnd"/>
            <w:r w:rsidRPr="00682EC0">
              <w:rPr>
                <w:sz w:val="12"/>
                <w:szCs w:val="12"/>
              </w:rPr>
              <w:t>) × (</w:t>
            </w:r>
            <w:proofErr w:type="gramStart"/>
            <w:r w:rsidRPr="00682EC0">
              <w:rPr>
                <w:sz w:val="12"/>
                <w:szCs w:val="12"/>
              </w:rPr>
              <w:t>КР</w:t>
            </w:r>
            <w:proofErr w:type="gramEnd"/>
            <w:r w:rsidRPr="00682EC0">
              <w:rPr>
                <w:sz w:val="12"/>
                <w:szCs w:val="12"/>
              </w:rPr>
              <w:t xml:space="preserve"> - </w:t>
            </w:r>
            <w:proofErr w:type="spellStart"/>
            <w:r w:rsidRPr="00682EC0">
              <w:rPr>
                <w:sz w:val="12"/>
                <w:szCs w:val="12"/>
              </w:rPr>
              <w:t>Ск</w:t>
            </w:r>
            <w:proofErr w:type="spellEnd"/>
            <w:r w:rsidRPr="00682EC0">
              <w:rPr>
                <w:sz w:val="12"/>
                <w:szCs w:val="12"/>
              </w:rPr>
              <w:t xml:space="preserve">) × ЗК/СК, (или ЭФР = (1 - </w:t>
            </w:r>
            <w:proofErr w:type="spellStart"/>
            <w:r w:rsidRPr="00682EC0">
              <w:rPr>
                <w:sz w:val="12"/>
                <w:szCs w:val="12"/>
              </w:rPr>
              <w:t>Сн</w:t>
            </w:r>
            <w:proofErr w:type="spellEnd"/>
            <w:r w:rsidRPr="00682EC0">
              <w:rPr>
                <w:sz w:val="12"/>
                <w:szCs w:val="12"/>
              </w:rPr>
              <w:t>) × Д × ФР.)</w:t>
            </w:r>
          </w:p>
          <w:p w:rsidR="00682EC0" w:rsidRPr="00682EC0" w:rsidRDefault="00682EC0" w:rsidP="00682EC0">
            <w:pPr>
              <w:spacing w:line="144" w:lineRule="auto"/>
              <w:jc w:val="both"/>
              <w:rPr>
                <w:sz w:val="10"/>
                <w:szCs w:val="10"/>
              </w:rPr>
            </w:pPr>
            <w:r w:rsidRPr="00682EC0">
              <w:rPr>
                <w:sz w:val="10"/>
                <w:szCs w:val="10"/>
              </w:rPr>
              <w:t xml:space="preserve">где: ЭФР—эффект финансового рычага, %. </w:t>
            </w:r>
            <w:proofErr w:type="spellStart"/>
            <w:r w:rsidRPr="00682EC0">
              <w:rPr>
                <w:sz w:val="10"/>
                <w:szCs w:val="10"/>
              </w:rPr>
              <w:t>Сн</w:t>
            </w:r>
            <w:proofErr w:type="spellEnd"/>
            <w:r w:rsidRPr="00682EC0">
              <w:rPr>
                <w:sz w:val="10"/>
                <w:szCs w:val="10"/>
              </w:rPr>
              <w:t xml:space="preserve">—ставка налога на прибыль, в десятичном выражении. КР—коэффициент рентабельности активов (отношение валовой прибыли к средней стоимости активов), %. </w:t>
            </w:r>
            <w:proofErr w:type="spellStart"/>
            <w:r w:rsidRPr="00682EC0">
              <w:rPr>
                <w:sz w:val="10"/>
                <w:szCs w:val="10"/>
              </w:rPr>
              <w:t>Ск</w:t>
            </w:r>
            <w:proofErr w:type="spellEnd"/>
            <w:r w:rsidRPr="00682EC0">
              <w:rPr>
                <w:sz w:val="10"/>
                <w:szCs w:val="10"/>
              </w:rPr>
              <w:t>—средний размер ставки процентов за кредит, %. Для более точного расчета можно брать средневзвешенную ставку за кредит. ЗК-средняя сумма используемого заемного капитала.</w:t>
            </w:r>
          </w:p>
          <w:p w:rsidR="00682EC0" w:rsidRPr="00682EC0" w:rsidRDefault="00682EC0" w:rsidP="00682EC0">
            <w:pPr>
              <w:spacing w:line="144" w:lineRule="auto"/>
              <w:jc w:val="both"/>
              <w:rPr>
                <w:sz w:val="10"/>
                <w:szCs w:val="10"/>
              </w:rPr>
            </w:pPr>
            <w:r w:rsidRPr="00682EC0">
              <w:rPr>
                <w:sz w:val="10"/>
                <w:szCs w:val="10"/>
              </w:rPr>
              <w:t>СК—средняя сумма собственного капитала.</w:t>
            </w:r>
            <w:r w:rsidRPr="00682EC0">
              <w:rPr>
                <w:sz w:val="10"/>
                <w:szCs w:val="10"/>
              </w:rPr>
              <w:br/>
              <w:t>Формула расчета эффекта финансового рычага содержит три сомножителя:</w:t>
            </w:r>
          </w:p>
          <w:p w:rsidR="00682EC0" w:rsidRPr="00682EC0" w:rsidRDefault="00682EC0" w:rsidP="00682EC0">
            <w:pPr>
              <w:spacing w:line="144" w:lineRule="auto"/>
              <w:jc w:val="both"/>
              <w:rPr>
                <w:sz w:val="10"/>
                <w:szCs w:val="10"/>
              </w:rPr>
            </w:pPr>
            <w:r w:rsidRPr="00682EC0">
              <w:rPr>
                <w:sz w:val="10"/>
                <w:szCs w:val="10"/>
              </w:rPr>
              <w:t>(1-Сн)</w:t>
            </w:r>
            <w:r w:rsidRPr="00682EC0">
              <w:rPr>
                <w:sz w:val="10"/>
                <w:szCs w:val="10"/>
              </w:rPr>
              <w:tab/>
            </w:r>
            <w:proofErr w:type="gramStart"/>
            <w:r w:rsidRPr="00682EC0">
              <w:rPr>
                <w:sz w:val="10"/>
                <w:szCs w:val="10"/>
              </w:rPr>
              <w:t>—н</w:t>
            </w:r>
            <w:proofErr w:type="gramEnd"/>
            <w:r w:rsidRPr="00682EC0">
              <w:rPr>
                <w:sz w:val="10"/>
                <w:szCs w:val="10"/>
              </w:rPr>
              <w:t>е зависит от предприятия.</w:t>
            </w:r>
          </w:p>
          <w:p w:rsidR="00682EC0" w:rsidRPr="00682EC0" w:rsidRDefault="00682EC0" w:rsidP="00682EC0">
            <w:pPr>
              <w:spacing w:line="144" w:lineRule="auto"/>
              <w:jc w:val="both"/>
              <w:rPr>
                <w:sz w:val="10"/>
                <w:szCs w:val="10"/>
              </w:rPr>
            </w:pPr>
            <w:r w:rsidRPr="00682EC0">
              <w:rPr>
                <w:sz w:val="10"/>
                <w:szCs w:val="10"/>
              </w:rPr>
              <w:t>(КР-</w:t>
            </w:r>
            <w:proofErr w:type="spellStart"/>
            <w:r w:rsidRPr="00682EC0">
              <w:rPr>
                <w:sz w:val="10"/>
                <w:szCs w:val="10"/>
              </w:rPr>
              <w:t>Ск</w:t>
            </w:r>
            <w:proofErr w:type="spellEnd"/>
            <w:r w:rsidRPr="00682EC0">
              <w:rPr>
                <w:sz w:val="10"/>
                <w:szCs w:val="10"/>
              </w:rPr>
              <w:t>)</w:t>
            </w:r>
            <w:proofErr w:type="gramStart"/>
            <w:r w:rsidRPr="00682EC0">
              <w:rPr>
                <w:sz w:val="10"/>
                <w:szCs w:val="10"/>
              </w:rPr>
              <w:t>—р</w:t>
            </w:r>
            <w:proofErr w:type="gramEnd"/>
            <w:r w:rsidRPr="00682EC0">
              <w:rPr>
                <w:sz w:val="10"/>
                <w:szCs w:val="10"/>
              </w:rPr>
              <w:t>азница между рентабельностью активов и процентной ставкой за кредит. Носит название дифференциал (Д).</w:t>
            </w:r>
          </w:p>
          <w:p w:rsidR="00682EC0" w:rsidRPr="00682EC0" w:rsidRDefault="00682EC0" w:rsidP="00682EC0">
            <w:pPr>
              <w:spacing w:line="144" w:lineRule="auto"/>
              <w:jc w:val="both"/>
              <w:rPr>
                <w:sz w:val="10"/>
                <w:szCs w:val="10"/>
              </w:rPr>
            </w:pPr>
            <w:r w:rsidRPr="00682EC0">
              <w:rPr>
                <w:sz w:val="10"/>
                <w:szCs w:val="10"/>
              </w:rPr>
              <w:t>(ЗК/СК)</w:t>
            </w:r>
            <w:proofErr w:type="gramStart"/>
            <w:r w:rsidRPr="00682EC0">
              <w:rPr>
                <w:sz w:val="10"/>
                <w:szCs w:val="10"/>
              </w:rPr>
              <w:t>—ф</w:t>
            </w:r>
            <w:proofErr w:type="gramEnd"/>
            <w:r w:rsidRPr="00682EC0">
              <w:rPr>
                <w:sz w:val="10"/>
                <w:szCs w:val="10"/>
              </w:rPr>
              <w:t>инансовый рычаг (ФР).</w:t>
            </w:r>
          </w:p>
          <w:p w:rsidR="00682EC0" w:rsidRPr="00682EC0" w:rsidRDefault="00682EC0" w:rsidP="00682EC0">
            <w:pPr>
              <w:spacing w:line="144" w:lineRule="auto"/>
              <w:jc w:val="both"/>
              <w:rPr>
                <w:b/>
                <w:sz w:val="10"/>
                <w:szCs w:val="10"/>
              </w:rPr>
            </w:pPr>
            <w:r w:rsidRPr="00682EC0">
              <w:rPr>
                <w:sz w:val="10"/>
                <w:szCs w:val="10"/>
              </w:rPr>
              <w:t xml:space="preserve">Можно сделать 2 </w:t>
            </w:r>
            <w:proofErr w:type="spellStart"/>
            <w:r w:rsidRPr="00682EC0">
              <w:rPr>
                <w:sz w:val="10"/>
                <w:szCs w:val="10"/>
              </w:rPr>
              <w:t>вывода</w:t>
            </w:r>
            <w:proofErr w:type="gramStart"/>
            <w:r w:rsidRPr="00682EC0">
              <w:rPr>
                <w:sz w:val="10"/>
                <w:szCs w:val="10"/>
              </w:rPr>
              <w:t>:Э</w:t>
            </w:r>
            <w:proofErr w:type="gramEnd"/>
            <w:r w:rsidRPr="00682EC0">
              <w:rPr>
                <w:sz w:val="10"/>
                <w:szCs w:val="10"/>
              </w:rPr>
              <w:t>ффективность</w:t>
            </w:r>
            <w:proofErr w:type="spellEnd"/>
            <w:r w:rsidRPr="00682EC0">
              <w:rPr>
                <w:sz w:val="10"/>
                <w:szCs w:val="10"/>
              </w:rPr>
              <w:t xml:space="preserve"> использования заемного капитала зависит от соотношения между рентабельностью активов и процентной ставкой за кредит. Если ставка за кредит выше рентабельности активов — использование заемного капитала </w:t>
            </w:r>
            <w:proofErr w:type="spellStart"/>
            <w:r w:rsidRPr="00682EC0">
              <w:rPr>
                <w:sz w:val="10"/>
                <w:szCs w:val="10"/>
              </w:rPr>
              <w:t>убыточно</w:t>
            </w:r>
            <w:proofErr w:type="gramStart"/>
            <w:r w:rsidRPr="00682EC0">
              <w:rPr>
                <w:sz w:val="10"/>
                <w:szCs w:val="10"/>
              </w:rPr>
              <w:t>.П</w:t>
            </w:r>
            <w:proofErr w:type="gramEnd"/>
            <w:r w:rsidRPr="00682EC0">
              <w:rPr>
                <w:sz w:val="10"/>
                <w:szCs w:val="10"/>
              </w:rPr>
              <w:t>ри</w:t>
            </w:r>
            <w:proofErr w:type="spellEnd"/>
            <w:r w:rsidRPr="00682EC0">
              <w:rPr>
                <w:sz w:val="10"/>
                <w:szCs w:val="10"/>
              </w:rPr>
              <w:t xml:space="preserve"> прочих равных условиях б</w:t>
            </w:r>
            <w:r w:rsidRPr="00682EC0">
              <w:rPr>
                <w:b/>
                <w:bCs/>
                <w:sz w:val="10"/>
                <w:szCs w:val="10"/>
              </w:rPr>
              <w:t>о</w:t>
            </w:r>
            <w:r w:rsidRPr="00682EC0">
              <w:rPr>
                <w:sz w:val="10"/>
                <w:szCs w:val="10"/>
              </w:rPr>
              <w:t>льший финансовый рычаг дает б</w:t>
            </w:r>
            <w:r w:rsidRPr="00682EC0">
              <w:rPr>
                <w:b/>
                <w:bCs/>
                <w:sz w:val="10"/>
                <w:szCs w:val="10"/>
              </w:rPr>
              <w:t>о</w:t>
            </w:r>
            <w:r w:rsidRPr="00682EC0">
              <w:rPr>
                <w:sz w:val="10"/>
                <w:szCs w:val="10"/>
              </w:rPr>
              <w:t xml:space="preserve">льший </w:t>
            </w:r>
            <w:proofErr w:type="spellStart"/>
            <w:r w:rsidRPr="00682EC0">
              <w:rPr>
                <w:sz w:val="10"/>
                <w:szCs w:val="10"/>
              </w:rPr>
              <w:t>эффект.При</w:t>
            </w:r>
            <w:proofErr w:type="spellEnd"/>
            <w:r w:rsidRPr="00682EC0">
              <w:rPr>
                <w:sz w:val="10"/>
                <w:szCs w:val="10"/>
              </w:rPr>
              <w:t xml:space="preserve"> анализе финансовой отчетности, для оценки доходности и прибыльности предприятия, </w:t>
            </w:r>
            <w:proofErr w:type="spellStart"/>
            <w:r w:rsidRPr="00682EC0">
              <w:rPr>
                <w:sz w:val="10"/>
                <w:szCs w:val="10"/>
              </w:rPr>
              <w:t>используетсякоэффициент</w:t>
            </w:r>
            <w:proofErr w:type="spellEnd"/>
            <w:r w:rsidRPr="00682EC0">
              <w:rPr>
                <w:sz w:val="10"/>
                <w:szCs w:val="10"/>
              </w:rPr>
              <w:t xml:space="preserve"> рентабельность собственного </w:t>
            </w:r>
            <w:proofErr w:type="spellStart"/>
            <w:r w:rsidRPr="00682EC0">
              <w:rPr>
                <w:sz w:val="10"/>
                <w:szCs w:val="10"/>
              </w:rPr>
              <w:t>капитала.</w:t>
            </w:r>
            <w:r w:rsidRPr="00682EC0">
              <w:rPr>
                <w:b/>
                <w:i/>
                <w:iCs/>
                <w:sz w:val="10"/>
                <w:szCs w:val="10"/>
              </w:rPr>
              <w:t>Определение</w:t>
            </w:r>
            <w:proofErr w:type="spellEnd"/>
            <w:r w:rsidRPr="00682EC0">
              <w:rPr>
                <w:b/>
                <w:i/>
                <w:iCs/>
                <w:sz w:val="10"/>
                <w:szCs w:val="10"/>
              </w:rPr>
              <w:t>:</w:t>
            </w:r>
            <w:r w:rsidRPr="00682EC0">
              <w:rPr>
                <w:b/>
                <w:sz w:val="10"/>
                <w:szCs w:val="10"/>
              </w:rPr>
              <w:t> Коэффициент рентабельность собственного капитала (</w:t>
            </w:r>
            <w:r w:rsidRPr="00682EC0">
              <w:rPr>
                <w:b/>
                <w:sz w:val="10"/>
                <w:szCs w:val="10"/>
                <w:lang w:val="en-US"/>
              </w:rPr>
              <w:t>ROE</w:t>
            </w:r>
            <w:r w:rsidRPr="00682EC0">
              <w:rPr>
                <w:b/>
                <w:sz w:val="10"/>
                <w:szCs w:val="10"/>
              </w:rPr>
              <w:t>) рассчитывается как отношение чистой прибыли к среднегодовой сумме собственного капитала</w:t>
            </w:r>
          </w:p>
          <w:p w:rsidR="00682EC0" w:rsidRPr="00682EC0" w:rsidRDefault="00682EC0" w:rsidP="00682EC0">
            <w:pPr>
              <w:spacing w:line="144" w:lineRule="auto"/>
              <w:jc w:val="both"/>
              <w:rPr>
                <w:sz w:val="10"/>
                <w:szCs w:val="10"/>
              </w:rPr>
            </w:pPr>
            <w:r w:rsidRPr="00682EC0">
              <w:rPr>
                <w:b/>
                <w:sz w:val="12"/>
                <w:szCs w:val="12"/>
              </w:rPr>
              <w:t>.</w:t>
            </w:r>
            <w:r w:rsidRPr="00682EC0">
              <w:rPr>
                <w:sz w:val="12"/>
                <w:szCs w:val="12"/>
              </w:rPr>
              <w:t>ROE = Чистая прибыль/Собственный капитал * 100 %</w:t>
            </w:r>
            <w:r w:rsidRPr="00682EC0">
              <w:rPr>
                <w:i/>
                <w:iCs/>
                <w:sz w:val="12"/>
                <w:szCs w:val="12"/>
              </w:rPr>
              <w:t>Предназначение.</w:t>
            </w:r>
            <w:r w:rsidRPr="00682EC0">
              <w:rPr>
                <w:sz w:val="12"/>
                <w:szCs w:val="12"/>
              </w:rPr>
              <w:t xml:space="preserve"> Коэффициент рентабельность </w:t>
            </w:r>
            <w:r w:rsidRPr="00682EC0">
              <w:rPr>
                <w:sz w:val="10"/>
                <w:szCs w:val="10"/>
              </w:rPr>
              <w:t xml:space="preserve">капитала характеризует эффективность использования капитала и показывает, сколько предприятие имеет чистой прибыли с рубля авансированного в </w:t>
            </w:r>
            <w:proofErr w:type="spellStart"/>
            <w:r w:rsidRPr="00682EC0">
              <w:rPr>
                <w:sz w:val="10"/>
                <w:szCs w:val="10"/>
              </w:rPr>
              <w:t>капитал</w:t>
            </w:r>
            <w:proofErr w:type="gramStart"/>
            <w:r w:rsidRPr="00682EC0">
              <w:rPr>
                <w:sz w:val="10"/>
                <w:szCs w:val="10"/>
              </w:rPr>
              <w:t>.</w:t>
            </w:r>
            <w:r w:rsidRPr="00682EC0">
              <w:rPr>
                <w:i/>
                <w:iCs/>
                <w:sz w:val="10"/>
                <w:szCs w:val="10"/>
              </w:rPr>
              <w:t>Р</w:t>
            </w:r>
            <w:proofErr w:type="gramEnd"/>
            <w:r w:rsidRPr="00682EC0">
              <w:rPr>
                <w:i/>
                <w:iCs/>
                <w:sz w:val="10"/>
                <w:szCs w:val="10"/>
              </w:rPr>
              <w:t>екомендуемые</w:t>
            </w:r>
            <w:proofErr w:type="spellEnd"/>
            <w:r w:rsidRPr="00682EC0">
              <w:rPr>
                <w:i/>
                <w:iCs/>
                <w:sz w:val="10"/>
                <w:szCs w:val="10"/>
              </w:rPr>
              <w:t xml:space="preserve"> значения</w:t>
            </w:r>
            <w:r w:rsidRPr="00682EC0">
              <w:rPr>
                <w:sz w:val="10"/>
                <w:szCs w:val="10"/>
              </w:rPr>
              <w:t xml:space="preserve"> - изменяются в зависимости от </w:t>
            </w:r>
            <w:proofErr w:type="spellStart"/>
            <w:r w:rsidRPr="00682EC0">
              <w:rPr>
                <w:sz w:val="10"/>
                <w:szCs w:val="10"/>
              </w:rPr>
              <w:t>отрасли.</w:t>
            </w:r>
            <w:r w:rsidRPr="00682EC0">
              <w:rPr>
                <w:i/>
                <w:iCs/>
                <w:sz w:val="10"/>
                <w:szCs w:val="10"/>
              </w:rPr>
              <w:t>Примечание</w:t>
            </w:r>
            <w:proofErr w:type="spellEnd"/>
            <w:r w:rsidRPr="00682EC0">
              <w:rPr>
                <w:i/>
                <w:iCs/>
                <w:sz w:val="10"/>
                <w:szCs w:val="10"/>
              </w:rPr>
              <w:t>.</w:t>
            </w:r>
            <w:r w:rsidRPr="00682EC0">
              <w:rPr>
                <w:sz w:val="10"/>
                <w:szCs w:val="10"/>
              </w:rPr>
              <w:t xml:space="preserve"> При анализе, желательно иметь в виду, что чистая прибыль отражает результаты деятельности и сложившийся уровень цен на товары и услуги в основном за истекший период. Собственный капитал складывается в течение ряда лет. Он выражен в учетной оценке, которая может сильно отличаться от текущей рыночной стоимости </w:t>
            </w:r>
            <w:proofErr w:type="spellStart"/>
            <w:r w:rsidRPr="00682EC0">
              <w:rPr>
                <w:sz w:val="10"/>
                <w:szCs w:val="10"/>
              </w:rPr>
              <w:t>компании</w:t>
            </w:r>
            <w:proofErr w:type="gramStart"/>
            <w:r w:rsidRPr="00682EC0">
              <w:rPr>
                <w:sz w:val="10"/>
                <w:szCs w:val="10"/>
              </w:rPr>
              <w:t>.</w:t>
            </w:r>
            <w:r w:rsidRPr="00682EC0">
              <w:rPr>
                <w:b/>
                <w:bCs/>
                <w:sz w:val="10"/>
                <w:szCs w:val="10"/>
              </w:rPr>
              <w:t>В</w:t>
            </w:r>
            <w:proofErr w:type="gramEnd"/>
            <w:r w:rsidRPr="00682EC0">
              <w:rPr>
                <w:b/>
                <w:bCs/>
                <w:sz w:val="10"/>
                <w:szCs w:val="10"/>
              </w:rPr>
              <w:t>еличина</w:t>
            </w:r>
            <w:proofErr w:type="spellEnd"/>
            <w:r w:rsidRPr="00682EC0">
              <w:rPr>
                <w:b/>
                <w:bCs/>
                <w:sz w:val="10"/>
                <w:szCs w:val="10"/>
              </w:rPr>
              <w:t xml:space="preserve"> WACC</w:t>
            </w:r>
            <w:r w:rsidRPr="00682EC0">
              <w:rPr>
                <w:sz w:val="10"/>
                <w:szCs w:val="10"/>
              </w:rPr>
              <w:t> является основой принятия финансово-инвестиционных решений, поскольку для увеличения капитала предприятия необходимо выполнение условия: </w:t>
            </w:r>
            <w:r w:rsidRPr="00682EC0">
              <w:rPr>
                <w:b/>
                <w:bCs/>
                <w:sz w:val="10"/>
                <w:szCs w:val="10"/>
              </w:rPr>
              <w:t>стоимость капитала меньше доходности его вложения</w:t>
            </w:r>
            <w:r w:rsidRPr="00682EC0">
              <w:rPr>
                <w:sz w:val="10"/>
                <w:szCs w:val="10"/>
              </w:rPr>
              <w:t>.</w:t>
            </w:r>
          </w:p>
          <w:p w:rsidR="00682EC0" w:rsidRPr="00682EC0" w:rsidRDefault="00682EC0" w:rsidP="00682EC0">
            <w:pPr>
              <w:spacing w:line="144" w:lineRule="auto"/>
              <w:jc w:val="both"/>
              <w:rPr>
                <w:sz w:val="10"/>
                <w:szCs w:val="10"/>
              </w:rPr>
            </w:pPr>
            <w:r w:rsidRPr="00682EC0">
              <w:rPr>
                <w:sz w:val="10"/>
                <w:szCs w:val="10"/>
              </w:rPr>
              <w:t xml:space="preserve">Величина средневзвешенной стоимости капитала WACC в большинстве случаев выбирается в качестве ставки дисконтирования при оценке будущих денежных потоков. </w:t>
            </w:r>
          </w:p>
          <w:p w:rsidR="00682EC0" w:rsidRPr="00682EC0" w:rsidRDefault="00682EC0" w:rsidP="00682EC0">
            <w:pPr>
              <w:spacing w:line="144" w:lineRule="auto"/>
              <w:jc w:val="both"/>
              <w:rPr>
                <w:sz w:val="10"/>
                <w:szCs w:val="10"/>
              </w:rPr>
            </w:pPr>
            <w:r w:rsidRPr="00682EC0">
              <w:rPr>
                <w:sz w:val="12"/>
                <w:szCs w:val="12"/>
                <w:lang w:val="en-US"/>
              </w:rPr>
              <w:t>WACC</w:t>
            </w:r>
            <w:r w:rsidRPr="00682EC0">
              <w:rPr>
                <w:sz w:val="12"/>
                <w:szCs w:val="12"/>
              </w:rPr>
              <w:t>=</w:t>
            </w:r>
            <m:oMath>
              <m:nary>
                <m:naryPr>
                  <m:chr m:val="∑"/>
                  <m:limLoc m:val="undOvr"/>
                  <m:ctrlPr>
                    <w:rPr>
                      <w:rFonts w:ascii="Cambria Math" w:hAnsi="Cambria Math"/>
                      <w:i/>
                      <w:sz w:val="12"/>
                      <w:szCs w:val="12"/>
                    </w:rPr>
                  </m:ctrlPr>
                </m:naryPr>
                <m:sub>
                  <m:r>
                    <w:rPr>
                      <w:rFonts w:ascii="Cambria Math" w:hAnsi="Cambria Math"/>
                      <w:sz w:val="12"/>
                      <w:szCs w:val="12"/>
                    </w:rPr>
                    <m:t>i=1</m:t>
                  </m:r>
                </m:sub>
                <m:sup>
                  <m:r>
                    <w:rPr>
                      <w:rFonts w:ascii="Cambria Math" w:hAnsi="Cambria Math"/>
                      <w:sz w:val="12"/>
                      <w:szCs w:val="12"/>
                    </w:rPr>
                    <m:t>n</m:t>
                  </m:r>
                </m:sup>
                <m:e>
                  <m:sSub>
                    <m:sSubPr>
                      <m:ctrlPr>
                        <w:rPr>
                          <w:rFonts w:ascii="Cambria Math" w:hAnsi="Cambria Math"/>
                          <w:i/>
                          <w:sz w:val="12"/>
                          <w:szCs w:val="12"/>
                        </w:rPr>
                      </m:ctrlPr>
                    </m:sSubPr>
                    <m:e>
                      <m:r>
                        <w:rPr>
                          <w:rFonts w:ascii="Cambria Math" w:hAnsi="Cambria Math"/>
                          <w:sz w:val="12"/>
                          <w:szCs w:val="12"/>
                        </w:rPr>
                        <m:t>g</m:t>
                      </m:r>
                    </m:e>
                    <m:sub>
                      <m:r>
                        <w:rPr>
                          <w:rFonts w:ascii="Cambria Math" w:hAnsi="Cambria Math"/>
                          <w:sz w:val="12"/>
                          <w:szCs w:val="12"/>
                        </w:rPr>
                        <m:t>i</m:t>
                      </m:r>
                    </m:sub>
                  </m:sSub>
                  <m:sSub>
                    <m:sSubPr>
                      <m:ctrlPr>
                        <w:rPr>
                          <w:rFonts w:ascii="Cambria Math" w:hAnsi="Cambria Math"/>
                          <w:i/>
                          <w:sz w:val="12"/>
                          <w:szCs w:val="12"/>
                        </w:rPr>
                      </m:ctrlPr>
                    </m:sSubPr>
                    <m:e>
                      <m:r>
                        <w:rPr>
                          <w:rFonts w:ascii="Cambria Math" w:hAnsi="Cambria Math"/>
                          <w:sz w:val="12"/>
                          <w:szCs w:val="12"/>
                        </w:rPr>
                        <m:t>w</m:t>
                      </m:r>
                    </m:e>
                    <m:sub>
                      <m:r>
                        <w:rPr>
                          <w:rFonts w:ascii="Cambria Math" w:hAnsi="Cambria Math"/>
                          <w:sz w:val="12"/>
                          <w:szCs w:val="12"/>
                        </w:rPr>
                        <m:t>i</m:t>
                      </m:r>
                    </m:sub>
                  </m:sSub>
                  <m:r>
                    <w:rPr>
                      <w:rFonts w:ascii="Cambria Math" w:hAnsi="Cambria Math"/>
                      <w:sz w:val="12"/>
                      <w:szCs w:val="12"/>
                    </w:rPr>
                    <m:t xml:space="preserve"> </m:t>
                  </m:r>
                </m:e>
              </m:nary>
            </m:oMath>
            <w:r w:rsidRPr="00682EC0">
              <w:rPr>
                <w:sz w:val="12"/>
                <w:szCs w:val="12"/>
              </w:rPr>
              <w:t xml:space="preserve"> , где </w:t>
            </w:r>
            <w:r w:rsidRPr="00682EC0">
              <w:rPr>
                <w:sz w:val="12"/>
                <w:szCs w:val="12"/>
                <w:lang w:val="en-US"/>
              </w:rPr>
              <w:t>g</w:t>
            </w:r>
            <w:r w:rsidRPr="00682EC0">
              <w:rPr>
                <w:sz w:val="12"/>
                <w:szCs w:val="12"/>
              </w:rPr>
              <w:t xml:space="preserve">-доля источника в структуре капитала, </w:t>
            </w:r>
            <w:r w:rsidRPr="00682EC0">
              <w:rPr>
                <w:sz w:val="12"/>
                <w:szCs w:val="12"/>
                <w:lang w:val="en-US"/>
              </w:rPr>
              <w:t>W</w:t>
            </w:r>
            <w:r w:rsidRPr="00682EC0">
              <w:rPr>
                <w:sz w:val="12"/>
                <w:szCs w:val="12"/>
              </w:rPr>
              <w:t xml:space="preserve"> – </w:t>
            </w:r>
            <w:r w:rsidRPr="00682EC0">
              <w:rPr>
                <w:sz w:val="10"/>
                <w:szCs w:val="10"/>
              </w:rPr>
              <w:t>стоимость источника</w:t>
            </w:r>
            <w:proofErr w:type="gramStart"/>
            <w:r w:rsidRPr="00682EC0">
              <w:rPr>
                <w:sz w:val="10"/>
                <w:szCs w:val="10"/>
              </w:rPr>
              <w:t>,</w:t>
            </w:r>
            <w:r w:rsidRPr="00682EC0">
              <w:rPr>
                <w:sz w:val="10"/>
                <w:szCs w:val="10"/>
                <w:lang w:val="en-US"/>
              </w:rPr>
              <w:t>n</w:t>
            </w:r>
            <w:proofErr w:type="gramEnd"/>
            <w:r w:rsidRPr="00682EC0">
              <w:rPr>
                <w:sz w:val="10"/>
                <w:szCs w:val="10"/>
              </w:rPr>
              <w:t>-кол-во источников.</w:t>
            </w:r>
          </w:p>
          <w:p w:rsidR="00682EC0" w:rsidRPr="00682EC0" w:rsidRDefault="00682EC0" w:rsidP="00682EC0">
            <w:pPr>
              <w:spacing w:line="144" w:lineRule="auto"/>
              <w:jc w:val="both"/>
              <w:rPr>
                <w:sz w:val="10"/>
                <w:szCs w:val="10"/>
              </w:rPr>
            </w:pPr>
            <w:r w:rsidRPr="00682EC0">
              <w:rPr>
                <w:sz w:val="10"/>
                <w:szCs w:val="10"/>
              </w:rPr>
              <w:t>Преимущества метод</w:t>
            </w:r>
            <w:proofErr w:type="gramStart"/>
            <w:r w:rsidRPr="00682EC0">
              <w:rPr>
                <w:sz w:val="10"/>
                <w:szCs w:val="10"/>
              </w:rPr>
              <w:t>а-</w:t>
            </w:r>
            <w:proofErr w:type="gramEnd"/>
            <w:r w:rsidRPr="00682EC0">
              <w:rPr>
                <w:sz w:val="10"/>
                <w:szCs w:val="10"/>
              </w:rPr>
              <w:t xml:space="preserve"> точность (стоимость капитала возможно точно рассчитать) альтернативность (по стоимости капитала возможно судить об одном из возможных вариантов альтернативного использования ресурсов) использование показателя WACC при расчете ключевых показателей стоимости компании. Недостатки метода  двойной учет риска (проценты и дивиденды включают в себя поправку на риск; в ходе дисконтирования поправка на риск учитывается при расчете сложного процента, поэтому риск нарастает равномерно с течением времени). средневзвешенная стоимость капитала не является постоянной величиной, и может измениться при следующих условиях: - риск планируемого инвестиционного проекта сильно отличается от риска деятельности фирмы в настоящее время;. для осуществления проекта предприятию необходимо привлечь дополнительный капитал из одного конкретного источника</w:t>
            </w:r>
            <w:proofErr w:type="gramStart"/>
            <w:r w:rsidRPr="00682EC0">
              <w:rPr>
                <w:sz w:val="10"/>
                <w:szCs w:val="10"/>
              </w:rPr>
              <w:t xml:space="preserve"> .</w:t>
            </w:r>
            <w:proofErr w:type="gramEnd"/>
            <w:r w:rsidRPr="00682EC0">
              <w:rPr>
                <w:sz w:val="10"/>
                <w:szCs w:val="10"/>
              </w:rPr>
              <w:t>для всех инвестиционных проектов используется одна и та же ставка дисконтирования, но различные инвестиционные проекты одного и того же предприятия могут значительно отличаться по степени и характеру риска</w:t>
            </w:r>
            <w:proofErr w:type="gramStart"/>
            <w:r w:rsidRPr="00682EC0">
              <w:rPr>
                <w:sz w:val="10"/>
                <w:szCs w:val="10"/>
              </w:rPr>
              <w:t>.</w:t>
            </w:r>
            <w:proofErr w:type="gramEnd"/>
            <w:r w:rsidRPr="00682EC0">
              <w:rPr>
                <w:sz w:val="10"/>
                <w:szCs w:val="10"/>
              </w:rPr>
              <w:t xml:space="preserve"> </w:t>
            </w:r>
            <w:proofErr w:type="gramStart"/>
            <w:r w:rsidRPr="00682EC0">
              <w:rPr>
                <w:sz w:val="10"/>
                <w:szCs w:val="10"/>
              </w:rPr>
              <w:t>в</w:t>
            </w:r>
            <w:proofErr w:type="gramEnd"/>
            <w:r w:rsidRPr="00682EC0">
              <w:rPr>
                <w:sz w:val="10"/>
                <w:szCs w:val="10"/>
              </w:rPr>
              <w:t>нутренняя норма рентабельности инвестиционного проекта предприятия должна быть выше средневзвешенной стоимости капитала (важно, чтобы внутренняя норма рентабельности всего инвестиционного портфеля предприятия была не ниже стоимости капитала)</w:t>
            </w:r>
          </w:p>
          <w:p w:rsidR="00D71EEC" w:rsidRDefault="00D71EEC">
            <w:pPr>
              <w:rPr>
                <w:sz w:val="12"/>
                <w:szCs w:val="12"/>
              </w:rPr>
            </w:pPr>
          </w:p>
        </w:tc>
      </w:tr>
    </w:tbl>
    <w:p w:rsidR="00D71EEC" w:rsidRDefault="00D71EEC">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p w:rsidR="00682EC0" w:rsidRDefault="00682EC0">
      <w:pPr>
        <w:rPr>
          <w:sz w:val="12"/>
          <w:szCs w:val="12"/>
        </w:rPr>
      </w:pPr>
    </w:p>
    <w:tbl>
      <w:tblPr>
        <w:tblStyle w:val="a3"/>
        <w:tblW w:w="0" w:type="auto"/>
        <w:tblLook w:val="04A0" w:firstRow="1" w:lastRow="0" w:firstColumn="1" w:lastColumn="0" w:noHBand="0" w:noVBand="1"/>
      </w:tblPr>
      <w:tblGrid>
        <w:gridCol w:w="3556"/>
        <w:gridCol w:w="3557"/>
        <w:gridCol w:w="3557"/>
      </w:tblGrid>
      <w:tr w:rsidR="00682EC0" w:rsidTr="00682EC0">
        <w:trPr>
          <w:trHeight w:val="4954"/>
        </w:trPr>
        <w:tc>
          <w:tcPr>
            <w:tcW w:w="3556" w:type="dxa"/>
          </w:tcPr>
          <w:p w:rsidR="00682EC0" w:rsidRPr="00682EC0" w:rsidRDefault="00682EC0" w:rsidP="00682EC0">
            <w:pPr>
              <w:rPr>
                <w:b/>
                <w:bCs/>
                <w:sz w:val="12"/>
                <w:szCs w:val="12"/>
                <w:lang w:val="x-none"/>
              </w:rPr>
            </w:pPr>
            <w:bookmarkStart w:id="20" w:name="_Toc409898626"/>
            <w:r w:rsidRPr="00682EC0">
              <w:rPr>
                <w:b/>
                <w:bCs/>
                <w:sz w:val="12"/>
                <w:szCs w:val="12"/>
                <w:highlight w:val="cyan"/>
              </w:rPr>
              <w:lastRenderedPageBreak/>
              <w:t>28.</w:t>
            </w:r>
            <w:r w:rsidRPr="00682EC0">
              <w:rPr>
                <w:b/>
                <w:bCs/>
                <w:sz w:val="12"/>
                <w:szCs w:val="12"/>
                <w:highlight w:val="cyan"/>
                <w:lang w:val="x-none"/>
              </w:rPr>
              <w:t>Понятие и виды инвестиционных рисков</w:t>
            </w:r>
            <w:bookmarkEnd w:id="20"/>
            <w:r w:rsidRPr="00682EC0">
              <w:rPr>
                <w:b/>
                <w:bCs/>
                <w:sz w:val="12"/>
                <w:szCs w:val="12"/>
                <w:lang w:val="x-none"/>
              </w:rPr>
              <w:t xml:space="preserve">  </w:t>
            </w:r>
          </w:p>
          <w:p w:rsidR="00682EC0" w:rsidRPr="00682EC0" w:rsidRDefault="00682EC0" w:rsidP="00682EC0">
            <w:pPr>
              <w:spacing w:line="144" w:lineRule="auto"/>
              <w:jc w:val="both"/>
              <w:rPr>
                <w:sz w:val="10"/>
                <w:szCs w:val="10"/>
              </w:rPr>
            </w:pPr>
            <w:r w:rsidRPr="00682EC0">
              <w:rPr>
                <w:sz w:val="10"/>
                <w:szCs w:val="10"/>
              </w:rPr>
              <w:t>Инвестиционный риск — это риск обесценивания капиталовложений из-за действий государственных органов власти и управления.</w:t>
            </w:r>
          </w:p>
          <w:p w:rsidR="00682EC0" w:rsidRPr="00682EC0" w:rsidRDefault="00682EC0" w:rsidP="00682EC0">
            <w:pPr>
              <w:spacing w:line="144" w:lineRule="auto"/>
              <w:jc w:val="both"/>
              <w:rPr>
                <w:sz w:val="10"/>
                <w:szCs w:val="10"/>
              </w:rPr>
            </w:pPr>
            <w:r w:rsidRPr="00682EC0">
              <w:rPr>
                <w:sz w:val="10"/>
                <w:szCs w:val="10"/>
              </w:rPr>
              <w:t xml:space="preserve">  Цель управления инвестиционным портфелем состоит в увеличении его рыночной стоимости. Важным критерием отбора акций портфеля является </w:t>
            </w:r>
            <w:proofErr w:type="spellStart"/>
            <w:r w:rsidRPr="00682EC0">
              <w:rPr>
                <w:sz w:val="10"/>
                <w:szCs w:val="10"/>
              </w:rPr>
              <w:t>уровеньдоходности</w:t>
            </w:r>
            <w:proofErr w:type="spellEnd"/>
            <w:r w:rsidRPr="00682EC0">
              <w:rPr>
                <w:sz w:val="10"/>
                <w:szCs w:val="10"/>
              </w:rPr>
              <w:t xml:space="preserve"> акций. Но высокая ожидаемая доходность связана с высоким риском его неполучения или риском потери вложенного капитала.</w:t>
            </w:r>
          </w:p>
          <w:p w:rsidR="00682EC0" w:rsidRPr="00682EC0" w:rsidRDefault="00682EC0" w:rsidP="00682EC0">
            <w:pPr>
              <w:spacing w:line="144" w:lineRule="auto"/>
              <w:jc w:val="both"/>
              <w:rPr>
                <w:sz w:val="10"/>
                <w:szCs w:val="10"/>
              </w:rPr>
            </w:pPr>
            <w:r w:rsidRPr="00682EC0">
              <w:rPr>
                <w:sz w:val="10"/>
                <w:szCs w:val="10"/>
              </w:rPr>
              <w:t>  При управлении инвестиционным портфелем проводится полная оценка его уровня риска, затем планируется уровень доходности инвестиционного портфеля.</w:t>
            </w:r>
          </w:p>
          <w:p w:rsidR="00682EC0" w:rsidRPr="00682EC0" w:rsidRDefault="00682EC0" w:rsidP="00682EC0">
            <w:pPr>
              <w:spacing w:line="144" w:lineRule="auto"/>
              <w:jc w:val="both"/>
              <w:rPr>
                <w:sz w:val="10"/>
                <w:szCs w:val="10"/>
              </w:rPr>
            </w:pPr>
            <w:r w:rsidRPr="00682EC0">
              <w:rPr>
                <w:sz w:val="10"/>
                <w:szCs w:val="10"/>
              </w:rPr>
              <w:t>  Классификация инвестиционных рисков:</w:t>
            </w:r>
          </w:p>
          <w:p w:rsidR="00682EC0" w:rsidRPr="00682EC0" w:rsidRDefault="00682EC0" w:rsidP="00682EC0">
            <w:pPr>
              <w:spacing w:line="144" w:lineRule="auto"/>
              <w:jc w:val="both"/>
              <w:rPr>
                <w:sz w:val="10"/>
                <w:szCs w:val="10"/>
              </w:rPr>
            </w:pPr>
            <w:r w:rsidRPr="00682EC0">
              <w:rPr>
                <w:sz w:val="10"/>
                <w:szCs w:val="10"/>
              </w:rPr>
              <w:t>1) систематический (рыночный) риск: риск изменения процентной ставки; валютный риск; инфляционный риск; политический риск;</w:t>
            </w:r>
          </w:p>
          <w:p w:rsidR="00682EC0" w:rsidRPr="00682EC0" w:rsidRDefault="00682EC0" w:rsidP="00682EC0">
            <w:pPr>
              <w:spacing w:line="144" w:lineRule="auto"/>
              <w:jc w:val="both"/>
              <w:rPr>
                <w:sz w:val="10"/>
                <w:szCs w:val="10"/>
              </w:rPr>
            </w:pPr>
            <w:r w:rsidRPr="00682EC0">
              <w:rPr>
                <w:sz w:val="10"/>
                <w:szCs w:val="10"/>
              </w:rPr>
              <w:t>2) несистематический риск: отраслевой риск; деловой риск; кредитный риск.</w:t>
            </w:r>
          </w:p>
          <w:p w:rsidR="00682EC0" w:rsidRPr="00682EC0" w:rsidRDefault="00682EC0" w:rsidP="00682EC0">
            <w:pPr>
              <w:spacing w:line="144" w:lineRule="auto"/>
              <w:jc w:val="both"/>
              <w:rPr>
                <w:sz w:val="10"/>
                <w:szCs w:val="10"/>
              </w:rPr>
            </w:pPr>
            <w:r w:rsidRPr="00682EC0">
              <w:rPr>
                <w:sz w:val="10"/>
                <w:szCs w:val="10"/>
              </w:rPr>
              <w:t>  Систематическим (рыночным) риском называется риск, возникающий из внешних событий, который влияет на рынок в целом:</w:t>
            </w:r>
          </w:p>
          <w:p w:rsidR="00682EC0" w:rsidRPr="00682EC0" w:rsidRDefault="00682EC0" w:rsidP="00682EC0">
            <w:pPr>
              <w:spacing w:line="144" w:lineRule="auto"/>
              <w:jc w:val="both"/>
              <w:rPr>
                <w:sz w:val="10"/>
                <w:szCs w:val="10"/>
              </w:rPr>
            </w:pPr>
            <w:r w:rsidRPr="00682EC0">
              <w:rPr>
                <w:sz w:val="10"/>
                <w:szCs w:val="10"/>
              </w:rPr>
              <w:t>— риск изменения процентной ставки — риск, связанный с изменением процентной ставки центральным банком страны. При снижении процентной ставки уменьшается стоимость кредитов, которые получают компании, и увеличивается рост их прибыли, что является благоприятным и перспективным для рынка акций. И наоборот, увеличение процентной ставки негативно влияет на рынок;</w:t>
            </w:r>
          </w:p>
          <w:p w:rsidR="00682EC0" w:rsidRPr="00682EC0" w:rsidRDefault="00682EC0" w:rsidP="00682EC0">
            <w:pPr>
              <w:spacing w:line="144" w:lineRule="auto"/>
              <w:jc w:val="both"/>
              <w:rPr>
                <w:sz w:val="10"/>
                <w:szCs w:val="10"/>
              </w:rPr>
            </w:pPr>
            <w:r w:rsidRPr="00682EC0">
              <w:rPr>
                <w:sz w:val="10"/>
                <w:szCs w:val="10"/>
              </w:rPr>
              <w:t>— инфляционный риск — этот вид риска вызывается ростом инфляции. Он уменьшает настоящую прибыль компаний, что отрицательно влияет на рынок, а также вызывает появление другого риска — риска изменения процентной ставки;</w:t>
            </w:r>
          </w:p>
          <w:p w:rsidR="00682EC0" w:rsidRPr="00682EC0" w:rsidRDefault="00682EC0" w:rsidP="00682EC0">
            <w:pPr>
              <w:spacing w:line="144" w:lineRule="auto"/>
              <w:jc w:val="both"/>
              <w:rPr>
                <w:sz w:val="10"/>
                <w:szCs w:val="10"/>
              </w:rPr>
            </w:pPr>
            <w:r w:rsidRPr="00682EC0">
              <w:rPr>
                <w:sz w:val="10"/>
                <w:szCs w:val="10"/>
              </w:rPr>
              <w:t>— валютный риск — риск, возникающий в силу политических и экономических факторов, происходящих в стране;</w:t>
            </w:r>
          </w:p>
          <w:p w:rsidR="00682EC0" w:rsidRPr="00682EC0" w:rsidRDefault="00682EC0" w:rsidP="00682EC0">
            <w:pPr>
              <w:spacing w:line="144" w:lineRule="auto"/>
              <w:jc w:val="both"/>
              <w:rPr>
                <w:sz w:val="10"/>
                <w:szCs w:val="10"/>
              </w:rPr>
            </w:pPr>
            <w:r w:rsidRPr="00682EC0">
              <w:rPr>
                <w:sz w:val="10"/>
                <w:szCs w:val="10"/>
              </w:rPr>
              <w:t>— политический риск — это угроза отрицательного воздействия на рынок из-за политических действий (смены правительства, войны и т.д.).</w:t>
            </w:r>
          </w:p>
          <w:p w:rsidR="00682EC0" w:rsidRPr="00682EC0" w:rsidRDefault="00682EC0" w:rsidP="00682EC0">
            <w:pPr>
              <w:spacing w:line="144" w:lineRule="auto"/>
              <w:jc w:val="both"/>
              <w:rPr>
                <w:sz w:val="10"/>
                <w:szCs w:val="10"/>
              </w:rPr>
            </w:pPr>
            <w:r w:rsidRPr="00682EC0">
              <w:rPr>
                <w:sz w:val="10"/>
                <w:szCs w:val="10"/>
              </w:rPr>
              <w:t>  Здесь для инвестора важно оценить не столько риск каждой ценной бумаги, сколько весь рыночный риск. Систематический риск нельзя уменьшить за счет диверсификации акций, поскольку различные виды рисков, входящих в него, влияют на все акции одновременно.  </w:t>
            </w:r>
          </w:p>
          <w:p w:rsidR="00682EC0" w:rsidRPr="00682EC0" w:rsidRDefault="00682EC0" w:rsidP="00682EC0">
            <w:pPr>
              <w:spacing w:line="144" w:lineRule="auto"/>
              <w:jc w:val="both"/>
              <w:rPr>
                <w:sz w:val="10"/>
                <w:szCs w:val="10"/>
              </w:rPr>
            </w:pPr>
            <w:r w:rsidRPr="00682EC0">
              <w:rPr>
                <w:sz w:val="10"/>
                <w:szCs w:val="10"/>
              </w:rPr>
              <w:t>  Несистематический риск, или риск, который можно уменьшить за счет диверсификации, определяется событиями, касающимися только одной данной фирмы.</w:t>
            </w:r>
          </w:p>
          <w:p w:rsidR="00682EC0" w:rsidRPr="00682EC0" w:rsidRDefault="00682EC0" w:rsidP="00682EC0">
            <w:pPr>
              <w:spacing w:line="144" w:lineRule="auto"/>
              <w:jc w:val="both"/>
              <w:rPr>
                <w:sz w:val="10"/>
                <w:szCs w:val="10"/>
              </w:rPr>
            </w:pPr>
            <w:r w:rsidRPr="00682EC0">
              <w:rPr>
                <w:sz w:val="10"/>
                <w:szCs w:val="10"/>
              </w:rPr>
              <w:t>  К несистематическим рискам можно отнести:</w:t>
            </w:r>
          </w:p>
          <w:p w:rsidR="00682EC0" w:rsidRPr="00682EC0" w:rsidRDefault="00682EC0" w:rsidP="00682EC0">
            <w:pPr>
              <w:spacing w:line="144" w:lineRule="auto"/>
              <w:jc w:val="both"/>
              <w:rPr>
                <w:sz w:val="10"/>
                <w:szCs w:val="10"/>
              </w:rPr>
            </w:pPr>
            <w:r w:rsidRPr="00682EC0">
              <w:rPr>
                <w:sz w:val="10"/>
                <w:szCs w:val="10"/>
              </w:rPr>
              <w:t>— отраслевой риск — риск, связанный с влиянием на компанию общеотраслевых факторов;</w:t>
            </w:r>
          </w:p>
          <w:p w:rsidR="00682EC0" w:rsidRPr="00682EC0" w:rsidRDefault="00682EC0" w:rsidP="00682EC0">
            <w:pPr>
              <w:spacing w:line="144" w:lineRule="auto"/>
              <w:jc w:val="both"/>
              <w:rPr>
                <w:sz w:val="10"/>
                <w:szCs w:val="10"/>
              </w:rPr>
            </w:pPr>
            <w:r w:rsidRPr="00682EC0">
              <w:rPr>
                <w:sz w:val="10"/>
                <w:szCs w:val="10"/>
              </w:rPr>
              <w:t>— деловой риск — риск, связанный с производственной эффективностью и управлением ею менеджментом данной компании;</w:t>
            </w:r>
          </w:p>
          <w:p w:rsidR="00682EC0" w:rsidRPr="00682EC0" w:rsidRDefault="00682EC0" w:rsidP="00682EC0">
            <w:pPr>
              <w:spacing w:line="144" w:lineRule="auto"/>
              <w:jc w:val="both"/>
              <w:rPr>
                <w:sz w:val="10"/>
                <w:szCs w:val="10"/>
              </w:rPr>
            </w:pPr>
            <w:r w:rsidRPr="00682EC0">
              <w:rPr>
                <w:sz w:val="10"/>
                <w:szCs w:val="10"/>
              </w:rPr>
              <w:t>— кредитный риск возникает, когда капитал или его часть формируется за счет долговых обязательств (например, когда снижается кредитный рейтинг и вызывается падение цен размещенных на рынке корпоративных облигаций, а также влечет за собой увеличение стоимости банковского кредита).</w:t>
            </w:r>
          </w:p>
          <w:p w:rsidR="00682EC0" w:rsidRDefault="00682EC0">
            <w:pPr>
              <w:rPr>
                <w:sz w:val="12"/>
                <w:szCs w:val="12"/>
              </w:rPr>
            </w:pPr>
          </w:p>
        </w:tc>
        <w:tc>
          <w:tcPr>
            <w:tcW w:w="3557" w:type="dxa"/>
          </w:tcPr>
          <w:p w:rsidR="00682EC0" w:rsidRPr="00682EC0" w:rsidRDefault="00682EC0" w:rsidP="00682EC0">
            <w:pPr>
              <w:rPr>
                <w:b/>
                <w:bCs/>
                <w:sz w:val="12"/>
                <w:szCs w:val="12"/>
                <w:lang w:val="x-none"/>
              </w:rPr>
            </w:pPr>
            <w:bookmarkStart w:id="21" w:name="_Toc409898627"/>
            <w:r w:rsidRPr="00682EC0">
              <w:rPr>
                <w:b/>
                <w:bCs/>
                <w:sz w:val="12"/>
                <w:szCs w:val="12"/>
                <w:highlight w:val="cyan"/>
              </w:rPr>
              <w:t>29.</w:t>
            </w:r>
            <w:r w:rsidRPr="00682EC0">
              <w:rPr>
                <w:b/>
                <w:bCs/>
                <w:sz w:val="12"/>
                <w:szCs w:val="12"/>
                <w:highlight w:val="cyan"/>
                <w:lang w:val="x-none"/>
              </w:rPr>
              <w:t>Принципы и последовательность формирования инвестиционного портфеля</w:t>
            </w:r>
            <w:bookmarkEnd w:id="21"/>
            <w:r w:rsidRPr="00682EC0">
              <w:rPr>
                <w:b/>
                <w:bCs/>
                <w:sz w:val="12"/>
                <w:szCs w:val="12"/>
                <w:lang w:val="x-none"/>
              </w:rPr>
              <w:t xml:space="preserve"> </w:t>
            </w:r>
          </w:p>
          <w:p w:rsidR="00682EC0" w:rsidRPr="00682EC0" w:rsidRDefault="00682EC0" w:rsidP="00682EC0">
            <w:pPr>
              <w:spacing w:line="144" w:lineRule="auto"/>
              <w:jc w:val="both"/>
              <w:rPr>
                <w:sz w:val="10"/>
                <w:szCs w:val="10"/>
                <w:lang w:val="x-none"/>
              </w:rPr>
            </w:pPr>
            <w:r w:rsidRPr="00682EC0">
              <w:rPr>
                <w:sz w:val="10"/>
                <w:szCs w:val="10"/>
                <w:lang w:val="x-none"/>
              </w:rPr>
              <w:t>Целенаправленный подбор объектов инвестирования представляет собой процесс формирования инвестиционного портфеля.</w:t>
            </w:r>
          </w:p>
          <w:p w:rsidR="00682EC0" w:rsidRPr="00682EC0" w:rsidRDefault="00682EC0" w:rsidP="00682EC0">
            <w:pPr>
              <w:spacing w:line="144" w:lineRule="auto"/>
              <w:jc w:val="both"/>
              <w:rPr>
                <w:sz w:val="10"/>
                <w:szCs w:val="10"/>
                <w:lang w:val="x-none"/>
              </w:rPr>
            </w:pPr>
            <w:r w:rsidRPr="00682EC0">
              <w:rPr>
                <w:sz w:val="10"/>
                <w:szCs w:val="10"/>
                <w:lang w:val="x-none"/>
              </w:rPr>
              <w:t xml:space="preserve">Формирование инвестиционного портфеля предприятия основано на следующих основных принципах. </w:t>
            </w:r>
            <w:r w:rsidRPr="00682EC0">
              <w:rPr>
                <w:bCs/>
                <w:iCs/>
                <w:sz w:val="10"/>
                <w:szCs w:val="10"/>
              </w:rPr>
              <w:t>Принцип обеспечения реализации инвестиционной стратегии</w:t>
            </w:r>
            <w:r w:rsidRPr="00682EC0">
              <w:rPr>
                <w:sz w:val="10"/>
                <w:szCs w:val="10"/>
                <w:lang w:val="x-none"/>
              </w:rPr>
              <w:t xml:space="preserve"> определяет соответствие целей формирования инвестиционного портфеля целям инвестиционной стратегии предприятия. </w:t>
            </w:r>
            <w:r w:rsidRPr="00682EC0">
              <w:rPr>
                <w:bCs/>
                <w:iCs/>
                <w:sz w:val="10"/>
                <w:szCs w:val="10"/>
              </w:rPr>
              <w:t>Принцип обеспечения соответствия портфеля инвестиционным ресурсам</w:t>
            </w:r>
            <w:r w:rsidRPr="00682EC0">
              <w:rPr>
                <w:sz w:val="10"/>
                <w:szCs w:val="10"/>
                <w:lang w:val="x-none"/>
              </w:rPr>
              <w:t xml:space="preserve"> позволяет увязать общий объем и структуру издержек, необходимых для реализации отобранных инвестиционных проектов с объемом и структурой источников финансирования инвестиционной деятельности, имеющихся в распоряжении предприятия. Реализация </w:t>
            </w:r>
            <w:r w:rsidRPr="00682EC0">
              <w:rPr>
                <w:bCs/>
                <w:iCs/>
                <w:sz w:val="10"/>
                <w:szCs w:val="10"/>
              </w:rPr>
              <w:t>принципа оптимизации соотношения доходности и риска</w:t>
            </w:r>
            <w:r w:rsidRPr="00682EC0">
              <w:rPr>
                <w:sz w:val="10"/>
                <w:szCs w:val="10"/>
                <w:lang w:val="x-none"/>
              </w:rPr>
              <w:t xml:space="preserve"> обеспечивается путем диверсификации инвестиционного портфеля. </w:t>
            </w:r>
            <w:r w:rsidRPr="00682EC0">
              <w:rPr>
                <w:bCs/>
                <w:iCs/>
                <w:sz w:val="10"/>
                <w:szCs w:val="10"/>
              </w:rPr>
              <w:t>Принцип оптимизации соотношения доходности и ликвидности</w:t>
            </w:r>
            <w:r w:rsidRPr="00682EC0">
              <w:rPr>
                <w:b/>
                <w:bCs/>
                <w:iCs/>
                <w:sz w:val="10"/>
                <w:szCs w:val="10"/>
              </w:rPr>
              <w:t xml:space="preserve"> </w:t>
            </w:r>
            <w:r w:rsidRPr="00682EC0">
              <w:rPr>
                <w:sz w:val="10"/>
                <w:szCs w:val="10"/>
                <w:lang w:val="x-none"/>
              </w:rPr>
              <w:t xml:space="preserve">обеспечивает финансовую устойчивость и платежеспособность. </w:t>
            </w:r>
            <w:r w:rsidRPr="00682EC0">
              <w:rPr>
                <w:bCs/>
                <w:iCs/>
                <w:sz w:val="10"/>
                <w:szCs w:val="10"/>
              </w:rPr>
              <w:t>Принцип обеспечения управляемости портфелем</w:t>
            </w:r>
            <w:r w:rsidRPr="00682EC0">
              <w:rPr>
                <w:b/>
                <w:sz w:val="10"/>
                <w:szCs w:val="10"/>
                <w:lang w:val="x-none"/>
              </w:rPr>
              <w:t xml:space="preserve"> </w:t>
            </w:r>
            <w:r w:rsidRPr="00682EC0">
              <w:rPr>
                <w:sz w:val="10"/>
                <w:szCs w:val="10"/>
                <w:lang w:val="x-none"/>
              </w:rPr>
              <w:t>предполагает ограниченность возможностей реализации включаемых в портфель инвестиционных проектов рамками кадрового потенциала предприятия, наличием профессиональных менеджеров и аналитиков.</w:t>
            </w:r>
          </w:p>
          <w:p w:rsidR="00682EC0" w:rsidRPr="00682EC0" w:rsidRDefault="00682EC0" w:rsidP="00682EC0">
            <w:pPr>
              <w:spacing w:line="144" w:lineRule="auto"/>
              <w:jc w:val="both"/>
              <w:rPr>
                <w:sz w:val="10"/>
                <w:szCs w:val="10"/>
                <w:lang w:val="x-none"/>
              </w:rPr>
            </w:pPr>
            <w:r w:rsidRPr="00682EC0">
              <w:rPr>
                <w:sz w:val="10"/>
                <w:szCs w:val="10"/>
                <w:lang w:val="x-none"/>
              </w:rPr>
              <w:t xml:space="preserve">Процесс формирования </w:t>
            </w:r>
            <w:r w:rsidRPr="00682EC0">
              <w:rPr>
                <w:bCs/>
                <w:iCs/>
                <w:sz w:val="10"/>
                <w:szCs w:val="10"/>
              </w:rPr>
              <w:t>портфеля инвестиционных проектов</w:t>
            </w:r>
            <w:r w:rsidRPr="00682EC0">
              <w:rPr>
                <w:sz w:val="10"/>
                <w:szCs w:val="10"/>
                <w:lang w:val="x-none"/>
              </w:rPr>
              <w:t xml:space="preserve"> проходит пять </w:t>
            </w:r>
            <w:proofErr w:type="spellStart"/>
            <w:r w:rsidRPr="00682EC0">
              <w:rPr>
                <w:sz w:val="10"/>
                <w:szCs w:val="10"/>
                <w:lang w:val="x-none"/>
              </w:rPr>
              <w:t>этапов:</w:t>
            </w:r>
            <w:r w:rsidRPr="00682EC0">
              <w:rPr>
                <w:b/>
                <w:sz w:val="10"/>
                <w:szCs w:val="10"/>
              </w:rPr>
              <w:t>На</w:t>
            </w:r>
            <w:proofErr w:type="spellEnd"/>
            <w:r w:rsidRPr="00682EC0">
              <w:rPr>
                <w:b/>
                <w:sz w:val="10"/>
                <w:szCs w:val="10"/>
              </w:rPr>
              <w:t xml:space="preserve"> первом этапе</w:t>
            </w:r>
            <w:r w:rsidRPr="00682EC0">
              <w:rPr>
                <w:sz w:val="10"/>
                <w:szCs w:val="10"/>
              </w:rPr>
              <w:t xml:space="preserve"> ставятся конкретные цели формирования инвестиционного портфеля, четко выделяются наиболее важные, приоритетные цели предполагаемого инвестирования. </w:t>
            </w:r>
            <w:r w:rsidRPr="00682EC0">
              <w:rPr>
                <w:b/>
                <w:sz w:val="10"/>
                <w:szCs w:val="10"/>
              </w:rPr>
              <w:t>На втором этапе</w:t>
            </w:r>
            <w:r w:rsidRPr="00682EC0">
              <w:rPr>
                <w:sz w:val="10"/>
                <w:szCs w:val="10"/>
              </w:rPr>
              <w:t xml:space="preserve"> формирования инвестиционного портфеля рассматриваются инвестиционные качества разных финансовых инструментов, анализируются их достоинства и недостатки, определяются состав и структура привлекаемых активов. </w:t>
            </w:r>
            <w:r w:rsidRPr="00682EC0">
              <w:rPr>
                <w:b/>
                <w:sz w:val="10"/>
                <w:szCs w:val="10"/>
              </w:rPr>
              <w:t>На третьем этапе</w:t>
            </w:r>
            <w:r w:rsidRPr="00682EC0">
              <w:rPr>
                <w:sz w:val="10"/>
                <w:szCs w:val="10"/>
              </w:rPr>
              <w:t xml:space="preserve"> осуществляется анализ финансовых источников с точки зрения их, с одной стороны, доходности, с другой – возможного риска. Проводится распределение финансовых активов, находящихся в инвестиционном портфеле, по степени риска, и принимаются управленческие решения по их отбору. Одновременно рассматриваются конкретные пути нейтрализации финансовых рисков при заданном уровне доходности, что в конечном итоге позволит сформировать оптимальный инвестиционный портфель. Завершающим, логическим этапом процесса формирования инвестиционного портфеля является оценка эффективности его активов, определение по общепринятым методикам уровня доходности портфеля, возможности ликвидности его финансовых активов, оценка вероятности риска при использовании финансовых инструментов в перспективе </w:t>
            </w:r>
          </w:p>
          <w:p w:rsidR="00682EC0" w:rsidRDefault="00682EC0">
            <w:pPr>
              <w:rPr>
                <w:sz w:val="12"/>
                <w:szCs w:val="12"/>
              </w:rPr>
            </w:pPr>
          </w:p>
        </w:tc>
        <w:tc>
          <w:tcPr>
            <w:tcW w:w="3557" w:type="dxa"/>
          </w:tcPr>
          <w:p w:rsidR="00682EC0" w:rsidRPr="00682EC0" w:rsidRDefault="00682EC0" w:rsidP="00682EC0">
            <w:pPr>
              <w:jc w:val="both"/>
              <w:rPr>
                <w:b/>
                <w:bCs/>
                <w:sz w:val="12"/>
                <w:szCs w:val="12"/>
                <w:lang w:val="x-none"/>
              </w:rPr>
            </w:pPr>
            <w:r w:rsidRPr="00682EC0">
              <w:rPr>
                <w:b/>
                <w:bCs/>
                <w:sz w:val="12"/>
                <w:szCs w:val="12"/>
                <w:highlight w:val="cyan"/>
              </w:rPr>
              <w:t>30.</w:t>
            </w:r>
            <w:r w:rsidRPr="00682EC0">
              <w:rPr>
                <w:b/>
                <w:bCs/>
                <w:sz w:val="12"/>
                <w:szCs w:val="12"/>
                <w:highlight w:val="cyan"/>
                <w:lang w:val="x-none"/>
              </w:rPr>
              <w:t>Проектное финансирование инвестиционных проектов</w:t>
            </w:r>
            <w:r w:rsidRPr="00682EC0">
              <w:rPr>
                <w:b/>
                <w:bCs/>
                <w:sz w:val="12"/>
                <w:szCs w:val="12"/>
                <w:lang w:val="x-none"/>
              </w:rPr>
              <w:t xml:space="preserve">  </w:t>
            </w:r>
          </w:p>
          <w:p w:rsidR="00682EC0" w:rsidRPr="00682EC0" w:rsidRDefault="00682EC0" w:rsidP="00682EC0">
            <w:pPr>
              <w:spacing w:line="144" w:lineRule="auto"/>
              <w:jc w:val="both"/>
              <w:rPr>
                <w:sz w:val="10"/>
                <w:szCs w:val="10"/>
              </w:rPr>
            </w:pPr>
            <w:r w:rsidRPr="00682EC0">
              <w:rPr>
                <w:sz w:val="10"/>
                <w:szCs w:val="10"/>
              </w:rPr>
              <w:t>Проектное финансирование – один из самых сложных механизмов организации инвестиционных проектов,  поскольку требуется очень серьезная доказательная база реализуемости и эффективности проекта. Т</w:t>
            </w:r>
            <w:r w:rsidRPr="00682EC0">
              <w:rPr>
                <w:b/>
                <w:bCs/>
                <w:sz w:val="10"/>
                <w:szCs w:val="10"/>
              </w:rPr>
              <w:t>ребует высокопрофессиональной и довольно дорогостоящей подготовки (</w:t>
            </w:r>
            <w:r w:rsidRPr="00682EC0">
              <w:rPr>
                <w:sz w:val="10"/>
                <w:szCs w:val="10"/>
              </w:rPr>
              <w:t>на фоне традиционного банковского кредитования), а также наличи</w:t>
            </w:r>
            <w:r>
              <w:rPr>
                <w:sz w:val="10"/>
                <w:szCs w:val="10"/>
              </w:rPr>
              <w:t>я:</w:t>
            </w:r>
            <w:r>
              <w:rPr>
                <w:sz w:val="10"/>
                <w:szCs w:val="10"/>
              </w:rPr>
              <w:br/>
              <w:t xml:space="preserve">а) устойчивой сырьевой </w:t>
            </w:r>
            <w:proofErr w:type="spellStart"/>
            <w:r>
              <w:rPr>
                <w:sz w:val="10"/>
                <w:szCs w:val="10"/>
              </w:rPr>
              <w:t>базы;</w:t>
            </w:r>
            <w:r w:rsidRPr="00682EC0">
              <w:rPr>
                <w:sz w:val="10"/>
                <w:szCs w:val="10"/>
              </w:rPr>
              <w:t>б</w:t>
            </w:r>
            <w:proofErr w:type="spellEnd"/>
            <w:r w:rsidRPr="00682EC0">
              <w:rPr>
                <w:sz w:val="10"/>
                <w:szCs w:val="10"/>
              </w:rPr>
              <w:t>) суперсовременных, но апробированных техноло</w:t>
            </w:r>
            <w:r>
              <w:rPr>
                <w:sz w:val="10"/>
                <w:szCs w:val="10"/>
              </w:rPr>
              <w:t xml:space="preserve">гий производственного </w:t>
            </w:r>
            <w:proofErr w:type="spellStart"/>
            <w:r>
              <w:rPr>
                <w:sz w:val="10"/>
                <w:szCs w:val="10"/>
              </w:rPr>
              <w:t>процесса;</w:t>
            </w:r>
            <w:r w:rsidRPr="00682EC0">
              <w:rPr>
                <w:sz w:val="10"/>
                <w:szCs w:val="10"/>
              </w:rPr>
              <w:t>в</w:t>
            </w:r>
            <w:proofErr w:type="spellEnd"/>
            <w:r w:rsidRPr="00682EC0">
              <w:rPr>
                <w:sz w:val="10"/>
                <w:szCs w:val="10"/>
              </w:rPr>
              <w:t xml:space="preserve">) системы гарантированного платежеспособного </w:t>
            </w:r>
            <w:proofErr w:type="spellStart"/>
            <w:r w:rsidRPr="00682EC0">
              <w:rPr>
                <w:sz w:val="10"/>
                <w:szCs w:val="10"/>
              </w:rPr>
              <w:t>сбыта</w:t>
            </w:r>
            <w:proofErr w:type="gramStart"/>
            <w:r w:rsidRPr="00682EC0">
              <w:rPr>
                <w:sz w:val="10"/>
                <w:szCs w:val="10"/>
              </w:rPr>
              <w:t>.</w:t>
            </w:r>
            <w:r w:rsidRPr="00682EC0">
              <w:rPr>
                <w:b/>
                <w:bCs/>
                <w:sz w:val="10"/>
                <w:szCs w:val="10"/>
              </w:rPr>
              <w:t>П</w:t>
            </w:r>
            <w:proofErr w:type="gramEnd"/>
            <w:r w:rsidRPr="00682EC0">
              <w:rPr>
                <w:b/>
                <w:bCs/>
                <w:sz w:val="10"/>
                <w:szCs w:val="10"/>
              </w:rPr>
              <w:t>реимущества</w:t>
            </w:r>
            <w:proofErr w:type="spellEnd"/>
            <w:r w:rsidRPr="00682EC0">
              <w:rPr>
                <w:b/>
                <w:bCs/>
                <w:sz w:val="10"/>
                <w:szCs w:val="10"/>
              </w:rPr>
              <w:t xml:space="preserve"> проектного финансирования</w:t>
            </w:r>
          </w:p>
          <w:p w:rsidR="00682EC0" w:rsidRPr="00682EC0" w:rsidRDefault="00682EC0" w:rsidP="00682EC0">
            <w:pPr>
              <w:spacing w:line="144" w:lineRule="auto"/>
              <w:jc w:val="both"/>
              <w:rPr>
                <w:sz w:val="10"/>
                <w:szCs w:val="10"/>
              </w:rPr>
            </w:pPr>
            <w:r w:rsidRPr="00682EC0">
              <w:rPr>
                <w:sz w:val="10"/>
                <w:szCs w:val="10"/>
              </w:rPr>
              <w:t xml:space="preserve">1. </w:t>
            </w:r>
            <w:proofErr w:type="gramStart"/>
            <w:r w:rsidRPr="00682EC0">
              <w:rPr>
                <w:sz w:val="10"/>
                <w:szCs w:val="10"/>
              </w:rPr>
              <w:t>Возможность привлечения объемов инвестиционных ресурсов, превышающих наличные активы Инициатора проекта. 2.Снижение проектных рисков и распределение их между несколькими участниками. 3.Длительные сроки финансирования. 4.Предоставление отсрочки по возврату основного долга в инвестиционный период. 5.Для реализации проекта обычно создается новая компания. 6.Проектное финансирование является эксклюзивным финансовым продуктом, который разрабатывается для каждого конкретного проекта индивидуально.</w:t>
            </w:r>
            <w:proofErr w:type="gramEnd"/>
          </w:p>
          <w:p w:rsidR="00682EC0" w:rsidRPr="00682EC0" w:rsidRDefault="00682EC0" w:rsidP="00682EC0">
            <w:pPr>
              <w:spacing w:line="144" w:lineRule="auto"/>
              <w:jc w:val="both"/>
              <w:rPr>
                <w:sz w:val="10"/>
                <w:szCs w:val="10"/>
              </w:rPr>
            </w:pPr>
            <w:r w:rsidRPr="00682EC0">
              <w:rPr>
                <w:b/>
                <w:bCs/>
                <w:sz w:val="10"/>
                <w:szCs w:val="10"/>
              </w:rPr>
              <w:t>Особенности проектного финансирования</w:t>
            </w:r>
          </w:p>
          <w:p w:rsidR="00682EC0" w:rsidRPr="00682EC0" w:rsidRDefault="00682EC0" w:rsidP="00682EC0">
            <w:pPr>
              <w:spacing w:line="144" w:lineRule="auto"/>
              <w:jc w:val="both"/>
              <w:rPr>
                <w:sz w:val="10"/>
                <w:szCs w:val="10"/>
              </w:rPr>
            </w:pPr>
            <w:r w:rsidRPr="00682EC0">
              <w:rPr>
                <w:sz w:val="10"/>
                <w:szCs w:val="10"/>
              </w:rPr>
              <w:t xml:space="preserve">*Разработка детального Бизнес-плана проекта, содержащего обоснование величины инвестиционных затрат; </w:t>
            </w:r>
          </w:p>
          <w:p w:rsidR="00682EC0" w:rsidRPr="00682EC0" w:rsidRDefault="00682EC0" w:rsidP="00682EC0">
            <w:pPr>
              <w:spacing w:line="144" w:lineRule="auto"/>
              <w:jc w:val="both"/>
              <w:rPr>
                <w:sz w:val="10"/>
                <w:szCs w:val="10"/>
              </w:rPr>
            </w:pPr>
            <w:r w:rsidRPr="00682EC0">
              <w:rPr>
                <w:sz w:val="10"/>
                <w:szCs w:val="10"/>
              </w:rPr>
              <w:t xml:space="preserve">*Привлечение специализированных юридических и аудиторских фирм </w:t>
            </w:r>
          </w:p>
          <w:p w:rsidR="00682EC0" w:rsidRPr="00682EC0" w:rsidRDefault="00682EC0" w:rsidP="00682EC0">
            <w:pPr>
              <w:spacing w:line="144" w:lineRule="auto"/>
              <w:jc w:val="both"/>
              <w:rPr>
                <w:sz w:val="10"/>
                <w:szCs w:val="10"/>
              </w:rPr>
            </w:pPr>
            <w:r w:rsidRPr="00682EC0">
              <w:rPr>
                <w:sz w:val="10"/>
                <w:szCs w:val="10"/>
              </w:rPr>
              <w:t>*Относительно длительный период рассмотрения заявки по сравнению с другими видами кредитования.</w:t>
            </w:r>
          </w:p>
          <w:p w:rsidR="00682EC0" w:rsidRPr="00682EC0" w:rsidRDefault="00682EC0" w:rsidP="00682EC0">
            <w:pPr>
              <w:spacing w:line="144" w:lineRule="auto"/>
              <w:jc w:val="both"/>
              <w:rPr>
                <w:sz w:val="10"/>
                <w:szCs w:val="10"/>
              </w:rPr>
            </w:pPr>
            <w:r w:rsidRPr="00682EC0">
              <w:rPr>
                <w:sz w:val="10"/>
                <w:szCs w:val="10"/>
              </w:rPr>
              <w:t>*Комиссионное вознаграждение банка за организацию и сопровождение проекта дополнительно к процентной ставке по кредиту (примерно 0,5-1,5 % от суммы кредита на весь период кредитования).</w:t>
            </w:r>
          </w:p>
          <w:p w:rsidR="00682EC0" w:rsidRPr="00682EC0" w:rsidRDefault="00682EC0" w:rsidP="00682EC0">
            <w:pPr>
              <w:spacing w:line="144" w:lineRule="auto"/>
              <w:jc w:val="both"/>
              <w:rPr>
                <w:sz w:val="10"/>
                <w:szCs w:val="10"/>
              </w:rPr>
            </w:pPr>
            <w:r w:rsidRPr="00682EC0">
              <w:rPr>
                <w:sz w:val="10"/>
                <w:szCs w:val="10"/>
              </w:rPr>
              <w:t>*Вовлечение в проект активов Инициатора проекта.</w:t>
            </w:r>
          </w:p>
          <w:p w:rsidR="00682EC0" w:rsidRPr="00682EC0" w:rsidRDefault="00682EC0" w:rsidP="00682EC0">
            <w:pPr>
              <w:spacing w:line="144" w:lineRule="auto"/>
              <w:jc w:val="both"/>
              <w:rPr>
                <w:sz w:val="10"/>
                <w:szCs w:val="10"/>
              </w:rPr>
            </w:pPr>
            <w:r w:rsidRPr="00682EC0">
              <w:rPr>
                <w:sz w:val="10"/>
                <w:szCs w:val="10"/>
              </w:rPr>
              <w:t>*Тщательный мониторинг проекта со стороны Кредиторов на всех стадиях инвестиционного процесса.</w:t>
            </w:r>
          </w:p>
          <w:p w:rsidR="00682EC0" w:rsidRPr="00682EC0" w:rsidRDefault="00682EC0" w:rsidP="00682EC0">
            <w:pPr>
              <w:jc w:val="both"/>
              <w:rPr>
                <w:sz w:val="12"/>
                <w:szCs w:val="12"/>
              </w:rPr>
            </w:pPr>
          </w:p>
          <w:p w:rsidR="00682EC0" w:rsidRPr="00682EC0" w:rsidRDefault="00682EC0" w:rsidP="00682EC0">
            <w:pPr>
              <w:rPr>
                <w:b/>
                <w:bCs/>
                <w:sz w:val="12"/>
                <w:szCs w:val="12"/>
                <w:lang w:val="x-none"/>
              </w:rPr>
            </w:pPr>
            <w:bookmarkStart w:id="22" w:name="_Toc409898630"/>
            <w:r w:rsidRPr="00682EC0">
              <w:rPr>
                <w:b/>
                <w:bCs/>
                <w:sz w:val="12"/>
                <w:szCs w:val="12"/>
                <w:highlight w:val="cyan"/>
              </w:rPr>
              <w:t>32.</w:t>
            </w:r>
            <w:r w:rsidRPr="00682EC0">
              <w:rPr>
                <w:b/>
                <w:bCs/>
                <w:sz w:val="12"/>
                <w:szCs w:val="12"/>
                <w:highlight w:val="cyan"/>
                <w:lang w:val="x-none"/>
              </w:rPr>
              <w:t>Роль ставки дисконтирования в оценке инвестиционных проектов</w:t>
            </w:r>
            <w:bookmarkEnd w:id="22"/>
          </w:p>
          <w:p w:rsidR="00682EC0" w:rsidRPr="00682EC0" w:rsidRDefault="00682EC0" w:rsidP="00682EC0">
            <w:pPr>
              <w:spacing w:line="144" w:lineRule="auto"/>
              <w:jc w:val="both"/>
              <w:rPr>
                <w:sz w:val="10"/>
                <w:szCs w:val="10"/>
              </w:rPr>
            </w:pPr>
            <w:r w:rsidRPr="00682EC0">
              <w:rPr>
                <w:sz w:val="10"/>
                <w:szCs w:val="10"/>
              </w:rPr>
              <w:t>С одной стороны, ставка дисконтирования - это та норма доходности (в %), которую необходимо получить инвестору на вложенный капитал. Т.е. проект является привлекательным для инвестора, если его норма доходности превышает ставку дисконтирования для любого другого способа вложения капитала с аналогичным риском.</w:t>
            </w:r>
          </w:p>
          <w:p w:rsidR="00682EC0" w:rsidRPr="00682EC0" w:rsidRDefault="00682EC0" w:rsidP="00682EC0">
            <w:pPr>
              <w:spacing w:line="144" w:lineRule="auto"/>
              <w:jc w:val="both"/>
              <w:rPr>
                <w:sz w:val="10"/>
                <w:szCs w:val="10"/>
              </w:rPr>
            </w:pPr>
            <w:r w:rsidRPr="00682EC0">
              <w:rPr>
                <w:sz w:val="10"/>
                <w:szCs w:val="10"/>
              </w:rPr>
              <w:t xml:space="preserve">С другой стороны, ставка дисконтирования отражает стоимость денег с учетом временного фактора и рисков, так как деньги, полученные в настоящий момент, более предпочтительны, чем деньги, которые будут получены в </w:t>
            </w:r>
            <w:proofErr w:type="spellStart"/>
            <w:r w:rsidRPr="00682EC0">
              <w:rPr>
                <w:sz w:val="10"/>
                <w:szCs w:val="10"/>
              </w:rPr>
              <w:t>будущем</w:t>
            </w:r>
            <w:proofErr w:type="gramStart"/>
            <w:r w:rsidRPr="00682EC0">
              <w:rPr>
                <w:sz w:val="10"/>
                <w:szCs w:val="10"/>
              </w:rPr>
              <w:t>.С</w:t>
            </w:r>
            <w:proofErr w:type="gramEnd"/>
            <w:r w:rsidRPr="00682EC0">
              <w:rPr>
                <w:sz w:val="10"/>
                <w:szCs w:val="10"/>
              </w:rPr>
              <w:t>тавка</w:t>
            </w:r>
            <w:proofErr w:type="spellEnd"/>
            <w:r w:rsidRPr="00682EC0">
              <w:rPr>
                <w:sz w:val="10"/>
                <w:szCs w:val="10"/>
              </w:rPr>
              <w:t xml:space="preserve"> дисконтирования включает в себя: минимальный гарантированный уровень доходности; темп инфляции; коэффициент, учитывающий степень риска конкретного инвестирования. </w:t>
            </w:r>
          </w:p>
          <w:p w:rsidR="00682EC0" w:rsidRPr="00682EC0" w:rsidRDefault="00682EC0" w:rsidP="00682EC0">
            <w:pPr>
              <w:spacing w:line="144" w:lineRule="auto"/>
              <w:jc w:val="both"/>
              <w:rPr>
                <w:sz w:val="10"/>
                <w:szCs w:val="10"/>
              </w:rPr>
            </w:pPr>
            <w:r w:rsidRPr="00682EC0">
              <w:rPr>
                <w:sz w:val="10"/>
                <w:szCs w:val="10"/>
              </w:rPr>
              <w:t>Основой для расчета ставки дисконтирования может служить кредитная ставка для конкретного заемщика или уровень доходности облигаций имеющихся на рынке. Эти показатели нуждаются в существенной корректировке на риски инвестиций в аналогичный бизнес.</w:t>
            </w:r>
          </w:p>
          <w:p w:rsidR="00682EC0" w:rsidRPr="00682EC0" w:rsidRDefault="00682EC0" w:rsidP="00682EC0">
            <w:pPr>
              <w:spacing w:line="144" w:lineRule="auto"/>
              <w:jc w:val="both"/>
              <w:rPr>
                <w:sz w:val="10"/>
                <w:szCs w:val="10"/>
              </w:rPr>
            </w:pPr>
            <w:r w:rsidRPr="00682EC0">
              <w:rPr>
                <w:sz w:val="10"/>
                <w:szCs w:val="10"/>
              </w:rPr>
              <w:t>На практике часто используют определение ставки дисконтирования экспертным путем с учетом требований инвестора и инвестиционного банка, который привлекает средства для реализации проекта.</w:t>
            </w:r>
          </w:p>
          <w:p w:rsidR="00682EC0" w:rsidRPr="00682EC0" w:rsidRDefault="00682EC0" w:rsidP="00682EC0">
            <w:pPr>
              <w:spacing w:line="144" w:lineRule="auto"/>
              <w:jc w:val="both"/>
              <w:rPr>
                <w:sz w:val="10"/>
                <w:szCs w:val="10"/>
              </w:rPr>
            </w:pPr>
            <w:r w:rsidRPr="00682EC0">
              <w:rPr>
                <w:sz w:val="10"/>
                <w:szCs w:val="10"/>
              </w:rPr>
              <w:t>Осуществление инвестиционной деятельности в Российских условиях всегда сопряжено с постоянно меняющимся уровнем риска, а значит с уровнем доходов и расходов. Поэтому расчет доходности проекта методом прямой капитализации (без учета ставки дисконтирования) на практике используется редко.</w:t>
            </w:r>
          </w:p>
          <w:p w:rsidR="00682EC0" w:rsidRPr="00682EC0" w:rsidRDefault="00682EC0" w:rsidP="00682EC0">
            <w:pPr>
              <w:spacing w:line="144" w:lineRule="auto"/>
              <w:jc w:val="both"/>
              <w:rPr>
                <w:sz w:val="10"/>
                <w:szCs w:val="10"/>
              </w:rPr>
            </w:pPr>
            <w:r w:rsidRPr="00682EC0">
              <w:rPr>
                <w:sz w:val="10"/>
                <w:szCs w:val="10"/>
              </w:rPr>
              <w:t>Метод дисконтирования денежного потока (с учетом ставки дисконтирования) более точно отражает текущую стоимость доходов. Ставка дисконтирования отражает риски, связанные с вложением денег в бизнес, норму доходности инвестора при данном уровне риска.</w:t>
            </w:r>
          </w:p>
          <w:p w:rsidR="00682EC0" w:rsidRPr="00682EC0" w:rsidRDefault="00682EC0" w:rsidP="00682EC0">
            <w:pPr>
              <w:spacing w:line="144" w:lineRule="auto"/>
              <w:jc w:val="both"/>
              <w:rPr>
                <w:sz w:val="10"/>
                <w:szCs w:val="10"/>
              </w:rPr>
            </w:pPr>
            <w:r w:rsidRPr="00682EC0">
              <w:rPr>
                <w:b/>
                <w:bCs/>
                <w:sz w:val="10"/>
                <w:szCs w:val="10"/>
              </w:rPr>
              <w:t xml:space="preserve">Итак, ставка дисконтирования нужна: </w:t>
            </w:r>
            <w:r w:rsidRPr="00682EC0">
              <w:rPr>
                <w:sz w:val="10"/>
                <w:szCs w:val="10"/>
              </w:rPr>
              <w:t>для более точного расчета доходности проекта· для сравнения полученных показателей проекта с минимальной нормой доходности при инвестициях в аналогичный бизнес.</w:t>
            </w:r>
          </w:p>
          <w:p w:rsidR="00682EC0" w:rsidRDefault="00682EC0" w:rsidP="00682EC0">
            <w:pPr>
              <w:jc w:val="both"/>
              <w:rPr>
                <w:sz w:val="12"/>
                <w:szCs w:val="12"/>
              </w:rPr>
            </w:pPr>
          </w:p>
        </w:tc>
      </w:tr>
      <w:tr w:rsidR="00682EC0" w:rsidTr="00682EC0">
        <w:trPr>
          <w:trHeight w:val="4521"/>
        </w:trPr>
        <w:tc>
          <w:tcPr>
            <w:tcW w:w="3556" w:type="dxa"/>
          </w:tcPr>
          <w:p w:rsidR="00682EC0" w:rsidRPr="00682EC0" w:rsidRDefault="00682EC0" w:rsidP="00682EC0">
            <w:pPr>
              <w:rPr>
                <w:b/>
                <w:bCs/>
                <w:sz w:val="12"/>
                <w:szCs w:val="12"/>
                <w:lang w:val="x-none"/>
              </w:rPr>
            </w:pPr>
            <w:bookmarkStart w:id="23" w:name="_Toc409898629"/>
            <w:r w:rsidRPr="00682EC0">
              <w:rPr>
                <w:b/>
                <w:bCs/>
                <w:sz w:val="12"/>
                <w:szCs w:val="12"/>
                <w:highlight w:val="cyan"/>
              </w:rPr>
              <w:t>31.</w:t>
            </w:r>
            <w:r w:rsidRPr="00682EC0">
              <w:rPr>
                <w:b/>
                <w:bCs/>
                <w:sz w:val="12"/>
                <w:szCs w:val="12"/>
                <w:highlight w:val="cyan"/>
                <w:lang w:val="x-none"/>
              </w:rPr>
              <w:t>Проектный анализ. Общая последовательность разработки и анализа проекта</w:t>
            </w:r>
            <w:bookmarkEnd w:id="23"/>
          </w:p>
          <w:p w:rsidR="00682EC0" w:rsidRPr="00682EC0" w:rsidRDefault="00682EC0" w:rsidP="00682EC0">
            <w:pPr>
              <w:spacing w:line="144" w:lineRule="auto"/>
              <w:jc w:val="both"/>
              <w:rPr>
                <w:sz w:val="10"/>
                <w:szCs w:val="10"/>
              </w:rPr>
            </w:pPr>
            <w:r w:rsidRPr="00682EC0">
              <w:rPr>
                <w:sz w:val="10"/>
                <w:szCs w:val="10"/>
              </w:rPr>
              <w:t>Проектный анализ осуществляется с целью обоснования эконом</w:t>
            </w:r>
            <w:proofErr w:type="gramStart"/>
            <w:r w:rsidRPr="00682EC0">
              <w:rPr>
                <w:sz w:val="10"/>
                <w:szCs w:val="10"/>
              </w:rPr>
              <w:t>.</w:t>
            </w:r>
            <w:proofErr w:type="gramEnd"/>
            <w:r w:rsidRPr="00682EC0">
              <w:rPr>
                <w:sz w:val="10"/>
                <w:szCs w:val="10"/>
              </w:rPr>
              <w:t xml:space="preserve"> </w:t>
            </w:r>
            <w:proofErr w:type="gramStart"/>
            <w:r w:rsidRPr="00682EC0">
              <w:rPr>
                <w:sz w:val="10"/>
                <w:szCs w:val="10"/>
              </w:rPr>
              <w:t>э</w:t>
            </w:r>
            <w:proofErr w:type="gramEnd"/>
            <w:r w:rsidRPr="00682EC0">
              <w:rPr>
                <w:sz w:val="10"/>
                <w:szCs w:val="10"/>
              </w:rPr>
              <w:t xml:space="preserve">ффективности </w:t>
            </w:r>
            <w:proofErr w:type="spellStart"/>
            <w:r w:rsidRPr="00682EC0">
              <w:rPr>
                <w:sz w:val="10"/>
                <w:szCs w:val="10"/>
              </w:rPr>
              <w:t>инвестицион-ного</w:t>
            </w:r>
            <w:proofErr w:type="spellEnd"/>
            <w:r w:rsidRPr="00682EC0">
              <w:rPr>
                <w:sz w:val="10"/>
                <w:szCs w:val="10"/>
              </w:rPr>
              <w:t xml:space="preserve"> или др. проекта и расчета прогнозируемых показателей с учетом его реализации</w:t>
            </w:r>
          </w:p>
          <w:p w:rsidR="00682EC0" w:rsidRPr="00682EC0" w:rsidRDefault="00682EC0" w:rsidP="00682EC0">
            <w:pPr>
              <w:spacing w:line="144" w:lineRule="auto"/>
              <w:jc w:val="both"/>
              <w:rPr>
                <w:sz w:val="10"/>
                <w:szCs w:val="10"/>
              </w:rPr>
            </w:pPr>
            <w:r w:rsidRPr="00682EC0">
              <w:rPr>
                <w:sz w:val="10"/>
                <w:szCs w:val="10"/>
              </w:rPr>
              <w:t xml:space="preserve">С целью понимания процесса управления проектом разработана </w:t>
            </w:r>
            <w:proofErr w:type="spellStart"/>
            <w:r w:rsidRPr="00682EC0">
              <w:rPr>
                <w:sz w:val="10"/>
                <w:szCs w:val="10"/>
              </w:rPr>
              <w:t>системноориентированная</w:t>
            </w:r>
            <w:proofErr w:type="spellEnd"/>
            <w:r w:rsidRPr="00682EC0">
              <w:rPr>
                <w:sz w:val="10"/>
                <w:szCs w:val="10"/>
              </w:rPr>
              <w:t xml:space="preserve"> модель </w:t>
            </w:r>
            <w:proofErr w:type="gramStart"/>
            <w:r w:rsidRPr="00682EC0">
              <w:rPr>
                <w:sz w:val="10"/>
                <w:szCs w:val="10"/>
              </w:rPr>
              <w:t>управ-я</w:t>
            </w:r>
            <w:proofErr w:type="gramEnd"/>
            <w:r w:rsidRPr="00682EC0">
              <w:rPr>
                <w:sz w:val="10"/>
                <w:szCs w:val="10"/>
              </w:rPr>
              <w:t xml:space="preserve"> проектом, которая состоит из: стратегического, оперативного; инструментального управления проектом. </w:t>
            </w:r>
            <w:r w:rsidRPr="00682EC0">
              <w:rPr>
                <w:b/>
                <w:bCs/>
                <w:sz w:val="10"/>
                <w:szCs w:val="10"/>
              </w:rPr>
              <w:t>Этапы разработки проекта включают:</w:t>
            </w:r>
          </w:p>
          <w:p w:rsidR="00682EC0" w:rsidRPr="00682EC0" w:rsidRDefault="00682EC0" w:rsidP="00682EC0">
            <w:pPr>
              <w:numPr>
                <w:ilvl w:val="0"/>
                <w:numId w:val="3"/>
              </w:numPr>
              <w:spacing w:line="144" w:lineRule="auto"/>
              <w:jc w:val="both"/>
              <w:rPr>
                <w:sz w:val="10"/>
                <w:szCs w:val="10"/>
              </w:rPr>
            </w:pPr>
            <w:r w:rsidRPr="00682EC0">
              <w:rPr>
                <w:sz w:val="10"/>
                <w:szCs w:val="10"/>
              </w:rPr>
              <w:t>рождение идеи и разработку проекта;</w:t>
            </w:r>
          </w:p>
          <w:p w:rsidR="00682EC0" w:rsidRPr="00682EC0" w:rsidRDefault="00682EC0" w:rsidP="00682EC0">
            <w:pPr>
              <w:numPr>
                <w:ilvl w:val="0"/>
                <w:numId w:val="3"/>
              </w:numPr>
              <w:spacing w:line="144" w:lineRule="auto"/>
              <w:jc w:val="both"/>
              <w:rPr>
                <w:sz w:val="10"/>
                <w:szCs w:val="10"/>
              </w:rPr>
            </w:pPr>
            <w:r w:rsidRPr="00682EC0">
              <w:rPr>
                <w:sz w:val="10"/>
                <w:szCs w:val="10"/>
              </w:rPr>
              <w:t>утверждение и текущее управление проектом;</w:t>
            </w:r>
          </w:p>
          <w:p w:rsidR="00682EC0" w:rsidRPr="00682EC0" w:rsidRDefault="00682EC0" w:rsidP="00682EC0">
            <w:pPr>
              <w:numPr>
                <w:ilvl w:val="0"/>
                <w:numId w:val="3"/>
              </w:numPr>
              <w:spacing w:line="144" w:lineRule="auto"/>
              <w:jc w:val="both"/>
              <w:rPr>
                <w:sz w:val="10"/>
                <w:szCs w:val="10"/>
              </w:rPr>
            </w:pPr>
            <w:r w:rsidRPr="00682EC0">
              <w:rPr>
                <w:sz w:val="10"/>
                <w:szCs w:val="10"/>
              </w:rPr>
              <w:t>разработку антикризисной программы;</w:t>
            </w:r>
          </w:p>
          <w:p w:rsidR="00682EC0" w:rsidRPr="00682EC0" w:rsidRDefault="00682EC0" w:rsidP="00682EC0">
            <w:pPr>
              <w:numPr>
                <w:ilvl w:val="0"/>
                <w:numId w:val="3"/>
              </w:numPr>
              <w:spacing w:line="144" w:lineRule="auto"/>
              <w:jc w:val="both"/>
              <w:rPr>
                <w:sz w:val="10"/>
                <w:szCs w:val="10"/>
              </w:rPr>
            </w:pPr>
            <w:r w:rsidRPr="00682EC0">
              <w:rPr>
                <w:sz w:val="10"/>
                <w:szCs w:val="10"/>
              </w:rPr>
              <w:t>завершение проекта.</w:t>
            </w:r>
          </w:p>
          <w:p w:rsidR="00682EC0" w:rsidRPr="00682EC0" w:rsidRDefault="00682EC0" w:rsidP="00682EC0">
            <w:pPr>
              <w:spacing w:line="144" w:lineRule="auto"/>
              <w:jc w:val="both"/>
              <w:rPr>
                <w:sz w:val="10"/>
                <w:szCs w:val="10"/>
              </w:rPr>
            </w:pPr>
            <w:r w:rsidRPr="00682EC0">
              <w:rPr>
                <w:sz w:val="10"/>
                <w:szCs w:val="10"/>
              </w:rPr>
              <w:t>На каждом этапе решаются определенные задачи</w:t>
            </w:r>
          </w:p>
          <w:p w:rsidR="00682EC0" w:rsidRPr="00682EC0" w:rsidRDefault="00682EC0" w:rsidP="00682EC0">
            <w:pPr>
              <w:spacing w:line="144" w:lineRule="auto"/>
              <w:jc w:val="both"/>
              <w:rPr>
                <w:sz w:val="10"/>
                <w:szCs w:val="10"/>
              </w:rPr>
            </w:pPr>
            <w:r w:rsidRPr="00682EC0">
              <w:rPr>
                <w:i/>
                <w:iCs/>
                <w:sz w:val="10"/>
                <w:szCs w:val="10"/>
              </w:rPr>
              <w:t>1. Рождение идеи и разработка проекта</w:t>
            </w:r>
          </w:p>
          <w:p w:rsidR="00682EC0" w:rsidRPr="00682EC0" w:rsidRDefault="00682EC0" w:rsidP="00682EC0">
            <w:pPr>
              <w:spacing w:line="144" w:lineRule="auto"/>
              <w:jc w:val="both"/>
              <w:rPr>
                <w:sz w:val="10"/>
                <w:szCs w:val="10"/>
              </w:rPr>
            </w:pPr>
            <w:r w:rsidRPr="00682EC0">
              <w:rPr>
                <w:sz w:val="10"/>
                <w:szCs w:val="10"/>
              </w:rPr>
              <w:t xml:space="preserve">1.1 Стратегическое </w:t>
            </w:r>
            <w:proofErr w:type="spellStart"/>
            <w:r w:rsidRPr="00682EC0">
              <w:rPr>
                <w:sz w:val="10"/>
                <w:szCs w:val="10"/>
              </w:rPr>
              <w:t>упр-ие</w:t>
            </w:r>
            <w:proofErr w:type="spellEnd"/>
            <w:r w:rsidRPr="00682EC0">
              <w:rPr>
                <w:sz w:val="10"/>
                <w:szCs w:val="10"/>
              </w:rPr>
              <w:t xml:space="preserve"> проектом - Анализ внешнего окружения, участников, определение цели, ограничений и сложности проекта, анализ безубыточности, оценка рисков, рассмотрение альтернативных вариантов проекта.</w:t>
            </w:r>
          </w:p>
          <w:p w:rsidR="00682EC0" w:rsidRPr="00682EC0" w:rsidRDefault="00682EC0" w:rsidP="00682EC0">
            <w:pPr>
              <w:spacing w:line="144" w:lineRule="auto"/>
              <w:jc w:val="both"/>
              <w:rPr>
                <w:sz w:val="10"/>
                <w:szCs w:val="10"/>
              </w:rPr>
            </w:pPr>
            <w:r w:rsidRPr="00682EC0">
              <w:rPr>
                <w:sz w:val="10"/>
                <w:szCs w:val="10"/>
              </w:rPr>
              <w:t xml:space="preserve">1.2 </w:t>
            </w:r>
            <w:proofErr w:type="gramStart"/>
            <w:r w:rsidRPr="00682EC0">
              <w:rPr>
                <w:sz w:val="10"/>
                <w:szCs w:val="10"/>
              </w:rPr>
              <w:t>Оперативное</w:t>
            </w:r>
            <w:proofErr w:type="gramEnd"/>
            <w:r w:rsidRPr="00682EC0">
              <w:rPr>
                <w:sz w:val="10"/>
                <w:szCs w:val="10"/>
              </w:rPr>
              <w:t xml:space="preserve"> </w:t>
            </w:r>
            <w:proofErr w:type="spellStart"/>
            <w:r w:rsidRPr="00682EC0">
              <w:rPr>
                <w:sz w:val="10"/>
                <w:szCs w:val="10"/>
              </w:rPr>
              <w:t>упр</w:t>
            </w:r>
            <w:proofErr w:type="spellEnd"/>
            <w:r w:rsidRPr="00682EC0">
              <w:rPr>
                <w:sz w:val="10"/>
                <w:szCs w:val="10"/>
              </w:rPr>
              <w:t>-е проектом - Анализ проекта за направлениями, разработка проектной документации, разработка календарного плана работ.</w:t>
            </w:r>
          </w:p>
          <w:p w:rsidR="00682EC0" w:rsidRPr="00682EC0" w:rsidRDefault="00682EC0" w:rsidP="00682EC0">
            <w:pPr>
              <w:spacing w:line="144" w:lineRule="auto"/>
              <w:jc w:val="both"/>
              <w:rPr>
                <w:sz w:val="10"/>
                <w:szCs w:val="10"/>
              </w:rPr>
            </w:pPr>
            <w:r w:rsidRPr="00682EC0">
              <w:rPr>
                <w:sz w:val="10"/>
                <w:szCs w:val="10"/>
              </w:rPr>
              <w:t xml:space="preserve">1.3 Инструментальное </w:t>
            </w:r>
            <w:proofErr w:type="spellStart"/>
            <w:r w:rsidRPr="00682EC0">
              <w:rPr>
                <w:sz w:val="10"/>
                <w:szCs w:val="10"/>
              </w:rPr>
              <w:t>упр</w:t>
            </w:r>
            <w:proofErr w:type="spellEnd"/>
            <w:r w:rsidRPr="00682EC0">
              <w:rPr>
                <w:sz w:val="10"/>
                <w:szCs w:val="10"/>
              </w:rPr>
              <w:t xml:space="preserve">-е проектом - Организация проекта и формирование его команды, разработка структуры управления, нормативно-методическое обеспечение проекта, прогнозирование продаж и расчет расходов проекта, поиск источников </w:t>
            </w:r>
            <w:proofErr w:type="spellStart"/>
            <w:r w:rsidRPr="00682EC0">
              <w:rPr>
                <w:sz w:val="10"/>
                <w:szCs w:val="10"/>
              </w:rPr>
              <w:t>финансир</w:t>
            </w:r>
            <w:proofErr w:type="spellEnd"/>
            <w:r w:rsidRPr="00682EC0">
              <w:rPr>
                <w:sz w:val="10"/>
                <w:szCs w:val="10"/>
              </w:rPr>
              <w:t>.</w:t>
            </w:r>
          </w:p>
          <w:p w:rsidR="00682EC0" w:rsidRPr="00682EC0" w:rsidRDefault="00682EC0" w:rsidP="00682EC0">
            <w:pPr>
              <w:spacing w:line="144" w:lineRule="auto"/>
              <w:jc w:val="both"/>
              <w:rPr>
                <w:sz w:val="10"/>
                <w:szCs w:val="10"/>
              </w:rPr>
            </w:pPr>
            <w:r w:rsidRPr="00682EC0">
              <w:rPr>
                <w:i/>
                <w:iCs/>
                <w:sz w:val="10"/>
                <w:szCs w:val="10"/>
              </w:rPr>
              <w:t>2. Утверждение и текущее управление проектом</w:t>
            </w:r>
          </w:p>
          <w:p w:rsidR="00682EC0" w:rsidRPr="00682EC0" w:rsidRDefault="00682EC0" w:rsidP="00682EC0">
            <w:pPr>
              <w:spacing w:line="144" w:lineRule="auto"/>
              <w:jc w:val="both"/>
              <w:rPr>
                <w:sz w:val="10"/>
                <w:szCs w:val="10"/>
              </w:rPr>
            </w:pPr>
            <w:r w:rsidRPr="00682EC0">
              <w:rPr>
                <w:sz w:val="10"/>
                <w:szCs w:val="10"/>
              </w:rPr>
              <w:t xml:space="preserve">2.1 Стратегическое </w:t>
            </w:r>
            <w:proofErr w:type="spellStart"/>
            <w:r w:rsidRPr="00682EC0">
              <w:rPr>
                <w:sz w:val="10"/>
                <w:szCs w:val="10"/>
              </w:rPr>
              <w:t>упр</w:t>
            </w:r>
            <w:proofErr w:type="spellEnd"/>
            <w:r w:rsidRPr="00682EC0">
              <w:rPr>
                <w:sz w:val="10"/>
                <w:szCs w:val="10"/>
              </w:rPr>
              <w:t xml:space="preserve">-е – Паблик </w:t>
            </w:r>
            <w:proofErr w:type="spellStart"/>
            <w:r w:rsidRPr="00682EC0">
              <w:rPr>
                <w:sz w:val="10"/>
                <w:szCs w:val="10"/>
              </w:rPr>
              <w:t>рилейшенс</w:t>
            </w:r>
            <w:proofErr w:type="spellEnd"/>
            <w:r w:rsidRPr="00682EC0">
              <w:rPr>
                <w:sz w:val="10"/>
                <w:szCs w:val="10"/>
              </w:rPr>
              <w:t xml:space="preserve">, спецификация продукции, организационная структура управления, заключение контрактов, </w:t>
            </w:r>
            <w:proofErr w:type="gramStart"/>
            <w:r w:rsidRPr="00682EC0">
              <w:rPr>
                <w:sz w:val="10"/>
                <w:szCs w:val="10"/>
              </w:rPr>
              <w:t>контроль за</w:t>
            </w:r>
            <w:proofErr w:type="gramEnd"/>
            <w:r w:rsidRPr="00682EC0">
              <w:rPr>
                <w:sz w:val="10"/>
                <w:szCs w:val="10"/>
              </w:rPr>
              <w:t xml:space="preserve"> выполнением работ.</w:t>
            </w:r>
          </w:p>
          <w:p w:rsidR="00682EC0" w:rsidRPr="00682EC0" w:rsidRDefault="00682EC0" w:rsidP="00682EC0">
            <w:pPr>
              <w:spacing w:line="144" w:lineRule="auto"/>
              <w:jc w:val="both"/>
              <w:rPr>
                <w:sz w:val="10"/>
                <w:szCs w:val="10"/>
              </w:rPr>
            </w:pPr>
            <w:r w:rsidRPr="00682EC0">
              <w:rPr>
                <w:sz w:val="10"/>
                <w:szCs w:val="10"/>
              </w:rPr>
              <w:t xml:space="preserve">2.2 Оперативное </w:t>
            </w:r>
            <w:proofErr w:type="spellStart"/>
            <w:r w:rsidRPr="00682EC0">
              <w:rPr>
                <w:sz w:val="10"/>
                <w:szCs w:val="10"/>
              </w:rPr>
              <w:t>упр</w:t>
            </w:r>
            <w:proofErr w:type="spellEnd"/>
            <w:r w:rsidRPr="00682EC0">
              <w:rPr>
                <w:sz w:val="10"/>
                <w:szCs w:val="10"/>
              </w:rPr>
              <w:t>-е - Планирование, учет и контроль, управление ресурсами, управление рисками.</w:t>
            </w:r>
          </w:p>
          <w:p w:rsidR="00682EC0" w:rsidRPr="00682EC0" w:rsidRDefault="00682EC0" w:rsidP="00682EC0">
            <w:pPr>
              <w:spacing w:line="144" w:lineRule="auto"/>
              <w:jc w:val="both"/>
              <w:rPr>
                <w:sz w:val="10"/>
                <w:szCs w:val="10"/>
              </w:rPr>
            </w:pPr>
            <w:r w:rsidRPr="00682EC0">
              <w:rPr>
                <w:sz w:val="10"/>
                <w:szCs w:val="10"/>
              </w:rPr>
              <w:t xml:space="preserve">2.3 </w:t>
            </w:r>
            <w:proofErr w:type="spellStart"/>
            <w:r w:rsidRPr="00682EC0">
              <w:rPr>
                <w:sz w:val="10"/>
                <w:szCs w:val="10"/>
              </w:rPr>
              <w:t>Инструм-ное</w:t>
            </w:r>
            <w:proofErr w:type="spellEnd"/>
            <w:r w:rsidRPr="00682EC0">
              <w:rPr>
                <w:sz w:val="10"/>
                <w:szCs w:val="10"/>
              </w:rPr>
              <w:t xml:space="preserve"> </w:t>
            </w:r>
            <w:proofErr w:type="spellStart"/>
            <w:r w:rsidRPr="00682EC0">
              <w:rPr>
                <w:sz w:val="10"/>
                <w:szCs w:val="10"/>
              </w:rPr>
              <w:t>упр</w:t>
            </w:r>
            <w:proofErr w:type="spellEnd"/>
            <w:r w:rsidRPr="00682EC0">
              <w:rPr>
                <w:sz w:val="10"/>
                <w:szCs w:val="10"/>
              </w:rPr>
              <w:t xml:space="preserve">-е – осуществляется с помощью современных методов управления, (повышение </w:t>
            </w:r>
            <w:proofErr w:type="spellStart"/>
            <w:proofErr w:type="gramStart"/>
            <w:r w:rsidRPr="00682EC0">
              <w:rPr>
                <w:sz w:val="10"/>
                <w:szCs w:val="10"/>
              </w:rPr>
              <w:t>квали-фикации</w:t>
            </w:r>
            <w:proofErr w:type="spellEnd"/>
            <w:proofErr w:type="gramEnd"/>
            <w:r w:rsidRPr="00682EC0">
              <w:rPr>
                <w:sz w:val="10"/>
                <w:szCs w:val="10"/>
              </w:rPr>
              <w:t xml:space="preserve"> кадров, формирование </w:t>
            </w:r>
            <w:proofErr w:type="spellStart"/>
            <w:r w:rsidRPr="00682EC0">
              <w:rPr>
                <w:sz w:val="10"/>
                <w:szCs w:val="10"/>
              </w:rPr>
              <w:t>организац</w:t>
            </w:r>
            <w:proofErr w:type="spellEnd"/>
            <w:r w:rsidRPr="00682EC0">
              <w:rPr>
                <w:sz w:val="10"/>
                <w:szCs w:val="10"/>
              </w:rPr>
              <w:t>-й культур)</w:t>
            </w:r>
          </w:p>
          <w:p w:rsidR="00682EC0" w:rsidRPr="00682EC0" w:rsidRDefault="00682EC0" w:rsidP="00682EC0">
            <w:pPr>
              <w:spacing w:line="144" w:lineRule="auto"/>
              <w:jc w:val="both"/>
              <w:rPr>
                <w:sz w:val="10"/>
                <w:szCs w:val="10"/>
              </w:rPr>
            </w:pPr>
            <w:r w:rsidRPr="00682EC0">
              <w:rPr>
                <w:i/>
                <w:iCs/>
                <w:sz w:val="10"/>
                <w:szCs w:val="10"/>
              </w:rPr>
              <w:t>3. Разработка антикризисной программы</w:t>
            </w:r>
          </w:p>
          <w:p w:rsidR="00682EC0" w:rsidRPr="00682EC0" w:rsidRDefault="00682EC0" w:rsidP="00682EC0">
            <w:pPr>
              <w:spacing w:line="144" w:lineRule="auto"/>
              <w:jc w:val="both"/>
              <w:rPr>
                <w:sz w:val="10"/>
                <w:szCs w:val="10"/>
              </w:rPr>
            </w:pPr>
            <w:r w:rsidRPr="00682EC0">
              <w:rPr>
                <w:sz w:val="10"/>
                <w:szCs w:val="10"/>
              </w:rPr>
              <w:t xml:space="preserve">3.1 Стратегическое </w:t>
            </w:r>
            <w:proofErr w:type="spellStart"/>
            <w:r w:rsidRPr="00682EC0">
              <w:rPr>
                <w:sz w:val="10"/>
                <w:szCs w:val="10"/>
              </w:rPr>
              <w:t>упр</w:t>
            </w:r>
            <w:proofErr w:type="spellEnd"/>
            <w:r w:rsidRPr="00682EC0">
              <w:rPr>
                <w:sz w:val="10"/>
                <w:szCs w:val="10"/>
              </w:rPr>
              <w:t>-е - Изменение целей проекта и требований к нему, корректирование исходных данных проекта согласно изменениям, которые происходят.</w:t>
            </w:r>
          </w:p>
          <w:p w:rsidR="00682EC0" w:rsidRPr="00682EC0" w:rsidRDefault="00682EC0" w:rsidP="00682EC0">
            <w:pPr>
              <w:spacing w:line="144" w:lineRule="auto"/>
              <w:jc w:val="both"/>
              <w:rPr>
                <w:sz w:val="10"/>
                <w:szCs w:val="10"/>
              </w:rPr>
            </w:pPr>
            <w:r w:rsidRPr="00682EC0">
              <w:rPr>
                <w:sz w:val="10"/>
                <w:szCs w:val="10"/>
              </w:rPr>
              <w:t xml:space="preserve">3.2 Оперативное </w:t>
            </w:r>
            <w:proofErr w:type="spellStart"/>
            <w:r w:rsidRPr="00682EC0">
              <w:rPr>
                <w:sz w:val="10"/>
                <w:szCs w:val="10"/>
              </w:rPr>
              <w:t>упр</w:t>
            </w:r>
            <w:proofErr w:type="spellEnd"/>
            <w:r w:rsidRPr="00682EC0">
              <w:rPr>
                <w:sz w:val="10"/>
                <w:szCs w:val="10"/>
              </w:rPr>
              <w:t>-е - Разработка улучшенного варианта проекта и анализ следствий его реализации.</w:t>
            </w:r>
          </w:p>
          <w:p w:rsidR="00682EC0" w:rsidRPr="00682EC0" w:rsidRDefault="00682EC0" w:rsidP="00682EC0">
            <w:pPr>
              <w:spacing w:line="144" w:lineRule="auto"/>
              <w:jc w:val="both"/>
              <w:rPr>
                <w:sz w:val="10"/>
                <w:szCs w:val="10"/>
              </w:rPr>
            </w:pPr>
            <w:r w:rsidRPr="00682EC0">
              <w:rPr>
                <w:sz w:val="10"/>
                <w:szCs w:val="10"/>
              </w:rPr>
              <w:t xml:space="preserve">3.3 Инструментальное </w:t>
            </w:r>
            <w:proofErr w:type="spellStart"/>
            <w:r w:rsidRPr="00682EC0">
              <w:rPr>
                <w:sz w:val="10"/>
                <w:szCs w:val="10"/>
              </w:rPr>
              <w:t>упр</w:t>
            </w:r>
            <w:proofErr w:type="spellEnd"/>
            <w:r w:rsidRPr="00682EC0">
              <w:rPr>
                <w:sz w:val="10"/>
                <w:szCs w:val="10"/>
              </w:rPr>
              <w:t>-е проектом - Устранение кризисной ситуации с помощью разработки и выполнение конкретных средств (перемещение персонала, пересмотр функциональной нагрузки)</w:t>
            </w:r>
          </w:p>
          <w:p w:rsidR="00682EC0" w:rsidRPr="00682EC0" w:rsidRDefault="00682EC0" w:rsidP="00682EC0">
            <w:pPr>
              <w:spacing w:line="144" w:lineRule="auto"/>
              <w:jc w:val="both"/>
              <w:rPr>
                <w:sz w:val="10"/>
                <w:szCs w:val="10"/>
              </w:rPr>
            </w:pPr>
            <w:r w:rsidRPr="00682EC0">
              <w:rPr>
                <w:i/>
                <w:iCs/>
                <w:sz w:val="10"/>
                <w:szCs w:val="10"/>
              </w:rPr>
              <w:t>4. Завершение проекта</w:t>
            </w:r>
          </w:p>
          <w:p w:rsidR="00682EC0" w:rsidRPr="00682EC0" w:rsidRDefault="00682EC0" w:rsidP="00682EC0">
            <w:pPr>
              <w:spacing w:line="144" w:lineRule="auto"/>
              <w:jc w:val="both"/>
              <w:rPr>
                <w:sz w:val="10"/>
                <w:szCs w:val="10"/>
              </w:rPr>
            </w:pPr>
            <w:r w:rsidRPr="00682EC0">
              <w:rPr>
                <w:sz w:val="10"/>
                <w:szCs w:val="10"/>
              </w:rPr>
              <w:t xml:space="preserve">4.1 Стратегическое </w:t>
            </w:r>
            <w:proofErr w:type="spellStart"/>
            <w:r w:rsidRPr="00682EC0">
              <w:rPr>
                <w:sz w:val="10"/>
                <w:szCs w:val="10"/>
              </w:rPr>
              <w:t>упр</w:t>
            </w:r>
            <w:proofErr w:type="spellEnd"/>
            <w:r w:rsidRPr="00682EC0">
              <w:rPr>
                <w:sz w:val="10"/>
                <w:szCs w:val="10"/>
              </w:rPr>
              <w:t>-е - Сокращение продолжительности проекта, завершение дел</w:t>
            </w:r>
          </w:p>
          <w:p w:rsidR="00682EC0" w:rsidRPr="00682EC0" w:rsidRDefault="00682EC0" w:rsidP="00682EC0">
            <w:pPr>
              <w:spacing w:line="144" w:lineRule="auto"/>
              <w:jc w:val="both"/>
              <w:rPr>
                <w:sz w:val="10"/>
                <w:szCs w:val="10"/>
              </w:rPr>
            </w:pPr>
            <w:r w:rsidRPr="00682EC0">
              <w:rPr>
                <w:sz w:val="10"/>
                <w:szCs w:val="10"/>
              </w:rPr>
              <w:t xml:space="preserve">4.2 </w:t>
            </w:r>
            <w:proofErr w:type="gramStart"/>
            <w:r w:rsidRPr="00682EC0">
              <w:rPr>
                <w:sz w:val="10"/>
                <w:szCs w:val="10"/>
              </w:rPr>
              <w:t>Оперативное</w:t>
            </w:r>
            <w:proofErr w:type="gramEnd"/>
            <w:r w:rsidRPr="00682EC0">
              <w:rPr>
                <w:sz w:val="10"/>
                <w:szCs w:val="10"/>
              </w:rPr>
              <w:t xml:space="preserve"> </w:t>
            </w:r>
            <w:proofErr w:type="spellStart"/>
            <w:r w:rsidRPr="00682EC0">
              <w:rPr>
                <w:sz w:val="10"/>
                <w:szCs w:val="10"/>
              </w:rPr>
              <w:t>упр</w:t>
            </w:r>
            <w:proofErr w:type="spellEnd"/>
            <w:r w:rsidRPr="00682EC0">
              <w:rPr>
                <w:sz w:val="10"/>
                <w:szCs w:val="10"/>
              </w:rPr>
              <w:t>-е - Оценка состояния проекта, разработка документации по завершению, обмен опытом.</w:t>
            </w:r>
          </w:p>
          <w:p w:rsidR="00682EC0" w:rsidRPr="00682EC0" w:rsidRDefault="00682EC0" w:rsidP="00682EC0">
            <w:pPr>
              <w:spacing w:line="144" w:lineRule="auto"/>
              <w:jc w:val="both"/>
              <w:rPr>
                <w:sz w:val="10"/>
                <w:szCs w:val="10"/>
              </w:rPr>
            </w:pPr>
            <w:r w:rsidRPr="00682EC0">
              <w:rPr>
                <w:sz w:val="10"/>
                <w:szCs w:val="10"/>
              </w:rPr>
              <w:t xml:space="preserve">4.3 </w:t>
            </w:r>
            <w:proofErr w:type="gramStart"/>
            <w:r w:rsidRPr="00682EC0">
              <w:rPr>
                <w:sz w:val="10"/>
                <w:szCs w:val="10"/>
              </w:rPr>
              <w:t>Инструментальное</w:t>
            </w:r>
            <w:proofErr w:type="gramEnd"/>
            <w:r w:rsidRPr="00682EC0">
              <w:rPr>
                <w:sz w:val="10"/>
                <w:szCs w:val="10"/>
              </w:rPr>
              <w:t xml:space="preserve"> </w:t>
            </w:r>
            <w:proofErr w:type="spellStart"/>
            <w:r w:rsidRPr="00682EC0">
              <w:rPr>
                <w:sz w:val="10"/>
                <w:szCs w:val="10"/>
              </w:rPr>
              <w:t>упр</w:t>
            </w:r>
            <w:proofErr w:type="spellEnd"/>
            <w:r w:rsidRPr="00682EC0">
              <w:rPr>
                <w:sz w:val="10"/>
                <w:szCs w:val="10"/>
              </w:rPr>
              <w:t>-е - Оценка управления расходами, работы персонала; анализ допущенных в управлении ошибок и достигнутых благоприятных исходах.</w:t>
            </w:r>
          </w:p>
          <w:p w:rsidR="00682EC0" w:rsidRDefault="00682EC0">
            <w:pPr>
              <w:rPr>
                <w:sz w:val="12"/>
                <w:szCs w:val="12"/>
              </w:rPr>
            </w:pPr>
          </w:p>
        </w:tc>
        <w:tc>
          <w:tcPr>
            <w:tcW w:w="3557" w:type="dxa"/>
          </w:tcPr>
          <w:p w:rsidR="00682EC0" w:rsidRPr="00682EC0" w:rsidRDefault="00682EC0" w:rsidP="00682EC0">
            <w:pPr>
              <w:jc w:val="both"/>
              <w:rPr>
                <w:b/>
                <w:bCs/>
                <w:sz w:val="12"/>
                <w:szCs w:val="12"/>
                <w:lang w:val="x-none"/>
              </w:rPr>
            </w:pPr>
            <w:bookmarkStart w:id="24" w:name="_Toc409898631"/>
            <w:r w:rsidRPr="00682EC0">
              <w:rPr>
                <w:b/>
                <w:bCs/>
                <w:sz w:val="12"/>
                <w:szCs w:val="12"/>
                <w:highlight w:val="cyan"/>
              </w:rPr>
              <w:t>33.</w:t>
            </w:r>
            <w:r w:rsidRPr="00682EC0">
              <w:rPr>
                <w:b/>
                <w:bCs/>
                <w:sz w:val="12"/>
                <w:szCs w:val="12"/>
                <w:highlight w:val="cyan"/>
                <w:lang w:val="x-none"/>
              </w:rPr>
              <w:t>Система  показателей  оценки  экономической  эффективности инвестиций.</w:t>
            </w:r>
            <w:bookmarkEnd w:id="24"/>
          </w:p>
          <w:p w:rsidR="00682EC0" w:rsidRPr="00682EC0" w:rsidRDefault="00682EC0" w:rsidP="00682EC0">
            <w:pPr>
              <w:spacing w:line="144" w:lineRule="auto"/>
              <w:jc w:val="both"/>
              <w:rPr>
                <w:sz w:val="11"/>
                <w:szCs w:val="11"/>
              </w:rPr>
            </w:pPr>
            <w:r w:rsidRPr="00682EC0">
              <w:rPr>
                <w:b/>
                <w:bCs/>
                <w:i/>
                <w:iCs/>
                <w:sz w:val="11"/>
                <w:szCs w:val="11"/>
              </w:rPr>
              <w:t>Эффективность инвестиций</w:t>
            </w:r>
            <w:r w:rsidRPr="00682EC0">
              <w:rPr>
                <w:sz w:val="11"/>
                <w:szCs w:val="11"/>
              </w:rPr>
              <w:t> определяется отношением результата от реализации инвестиционного проекта к затратам на его получение:</w:t>
            </w:r>
          </w:p>
          <w:p w:rsidR="00682EC0" w:rsidRPr="00682EC0" w:rsidRDefault="00682EC0" w:rsidP="00682EC0">
            <w:pPr>
              <w:spacing w:line="144" w:lineRule="auto"/>
              <w:jc w:val="both"/>
              <w:rPr>
                <w:sz w:val="11"/>
                <w:szCs w:val="11"/>
              </w:rPr>
            </w:pPr>
            <w:r w:rsidRPr="00682EC0">
              <w:rPr>
                <w:sz w:val="11"/>
                <w:szCs w:val="11"/>
              </w:rPr>
              <w:t>                                      </w:t>
            </w:r>
            <w:r w:rsidRPr="00682EC0">
              <w:rPr>
                <w:sz w:val="11"/>
                <w:szCs w:val="11"/>
                <w:vertAlign w:val="subscript"/>
              </w:rPr>
              <w:drawing>
                <wp:inline distT="0" distB="0" distL="0" distR="0" wp14:anchorId="458A16F1" wp14:editId="5D9EE6DA">
                  <wp:extent cx="586597" cy="293298"/>
                  <wp:effectExtent l="0" t="0" r="4445" b="0"/>
                  <wp:docPr id="12" name="Рисунок 12"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066" cy="297532"/>
                          </a:xfrm>
                          <a:prstGeom prst="rect">
                            <a:avLst/>
                          </a:prstGeom>
                          <a:noFill/>
                          <a:ln>
                            <a:noFill/>
                          </a:ln>
                        </pic:spPr>
                      </pic:pic>
                    </a:graphicData>
                  </a:graphic>
                </wp:inline>
              </w:drawing>
            </w:r>
            <w:r w:rsidRPr="00682EC0">
              <w:rPr>
                <w:sz w:val="11"/>
                <w:szCs w:val="11"/>
              </w:rPr>
              <w:t>,                                           </w:t>
            </w:r>
          </w:p>
          <w:p w:rsidR="00682EC0" w:rsidRPr="00682EC0" w:rsidRDefault="00682EC0" w:rsidP="00682EC0">
            <w:pPr>
              <w:spacing w:line="144" w:lineRule="auto"/>
              <w:jc w:val="both"/>
              <w:rPr>
                <w:sz w:val="10"/>
                <w:szCs w:val="10"/>
              </w:rPr>
            </w:pPr>
            <w:r w:rsidRPr="00682EC0">
              <w:rPr>
                <w:sz w:val="11"/>
                <w:szCs w:val="11"/>
              </w:rPr>
              <w:t>где </w:t>
            </w:r>
            <w:r w:rsidRPr="00682EC0">
              <w:rPr>
                <w:sz w:val="11"/>
                <w:szCs w:val="11"/>
                <w:vertAlign w:val="subscript"/>
              </w:rPr>
              <w:drawing>
                <wp:inline distT="0" distB="0" distL="0" distR="0" wp14:anchorId="340B2817" wp14:editId="2B0DCD9A">
                  <wp:extent cx="232913" cy="149416"/>
                  <wp:effectExtent l="0" t="0" r="0" b="3175"/>
                  <wp:docPr id="11" name="Рисунок 11"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171" cy="149582"/>
                          </a:xfrm>
                          <a:prstGeom prst="rect">
                            <a:avLst/>
                          </a:prstGeom>
                          <a:noFill/>
                          <a:ln>
                            <a:noFill/>
                          </a:ln>
                        </pic:spPr>
                      </pic:pic>
                    </a:graphicData>
                  </a:graphic>
                </wp:inline>
              </w:drawing>
            </w:r>
            <w:r w:rsidRPr="00682EC0">
              <w:rPr>
                <w:sz w:val="11"/>
                <w:szCs w:val="11"/>
              </w:rPr>
              <w:t> – коэффициент эффективности; </w:t>
            </w:r>
            <w:r w:rsidRPr="00682EC0">
              <w:rPr>
                <w:sz w:val="11"/>
                <w:szCs w:val="11"/>
                <w:vertAlign w:val="subscript"/>
              </w:rPr>
              <w:drawing>
                <wp:inline distT="0" distB="0" distL="0" distR="0" wp14:anchorId="4B955F37" wp14:editId="3C72ABC1">
                  <wp:extent cx="181154" cy="109987"/>
                  <wp:effectExtent l="0" t="0" r="0" b="4445"/>
                  <wp:docPr id="10" name="Рисунок 10"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355" cy="110109"/>
                          </a:xfrm>
                          <a:prstGeom prst="rect">
                            <a:avLst/>
                          </a:prstGeom>
                          <a:noFill/>
                          <a:ln>
                            <a:noFill/>
                          </a:ln>
                        </pic:spPr>
                      </pic:pic>
                    </a:graphicData>
                  </a:graphic>
                </wp:inline>
              </w:drawing>
            </w:r>
            <w:r w:rsidRPr="00682EC0">
              <w:rPr>
                <w:sz w:val="11"/>
                <w:szCs w:val="11"/>
              </w:rPr>
              <w:t xml:space="preserve"> – результат (доходы) от инвестиционного проекта (поступления от всех видов </w:t>
            </w:r>
            <w:r w:rsidRPr="00682EC0">
              <w:rPr>
                <w:sz w:val="10"/>
                <w:szCs w:val="10"/>
              </w:rPr>
              <w:t>деятельности, величина эффекта); </w:t>
            </w:r>
            <w:r w:rsidRPr="00682EC0">
              <w:rPr>
                <w:sz w:val="10"/>
                <w:szCs w:val="10"/>
                <w:vertAlign w:val="subscript"/>
              </w:rPr>
              <w:drawing>
                <wp:inline distT="0" distB="0" distL="0" distR="0" wp14:anchorId="681ACAC6" wp14:editId="66E1EC30">
                  <wp:extent cx="232914" cy="131399"/>
                  <wp:effectExtent l="0" t="0" r="0" b="2540"/>
                  <wp:docPr id="8" name="Рисунок 8"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016" cy="131456"/>
                          </a:xfrm>
                          <a:prstGeom prst="rect">
                            <a:avLst/>
                          </a:prstGeom>
                          <a:noFill/>
                          <a:ln>
                            <a:noFill/>
                          </a:ln>
                        </pic:spPr>
                      </pic:pic>
                    </a:graphicData>
                  </a:graphic>
                </wp:inline>
              </w:drawing>
            </w:r>
            <w:r w:rsidRPr="00682EC0">
              <w:rPr>
                <w:sz w:val="10"/>
                <w:szCs w:val="10"/>
              </w:rPr>
              <w:t> – затраты (текущие затраты и капитальные вложения). Амортизационные отчисления в сумме текущих затрат не учитываются, так как они являются одним из источников финансирования инвестиционного проекта.</w:t>
            </w:r>
          </w:p>
          <w:p w:rsidR="00682EC0" w:rsidRPr="00682EC0" w:rsidRDefault="00682EC0" w:rsidP="00682EC0">
            <w:pPr>
              <w:spacing w:line="144" w:lineRule="auto"/>
              <w:jc w:val="both"/>
              <w:rPr>
                <w:sz w:val="10"/>
                <w:szCs w:val="10"/>
              </w:rPr>
            </w:pPr>
            <w:r w:rsidRPr="00682EC0">
              <w:rPr>
                <w:sz w:val="10"/>
                <w:szCs w:val="10"/>
              </w:rPr>
              <w:t>Для оценки эффективности инвестиций в зависимости от целей инвестирования используются показатели экономической (общественной), коммерческой и бюджетной эффективности.</w:t>
            </w:r>
          </w:p>
          <w:p w:rsidR="00682EC0" w:rsidRPr="00682EC0" w:rsidRDefault="00682EC0" w:rsidP="00682EC0">
            <w:pPr>
              <w:spacing w:line="144" w:lineRule="auto"/>
              <w:jc w:val="both"/>
              <w:rPr>
                <w:sz w:val="10"/>
                <w:szCs w:val="10"/>
              </w:rPr>
            </w:pPr>
            <w:r w:rsidRPr="00682EC0">
              <w:rPr>
                <w:sz w:val="10"/>
                <w:szCs w:val="10"/>
              </w:rPr>
              <w:t>Показатели </w:t>
            </w:r>
            <w:r w:rsidRPr="00682EC0">
              <w:rPr>
                <w:b/>
                <w:bCs/>
                <w:sz w:val="10"/>
                <w:szCs w:val="10"/>
              </w:rPr>
              <w:t>экономической (общественной) эффективности </w:t>
            </w:r>
            <w:r w:rsidRPr="00682EC0">
              <w:rPr>
                <w:sz w:val="10"/>
                <w:szCs w:val="10"/>
              </w:rPr>
              <w:t>учитывают затраты и результаты, связанные с реализацией инвестиционного проекта, выходящие за пределы прямых финансовых интересов участников инвестиционного проекта. Показатели экономической эффективности рекомендуется рассчитывать для крупномасштабных проектов, затрагивающих интересы города, района или всей России. Экономическая (общественная) эффективность может определяться на народно-хозяйствен</w:t>
            </w:r>
            <w:r w:rsidRPr="00682EC0">
              <w:rPr>
                <w:sz w:val="10"/>
                <w:szCs w:val="10"/>
              </w:rPr>
              <w:softHyphen/>
              <w:t>ном, региональном или отраслевом уровне.</w:t>
            </w:r>
          </w:p>
          <w:p w:rsidR="00682EC0" w:rsidRPr="00682EC0" w:rsidRDefault="00682EC0" w:rsidP="00682EC0">
            <w:pPr>
              <w:spacing w:line="144" w:lineRule="auto"/>
              <w:jc w:val="both"/>
              <w:rPr>
                <w:sz w:val="10"/>
                <w:szCs w:val="10"/>
              </w:rPr>
            </w:pPr>
            <w:r w:rsidRPr="00682EC0">
              <w:rPr>
                <w:sz w:val="10"/>
                <w:szCs w:val="10"/>
              </w:rPr>
              <w:t xml:space="preserve">При расчете экономической эффективности инвестиций на железнодорожном транспорте необходимо учитывать </w:t>
            </w:r>
            <w:proofErr w:type="spellStart"/>
            <w:r w:rsidRPr="00682EC0">
              <w:rPr>
                <w:sz w:val="10"/>
                <w:szCs w:val="10"/>
              </w:rPr>
              <w:t>внетранспортный</w:t>
            </w:r>
            <w:proofErr w:type="spellEnd"/>
            <w:r w:rsidRPr="00682EC0">
              <w:rPr>
                <w:sz w:val="10"/>
                <w:szCs w:val="10"/>
              </w:rPr>
              <w:t xml:space="preserve"> эффект, связанный с получением эффекта в смежных отраслях экономики, в том числе эффект от ускорения доставки грузов.</w:t>
            </w:r>
          </w:p>
          <w:p w:rsidR="00682EC0" w:rsidRPr="00682EC0" w:rsidRDefault="00682EC0" w:rsidP="00682EC0">
            <w:pPr>
              <w:spacing w:line="144" w:lineRule="auto"/>
              <w:jc w:val="both"/>
              <w:rPr>
                <w:sz w:val="10"/>
                <w:szCs w:val="10"/>
              </w:rPr>
            </w:pPr>
            <w:r w:rsidRPr="00682EC0">
              <w:rPr>
                <w:b/>
                <w:bCs/>
                <w:sz w:val="10"/>
                <w:szCs w:val="10"/>
              </w:rPr>
              <w:t>Коммерческая эффективность</w:t>
            </w:r>
            <w:r w:rsidRPr="00682EC0">
              <w:rPr>
                <w:sz w:val="10"/>
                <w:szCs w:val="10"/>
              </w:rPr>
              <w:t> (финансовое обоснование проекта) определяется соотношением финансовых затрат и результатов, обеспечивающих требуемую норму доходности (рентабельности).</w:t>
            </w:r>
          </w:p>
          <w:p w:rsidR="00682EC0" w:rsidRPr="00682EC0" w:rsidRDefault="00682EC0" w:rsidP="00682EC0">
            <w:pPr>
              <w:spacing w:line="144" w:lineRule="auto"/>
              <w:jc w:val="both"/>
              <w:rPr>
                <w:sz w:val="10"/>
                <w:szCs w:val="10"/>
              </w:rPr>
            </w:pPr>
            <w:r w:rsidRPr="00682EC0">
              <w:rPr>
                <w:sz w:val="10"/>
                <w:szCs w:val="10"/>
              </w:rPr>
              <w:t>Коммерческая эффективность инвестиций на железнодорожном транспорте рассчитывается на отраслевом, дорожном и объектном уровне. Так, например, если инвестором выступает ОАО «РЖД», то коммерческая эффективность рассчитывается в целом для акционерного общества. При инвестировании проектов предприятиями эффективность вложений определяется для этих предприятий.</w:t>
            </w:r>
          </w:p>
          <w:p w:rsidR="00682EC0" w:rsidRPr="00682EC0" w:rsidRDefault="00682EC0" w:rsidP="00682EC0">
            <w:pPr>
              <w:spacing w:line="144" w:lineRule="auto"/>
              <w:jc w:val="both"/>
              <w:rPr>
                <w:sz w:val="10"/>
                <w:szCs w:val="10"/>
              </w:rPr>
            </w:pPr>
            <w:r w:rsidRPr="00682EC0">
              <w:rPr>
                <w:sz w:val="10"/>
                <w:szCs w:val="10"/>
              </w:rPr>
              <w:t>Показатели </w:t>
            </w:r>
            <w:r w:rsidRPr="00682EC0">
              <w:rPr>
                <w:b/>
                <w:bCs/>
                <w:sz w:val="10"/>
                <w:szCs w:val="10"/>
              </w:rPr>
              <w:t>бюджетной эффективности</w:t>
            </w:r>
            <w:r w:rsidRPr="00682EC0">
              <w:rPr>
                <w:sz w:val="10"/>
                <w:szCs w:val="10"/>
              </w:rPr>
              <w:t> отражают влияние результатов осуществления инвестиционного проекта на доходы и расходы соответствующего (федерального или местного) бюджета.</w:t>
            </w:r>
          </w:p>
          <w:p w:rsidR="00682EC0" w:rsidRPr="00682EC0" w:rsidRDefault="00682EC0" w:rsidP="00682EC0">
            <w:pPr>
              <w:spacing w:line="144" w:lineRule="auto"/>
              <w:jc w:val="both"/>
              <w:rPr>
                <w:sz w:val="10"/>
                <w:szCs w:val="10"/>
              </w:rPr>
            </w:pPr>
            <w:proofErr w:type="gramStart"/>
            <w:r w:rsidRPr="00682EC0">
              <w:rPr>
                <w:sz w:val="10"/>
                <w:szCs w:val="10"/>
              </w:rPr>
              <w:t>К показателям сравнительной экономической эффективности относятся: экономия приведенных затрат; годовой экономический эффект (чистый дисконтированный доход); срок окупаемости инвестиций (капитальных вложений); коэффициент сравнительной эффективности инвестиций (капитальных вложений); коэффициент рентабельности инвестиций (капитальных вложений); норма рентабельности (внутренняя норма доходности) инвестиций (капитальных вложений).</w:t>
            </w:r>
            <w:proofErr w:type="gramEnd"/>
          </w:p>
          <w:p w:rsidR="00682EC0" w:rsidRDefault="00682EC0" w:rsidP="00682EC0">
            <w:pPr>
              <w:spacing w:line="144" w:lineRule="auto"/>
              <w:jc w:val="both"/>
              <w:rPr>
                <w:sz w:val="12"/>
                <w:szCs w:val="12"/>
              </w:rPr>
            </w:pPr>
          </w:p>
        </w:tc>
        <w:tc>
          <w:tcPr>
            <w:tcW w:w="3557" w:type="dxa"/>
          </w:tcPr>
          <w:p w:rsidR="00682EC0" w:rsidRPr="00682EC0" w:rsidRDefault="00682EC0" w:rsidP="00682EC0">
            <w:pPr>
              <w:rPr>
                <w:b/>
                <w:bCs/>
                <w:sz w:val="12"/>
                <w:szCs w:val="12"/>
                <w:lang w:val="x-none"/>
              </w:rPr>
            </w:pPr>
            <w:bookmarkStart w:id="25" w:name="_Toc409898632"/>
            <w:r w:rsidRPr="00682EC0">
              <w:rPr>
                <w:b/>
                <w:bCs/>
                <w:sz w:val="12"/>
                <w:szCs w:val="12"/>
                <w:highlight w:val="cyan"/>
              </w:rPr>
              <w:t>34.</w:t>
            </w:r>
            <w:r w:rsidRPr="00682EC0">
              <w:rPr>
                <w:b/>
                <w:bCs/>
                <w:sz w:val="12"/>
                <w:szCs w:val="12"/>
                <w:highlight w:val="cyan"/>
                <w:lang w:val="x-none"/>
              </w:rPr>
              <w:t>Собственные источники финансирования капитальных вложений</w:t>
            </w:r>
            <w:bookmarkEnd w:id="25"/>
          </w:p>
          <w:p w:rsidR="00682EC0" w:rsidRPr="00682EC0" w:rsidRDefault="00682EC0" w:rsidP="00682EC0">
            <w:pPr>
              <w:spacing w:line="144" w:lineRule="auto"/>
              <w:jc w:val="both"/>
              <w:rPr>
                <w:sz w:val="10"/>
                <w:szCs w:val="10"/>
              </w:rPr>
            </w:pPr>
            <w:r w:rsidRPr="00682EC0">
              <w:rPr>
                <w:sz w:val="10"/>
                <w:szCs w:val="10"/>
              </w:rPr>
              <w:t xml:space="preserve">Собственные средства являются самыми надежными источниками финансирования капитальных вложений, поскольку </w:t>
            </w:r>
          </w:p>
          <w:p w:rsidR="00682EC0" w:rsidRPr="00682EC0" w:rsidRDefault="00682EC0" w:rsidP="00682EC0">
            <w:pPr>
              <w:spacing w:line="144" w:lineRule="auto"/>
              <w:jc w:val="both"/>
              <w:rPr>
                <w:sz w:val="10"/>
                <w:szCs w:val="10"/>
              </w:rPr>
            </w:pPr>
            <w:r w:rsidRPr="00682EC0">
              <w:rPr>
                <w:sz w:val="10"/>
                <w:szCs w:val="10"/>
              </w:rPr>
              <w:t xml:space="preserve">- обеспечивают высокую </w:t>
            </w:r>
            <w:r w:rsidRPr="00682EC0">
              <w:rPr>
                <w:i/>
                <w:iCs/>
                <w:sz w:val="10"/>
                <w:szCs w:val="10"/>
              </w:rPr>
              <w:t>финансовую устойчивость</w:t>
            </w:r>
            <w:r w:rsidRPr="00682EC0">
              <w:rPr>
                <w:sz w:val="10"/>
                <w:szCs w:val="10"/>
              </w:rPr>
              <w:t xml:space="preserve"> предприятий,</w:t>
            </w:r>
          </w:p>
          <w:p w:rsidR="00682EC0" w:rsidRPr="00682EC0" w:rsidRDefault="00682EC0" w:rsidP="00682EC0">
            <w:pPr>
              <w:spacing w:line="144" w:lineRule="auto"/>
              <w:jc w:val="both"/>
              <w:rPr>
                <w:sz w:val="10"/>
                <w:szCs w:val="10"/>
              </w:rPr>
            </w:pPr>
            <w:r w:rsidRPr="00682EC0">
              <w:rPr>
                <w:sz w:val="10"/>
                <w:szCs w:val="10"/>
              </w:rPr>
              <w:t xml:space="preserve">- снижают </w:t>
            </w:r>
            <w:r w:rsidRPr="00682EC0">
              <w:rPr>
                <w:i/>
                <w:iCs/>
                <w:sz w:val="10"/>
                <w:szCs w:val="10"/>
              </w:rPr>
              <w:t>риск</w:t>
            </w:r>
            <w:r w:rsidRPr="00682EC0">
              <w:rPr>
                <w:sz w:val="10"/>
                <w:szCs w:val="10"/>
              </w:rPr>
              <w:t xml:space="preserve"> банкротства.</w:t>
            </w:r>
          </w:p>
          <w:p w:rsidR="00682EC0" w:rsidRPr="00682EC0" w:rsidRDefault="00682EC0" w:rsidP="00682EC0">
            <w:pPr>
              <w:spacing w:line="144" w:lineRule="auto"/>
              <w:jc w:val="both"/>
              <w:rPr>
                <w:sz w:val="10"/>
                <w:szCs w:val="10"/>
              </w:rPr>
            </w:pPr>
            <w:r w:rsidRPr="00682EC0">
              <w:rPr>
                <w:sz w:val="10"/>
                <w:szCs w:val="10"/>
              </w:rPr>
              <w:t xml:space="preserve">В то же время </w:t>
            </w:r>
          </w:p>
          <w:p w:rsidR="00682EC0" w:rsidRPr="00682EC0" w:rsidRDefault="00682EC0" w:rsidP="00682EC0">
            <w:pPr>
              <w:spacing w:line="144" w:lineRule="auto"/>
              <w:jc w:val="both"/>
              <w:rPr>
                <w:sz w:val="10"/>
                <w:szCs w:val="10"/>
              </w:rPr>
            </w:pPr>
            <w:r w:rsidRPr="00682EC0">
              <w:rPr>
                <w:sz w:val="10"/>
                <w:szCs w:val="10"/>
              </w:rPr>
              <w:t>- для накопления собственных сре</w:t>
            </w:r>
            <w:proofErr w:type="gramStart"/>
            <w:r w:rsidRPr="00682EC0">
              <w:rPr>
                <w:sz w:val="10"/>
                <w:szCs w:val="10"/>
              </w:rPr>
              <w:t>дств тр</w:t>
            </w:r>
            <w:proofErr w:type="gramEnd"/>
            <w:r w:rsidRPr="00682EC0">
              <w:rPr>
                <w:sz w:val="10"/>
                <w:szCs w:val="10"/>
              </w:rPr>
              <w:t xml:space="preserve">ебуется </w:t>
            </w:r>
            <w:r w:rsidRPr="00682EC0">
              <w:rPr>
                <w:i/>
                <w:iCs/>
                <w:sz w:val="10"/>
                <w:szCs w:val="10"/>
              </w:rPr>
              <w:t>значительное время</w:t>
            </w:r>
            <w:r w:rsidRPr="00682EC0">
              <w:rPr>
                <w:sz w:val="10"/>
                <w:szCs w:val="10"/>
              </w:rPr>
              <w:t xml:space="preserve">, </w:t>
            </w:r>
          </w:p>
          <w:p w:rsidR="00682EC0" w:rsidRPr="00682EC0" w:rsidRDefault="00682EC0" w:rsidP="00682EC0">
            <w:pPr>
              <w:spacing w:line="144" w:lineRule="auto"/>
              <w:jc w:val="both"/>
              <w:rPr>
                <w:sz w:val="10"/>
                <w:szCs w:val="10"/>
              </w:rPr>
            </w:pPr>
            <w:r w:rsidRPr="00682EC0">
              <w:rPr>
                <w:sz w:val="10"/>
                <w:szCs w:val="10"/>
              </w:rPr>
              <w:t>- денежные средства на длительный срок изымаются из оборота,</w:t>
            </w:r>
          </w:p>
          <w:p w:rsidR="00682EC0" w:rsidRPr="00682EC0" w:rsidRDefault="00682EC0" w:rsidP="00682EC0">
            <w:pPr>
              <w:spacing w:line="144" w:lineRule="auto"/>
              <w:jc w:val="both"/>
              <w:rPr>
                <w:sz w:val="10"/>
                <w:szCs w:val="10"/>
              </w:rPr>
            </w:pPr>
            <w:r w:rsidRPr="00682EC0">
              <w:rPr>
                <w:sz w:val="10"/>
                <w:szCs w:val="10"/>
              </w:rPr>
              <w:t>- в результате происходит снижение рентабельности собственного капитала.</w:t>
            </w:r>
          </w:p>
          <w:p w:rsidR="00682EC0" w:rsidRPr="00682EC0" w:rsidRDefault="00682EC0" w:rsidP="00682EC0">
            <w:pPr>
              <w:spacing w:line="144" w:lineRule="auto"/>
              <w:jc w:val="both"/>
              <w:rPr>
                <w:sz w:val="10"/>
                <w:szCs w:val="10"/>
              </w:rPr>
            </w:pPr>
            <w:r w:rsidRPr="00682EC0">
              <w:rPr>
                <w:sz w:val="10"/>
                <w:szCs w:val="10"/>
              </w:rPr>
              <w:t xml:space="preserve">Существуют следующие виды собственных средств для финансирования капитальных </w:t>
            </w:r>
            <w:proofErr w:type="spellStart"/>
            <w:r w:rsidRPr="00682EC0">
              <w:rPr>
                <w:sz w:val="10"/>
                <w:szCs w:val="10"/>
              </w:rPr>
              <w:t>вложений</w:t>
            </w:r>
            <w:proofErr w:type="gramStart"/>
            <w:r w:rsidRPr="00682EC0">
              <w:rPr>
                <w:sz w:val="10"/>
                <w:szCs w:val="10"/>
              </w:rPr>
              <w:t>:п</w:t>
            </w:r>
            <w:proofErr w:type="gramEnd"/>
            <w:r w:rsidRPr="00682EC0">
              <w:rPr>
                <w:sz w:val="10"/>
                <w:szCs w:val="10"/>
              </w:rPr>
              <w:t>рибыль;амортизационные</w:t>
            </w:r>
            <w:proofErr w:type="spellEnd"/>
            <w:r w:rsidRPr="00682EC0">
              <w:rPr>
                <w:sz w:val="10"/>
                <w:szCs w:val="10"/>
              </w:rPr>
              <w:t xml:space="preserve"> </w:t>
            </w:r>
            <w:proofErr w:type="spellStart"/>
            <w:r w:rsidRPr="00682EC0">
              <w:rPr>
                <w:sz w:val="10"/>
                <w:szCs w:val="10"/>
              </w:rPr>
              <w:t>отчисления;прочие</w:t>
            </w:r>
            <w:proofErr w:type="spellEnd"/>
            <w:r w:rsidRPr="00682EC0">
              <w:rPr>
                <w:sz w:val="10"/>
                <w:szCs w:val="10"/>
              </w:rPr>
              <w:t>:</w:t>
            </w:r>
          </w:p>
          <w:p w:rsidR="00682EC0" w:rsidRPr="00682EC0" w:rsidRDefault="00682EC0" w:rsidP="00682EC0">
            <w:pPr>
              <w:spacing w:line="144" w:lineRule="auto"/>
              <w:jc w:val="both"/>
              <w:rPr>
                <w:sz w:val="10"/>
                <w:szCs w:val="10"/>
              </w:rPr>
            </w:pPr>
            <w:r w:rsidRPr="00682EC0">
              <w:rPr>
                <w:sz w:val="10"/>
                <w:szCs w:val="10"/>
              </w:rPr>
              <w:t xml:space="preserve">возвратные </w:t>
            </w:r>
            <w:proofErr w:type="spellStart"/>
            <w:r w:rsidRPr="00682EC0">
              <w:rPr>
                <w:sz w:val="10"/>
                <w:szCs w:val="10"/>
              </w:rPr>
              <w:t>суммы</w:t>
            </w:r>
            <w:proofErr w:type="gramStart"/>
            <w:r w:rsidRPr="00682EC0">
              <w:rPr>
                <w:sz w:val="10"/>
                <w:szCs w:val="10"/>
              </w:rPr>
              <w:t>;в</w:t>
            </w:r>
            <w:proofErr w:type="gramEnd"/>
            <w:r w:rsidRPr="00682EC0">
              <w:rPr>
                <w:sz w:val="10"/>
                <w:szCs w:val="10"/>
              </w:rPr>
              <w:t>ыручка</w:t>
            </w:r>
            <w:proofErr w:type="spellEnd"/>
            <w:r w:rsidRPr="00682EC0">
              <w:rPr>
                <w:sz w:val="10"/>
                <w:szCs w:val="10"/>
              </w:rPr>
              <w:t xml:space="preserve"> от реализации продукции, добываемой в процессе строительства;</w:t>
            </w:r>
          </w:p>
          <w:p w:rsidR="00682EC0" w:rsidRPr="00682EC0" w:rsidRDefault="00682EC0" w:rsidP="00682EC0">
            <w:pPr>
              <w:spacing w:line="144" w:lineRule="auto"/>
              <w:jc w:val="both"/>
              <w:rPr>
                <w:sz w:val="10"/>
                <w:szCs w:val="10"/>
              </w:rPr>
            </w:pPr>
            <w:r w:rsidRPr="00682EC0">
              <w:rPr>
                <w:sz w:val="10"/>
                <w:szCs w:val="10"/>
              </w:rPr>
              <w:t>плановая прибыль и амортизационные отчисления на основные фонды в строительстве при хозяйственном способе ведения работ.</w:t>
            </w:r>
          </w:p>
          <w:p w:rsidR="00682EC0" w:rsidRPr="00682EC0" w:rsidRDefault="00682EC0" w:rsidP="00682EC0">
            <w:pPr>
              <w:spacing w:line="144" w:lineRule="auto"/>
              <w:jc w:val="both"/>
              <w:rPr>
                <w:sz w:val="10"/>
                <w:szCs w:val="10"/>
              </w:rPr>
            </w:pPr>
            <w:r w:rsidRPr="00682EC0">
              <w:rPr>
                <w:b/>
                <w:bCs/>
                <w:i/>
                <w:iCs/>
                <w:sz w:val="10"/>
                <w:szCs w:val="10"/>
                <w:u w:val="single"/>
              </w:rPr>
              <w:t>Прибыль</w:t>
            </w:r>
            <w:r w:rsidRPr="00682EC0">
              <w:rPr>
                <w:sz w:val="10"/>
                <w:szCs w:val="10"/>
              </w:rPr>
              <w:t xml:space="preserve"> как источник финансирования капитальных вложений в наибольшей степени является </w:t>
            </w:r>
            <w:r w:rsidRPr="00682EC0">
              <w:rPr>
                <w:i/>
                <w:iCs/>
                <w:sz w:val="10"/>
                <w:szCs w:val="10"/>
              </w:rPr>
              <w:t>подвижной</w:t>
            </w:r>
            <w:r w:rsidRPr="00682EC0">
              <w:rPr>
                <w:sz w:val="10"/>
                <w:szCs w:val="10"/>
              </w:rPr>
              <w:t xml:space="preserve"> и зависящей от результатов производственной и финансовой деятельности предприятия.</w:t>
            </w:r>
          </w:p>
          <w:p w:rsidR="00682EC0" w:rsidRPr="00682EC0" w:rsidRDefault="00682EC0" w:rsidP="00682EC0">
            <w:pPr>
              <w:spacing w:line="144" w:lineRule="auto"/>
              <w:jc w:val="both"/>
              <w:rPr>
                <w:sz w:val="10"/>
                <w:szCs w:val="10"/>
              </w:rPr>
            </w:pPr>
            <w:r w:rsidRPr="00682EC0">
              <w:rPr>
                <w:b/>
                <w:bCs/>
                <w:i/>
                <w:iCs/>
                <w:sz w:val="10"/>
                <w:szCs w:val="10"/>
                <w:u w:val="single"/>
              </w:rPr>
              <w:t>Амортизационные отчисления</w:t>
            </w:r>
            <w:r w:rsidRPr="00682EC0">
              <w:rPr>
                <w:sz w:val="10"/>
                <w:szCs w:val="10"/>
              </w:rPr>
              <w:t xml:space="preserve"> — наиболее стабильный источник финансирования капитальных вложений. Преимущество данного источника заключается в том, что он формируется при любом финансовом положении предприятия и всегда остается в его распоряжении</w:t>
            </w:r>
          </w:p>
          <w:p w:rsidR="00682EC0" w:rsidRDefault="00682EC0">
            <w:pPr>
              <w:rPr>
                <w:sz w:val="12"/>
                <w:szCs w:val="12"/>
              </w:rPr>
            </w:pPr>
          </w:p>
        </w:tc>
      </w:tr>
      <w:tr w:rsidR="00682EC0" w:rsidTr="00682EC0">
        <w:trPr>
          <w:trHeight w:val="4954"/>
        </w:trPr>
        <w:tc>
          <w:tcPr>
            <w:tcW w:w="3556" w:type="dxa"/>
          </w:tcPr>
          <w:p w:rsidR="00682EC0" w:rsidRPr="00682EC0" w:rsidRDefault="00682EC0" w:rsidP="00682EC0">
            <w:pPr>
              <w:rPr>
                <w:b/>
                <w:bCs/>
                <w:sz w:val="12"/>
                <w:szCs w:val="12"/>
                <w:lang w:val="x-none"/>
              </w:rPr>
            </w:pPr>
            <w:bookmarkStart w:id="26" w:name="_Toc409898633"/>
            <w:r w:rsidRPr="00682EC0">
              <w:rPr>
                <w:sz w:val="12"/>
                <w:szCs w:val="12"/>
                <w:highlight w:val="cyan"/>
              </w:rPr>
              <w:t>35.</w:t>
            </w:r>
            <w:r w:rsidRPr="00682EC0">
              <w:rPr>
                <w:b/>
                <w:bCs/>
                <w:sz w:val="12"/>
                <w:szCs w:val="12"/>
                <w:highlight w:val="cyan"/>
                <w:lang w:val="x-none"/>
              </w:rPr>
              <w:t>Специфические формы финансирования инвестиционной деятельности</w:t>
            </w:r>
            <w:bookmarkEnd w:id="26"/>
            <w:r w:rsidRPr="00682EC0">
              <w:rPr>
                <w:b/>
                <w:bCs/>
                <w:sz w:val="12"/>
                <w:szCs w:val="12"/>
                <w:lang w:val="x-none"/>
              </w:rPr>
              <w:t xml:space="preserve"> </w:t>
            </w:r>
          </w:p>
          <w:p w:rsidR="00682EC0" w:rsidRPr="00682EC0" w:rsidRDefault="00682EC0" w:rsidP="00682EC0">
            <w:pPr>
              <w:spacing w:line="144" w:lineRule="auto"/>
              <w:jc w:val="both"/>
              <w:rPr>
                <w:sz w:val="10"/>
                <w:szCs w:val="10"/>
              </w:rPr>
            </w:pPr>
            <w:r w:rsidRPr="00682EC0">
              <w:rPr>
                <w:sz w:val="10"/>
                <w:szCs w:val="10"/>
              </w:rPr>
              <w:t>Особыми формами финансирования инвестиционных проектов являются </w:t>
            </w:r>
            <w:r w:rsidRPr="00682EC0">
              <w:rPr>
                <w:b/>
                <w:bCs/>
                <w:sz w:val="10"/>
                <w:szCs w:val="10"/>
              </w:rPr>
              <w:t>лизинг и форфейтинг</w:t>
            </w:r>
          </w:p>
          <w:p w:rsidR="00682EC0" w:rsidRPr="00682EC0" w:rsidRDefault="00682EC0" w:rsidP="00682EC0">
            <w:pPr>
              <w:spacing w:line="144" w:lineRule="auto"/>
              <w:jc w:val="both"/>
              <w:rPr>
                <w:sz w:val="10"/>
                <w:szCs w:val="10"/>
              </w:rPr>
            </w:pPr>
            <w:r w:rsidRPr="00682EC0">
              <w:rPr>
                <w:b/>
                <w:bCs/>
                <w:sz w:val="10"/>
                <w:szCs w:val="10"/>
              </w:rPr>
              <w:t>Лизинг</w:t>
            </w:r>
            <w:r w:rsidRPr="00682EC0">
              <w:rPr>
                <w:sz w:val="10"/>
                <w:szCs w:val="10"/>
              </w:rPr>
              <w:t> – это особый вид финансовых взаимоотношений, при котором происходит кредитование приобретённого имущества.</w:t>
            </w:r>
          </w:p>
          <w:p w:rsidR="00682EC0" w:rsidRPr="00682EC0" w:rsidRDefault="00682EC0" w:rsidP="00682EC0">
            <w:pPr>
              <w:spacing w:line="144" w:lineRule="auto"/>
              <w:jc w:val="both"/>
              <w:rPr>
                <w:sz w:val="10"/>
                <w:szCs w:val="10"/>
              </w:rPr>
            </w:pPr>
            <w:r w:rsidRPr="00682EC0">
              <w:rPr>
                <w:sz w:val="10"/>
                <w:szCs w:val="10"/>
              </w:rPr>
              <w:t>У лизинга существует определённая классификация, различают следующие виды:</w:t>
            </w:r>
          </w:p>
          <w:p w:rsidR="00682EC0" w:rsidRPr="00682EC0" w:rsidRDefault="00682EC0" w:rsidP="00682EC0">
            <w:pPr>
              <w:spacing w:line="144" w:lineRule="auto"/>
              <w:jc w:val="both"/>
              <w:rPr>
                <w:sz w:val="10"/>
                <w:szCs w:val="10"/>
              </w:rPr>
            </w:pPr>
            <w:r w:rsidRPr="00682EC0">
              <w:rPr>
                <w:i/>
                <w:iCs/>
                <w:sz w:val="10"/>
                <w:szCs w:val="10"/>
                <w:u w:val="single"/>
              </w:rPr>
              <w:t>1) финансовый лизинг (лизинг с полной амортизацией)</w:t>
            </w:r>
            <w:r w:rsidRPr="00682EC0">
              <w:rPr>
                <w:sz w:val="10"/>
                <w:szCs w:val="10"/>
              </w:rPr>
              <w:t> – лизингодатель должен купить собственность, которое было указано лизингополучателем в договоре и у  конкретного продавца и передать лизингополучателю такое имущество в роли объекта лизинга за оговоренную плату, на установленный срок и на базовых условиях во временное распоряжение;</w:t>
            </w:r>
          </w:p>
          <w:p w:rsidR="00682EC0" w:rsidRPr="00682EC0" w:rsidRDefault="00682EC0" w:rsidP="00682EC0">
            <w:pPr>
              <w:spacing w:line="144" w:lineRule="auto"/>
              <w:jc w:val="both"/>
              <w:rPr>
                <w:sz w:val="10"/>
                <w:szCs w:val="10"/>
              </w:rPr>
            </w:pPr>
            <w:r w:rsidRPr="00682EC0">
              <w:rPr>
                <w:i/>
                <w:iCs/>
                <w:sz w:val="10"/>
                <w:szCs w:val="10"/>
                <w:u w:val="single"/>
              </w:rPr>
              <w:t>2) оперативный лизинг</w:t>
            </w:r>
            <w:r w:rsidRPr="00682EC0">
              <w:rPr>
                <w:sz w:val="10"/>
                <w:szCs w:val="10"/>
              </w:rPr>
              <w:t> – в таком случае лизингодатель покупает на свой страх и риск конкретное имущество и передает его лизингополучателю в виде предмета лизинга за оговоренную плату и на оговоренный срок во временное пользование.</w:t>
            </w:r>
          </w:p>
          <w:p w:rsidR="00682EC0" w:rsidRPr="00682EC0" w:rsidRDefault="00682EC0" w:rsidP="00682EC0">
            <w:pPr>
              <w:spacing w:line="144" w:lineRule="auto"/>
              <w:jc w:val="both"/>
              <w:rPr>
                <w:sz w:val="10"/>
                <w:szCs w:val="10"/>
              </w:rPr>
            </w:pPr>
            <w:r w:rsidRPr="00682EC0">
              <w:rPr>
                <w:sz w:val="10"/>
                <w:szCs w:val="10"/>
              </w:rPr>
              <w:t>Срок, на который передаётся имущество в лизинг, заранее оговаривается в договоре.</w:t>
            </w:r>
          </w:p>
          <w:p w:rsidR="00682EC0" w:rsidRPr="00682EC0" w:rsidRDefault="00682EC0" w:rsidP="00682EC0">
            <w:pPr>
              <w:spacing w:line="144" w:lineRule="auto"/>
              <w:jc w:val="both"/>
              <w:rPr>
                <w:sz w:val="10"/>
                <w:szCs w:val="10"/>
              </w:rPr>
            </w:pPr>
            <w:r w:rsidRPr="00682EC0">
              <w:rPr>
                <w:i/>
                <w:iCs/>
                <w:sz w:val="10"/>
                <w:szCs w:val="10"/>
                <w:u w:val="single"/>
              </w:rPr>
              <w:t>3) возвратный лизинг</w:t>
            </w:r>
            <w:r w:rsidRPr="00682EC0">
              <w:rPr>
                <w:sz w:val="10"/>
                <w:szCs w:val="10"/>
              </w:rPr>
              <w:t> – продавец предмета лизинга способен выступать в качестве лизингополучателя. Держатель собственности продает его в лизинговой фирме и берет данное оборудование на временное пользование.</w:t>
            </w:r>
          </w:p>
          <w:p w:rsidR="00682EC0" w:rsidRPr="00682EC0" w:rsidRDefault="00682EC0" w:rsidP="00682EC0">
            <w:pPr>
              <w:spacing w:line="144" w:lineRule="auto"/>
              <w:jc w:val="both"/>
              <w:rPr>
                <w:sz w:val="10"/>
                <w:szCs w:val="10"/>
              </w:rPr>
            </w:pPr>
            <w:r w:rsidRPr="00682EC0">
              <w:rPr>
                <w:sz w:val="10"/>
                <w:szCs w:val="10"/>
              </w:rPr>
              <w:t>Продавец становится своего рода арендатором. Лизинг приобретает форму возврата лишь тогда, когда собственнику срочно понадобились деньги.</w:t>
            </w:r>
          </w:p>
          <w:p w:rsidR="00682EC0" w:rsidRPr="00682EC0" w:rsidRDefault="00682EC0" w:rsidP="00682EC0">
            <w:pPr>
              <w:spacing w:line="144" w:lineRule="auto"/>
              <w:jc w:val="both"/>
              <w:rPr>
                <w:sz w:val="10"/>
                <w:szCs w:val="10"/>
              </w:rPr>
            </w:pPr>
            <w:r w:rsidRPr="00682EC0">
              <w:rPr>
                <w:b/>
                <w:bCs/>
                <w:sz w:val="10"/>
                <w:szCs w:val="10"/>
              </w:rPr>
              <w:t>Форфейтинг</w:t>
            </w:r>
            <w:r w:rsidRPr="00682EC0">
              <w:rPr>
                <w:sz w:val="10"/>
                <w:szCs w:val="10"/>
              </w:rPr>
              <w:t> – определенная форма кредитования торговых операций.</w:t>
            </w:r>
          </w:p>
          <w:p w:rsidR="00682EC0" w:rsidRPr="00682EC0" w:rsidRDefault="00682EC0" w:rsidP="00682EC0">
            <w:pPr>
              <w:spacing w:line="144" w:lineRule="auto"/>
              <w:jc w:val="both"/>
              <w:rPr>
                <w:sz w:val="10"/>
                <w:szCs w:val="10"/>
              </w:rPr>
            </w:pPr>
            <w:r w:rsidRPr="00682EC0">
              <w:rPr>
                <w:sz w:val="10"/>
                <w:szCs w:val="10"/>
              </w:rPr>
              <w:t xml:space="preserve">Базовым критерием договора форфейтинга является то, что все существующие риски по долговому обязательству переходят к </w:t>
            </w:r>
            <w:proofErr w:type="spellStart"/>
            <w:r w:rsidRPr="00682EC0">
              <w:rPr>
                <w:sz w:val="10"/>
                <w:szCs w:val="10"/>
              </w:rPr>
              <w:t>форфейтору</w:t>
            </w:r>
            <w:proofErr w:type="spellEnd"/>
            <w:r w:rsidRPr="00682EC0">
              <w:rPr>
                <w:sz w:val="10"/>
                <w:szCs w:val="10"/>
              </w:rPr>
              <w:t xml:space="preserve"> без права оборота на продавца обязательства.</w:t>
            </w:r>
          </w:p>
          <w:p w:rsidR="00682EC0" w:rsidRPr="00682EC0" w:rsidRDefault="00682EC0" w:rsidP="00682EC0">
            <w:pPr>
              <w:spacing w:line="144" w:lineRule="auto"/>
              <w:jc w:val="both"/>
              <w:rPr>
                <w:sz w:val="10"/>
                <w:szCs w:val="10"/>
              </w:rPr>
            </w:pPr>
            <w:r w:rsidRPr="00682EC0">
              <w:rPr>
                <w:b/>
                <w:bCs/>
                <w:i/>
                <w:iCs/>
                <w:sz w:val="10"/>
                <w:szCs w:val="10"/>
              </w:rPr>
              <w:t>Преимущества форфейтинга сделок:</w:t>
            </w:r>
          </w:p>
          <w:p w:rsidR="00682EC0" w:rsidRPr="00682EC0" w:rsidRDefault="00682EC0" w:rsidP="00682EC0">
            <w:pPr>
              <w:spacing w:line="144" w:lineRule="auto"/>
              <w:jc w:val="both"/>
              <w:rPr>
                <w:sz w:val="10"/>
                <w:szCs w:val="10"/>
              </w:rPr>
            </w:pPr>
            <w:r w:rsidRPr="00682EC0">
              <w:rPr>
                <w:rFonts w:ascii="Arial" w:hAnsi="Arial" w:cs="Arial"/>
                <w:sz w:val="10"/>
                <w:szCs w:val="10"/>
              </w:rPr>
              <w:t>╬</w:t>
            </w:r>
            <w:r w:rsidRPr="00682EC0">
              <w:rPr>
                <w:sz w:val="10"/>
                <w:szCs w:val="10"/>
              </w:rPr>
              <w:t xml:space="preserve"> </w:t>
            </w:r>
            <w:r w:rsidRPr="00682EC0">
              <w:rPr>
                <w:rFonts w:ascii="Calibri" w:hAnsi="Calibri" w:cs="Calibri"/>
                <w:sz w:val="10"/>
                <w:szCs w:val="10"/>
              </w:rPr>
              <w:t>все</w:t>
            </w:r>
            <w:r w:rsidRPr="00682EC0">
              <w:rPr>
                <w:sz w:val="10"/>
                <w:szCs w:val="10"/>
              </w:rPr>
              <w:t xml:space="preserve"> </w:t>
            </w:r>
            <w:r w:rsidRPr="00682EC0">
              <w:rPr>
                <w:rFonts w:ascii="Calibri" w:hAnsi="Calibri" w:cs="Calibri"/>
                <w:sz w:val="10"/>
                <w:szCs w:val="10"/>
              </w:rPr>
              <w:t>существующие</w:t>
            </w:r>
            <w:r w:rsidRPr="00682EC0">
              <w:rPr>
                <w:sz w:val="10"/>
                <w:szCs w:val="10"/>
              </w:rPr>
              <w:t xml:space="preserve"> </w:t>
            </w:r>
            <w:r w:rsidRPr="00682EC0">
              <w:rPr>
                <w:rFonts w:ascii="Calibri" w:hAnsi="Calibri" w:cs="Calibri"/>
                <w:sz w:val="10"/>
                <w:szCs w:val="10"/>
              </w:rPr>
              <w:t>риски</w:t>
            </w:r>
            <w:r w:rsidRPr="00682EC0">
              <w:rPr>
                <w:sz w:val="10"/>
                <w:szCs w:val="10"/>
              </w:rPr>
              <w:t xml:space="preserve"> </w:t>
            </w:r>
            <w:proofErr w:type="spellStart"/>
            <w:r w:rsidRPr="00682EC0">
              <w:rPr>
                <w:rFonts w:ascii="Calibri" w:hAnsi="Calibri" w:cs="Calibri"/>
                <w:sz w:val="10"/>
                <w:szCs w:val="10"/>
              </w:rPr>
              <w:t>форфейтер</w:t>
            </w:r>
            <w:proofErr w:type="spellEnd"/>
            <w:r w:rsidRPr="00682EC0">
              <w:rPr>
                <w:sz w:val="10"/>
                <w:szCs w:val="10"/>
              </w:rPr>
              <w:t xml:space="preserve"> </w:t>
            </w:r>
            <w:r w:rsidRPr="00682EC0">
              <w:rPr>
                <w:rFonts w:ascii="Calibri" w:hAnsi="Calibri" w:cs="Calibri"/>
                <w:sz w:val="10"/>
                <w:szCs w:val="10"/>
              </w:rPr>
              <w:t>берёт</w:t>
            </w:r>
            <w:r w:rsidRPr="00682EC0">
              <w:rPr>
                <w:sz w:val="10"/>
                <w:szCs w:val="10"/>
              </w:rPr>
              <w:t xml:space="preserve"> </w:t>
            </w:r>
            <w:r w:rsidRPr="00682EC0">
              <w:rPr>
                <w:rFonts w:ascii="Calibri" w:hAnsi="Calibri" w:cs="Calibri"/>
                <w:sz w:val="10"/>
                <w:szCs w:val="10"/>
              </w:rPr>
              <w:t>на</w:t>
            </w:r>
            <w:r w:rsidRPr="00682EC0">
              <w:rPr>
                <w:sz w:val="10"/>
                <w:szCs w:val="10"/>
              </w:rPr>
              <w:t xml:space="preserve"> </w:t>
            </w:r>
            <w:r w:rsidRPr="00682EC0">
              <w:rPr>
                <w:rFonts w:ascii="Calibri" w:hAnsi="Calibri" w:cs="Calibri"/>
                <w:sz w:val="10"/>
                <w:szCs w:val="10"/>
              </w:rPr>
              <w:t>себя</w:t>
            </w:r>
            <w:r w:rsidRPr="00682EC0">
              <w:rPr>
                <w:sz w:val="10"/>
                <w:szCs w:val="10"/>
              </w:rPr>
              <w:t>;</w:t>
            </w:r>
          </w:p>
          <w:p w:rsidR="00682EC0" w:rsidRPr="00682EC0" w:rsidRDefault="00682EC0" w:rsidP="00682EC0">
            <w:pPr>
              <w:spacing w:line="144" w:lineRule="auto"/>
              <w:jc w:val="both"/>
              <w:rPr>
                <w:sz w:val="10"/>
                <w:szCs w:val="10"/>
              </w:rPr>
            </w:pPr>
            <w:r w:rsidRPr="00682EC0">
              <w:rPr>
                <w:rFonts w:ascii="Arial" w:hAnsi="Arial" w:cs="Arial"/>
                <w:sz w:val="10"/>
                <w:szCs w:val="10"/>
              </w:rPr>
              <w:t>╬</w:t>
            </w:r>
            <w:r w:rsidRPr="00682EC0">
              <w:rPr>
                <w:sz w:val="10"/>
                <w:szCs w:val="10"/>
              </w:rPr>
              <w:t xml:space="preserve"> </w:t>
            </w:r>
            <w:r w:rsidRPr="00682EC0">
              <w:rPr>
                <w:rFonts w:ascii="Calibri" w:hAnsi="Calibri" w:cs="Calibri"/>
                <w:sz w:val="10"/>
                <w:szCs w:val="10"/>
              </w:rPr>
              <w:t>также</w:t>
            </w:r>
            <w:r w:rsidRPr="00682EC0">
              <w:rPr>
                <w:sz w:val="10"/>
                <w:szCs w:val="10"/>
              </w:rPr>
              <w:t xml:space="preserve"> </w:t>
            </w:r>
            <w:r w:rsidRPr="00682EC0">
              <w:rPr>
                <w:rFonts w:ascii="Calibri" w:hAnsi="Calibri" w:cs="Calibri"/>
                <w:sz w:val="10"/>
                <w:szCs w:val="10"/>
              </w:rPr>
              <w:t>есть</w:t>
            </w:r>
            <w:r w:rsidRPr="00682EC0">
              <w:rPr>
                <w:sz w:val="10"/>
                <w:szCs w:val="10"/>
              </w:rPr>
              <w:t xml:space="preserve"> </w:t>
            </w:r>
            <w:r w:rsidRPr="00682EC0">
              <w:rPr>
                <w:rFonts w:ascii="Calibri" w:hAnsi="Calibri" w:cs="Calibri"/>
                <w:sz w:val="10"/>
                <w:szCs w:val="10"/>
              </w:rPr>
              <w:t>и</w:t>
            </w:r>
            <w:r w:rsidRPr="00682EC0">
              <w:rPr>
                <w:sz w:val="10"/>
                <w:szCs w:val="10"/>
              </w:rPr>
              <w:t xml:space="preserve"> </w:t>
            </w:r>
            <w:r w:rsidRPr="00682EC0">
              <w:rPr>
                <w:rFonts w:ascii="Calibri" w:hAnsi="Calibri" w:cs="Calibri"/>
                <w:sz w:val="10"/>
                <w:szCs w:val="10"/>
              </w:rPr>
              <w:t>вторичный</w:t>
            </w:r>
            <w:r w:rsidRPr="00682EC0">
              <w:rPr>
                <w:sz w:val="10"/>
                <w:szCs w:val="10"/>
              </w:rPr>
              <w:t xml:space="preserve"> </w:t>
            </w:r>
            <w:r w:rsidRPr="00682EC0">
              <w:rPr>
                <w:rFonts w:ascii="Calibri" w:hAnsi="Calibri" w:cs="Calibri"/>
                <w:sz w:val="10"/>
                <w:szCs w:val="10"/>
              </w:rPr>
              <w:t>рынок</w:t>
            </w:r>
            <w:r w:rsidRPr="00682EC0">
              <w:rPr>
                <w:sz w:val="10"/>
                <w:szCs w:val="10"/>
              </w:rPr>
              <w:t xml:space="preserve"> </w:t>
            </w:r>
            <w:proofErr w:type="spellStart"/>
            <w:r w:rsidRPr="00682EC0">
              <w:rPr>
                <w:rFonts w:ascii="Calibri" w:hAnsi="Calibri" w:cs="Calibri"/>
                <w:sz w:val="10"/>
                <w:szCs w:val="10"/>
              </w:rPr>
              <w:t>форфейтинговых</w:t>
            </w:r>
            <w:proofErr w:type="spellEnd"/>
            <w:r w:rsidRPr="00682EC0">
              <w:rPr>
                <w:sz w:val="10"/>
                <w:szCs w:val="10"/>
              </w:rPr>
              <w:t xml:space="preserve"> </w:t>
            </w:r>
            <w:r w:rsidRPr="00682EC0">
              <w:rPr>
                <w:rFonts w:ascii="Calibri" w:hAnsi="Calibri" w:cs="Calibri"/>
                <w:sz w:val="10"/>
                <w:szCs w:val="10"/>
              </w:rPr>
              <w:t>ценных</w:t>
            </w:r>
            <w:r w:rsidRPr="00682EC0">
              <w:rPr>
                <w:sz w:val="10"/>
                <w:szCs w:val="10"/>
              </w:rPr>
              <w:t xml:space="preserve"> </w:t>
            </w:r>
            <w:r w:rsidRPr="00682EC0">
              <w:rPr>
                <w:rFonts w:ascii="Calibri" w:hAnsi="Calibri" w:cs="Calibri"/>
                <w:sz w:val="10"/>
                <w:szCs w:val="10"/>
              </w:rPr>
              <w:t>бумаг</w:t>
            </w:r>
            <w:r w:rsidRPr="00682EC0">
              <w:rPr>
                <w:sz w:val="10"/>
                <w:szCs w:val="10"/>
              </w:rPr>
              <w:t xml:space="preserve">, </w:t>
            </w:r>
            <w:r w:rsidRPr="00682EC0">
              <w:rPr>
                <w:rFonts w:ascii="Calibri" w:hAnsi="Calibri" w:cs="Calibri"/>
                <w:sz w:val="10"/>
                <w:szCs w:val="10"/>
              </w:rPr>
              <w:t>на</w:t>
            </w:r>
            <w:r w:rsidRPr="00682EC0">
              <w:rPr>
                <w:sz w:val="10"/>
                <w:szCs w:val="10"/>
              </w:rPr>
              <w:t xml:space="preserve"> </w:t>
            </w:r>
            <w:r w:rsidRPr="00682EC0">
              <w:rPr>
                <w:rFonts w:ascii="Calibri" w:hAnsi="Calibri" w:cs="Calibri"/>
                <w:sz w:val="10"/>
                <w:szCs w:val="10"/>
              </w:rPr>
              <w:t>подобном</w:t>
            </w:r>
            <w:r w:rsidRPr="00682EC0">
              <w:rPr>
                <w:sz w:val="10"/>
                <w:szCs w:val="10"/>
              </w:rPr>
              <w:t xml:space="preserve"> </w:t>
            </w:r>
            <w:r w:rsidRPr="00682EC0">
              <w:rPr>
                <w:rFonts w:ascii="Calibri" w:hAnsi="Calibri" w:cs="Calibri"/>
                <w:sz w:val="10"/>
                <w:szCs w:val="10"/>
              </w:rPr>
              <w:t>рынке</w:t>
            </w:r>
            <w:r w:rsidRPr="00682EC0">
              <w:rPr>
                <w:sz w:val="10"/>
                <w:szCs w:val="10"/>
              </w:rPr>
              <w:t xml:space="preserve"> </w:t>
            </w:r>
            <w:r w:rsidRPr="00682EC0">
              <w:rPr>
                <w:rFonts w:ascii="Calibri" w:hAnsi="Calibri" w:cs="Calibri"/>
                <w:sz w:val="10"/>
                <w:szCs w:val="10"/>
              </w:rPr>
              <w:t>есть</w:t>
            </w:r>
            <w:r w:rsidRPr="00682EC0">
              <w:rPr>
                <w:sz w:val="10"/>
                <w:szCs w:val="10"/>
              </w:rPr>
              <w:t xml:space="preserve"> </w:t>
            </w:r>
            <w:r w:rsidRPr="00682EC0">
              <w:rPr>
                <w:rFonts w:ascii="Calibri" w:hAnsi="Calibri" w:cs="Calibri"/>
                <w:sz w:val="10"/>
                <w:szCs w:val="10"/>
              </w:rPr>
              <w:t>возможность</w:t>
            </w:r>
            <w:r w:rsidRPr="00682EC0">
              <w:rPr>
                <w:sz w:val="10"/>
                <w:szCs w:val="10"/>
              </w:rPr>
              <w:t xml:space="preserve"> </w:t>
            </w:r>
            <w:r w:rsidRPr="00682EC0">
              <w:rPr>
                <w:rFonts w:ascii="Calibri" w:hAnsi="Calibri" w:cs="Calibri"/>
                <w:sz w:val="10"/>
                <w:szCs w:val="10"/>
              </w:rPr>
              <w:t>долг</w:t>
            </w:r>
            <w:r w:rsidRPr="00682EC0">
              <w:rPr>
                <w:sz w:val="10"/>
                <w:szCs w:val="10"/>
              </w:rPr>
              <w:t xml:space="preserve"> </w:t>
            </w:r>
            <w:r w:rsidRPr="00682EC0">
              <w:rPr>
                <w:rFonts w:ascii="Calibri" w:hAnsi="Calibri" w:cs="Calibri"/>
                <w:sz w:val="10"/>
                <w:szCs w:val="10"/>
              </w:rPr>
              <w:t>продать</w:t>
            </w:r>
            <w:r w:rsidRPr="00682EC0">
              <w:rPr>
                <w:sz w:val="10"/>
                <w:szCs w:val="10"/>
              </w:rPr>
              <w:t xml:space="preserve">, </w:t>
            </w:r>
            <w:r w:rsidRPr="00682EC0">
              <w:rPr>
                <w:rFonts w:ascii="Calibri" w:hAnsi="Calibri" w:cs="Calibri"/>
                <w:sz w:val="10"/>
                <w:szCs w:val="10"/>
              </w:rPr>
              <w:t>то</w:t>
            </w:r>
            <w:r w:rsidRPr="00682EC0">
              <w:rPr>
                <w:sz w:val="10"/>
                <w:szCs w:val="10"/>
              </w:rPr>
              <w:t xml:space="preserve"> </w:t>
            </w:r>
            <w:r w:rsidRPr="00682EC0">
              <w:rPr>
                <w:rFonts w:ascii="Calibri" w:hAnsi="Calibri" w:cs="Calibri"/>
                <w:sz w:val="10"/>
                <w:szCs w:val="10"/>
              </w:rPr>
              <w:t>есть</w:t>
            </w:r>
            <w:r w:rsidRPr="00682EC0">
              <w:rPr>
                <w:sz w:val="10"/>
                <w:szCs w:val="10"/>
              </w:rPr>
              <w:t xml:space="preserve"> </w:t>
            </w:r>
            <w:r w:rsidRPr="00682EC0">
              <w:rPr>
                <w:rFonts w:ascii="Calibri" w:hAnsi="Calibri" w:cs="Calibri"/>
                <w:sz w:val="10"/>
                <w:szCs w:val="10"/>
              </w:rPr>
              <w:t>один</w:t>
            </w:r>
            <w:r w:rsidRPr="00682EC0">
              <w:rPr>
                <w:sz w:val="10"/>
                <w:szCs w:val="10"/>
              </w:rPr>
              <w:t xml:space="preserve"> </w:t>
            </w:r>
            <w:proofErr w:type="spellStart"/>
            <w:r w:rsidRPr="00682EC0">
              <w:rPr>
                <w:rFonts w:ascii="Calibri" w:hAnsi="Calibri" w:cs="Calibri"/>
                <w:sz w:val="10"/>
                <w:szCs w:val="10"/>
              </w:rPr>
              <w:t>форфейтер</w:t>
            </w:r>
            <w:proofErr w:type="spellEnd"/>
            <w:r w:rsidRPr="00682EC0">
              <w:rPr>
                <w:sz w:val="10"/>
                <w:szCs w:val="10"/>
              </w:rPr>
              <w:t xml:space="preserve"> </w:t>
            </w:r>
            <w:r w:rsidRPr="00682EC0">
              <w:rPr>
                <w:rFonts w:ascii="Calibri" w:hAnsi="Calibri" w:cs="Calibri"/>
                <w:sz w:val="10"/>
                <w:szCs w:val="10"/>
              </w:rPr>
              <w:t>продаёт</w:t>
            </w:r>
            <w:r w:rsidRPr="00682EC0">
              <w:rPr>
                <w:sz w:val="10"/>
                <w:szCs w:val="10"/>
              </w:rPr>
              <w:t xml:space="preserve">, </w:t>
            </w:r>
            <w:r w:rsidRPr="00682EC0">
              <w:rPr>
                <w:rFonts w:ascii="Calibri" w:hAnsi="Calibri" w:cs="Calibri"/>
                <w:sz w:val="10"/>
                <w:szCs w:val="10"/>
              </w:rPr>
              <w:t>позже</w:t>
            </w:r>
            <w:r w:rsidRPr="00682EC0">
              <w:rPr>
                <w:sz w:val="10"/>
                <w:szCs w:val="10"/>
              </w:rPr>
              <w:t xml:space="preserve"> </w:t>
            </w:r>
            <w:r w:rsidRPr="00682EC0">
              <w:rPr>
                <w:rFonts w:ascii="Calibri" w:hAnsi="Calibri" w:cs="Calibri"/>
                <w:sz w:val="10"/>
                <w:szCs w:val="10"/>
              </w:rPr>
              <w:t>появляется</w:t>
            </w:r>
            <w:r w:rsidRPr="00682EC0">
              <w:rPr>
                <w:sz w:val="10"/>
                <w:szCs w:val="10"/>
              </w:rPr>
              <w:t xml:space="preserve"> </w:t>
            </w:r>
            <w:r w:rsidRPr="00682EC0">
              <w:rPr>
                <w:rFonts w:ascii="Calibri" w:hAnsi="Calibri" w:cs="Calibri"/>
                <w:sz w:val="10"/>
                <w:szCs w:val="10"/>
              </w:rPr>
              <w:t>второй</w:t>
            </w:r>
            <w:r w:rsidRPr="00682EC0">
              <w:rPr>
                <w:sz w:val="10"/>
                <w:szCs w:val="10"/>
              </w:rPr>
              <w:t xml:space="preserve">, </w:t>
            </w:r>
            <w:r w:rsidRPr="00682EC0">
              <w:rPr>
                <w:rFonts w:ascii="Calibri" w:hAnsi="Calibri" w:cs="Calibri"/>
                <w:sz w:val="10"/>
                <w:szCs w:val="10"/>
              </w:rPr>
              <w:t>третий</w:t>
            </w:r>
            <w:r w:rsidRPr="00682EC0">
              <w:rPr>
                <w:sz w:val="10"/>
                <w:szCs w:val="10"/>
              </w:rPr>
              <w:t>, четвёртый и т. д.;</w:t>
            </w:r>
          </w:p>
          <w:p w:rsidR="00682EC0" w:rsidRPr="00682EC0" w:rsidRDefault="00682EC0" w:rsidP="00682EC0">
            <w:pPr>
              <w:spacing w:line="144" w:lineRule="auto"/>
              <w:jc w:val="both"/>
              <w:rPr>
                <w:sz w:val="10"/>
                <w:szCs w:val="10"/>
              </w:rPr>
            </w:pPr>
            <w:r w:rsidRPr="00682EC0">
              <w:rPr>
                <w:rFonts w:ascii="Arial" w:hAnsi="Arial" w:cs="Arial"/>
                <w:sz w:val="10"/>
                <w:szCs w:val="10"/>
              </w:rPr>
              <w:t>╬</w:t>
            </w:r>
            <w:r w:rsidRPr="00682EC0">
              <w:rPr>
                <w:sz w:val="10"/>
                <w:szCs w:val="10"/>
              </w:rPr>
              <w:t xml:space="preserve"> </w:t>
            </w:r>
            <w:r w:rsidRPr="00682EC0">
              <w:rPr>
                <w:rFonts w:ascii="Calibri" w:hAnsi="Calibri" w:cs="Calibri"/>
                <w:sz w:val="10"/>
                <w:szCs w:val="10"/>
              </w:rPr>
              <w:t>если</w:t>
            </w:r>
            <w:r w:rsidRPr="00682EC0">
              <w:rPr>
                <w:sz w:val="10"/>
                <w:szCs w:val="10"/>
              </w:rPr>
              <w:t xml:space="preserve"> </w:t>
            </w:r>
            <w:r w:rsidRPr="00682EC0">
              <w:rPr>
                <w:rFonts w:ascii="Calibri" w:hAnsi="Calibri" w:cs="Calibri"/>
                <w:sz w:val="10"/>
                <w:szCs w:val="10"/>
              </w:rPr>
              <w:t>необходимо</w:t>
            </w:r>
            <w:r w:rsidRPr="00682EC0">
              <w:rPr>
                <w:sz w:val="10"/>
                <w:szCs w:val="10"/>
              </w:rPr>
              <w:t xml:space="preserve"> </w:t>
            </w:r>
            <w:r w:rsidRPr="00682EC0">
              <w:rPr>
                <w:rFonts w:ascii="Calibri" w:hAnsi="Calibri" w:cs="Calibri"/>
                <w:sz w:val="10"/>
                <w:szCs w:val="10"/>
              </w:rPr>
              <w:t>продать</w:t>
            </w:r>
            <w:r w:rsidRPr="00682EC0">
              <w:rPr>
                <w:sz w:val="10"/>
                <w:szCs w:val="10"/>
              </w:rPr>
              <w:t xml:space="preserve"> </w:t>
            </w:r>
            <w:r w:rsidRPr="00682EC0">
              <w:rPr>
                <w:rFonts w:ascii="Calibri" w:hAnsi="Calibri" w:cs="Calibri"/>
                <w:sz w:val="10"/>
                <w:szCs w:val="10"/>
              </w:rPr>
              <w:t>не</w:t>
            </w:r>
            <w:r w:rsidRPr="00682EC0">
              <w:rPr>
                <w:sz w:val="10"/>
                <w:szCs w:val="10"/>
              </w:rPr>
              <w:t xml:space="preserve"> </w:t>
            </w:r>
            <w:r w:rsidRPr="00682EC0">
              <w:rPr>
                <w:rFonts w:ascii="Calibri" w:hAnsi="Calibri" w:cs="Calibri"/>
                <w:sz w:val="10"/>
                <w:szCs w:val="10"/>
              </w:rPr>
              <w:t>весь</w:t>
            </w:r>
            <w:r w:rsidRPr="00682EC0">
              <w:rPr>
                <w:sz w:val="10"/>
                <w:szCs w:val="10"/>
              </w:rPr>
              <w:t xml:space="preserve"> </w:t>
            </w:r>
            <w:r w:rsidRPr="00682EC0">
              <w:rPr>
                <w:rFonts w:ascii="Calibri" w:hAnsi="Calibri" w:cs="Calibri"/>
                <w:sz w:val="10"/>
                <w:szCs w:val="10"/>
              </w:rPr>
              <w:t>долг</w:t>
            </w:r>
            <w:r w:rsidRPr="00682EC0">
              <w:rPr>
                <w:sz w:val="10"/>
                <w:szCs w:val="10"/>
              </w:rPr>
              <w:t xml:space="preserve">, </w:t>
            </w:r>
            <w:r w:rsidRPr="00682EC0">
              <w:rPr>
                <w:rFonts w:ascii="Calibri" w:hAnsi="Calibri" w:cs="Calibri"/>
                <w:sz w:val="10"/>
                <w:szCs w:val="10"/>
              </w:rPr>
              <w:t>а</w:t>
            </w:r>
            <w:r w:rsidRPr="00682EC0">
              <w:rPr>
                <w:sz w:val="10"/>
                <w:szCs w:val="10"/>
              </w:rPr>
              <w:t xml:space="preserve"> </w:t>
            </w:r>
            <w:r w:rsidRPr="00682EC0">
              <w:rPr>
                <w:rFonts w:ascii="Calibri" w:hAnsi="Calibri" w:cs="Calibri"/>
                <w:sz w:val="10"/>
                <w:szCs w:val="10"/>
              </w:rPr>
              <w:t>лишь</w:t>
            </w:r>
            <w:r w:rsidRPr="00682EC0">
              <w:rPr>
                <w:sz w:val="10"/>
                <w:szCs w:val="10"/>
              </w:rPr>
              <w:t xml:space="preserve"> </w:t>
            </w:r>
            <w:r w:rsidRPr="00682EC0">
              <w:rPr>
                <w:rFonts w:ascii="Calibri" w:hAnsi="Calibri" w:cs="Calibri"/>
                <w:sz w:val="10"/>
                <w:szCs w:val="10"/>
              </w:rPr>
              <w:t>её</w:t>
            </w:r>
            <w:r w:rsidRPr="00682EC0">
              <w:rPr>
                <w:sz w:val="10"/>
                <w:szCs w:val="10"/>
              </w:rPr>
              <w:t xml:space="preserve"> </w:t>
            </w:r>
            <w:r w:rsidRPr="00682EC0">
              <w:rPr>
                <w:rFonts w:ascii="Calibri" w:hAnsi="Calibri" w:cs="Calibri"/>
                <w:sz w:val="10"/>
                <w:szCs w:val="10"/>
              </w:rPr>
              <w:t>составную</w:t>
            </w:r>
            <w:r w:rsidRPr="00682EC0">
              <w:rPr>
                <w:sz w:val="10"/>
                <w:szCs w:val="10"/>
              </w:rPr>
              <w:t xml:space="preserve"> </w:t>
            </w:r>
            <w:r w:rsidRPr="00682EC0">
              <w:rPr>
                <w:rFonts w:ascii="Calibri" w:hAnsi="Calibri" w:cs="Calibri"/>
                <w:sz w:val="10"/>
                <w:szCs w:val="10"/>
              </w:rPr>
              <w:t>часть</w:t>
            </w:r>
            <w:r w:rsidRPr="00682EC0">
              <w:rPr>
                <w:sz w:val="10"/>
                <w:szCs w:val="10"/>
              </w:rPr>
              <w:t xml:space="preserve">, </w:t>
            </w:r>
            <w:r w:rsidRPr="00682EC0">
              <w:rPr>
                <w:rFonts w:ascii="Calibri" w:hAnsi="Calibri" w:cs="Calibri"/>
                <w:sz w:val="10"/>
                <w:szCs w:val="10"/>
              </w:rPr>
              <w:t>то</w:t>
            </w:r>
            <w:r w:rsidRPr="00682EC0">
              <w:rPr>
                <w:sz w:val="10"/>
                <w:szCs w:val="10"/>
              </w:rPr>
              <w:t xml:space="preserve"> </w:t>
            </w:r>
            <w:r w:rsidRPr="00682EC0">
              <w:rPr>
                <w:rFonts w:ascii="Calibri" w:hAnsi="Calibri" w:cs="Calibri"/>
                <w:sz w:val="10"/>
                <w:szCs w:val="10"/>
              </w:rPr>
              <w:t>есть</w:t>
            </w:r>
            <w:r w:rsidRPr="00682EC0">
              <w:rPr>
                <w:sz w:val="10"/>
                <w:szCs w:val="10"/>
              </w:rPr>
              <w:t xml:space="preserve"> </w:t>
            </w:r>
            <w:r w:rsidRPr="00682EC0">
              <w:rPr>
                <w:rFonts w:ascii="Calibri" w:hAnsi="Calibri" w:cs="Calibri"/>
                <w:sz w:val="10"/>
                <w:szCs w:val="10"/>
              </w:rPr>
              <w:t>возможность</w:t>
            </w:r>
            <w:r w:rsidRPr="00682EC0">
              <w:rPr>
                <w:sz w:val="10"/>
                <w:szCs w:val="10"/>
              </w:rPr>
              <w:t xml:space="preserve"> </w:t>
            </w:r>
            <w:r w:rsidRPr="00682EC0">
              <w:rPr>
                <w:rFonts w:ascii="Calibri" w:hAnsi="Calibri" w:cs="Calibri"/>
                <w:sz w:val="10"/>
                <w:szCs w:val="10"/>
              </w:rPr>
              <w:t>поделить</w:t>
            </w:r>
            <w:r w:rsidRPr="00682EC0">
              <w:rPr>
                <w:sz w:val="10"/>
                <w:szCs w:val="10"/>
              </w:rPr>
              <w:t xml:space="preserve"> </w:t>
            </w:r>
            <w:r w:rsidRPr="00682EC0">
              <w:rPr>
                <w:rFonts w:ascii="Calibri" w:hAnsi="Calibri" w:cs="Calibri"/>
                <w:sz w:val="10"/>
                <w:szCs w:val="10"/>
              </w:rPr>
              <w:t>долг</w:t>
            </w:r>
            <w:r w:rsidRPr="00682EC0">
              <w:rPr>
                <w:sz w:val="10"/>
                <w:szCs w:val="10"/>
              </w:rPr>
              <w:t xml:space="preserve"> </w:t>
            </w:r>
            <w:r w:rsidRPr="00682EC0">
              <w:rPr>
                <w:rFonts w:ascii="Calibri" w:hAnsi="Calibri" w:cs="Calibri"/>
                <w:sz w:val="10"/>
                <w:szCs w:val="10"/>
              </w:rPr>
              <w:t>и</w:t>
            </w:r>
            <w:r w:rsidRPr="00682EC0">
              <w:rPr>
                <w:sz w:val="10"/>
                <w:szCs w:val="10"/>
              </w:rPr>
              <w:t xml:space="preserve"> </w:t>
            </w:r>
            <w:r w:rsidRPr="00682EC0">
              <w:rPr>
                <w:rFonts w:ascii="Calibri" w:hAnsi="Calibri" w:cs="Calibri"/>
                <w:sz w:val="10"/>
                <w:szCs w:val="10"/>
              </w:rPr>
              <w:t>каждую</w:t>
            </w:r>
            <w:r w:rsidRPr="00682EC0">
              <w:rPr>
                <w:sz w:val="10"/>
                <w:szCs w:val="10"/>
              </w:rPr>
              <w:t xml:space="preserve"> </w:t>
            </w:r>
            <w:r w:rsidRPr="00682EC0">
              <w:rPr>
                <w:rFonts w:ascii="Calibri" w:hAnsi="Calibri" w:cs="Calibri"/>
                <w:sz w:val="10"/>
                <w:szCs w:val="10"/>
              </w:rPr>
              <w:t>её</w:t>
            </w:r>
            <w:r w:rsidRPr="00682EC0">
              <w:rPr>
                <w:sz w:val="10"/>
                <w:szCs w:val="10"/>
              </w:rPr>
              <w:t xml:space="preserve"> </w:t>
            </w:r>
            <w:r w:rsidRPr="00682EC0">
              <w:rPr>
                <w:rFonts w:ascii="Calibri" w:hAnsi="Calibri" w:cs="Calibri"/>
                <w:sz w:val="10"/>
                <w:szCs w:val="10"/>
              </w:rPr>
              <w:t>часть</w:t>
            </w:r>
            <w:r w:rsidRPr="00682EC0">
              <w:rPr>
                <w:sz w:val="10"/>
                <w:szCs w:val="10"/>
              </w:rPr>
              <w:t xml:space="preserve"> </w:t>
            </w:r>
            <w:r w:rsidRPr="00682EC0">
              <w:rPr>
                <w:rFonts w:ascii="Calibri" w:hAnsi="Calibri" w:cs="Calibri"/>
                <w:sz w:val="10"/>
                <w:szCs w:val="10"/>
              </w:rPr>
              <w:t>оформить</w:t>
            </w:r>
            <w:r w:rsidRPr="00682EC0">
              <w:rPr>
                <w:sz w:val="10"/>
                <w:szCs w:val="10"/>
              </w:rPr>
              <w:t xml:space="preserve"> </w:t>
            </w:r>
            <w:r w:rsidRPr="00682EC0">
              <w:rPr>
                <w:rFonts w:ascii="Calibri" w:hAnsi="Calibri" w:cs="Calibri"/>
                <w:sz w:val="10"/>
                <w:szCs w:val="10"/>
              </w:rPr>
              <w:t>отдельным</w:t>
            </w:r>
            <w:r w:rsidRPr="00682EC0">
              <w:rPr>
                <w:sz w:val="10"/>
                <w:szCs w:val="10"/>
              </w:rPr>
              <w:t xml:space="preserve"> </w:t>
            </w:r>
            <w:r w:rsidRPr="00682EC0">
              <w:rPr>
                <w:rFonts w:ascii="Calibri" w:hAnsi="Calibri" w:cs="Calibri"/>
                <w:sz w:val="10"/>
                <w:szCs w:val="10"/>
              </w:rPr>
              <w:t>векселем</w:t>
            </w:r>
            <w:r w:rsidRPr="00682EC0">
              <w:rPr>
                <w:sz w:val="10"/>
                <w:szCs w:val="10"/>
              </w:rPr>
              <w:t>;</w:t>
            </w:r>
          </w:p>
          <w:p w:rsidR="00682EC0" w:rsidRPr="00682EC0" w:rsidRDefault="00682EC0" w:rsidP="00682EC0">
            <w:pPr>
              <w:spacing w:line="144" w:lineRule="auto"/>
              <w:jc w:val="both"/>
              <w:rPr>
                <w:sz w:val="10"/>
                <w:szCs w:val="10"/>
              </w:rPr>
            </w:pPr>
            <w:r w:rsidRPr="00682EC0">
              <w:rPr>
                <w:rFonts w:ascii="Arial" w:hAnsi="Arial" w:cs="Arial"/>
                <w:sz w:val="10"/>
                <w:szCs w:val="10"/>
              </w:rPr>
              <w:t>╬</w:t>
            </w:r>
            <w:r w:rsidRPr="00682EC0">
              <w:rPr>
                <w:sz w:val="10"/>
                <w:szCs w:val="10"/>
              </w:rPr>
              <w:t xml:space="preserve"> </w:t>
            </w:r>
            <w:r w:rsidRPr="00682EC0">
              <w:rPr>
                <w:rFonts w:ascii="Calibri" w:hAnsi="Calibri" w:cs="Calibri"/>
                <w:sz w:val="10"/>
                <w:szCs w:val="10"/>
              </w:rPr>
              <w:t>форфейтинг</w:t>
            </w:r>
            <w:r w:rsidRPr="00682EC0">
              <w:rPr>
                <w:sz w:val="10"/>
                <w:szCs w:val="10"/>
              </w:rPr>
              <w:t xml:space="preserve">, </w:t>
            </w:r>
            <w:r w:rsidRPr="00682EC0">
              <w:rPr>
                <w:rFonts w:ascii="Calibri" w:hAnsi="Calibri" w:cs="Calibri"/>
                <w:sz w:val="10"/>
                <w:szCs w:val="10"/>
              </w:rPr>
              <w:t>как</w:t>
            </w:r>
            <w:r w:rsidRPr="00682EC0">
              <w:rPr>
                <w:sz w:val="10"/>
                <w:szCs w:val="10"/>
              </w:rPr>
              <w:t xml:space="preserve"> </w:t>
            </w:r>
            <w:r w:rsidRPr="00682EC0">
              <w:rPr>
                <w:rFonts w:ascii="Calibri" w:hAnsi="Calibri" w:cs="Calibri"/>
                <w:sz w:val="10"/>
                <w:szCs w:val="10"/>
              </w:rPr>
              <w:t>правило</w:t>
            </w:r>
            <w:r w:rsidRPr="00682EC0">
              <w:rPr>
                <w:sz w:val="10"/>
                <w:szCs w:val="10"/>
              </w:rPr>
              <w:t xml:space="preserve">, </w:t>
            </w:r>
            <w:r w:rsidRPr="00682EC0">
              <w:rPr>
                <w:rFonts w:ascii="Calibri" w:hAnsi="Calibri" w:cs="Calibri"/>
                <w:sz w:val="10"/>
                <w:szCs w:val="10"/>
              </w:rPr>
              <w:t>предусматривает</w:t>
            </w:r>
            <w:r w:rsidRPr="00682EC0">
              <w:rPr>
                <w:sz w:val="10"/>
                <w:szCs w:val="10"/>
              </w:rPr>
              <w:t xml:space="preserve"> </w:t>
            </w:r>
            <w:r w:rsidRPr="00682EC0">
              <w:rPr>
                <w:rFonts w:ascii="Calibri" w:hAnsi="Calibri" w:cs="Calibri"/>
                <w:sz w:val="10"/>
                <w:szCs w:val="10"/>
              </w:rPr>
              <w:t>очень</w:t>
            </w:r>
            <w:r w:rsidRPr="00682EC0">
              <w:rPr>
                <w:sz w:val="10"/>
                <w:szCs w:val="10"/>
              </w:rPr>
              <w:t xml:space="preserve"> </w:t>
            </w:r>
            <w:r w:rsidRPr="00682EC0">
              <w:rPr>
                <w:rFonts w:ascii="Calibri" w:hAnsi="Calibri" w:cs="Calibri"/>
                <w:sz w:val="10"/>
                <w:szCs w:val="10"/>
              </w:rPr>
              <w:t>гибкий</w:t>
            </w:r>
            <w:r w:rsidRPr="00682EC0">
              <w:rPr>
                <w:sz w:val="10"/>
                <w:szCs w:val="10"/>
              </w:rPr>
              <w:t xml:space="preserve"> </w:t>
            </w:r>
            <w:r w:rsidRPr="00682EC0">
              <w:rPr>
                <w:rFonts w:ascii="Calibri" w:hAnsi="Calibri" w:cs="Calibri"/>
                <w:sz w:val="10"/>
                <w:szCs w:val="10"/>
              </w:rPr>
              <w:t>график</w:t>
            </w:r>
            <w:r w:rsidRPr="00682EC0">
              <w:rPr>
                <w:sz w:val="10"/>
                <w:szCs w:val="10"/>
              </w:rPr>
              <w:t xml:space="preserve"> </w:t>
            </w:r>
            <w:r w:rsidRPr="00682EC0">
              <w:rPr>
                <w:rFonts w:ascii="Calibri" w:hAnsi="Calibri" w:cs="Calibri"/>
                <w:sz w:val="10"/>
                <w:szCs w:val="10"/>
              </w:rPr>
              <w:t>платежей</w:t>
            </w:r>
            <w:r w:rsidRPr="00682EC0">
              <w:rPr>
                <w:sz w:val="10"/>
                <w:szCs w:val="10"/>
              </w:rPr>
              <w:t xml:space="preserve">, </w:t>
            </w:r>
            <w:r w:rsidRPr="00682EC0">
              <w:rPr>
                <w:rFonts w:ascii="Calibri" w:hAnsi="Calibri" w:cs="Calibri"/>
                <w:sz w:val="10"/>
                <w:szCs w:val="10"/>
              </w:rPr>
              <w:t>в</w:t>
            </w:r>
            <w:r w:rsidRPr="00682EC0">
              <w:rPr>
                <w:sz w:val="10"/>
                <w:szCs w:val="10"/>
              </w:rPr>
              <w:t xml:space="preserve"> </w:t>
            </w:r>
            <w:r w:rsidRPr="00682EC0">
              <w:rPr>
                <w:rFonts w:ascii="Calibri" w:hAnsi="Calibri" w:cs="Calibri"/>
                <w:sz w:val="10"/>
                <w:szCs w:val="10"/>
              </w:rPr>
              <w:t>том</w:t>
            </w:r>
            <w:r w:rsidRPr="00682EC0">
              <w:rPr>
                <w:sz w:val="10"/>
                <w:szCs w:val="10"/>
              </w:rPr>
              <w:t xml:space="preserve"> </w:t>
            </w:r>
            <w:r w:rsidRPr="00682EC0">
              <w:rPr>
                <w:rFonts w:ascii="Calibri" w:hAnsi="Calibri" w:cs="Calibri"/>
                <w:sz w:val="10"/>
                <w:szCs w:val="10"/>
              </w:rPr>
              <w:t>числе</w:t>
            </w:r>
            <w:r w:rsidRPr="00682EC0">
              <w:rPr>
                <w:sz w:val="10"/>
                <w:szCs w:val="10"/>
              </w:rPr>
              <w:t xml:space="preserve"> </w:t>
            </w:r>
            <w:r w:rsidRPr="00682EC0">
              <w:rPr>
                <w:rFonts w:ascii="Calibri" w:hAnsi="Calibri" w:cs="Calibri"/>
                <w:sz w:val="10"/>
                <w:szCs w:val="10"/>
              </w:rPr>
              <w:t>и</w:t>
            </w:r>
            <w:r w:rsidRPr="00682EC0">
              <w:rPr>
                <w:sz w:val="10"/>
                <w:szCs w:val="10"/>
              </w:rPr>
              <w:t xml:space="preserve"> </w:t>
            </w:r>
            <w:r w:rsidRPr="00682EC0">
              <w:rPr>
                <w:rFonts w:ascii="Calibri" w:hAnsi="Calibri" w:cs="Calibri"/>
                <w:sz w:val="10"/>
                <w:szCs w:val="10"/>
              </w:rPr>
              <w:t>пр</w:t>
            </w:r>
            <w:r w:rsidRPr="00682EC0">
              <w:rPr>
                <w:sz w:val="10"/>
                <w:szCs w:val="10"/>
              </w:rPr>
              <w:t>аво предоставления льготного периода.</w:t>
            </w:r>
          </w:p>
          <w:p w:rsidR="00682EC0" w:rsidRPr="00682EC0" w:rsidRDefault="00682EC0" w:rsidP="00682EC0">
            <w:pPr>
              <w:spacing w:line="144" w:lineRule="auto"/>
              <w:jc w:val="both"/>
              <w:rPr>
                <w:sz w:val="10"/>
                <w:szCs w:val="10"/>
              </w:rPr>
            </w:pPr>
            <w:proofErr w:type="spellStart"/>
            <w:r w:rsidRPr="00682EC0">
              <w:rPr>
                <w:b/>
                <w:bCs/>
                <w:sz w:val="10"/>
                <w:szCs w:val="10"/>
              </w:rPr>
              <w:t>Франча́йзинг</w:t>
            </w:r>
            <w:proofErr w:type="spellEnd"/>
            <w:r w:rsidRPr="00682EC0">
              <w:rPr>
                <w:sz w:val="10"/>
                <w:szCs w:val="10"/>
              </w:rPr>
              <w:t xml:space="preserve">, франшиза — вид отношений между рыночными субъектами, когда одна сторона передаёт другой стороне за плату право на определённый вид бизнеса, используя разработанную </w:t>
            </w:r>
            <w:hyperlink r:id="rId21" w:tooltip="Бизнес-модель" w:history="1">
              <w:r w:rsidRPr="00682EC0">
                <w:rPr>
                  <w:rStyle w:val="a6"/>
                  <w:sz w:val="10"/>
                  <w:szCs w:val="10"/>
                </w:rPr>
                <w:t>бизнес-модель</w:t>
              </w:r>
            </w:hyperlink>
            <w:r w:rsidRPr="00682EC0">
              <w:rPr>
                <w:sz w:val="10"/>
                <w:szCs w:val="10"/>
              </w:rPr>
              <w:t xml:space="preserve"> его ведения. В общем смысле, франчайзинг — это «</w:t>
            </w:r>
            <w:hyperlink r:id="rId22" w:tooltip="Аренда" w:history="1">
              <w:r w:rsidRPr="00682EC0">
                <w:rPr>
                  <w:rStyle w:val="a6"/>
                  <w:sz w:val="10"/>
                  <w:szCs w:val="10"/>
                </w:rPr>
                <w:t>аренда</w:t>
              </w:r>
            </w:hyperlink>
            <w:r w:rsidRPr="00682EC0">
              <w:rPr>
                <w:sz w:val="10"/>
                <w:szCs w:val="10"/>
              </w:rPr>
              <w:t xml:space="preserve">» торговой марки. Содержание договора может быть различно, от </w:t>
            </w:r>
            <w:proofErr w:type="gramStart"/>
            <w:r w:rsidRPr="00682EC0">
              <w:rPr>
                <w:sz w:val="10"/>
                <w:szCs w:val="10"/>
              </w:rPr>
              <w:t>простых</w:t>
            </w:r>
            <w:proofErr w:type="gramEnd"/>
            <w:r w:rsidRPr="00682EC0">
              <w:rPr>
                <w:sz w:val="10"/>
                <w:szCs w:val="10"/>
              </w:rPr>
              <w:t xml:space="preserve">, до очень сложных, содержащих мельчайшие подробности использования торговой марки. Как правило, в договоре регламентируется сумма отчислений за пользование франшизы. </w:t>
            </w:r>
          </w:p>
          <w:p w:rsidR="00682EC0" w:rsidRPr="00682EC0" w:rsidRDefault="00682EC0" w:rsidP="00682EC0">
            <w:pPr>
              <w:spacing w:line="144" w:lineRule="auto"/>
              <w:jc w:val="both"/>
              <w:rPr>
                <w:sz w:val="10"/>
                <w:szCs w:val="10"/>
              </w:rPr>
            </w:pPr>
            <w:r w:rsidRPr="00682EC0">
              <w:rPr>
                <w:b/>
                <w:sz w:val="10"/>
                <w:szCs w:val="10"/>
              </w:rPr>
              <w:t>Ипотека</w:t>
            </w:r>
            <w:r w:rsidRPr="00682EC0">
              <w:rPr>
                <w:sz w:val="10"/>
                <w:szCs w:val="10"/>
              </w:rPr>
              <w:t xml:space="preserve">— </w:t>
            </w:r>
            <w:proofErr w:type="gramStart"/>
            <w:r w:rsidRPr="00682EC0">
              <w:rPr>
                <w:sz w:val="10"/>
                <w:szCs w:val="10"/>
              </w:rPr>
              <w:t>эт</w:t>
            </w:r>
            <w:proofErr w:type="gramEnd"/>
            <w:r w:rsidRPr="00682EC0">
              <w:rPr>
                <w:sz w:val="10"/>
                <w:szCs w:val="10"/>
              </w:rPr>
              <w:t>о одна из форм имущественного обеспечения обязательства должника, при которой недвижимое имущество остается в собственности должника, а кредитор в случае невыполнения последним своего обязательства приобретает право получить удовлетворение за счет реализации данного имущества.</w:t>
            </w:r>
          </w:p>
          <w:p w:rsidR="00682EC0" w:rsidRPr="00682EC0" w:rsidRDefault="00682EC0" w:rsidP="00682EC0">
            <w:pPr>
              <w:spacing w:line="144" w:lineRule="auto"/>
              <w:jc w:val="both"/>
              <w:rPr>
                <w:sz w:val="10"/>
                <w:szCs w:val="10"/>
              </w:rPr>
            </w:pPr>
            <w:r w:rsidRPr="00682EC0">
              <w:rPr>
                <w:b/>
                <w:bCs/>
                <w:sz w:val="10"/>
                <w:szCs w:val="10"/>
              </w:rPr>
              <w:t>Венчурное финансирование</w:t>
            </w:r>
            <w:r w:rsidRPr="00682EC0">
              <w:rPr>
                <w:sz w:val="10"/>
                <w:szCs w:val="10"/>
              </w:rPr>
              <w:t xml:space="preserve"> — это долгосрочные (5-7 лет) </w:t>
            </w:r>
            <w:proofErr w:type="spellStart"/>
            <w:r w:rsidRPr="00682EC0">
              <w:rPr>
                <w:sz w:val="10"/>
                <w:szCs w:val="10"/>
              </w:rPr>
              <w:t>высокорисковые</w:t>
            </w:r>
            <w:proofErr w:type="spellEnd"/>
            <w:r w:rsidRPr="00682EC0">
              <w:rPr>
                <w:sz w:val="10"/>
                <w:szCs w:val="10"/>
              </w:rPr>
              <w:t xml:space="preserve"> </w:t>
            </w:r>
            <w:hyperlink r:id="rId23" w:tooltip="Инвестиции" w:history="1">
              <w:r w:rsidRPr="00682EC0">
                <w:rPr>
                  <w:rStyle w:val="a6"/>
                  <w:sz w:val="10"/>
                  <w:szCs w:val="10"/>
                </w:rPr>
                <w:t>инвестиции</w:t>
              </w:r>
            </w:hyperlink>
            <w:r w:rsidRPr="00682EC0">
              <w:rPr>
                <w:sz w:val="10"/>
                <w:szCs w:val="10"/>
              </w:rPr>
              <w:t xml:space="preserve"> частного капитала в </w:t>
            </w:r>
            <w:hyperlink r:id="rId24" w:tooltip="Акционерный капитал" w:history="1">
              <w:r w:rsidRPr="00682EC0">
                <w:rPr>
                  <w:rStyle w:val="a6"/>
                  <w:sz w:val="10"/>
                  <w:szCs w:val="10"/>
                </w:rPr>
                <w:t>акционерный капитал</w:t>
              </w:r>
            </w:hyperlink>
            <w:r w:rsidRPr="00682EC0">
              <w:rPr>
                <w:sz w:val="10"/>
                <w:szCs w:val="10"/>
              </w:rPr>
              <w:t xml:space="preserve"> вновь создаваемых малых высокотехнологичных перспективных компаний (или хорошо уже зарекомендовавших себя венчурных предприятий), ориентированных на разработку и производство наукоёмких продуктов, для их развития и расширения, с целью получения прибыли от прироста стоимости вложенных средств.</w:t>
            </w:r>
          </w:p>
          <w:p w:rsidR="00682EC0" w:rsidRPr="00682EC0" w:rsidRDefault="00682EC0" w:rsidP="00682EC0">
            <w:pPr>
              <w:spacing w:line="144" w:lineRule="auto"/>
              <w:jc w:val="both"/>
              <w:rPr>
                <w:sz w:val="10"/>
                <w:szCs w:val="10"/>
              </w:rPr>
            </w:pPr>
            <w:proofErr w:type="spellStart"/>
            <w:r w:rsidRPr="00682EC0">
              <w:rPr>
                <w:b/>
                <w:bCs/>
                <w:sz w:val="10"/>
                <w:szCs w:val="10"/>
              </w:rPr>
              <w:t>Факто́ринг</w:t>
            </w:r>
            <w:proofErr w:type="spellEnd"/>
            <w:r w:rsidRPr="00682EC0">
              <w:rPr>
                <w:sz w:val="10"/>
                <w:szCs w:val="10"/>
              </w:rPr>
              <w:t xml:space="preserve"> — комплекс услуг, который банк (или </w:t>
            </w:r>
            <w:proofErr w:type="spellStart"/>
            <w:r w:rsidRPr="00682EC0">
              <w:rPr>
                <w:sz w:val="10"/>
                <w:szCs w:val="10"/>
              </w:rPr>
              <w:t>факторинговая</w:t>
            </w:r>
            <w:proofErr w:type="spellEnd"/>
            <w:r w:rsidRPr="00682EC0">
              <w:rPr>
                <w:sz w:val="10"/>
                <w:szCs w:val="10"/>
              </w:rPr>
              <w:t xml:space="preserve"> компания), выступающий в роли финансового агента, оказывает компаниям, работающим со своими покупателями на условиях отсрочки платежа. Услуги факторинга включают не только предоставление поставщику и получение от покупателя денежных средств, но и контроль состояния задолженности покупателя по поставкам, осуществление напоминания дебиторам о наступлении сроков оплаты, проведение сверок с дебиторами, предоставление поставщику информации о текущем состоянии дебиторской задолженности, а также ведение аналитики по истории и текущим операциям.</w:t>
            </w:r>
          </w:p>
          <w:p w:rsidR="00682EC0" w:rsidRDefault="00682EC0">
            <w:pPr>
              <w:rPr>
                <w:sz w:val="12"/>
                <w:szCs w:val="12"/>
              </w:rPr>
            </w:pPr>
          </w:p>
        </w:tc>
        <w:tc>
          <w:tcPr>
            <w:tcW w:w="3557" w:type="dxa"/>
          </w:tcPr>
          <w:p w:rsidR="00682EC0" w:rsidRPr="00682EC0" w:rsidRDefault="00682EC0" w:rsidP="00682EC0">
            <w:pPr>
              <w:rPr>
                <w:b/>
                <w:bCs/>
                <w:sz w:val="12"/>
                <w:szCs w:val="12"/>
                <w:lang w:val="x-none"/>
              </w:rPr>
            </w:pPr>
            <w:bookmarkStart w:id="27" w:name="_Toc409898634"/>
            <w:r w:rsidRPr="00682EC0">
              <w:rPr>
                <w:b/>
                <w:bCs/>
                <w:sz w:val="12"/>
                <w:szCs w:val="12"/>
                <w:highlight w:val="cyan"/>
              </w:rPr>
              <w:t>36.</w:t>
            </w:r>
            <w:r w:rsidRPr="00682EC0">
              <w:rPr>
                <w:b/>
                <w:bCs/>
                <w:sz w:val="12"/>
                <w:szCs w:val="12"/>
                <w:highlight w:val="cyan"/>
                <w:lang w:val="x-none"/>
              </w:rPr>
              <w:t>Средневзвешенная цена капитала(WACC): методика расчета и сфера применения.</w:t>
            </w:r>
            <w:bookmarkEnd w:id="27"/>
          </w:p>
          <w:p w:rsidR="00682EC0" w:rsidRPr="00682EC0" w:rsidRDefault="00682EC0" w:rsidP="00682EC0">
            <w:pPr>
              <w:spacing w:line="144" w:lineRule="auto"/>
              <w:jc w:val="both"/>
              <w:rPr>
                <w:sz w:val="10"/>
                <w:szCs w:val="10"/>
              </w:rPr>
            </w:pPr>
            <w:r w:rsidRPr="00682EC0">
              <w:rPr>
                <w:b/>
                <w:bCs/>
                <w:sz w:val="10"/>
                <w:szCs w:val="10"/>
              </w:rPr>
              <w:t>Величина WACC</w:t>
            </w:r>
            <w:r w:rsidRPr="00682EC0">
              <w:rPr>
                <w:sz w:val="10"/>
                <w:szCs w:val="10"/>
              </w:rPr>
              <w:t> является основой принятия финансово-инвестиционных решений, поскольку для увеличения капитала предприятия необходимо выполнение условия: </w:t>
            </w:r>
            <w:r w:rsidRPr="00682EC0">
              <w:rPr>
                <w:b/>
                <w:bCs/>
                <w:sz w:val="10"/>
                <w:szCs w:val="10"/>
              </w:rPr>
              <w:t>стоимость капитала меньше доходности его вложения</w:t>
            </w:r>
            <w:r w:rsidRPr="00682EC0">
              <w:rPr>
                <w:sz w:val="10"/>
                <w:szCs w:val="10"/>
              </w:rPr>
              <w:t>.</w:t>
            </w:r>
          </w:p>
          <w:p w:rsidR="00682EC0" w:rsidRPr="00682EC0" w:rsidRDefault="00682EC0" w:rsidP="00682EC0">
            <w:pPr>
              <w:spacing w:line="144" w:lineRule="auto"/>
              <w:jc w:val="both"/>
              <w:rPr>
                <w:sz w:val="12"/>
                <w:szCs w:val="12"/>
              </w:rPr>
            </w:pPr>
            <w:r w:rsidRPr="00682EC0">
              <w:rPr>
                <w:sz w:val="10"/>
                <w:szCs w:val="10"/>
              </w:rPr>
              <w:t>Величина средневзвешенной стоимости капитала WACC в большинстве случаев выбирается в качестве ставки дисконтирования при оценке будущих денеж</w:t>
            </w:r>
            <w:r w:rsidRPr="00682EC0">
              <w:rPr>
                <w:sz w:val="12"/>
                <w:szCs w:val="12"/>
              </w:rPr>
              <w:t xml:space="preserve">ных потоков. </w:t>
            </w:r>
          </w:p>
          <w:p w:rsidR="00682EC0" w:rsidRDefault="00682EC0" w:rsidP="00682EC0">
            <w:pPr>
              <w:spacing w:line="144" w:lineRule="auto"/>
              <w:jc w:val="both"/>
              <w:rPr>
                <w:b/>
                <w:bCs/>
                <w:sz w:val="12"/>
                <w:szCs w:val="12"/>
              </w:rPr>
            </w:pPr>
          </w:p>
          <w:p w:rsidR="00682EC0" w:rsidRPr="00682EC0" w:rsidRDefault="00682EC0" w:rsidP="00682EC0">
            <w:pPr>
              <w:spacing w:line="144" w:lineRule="auto"/>
              <w:jc w:val="both"/>
              <w:rPr>
                <w:b/>
                <w:bCs/>
                <w:sz w:val="12"/>
                <w:szCs w:val="12"/>
                <w:lang w:val="en-US"/>
              </w:rPr>
            </w:pPr>
            <w:r w:rsidRPr="00682EC0">
              <w:rPr>
                <w:b/>
                <w:bCs/>
                <w:sz w:val="12"/>
                <w:szCs w:val="12"/>
                <w:lang w:val="en-US"/>
              </w:rPr>
              <w:t>WACC=</w:t>
            </w:r>
            <m:oMath>
              <m:nary>
                <m:naryPr>
                  <m:chr m:val="∑"/>
                  <m:limLoc m:val="undOvr"/>
                  <m:ctrlPr>
                    <w:rPr>
                      <w:rFonts w:ascii="Cambria Math" w:hAnsi="Cambria Math"/>
                      <w:i/>
                      <w:sz w:val="12"/>
                      <w:szCs w:val="12"/>
                    </w:rPr>
                  </m:ctrlPr>
                </m:naryPr>
                <m:sub>
                  <m:r>
                    <w:rPr>
                      <w:rFonts w:ascii="Cambria Math" w:hAnsi="Cambria Math"/>
                      <w:sz w:val="12"/>
                      <w:szCs w:val="12"/>
                    </w:rPr>
                    <m:t>i</m:t>
                  </m:r>
                  <m:r>
                    <w:rPr>
                      <w:rFonts w:ascii="Cambria Math" w:hAnsi="Cambria Math"/>
                      <w:sz w:val="12"/>
                      <w:szCs w:val="12"/>
                      <w:lang w:val="en-US"/>
                    </w:rPr>
                    <m:t>=1</m:t>
                  </m:r>
                </m:sub>
                <m:sup>
                  <m:r>
                    <w:rPr>
                      <w:rFonts w:ascii="Cambria Math" w:hAnsi="Cambria Math"/>
                      <w:sz w:val="12"/>
                      <w:szCs w:val="12"/>
                    </w:rPr>
                    <m:t>n</m:t>
                  </m:r>
                </m:sup>
                <m:e>
                  <m:sSub>
                    <m:sSubPr>
                      <m:ctrlPr>
                        <w:rPr>
                          <w:rFonts w:ascii="Cambria Math" w:hAnsi="Cambria Math"/>
                          <w:i/>
                          <w:sz w:val="12"/>
                          <w:szCs w:val="12"/>
                        </w:rPr>
                      </m:ctrlPr>
                    </m:sSubPr>
                    <m:e>
                      <m:r>
                        <w:rPr>
                          <w:rFonts w:ascii="Cambria Math" w:hAnsi="Cambria Math"/>
                          <w:sz w:val="12"/>
                          <w:szCs w:val="12"/>
                        </w:rPr>
                        <m:t>g</m:t>
                      </m:r>
                    </m:e>
                    <m:sub>
                      <m:r>
                        <w:rPr>
                          <w:rFonts w:ascii="Cambria Math" w:hAnsi="Cambria Math"/>
                          <w:sz w:val="12"/>
                          <w:szCs w:val="12"/>
                        </w:rPr>
                        <m:t>i</m:t>
                      </m:r>
                    </m:sub>
                  </m:sSub>
                  <m:sSub>
                    <m:sSubPr>
                      <m:ctrlPr>
                        <w:rPr>
                          <w:rFonts w:ascii="Cambria Math" w:hAnsi="Cambria Math"/>
                          <w:i/>
                          <w:sz w:val="12"/>
                          <w:szCs w:val="12"/>
                        </w:rPr>
                      </m:ctrlPr>
                    </m:sSubPr>
                    <m:e>
                      <m:r>
                        <w:rPr>
                          <w:rFonts w:ascii="Cambria Math" w:hAnsi="Cambria Math"/>
                          <w:sz w:val="12"/>
                          <w:szCs w:val="12"/>
                        </w:rPr>
                        <m:t>w</m:t>
                      </m:r>
                    </m:e>
                    <m:sub>
                      <m:r>
                        <w:rPr>
                          <w:rFonts w:ascii="Cambria Math" w:hAnsi="Cambria Math"/>
                          <w:sz w:val="12"/>
                          <w:szCs w:val="12"/>
                        </w:rPr>
                        <m:t>i</m:t>
                      </m:r>
                    </m:sub>
                  </m:sSub>
                  <m:r>
                    <w:rPr>
                      <w:rFonts w:ascii="Cambria Math" w:hAnsi="Cambria Math"/>
                      <w:sz w:val="12"/>
                      <w:szCs w:val="12"/>
                      <w:lang w:val="en-US"/>
                    </w:rPr>
                    <m:t xml:space="preserve"> </m:t>
                  </m:r>
                </m:e>
              </m:nary>
            </m:oMath>
          </w:p>
          <w:p w:rsidR="00682EC0" w:rsidRPr="00682EC0" w:rsidRDefault="00682EC0" w:rsidP="00682EC0">
            <w:pPr>
              <w:spacing w:line="144" w:lineRule="auto"/>
              <w:jc w:val="both"/>
              <w:rPr>
                <w:sz w:val="10"/>
                <w:szCs w:val="10"/>
              </w:rPr>
            </w:pPr>
            <w:r w:rsidRPr="00682EC0">
              <w:rPr>
                <w:sz w:val="10"/>
                <w:szCs w:val="10"/>
              </w:rPr>
              <w:t xml:space="preserve">Где </w:t>
            </w:r>
            <w:proofErr w:type="spellStart"/>
            <w:r w:rsidRPr="00682EC0">
              <w:rPr>
                <w:b/>
                <w:bCs/>
                <w:sz w:val="10"/>
                <w:szCs w:val="10"/>
                <w:lang w:val="en-US"/>
              </w:rPr>
              <w:t>g</w:t>
            </w:r>
            <w:r w:rsidRPr="00682EC0">
              <w:rPr>
                <w:b/>
                <w:bCs/>
                <w:sz w:val="10"/>
                <w:szCs w:val="10"/>
                <w:vertAlign w:val="subscript"/>
                <w:lang w:val="en-US"/>
              </w:rPr>
              <w:t>i</w:t>
            </w:r>
            <w:proofErr w:type="spellEnd"/>
            <w:r w:rsidRPr="00682EC0">
              <w:rPr>
                <w:b/>
                <w:bCs/>
                <w:sz w:val="10"/>
                <w:szCs w:val="10"/>
              </w:rPr>
              <w:t xml:space="preserve">- </w:t>
            </w:r>
            <w:r w:rsidRPr="00682EC0">
              <w:rPr>
                <w:bCs/>
                <w:sz w:val="10"/>
                <w:szCs w:val="10"/>
              </w:rPr>
              <w:t xml:space="preserve">доля итого источника в </w:t>
            </w:r>
            <w:proofErr w:type="spellStart"/>
            <w:r w:rsidRPr="00682EC0">
              <w:rPr>
                <w:bCs/>
                <w:sz w:val="10"/>
                <w:szCs w:val="10"/>
              </w:rPr>
              <w:t>струкутре</w:t>
            </w:r>
            <w:proofErr w:type="spellEnd"/>
            <w:r w:rsidRPr="00682EC0">
              <w:rPr>
                <w:bCs/>
                <w:sz w:val="10"/>
                <w:szCs w:val="10"/>
              </w:rPr>
              <w:t xml:space="preserve"> капитала. </w:t>
            </w:r>
            <w:proofErr w:type="spellStart"/>
            <w:r w:rsidRPr="00682EC0">
              <w:rPr>
                <w:b/>
                <w:bCs/>
                <w:sz w:val="10"/>
                <w:szCs w:val="10"/>
                <w:lang w:val="en-US"/>
              </w:rPr>
              <w:t>w</w:t>
            </w:r>
            <w:r w:rsidRPr="00682EC0">
              <w:rPr>
                <w:b/>
                <w:bCs/>
                <w:sz w:val="10"/>
                <w:szCs w:val="10"/>
                <w:vertAlign w:val="subscript"/>
                <w:lang w:val="en-US"/>
              </w:rPr>
              <w:t>i</w:t>
            </w:r>
            <w:proofErr w:type="spellEnd"/>
            <w:r w:rsidRPr="00682EC0">
              <w:rPr>
                <w:b/>
                <w:bCs/>
                <w:sz w:val="10"/>
                <w:szCs w:val="10"/>
              </w:rPr>
              <w:t xml:space="preserve"> – </w:t>
            </w:r>
            <w:r w:rsidRPr="00682EC0">
              <w:rPr>
                <w:bCs/>
                <w:sz w:val="10"/>
                <w:szCs w:val="10"/>
              </w:rPr>
              <w:t>стоимость итого источника. Представляет собой затраты на привлечение каждого доп. Источника капитала.</w:t>
            </w:r>
          </w:p>
          <w:p w:rsidR="00682EC0" w:rsidRPr="00682EC0" w:rsidRDefault="00682EC0" w:rsidP="00682EC0">
            <w:pPr>
              <w:spacing w:line="144" w:lineRule="auto"/>
              <w:jc w:val="both"/>
              <w:rPr>
                <w:sz w:val="10"/>
                <w:szCs w:val="10"/>
              </w:rPr>
            </w:pPr>
            <w:r w:rsidRPr="00682EC0">
              <w:rPr>
                <w:sz w:val="10"/>
                <w:szCs w:val="10"/>
              </w:rPr>
              <w:t>Преимущества метода</w:t>
            </w:r>
          </w:p>
          <w:p w:rsidR="00682EC0" w:rsidRPr="00682EC0" w:rsidRDefault="00682EC0" w:rsidP="00682EC0">
            <w:pPr>
              <w:spacing w:line="144" w:lineRule="auto"/>
              <w:jc w:val="both"/>
              <w:rPr>
                <w:sz w:val="10"/>
                <w:szCs w:val="10"/>
              </w:rPr>
            </w:pPr>
            <w:r w:rsidRPr="00682EC0">
              <w:rPr>
                <w:sz w:val="10"/>
                <w:szCs w:val="10"/>
              </w:rPr>
              <w:t>- точность (стоимость капитала возможно точно рассчитать)</w:t>
            </w:r>
          </w:p>
          <w:p w:rsidR="00682EC0" w:rsidRPr="00682EC0" w:rsidRDefault="00682EC0" w:rsidP="00682EC0">
            <w:pPr>
              <w:spacing w:line="144" w:lineRule="auto"/>
              <w:jc w:val="both"/>
              <w:rPr>
                <w:sz w:val="10"/>
                <w:szCs w:val="10"/>
              </w:rPr>
            </w:pPr>
            <w:r w:rsidRPr="00682EC0">
              <w:rPr>
                <w:sz w:val="10"/>
                <w:szCs w:val="10"/>
              </w:rPr>
              <w:t xml:space="preserve">- альтернативность (по стоимости </w:t>
            </w:r>
            <w:proofErr w:type="gramStart"/>
            <w:r w:rsidRPr="00682EC0">
              <w:rPr>
                <w:sz w:val="10"/>
                <w:szCs w:val="10"/>
              </w:rPr>
              <w:t>капитала</w:t>
            </w:r>
            <w:proofErr w:type="gramEnd"/>
            <w:r w:rsidRPr="00682EC0">
              <w:rPr>
                <w:sz w:val="10"/>
                <w:szCs w:val="10"/>
              </w:rPr>
              <w:t xml:space="preserve"> возможно судить об одном из возможных вариантов альтернативного использования ресурсов)</w:t>
            </w:r>
          </w:p>
          <w:p w:rsidR="00682EC0" w:rsidRPr="00682EC0" w:rsidRDefault="00682EC0" w:rsidP="00682EC0">
            <w:pPr>
              <w:spacing w:line="144" w:lineRule="auto"/>
              <w:jc w:val="both"/>
              <w:rPr>
                <w:sz w:val="10"/>
                <w:szCs w:val="10"/>
              </w:rPr>
            </w:pPr>
            <w:r w:rsidRPr="00682EC0">
              <w:rPr>
                <w:sz w:val="10"/>
                <w:szCs w:val="10"/>
              </w:rPr>
              <w:t>- использование показателя WACC при расчете ключевых показателей стоимости компании</w:t>
            </w:r>
          </w:p>
          <w:p w:rsidR="00682EC0" w:rsidRPr="00682EC0" w:rsidRDefault="00682EC0" w:rsidP="00682EC0">
            <w:pPr>
              <w:spacing w:line="144" w:lineRule="auto"/>
              <w:jc w:val="both"/>
              <w:rPr>
                <w:sz w:val="10"/>
                <w:szCs w:val="10"/>
              </w:rPr>
            </w:pPr>
            <w:r w:rsidRPr="00682EC0">
              <w:rPr>
                <w:sz w:val="10"/>
                <w:szCs w:val="10"/>
              </w:rPr>
              <w:t xml:space="preserve"> Недостатки метода </w:t>
            </w:r>
          </w:p>
          <w:p w:rsidR="00682EC0" w:rsidRPr="00682EC0" w:rsidRDefault="00682EC0" w:rsidP="00682EC0">
            <w:pPr>
              <w:spacing w:line="144" w:lineRule="auto"/>
              <w:jc w:val="both"/>
              <w:rPr>
                <w:sz w:val="10"/>
                <w:szCs w:val="10"/>
              </w:rPr>
            </w:pPr>
            <w:r w:rsidRPr="00682EC0">
              <w:rPr>
                <w:sz w:val="10"/>
                <w:szCs w:val="10"/>
              </w:rPr>
              <w:t>- двойной учет риска (проценты и дивиденды включают в себя поправку на риск; в ходе дисконтирования поправка на риск учитывается при расчете сложного процента, поэтому риск нарастает равномерно с течением времени)</w:t>
            </w:r>
          </w:p>
          <w:p w:rsidR="00682EC0" w:rsidRPr="00682EC0" w:rsidRDefault="00682EC0" w:rsidP="00682EC0">
            <w:pPr>
              <w:spacing w:line="144" w:lineRule="auto"/>
              <w:jc w:val="both"/>
              <w:rPr>
                <w:sz w:val="10"/>
                <w:szCs w:val="10"/>
              </w:rPr>
            </w:pPr>
            <w:r w:rsidRPr="00682EC0">
              <w:rPr>
                <w:sz w:val="10"/>
                <w:szCs w:val="10"/>
              </w:rPr>
              <w:t>- средневзвешенная стоимость капитала не является постоянной величиной, и может измениться при следующих условиях: - риск планируемого инвестиционного проекта сильно отличается от риска деятельности фирмы в настоящее время;</w:t>
            </w:r>
          </w:p>
          <w:p w:rsidR="00682EC0" w:rsidRPr="00682EC0" w:rsidRDefault="00682EC0" w:rsidP="00682EC0">
            <w:pPr>
              <w:spacing w:line="144" w:lineRule="auto"/>
              <w:jc w:val="both"/>
              <w:rPr>
                <w:sz w:val="10"/>
                <w:szCs w:val="10"/>
              </w:rPr>
            </w:pPr>
            <w:r w:rsidRPr="00682EC0">
              <w:rPr>
                <w:sz w:val="10"/>
                <w:szCs w:val="10"/>
              </w:rPr>
              <w:t xml:space="preserve">- для осуществления проекта предприятию необходимо привлечь дополнительный капитал из одного конкретного источника </w:t>
            </w:r>
          </w:p>
          <w:p w:rsidR="00682EC0" w:rsidRPr="00682EC0" w:rsidRDefault="00682EC0" w:rsidP="00682EC0">
            <w:pPr>
              <w:spacing w:line="144" w:lineRule="auto"/>
              <w:jc w:val="both"/>
              <w:rPr>
                <w:sz w:val="10"/>
                <w:szCs w:val="10"/>
              </w:rPr>
            </w:pPr>
            <w:r w:rsidRPr="00682EC0">
              <w:rPr>
                <w:sz w:val="10"/>
                <w:szCs w:val="10"/>
              </w:rPr>
              <w:t>- для всех инвестиционных проектов используется одна и та же ставка дисконтирования, но различные инвестиционные проекты одного и того же предприятия могут значительно отличаться по степени и характеру риска</w:t>
            </w:r>
          </w:p>
          <w:p w:rsidR="00682EC0" w:rsidRPr="00682EC0" w:rsidRDefault="00682EC0" w:rsidP="00682EC0">
            <w:pPr>
              <w:spacing w:line="144" w:lineRule="auto"/>
              <w:jc w:val="both"/>
              <w:rPr>
                <w:sz w:val="10"/>
                <w:szCs w:val="10"/>
              </w:rPr>
            </w:pPr>
            <w:r w:rsidRPr="00682EC0">
              <w:rPr>
                <w:sz w:val="10"/>
                <w:szCs w:val="10"/>
              </w:rPr>
              <w:t>- внутренняя норма рентабельности инвестиционного проекта предприятия должна быть выше средневзвешенной стоимости капитала (важно, чтобы внутренняя норма рентабельности всего инвестиционного портфеля предприятия была не ниже стоимости капитала)</w:t>
            </w:r>
          </w:p>
          <w:p w:rsidR="00682EC0" w:rsidRPr="00682EC0" w:rsidRDefault="00682EC0" w:rsidP="00682EC0">
            <w:pPr>
              <w:rPr>
                <w:sz w:val="12"/>
                <w:szCs w:val="12"/>
              </w:rPr>
            </w:pPr>
          </w:p>
          <w:p w:rsidR="00682EC0" w:rsidRPr="00682EC0" w:rsidRDefault="00682EC0" w:rsidP="00682EC0">
            <w:pPr>
              <w:rPr>
                <w:b/>
                <w:bCs/>
                <w:sz w:val="12"/>
                <w:szCs w:val="12"/>
                <w:lang w:val="x-none"/>
              </w:rPr>
            </w:pPr>
            <w:bookmarkStart w:id="28" w:name="_Toc409898636"/>
            <w:r w:rsidRPr="00682EC0">
              <w:rPr>
                <w:b/>
                <w:bCs/>
                <w:sz w:val="12"/>
                <w:szCs w:val="12"/>
                <w:highlight w:val="cyan"/>
              </w:rPr>
              <w:t>38.</w:t>
            </w:r>
            <w:r w:rsidRPr="00682EC0">
              <w:rPr>
                <w:b/>
                <w:bCs/>
                <w:sz w:val="12"/>
                <w:szCs w:val="12"/>
                <w:highlight w:val="cyan"/>
                <w:lang w:val="x-none"/>
              </w:rPr>
              <w:t>Сущность технического анализа ценных бумаг</w:t>
            </w:r>
            <w:bookmarkEnd w:id="28"/>
          </w:p>
          <w:p w:rsidR="00682EC0" w:rsidRPr="00682EC0" w:rsidRDefault="00682EC0" w:rsidP="00682EC0">
            <w:pPr>
              <w:spacing w:line="144" w:lineRule="auto"/>
              <w:jc w:val="both"/>
              <w:rPr>
                <w:sz w:val="10"/>
                <w:szCs w:val="10"/>
                <w:lang w:val="x-none"/>
              </w:rPr>
            </w:pPr>
            <w:r w:rsidRPr="00682EC0">
              <w:rPr>
                <w:sz w:val="10"/>
                <w:szCs w:val="10"/>
                <w:lang w:val="x-none"/>
              </w:rPr>
              <w:t>.</w:t>
            </w:r>
            <w:r w:rsidRPr="00682EC0">
              <w:rPr>
                <w:b/>
                <w:bCs/>
                <w:iCs/>
                <w:sz w:val="10"/>
                <w:szCs w:val="10"/>
              </w:rPr>
              <w:t xml:space="preserve"> Технический анализ</w:t>
            </w:r>
            <w:r w:rsidRPr="00682EC0">
              <w:rPr>
                <w:sz w:val="10"/>
                <w:szCs w:val="10"/>
                <w:lang w:val="x-none"/>
              </w:rPr>
              <w:t xml:space="preserve"> предполагает, что все бесчисленные фундаментальные причины суммируются и отражаются в ценах фондового рынка. Основное положение данного анализа состоит в том, что в движении биржевых курсов уже отражена вся информация, которая лишь впоследствии публикуется в отчетах предприятия и становится объектом фундаментального анализа.</w:t>
            </w:r>
          </w:p>
          <w:p w:rsidR="00682EC0" w:rsidRPr="00682EC0" w:rsidRDefault="00682EC0" w:rsidP="00682EC0">
            <w:pPr>
              <w:spacing w:line="144" w:lineRule="auto"/>
              <w:jc w:val="both"/>
              <w:rPr>
                <w:sz w:val="10"/>
                <w:szCs w:val="10"/>
              </w:rPr>
            </w:pPr>
            <w:r w:rsidRPr="00682EC0">
              <w:rPr>
                <w:sz w:val="10"/>
                <w:szCs w:val="10"/>
                <w:lang w:val="x-none"/>
              </w:rPr>
              <w:t xml:space="preserve">Главными объектами технического анализа являются спрос и предложение ценных бумаг, </w:t>
            </w:r>
            <w:r w:rsidRPr="00682EC0">
              <w:rPr>
                <w:sz w:val="10"/>
                <w:szCs w:val="10"/>
              </w:rPr>
              <w:t>динамика объемов операций их купли-продажи, динамика курсов.</w:t>
            </w:r>
            <w:r w:rsidRPr="00682EC0">
              <w:rPr>
                <w:sz w:val="10"/>
                <w:szCs w:val="10"/>
                <w:lang w:val="x-none"/>
              </w:rPr>
              <w:t xml:space="preserve"> В технической анализе не принимается во внимание воздействующие на рынок внешние силы, а изучается динамика его показателей.</w:t>
            </w:r>
          </w:p>
          <w:p w:rsidR="00682EC0" w:rsidRPr="00682EC0" w:rsidRDefault="00682EC0" w:rsidP="00682EC0">
            <w:pPr>
              <w:spacing w:line="144" w:lineRule="auto"/>
              <w:jc w:val="both"/>
              <w:rPr>
                <w:sz w:val="10"/>
                <w:szCs w:val="10"/>
                <w:lang w:val="x-none"/>
              </w:rPr>
            </w:pPr>
            <w:r w:rsidRPr="00682EC0">
              <w:rPr>
                <w:sz w:val="10"/>
                <w:szCs w:val="10"/>
              </w:rPr>
              <w:t>Другая теоретическая посылка технического анализа состоит в том, что прошлые состояния рынка периодически повторяются. В связи с этим задачи инвестора — определить на основе изучения прошлой динамики рынка, какой она будет в следующий момент, и принять решение о том, когда следует купить или продать ценную бумагу.</w:t>
            </w:r>
          </w:p>
          <w:p w:rsidR="00682EC0" w:rsidRDefault="00682EC0">
            <w:pPr>
              <w:rPr>
                <w:sz w:val="12"/>
                <w:szCs w:val="12"/>
              </w:rPr>
            </w:pPr>
          </w:p>
        </w:tc>
        <w:tc>
          <w:tcPr>
            <w:tcW w:w="3557" w:type="dxa"/>
          </w:tcPr>
          <w:p w:rsidR="00682EC0" w:rsidRPr="00682EC0" w:rsidRDefault="00682EC0" w:rsidP="00682EC0">
            <w:pPr>
              <w:rPr>
                <w:b/>
                <w:bCs/>
                <w:sz w:val="12"/>
                <w:szCs w:val="12"/>
                <w:lang w:val="x-none"/>
              </w:rPr>
            </w:pPr>
            <w:bookmarkStart w:id="29" w:name="_Toc409898635"/>
            <w:r w:rsidRPr="00682EC0">
              <w:rPr>
                <w:b/>
                <w:bCs/>
                <w:sz w:val="12"/>
                <w:szCs w:val="12"/>
                <w:highlight w:val="cyan"/>
              </w:rPr>
              <w:t>37.</w:t>
            </w:r>
            <w:r w:rsidRPr="00682EC0">
              <w:rPr>
                <w:b/>
                <w:bCs/>
                <w:sz w:val="12"/>
                <w:szCs w:val="12"/>
                <w:highlight w:val="cyan"/>
                <w:lang w:val="x-none"/>
              </w:rPr>
              <w:t>Статические (учетные) критерии оценки инвестиционного проекта</w:t>
            </w:r>
            <w:bookmarkEnd w:id="29"/>
            <w:r w:rsidRPr="00682EC0">
              <w:rPr>
                <w:b/>
                <w:bCs/>
                <w:sz w:val="12"/>
                <w:szCs w:val="12"/>
                <w:lang w:val="x-none"/>
              </w:rPr>
              <w:t xml:space="preserve"> </w:t>
            </w:r>
          </w:p>
          <w:p w:rsidR="00682EC0" w:rsidRPr="00682EC0" w:rsidRDefault="00682EC0" w:rsidP="00682EC0">
            <w:pPr>
              <w:spacing w:line="168" w:lineRule="auto"/>
              <w:jc w:val="both"/>
              <w:rPr>
                <w:sz w:val="11"/>
                <w:szCs w:val="11"/>
              </w:rPr>
            </w:pPr>
            <w:r w:rsidRPr="00682EC0">
              <w:rPr>
                <w:b/>
                <w:sz w:val="11"/>
                <w:szCs w:val="11"/>
              </w:rPr>
              <w:t>Срок окупаемости проекта без учета дисконтирования (</w:t>
            </w:r>
            <w:r w:rsidRPr="00682EC0">
              <w:rPr>
                <w:b/>
                <w:sz w:val="11"/>
                <w:szCs w:val="11"/>
                <w:lang w:val="en-US"/>
              </w:rPr>
              <w:t>PP</w:t>
            </w:r>
            <w:r w:rsidRPr="00682EC0">
              <w:rPr>
                <w:b/>
                <w:sz w:val="11"/>
                <w:szCs w:val="11"/>
              </w:rPr>
              <w:t>)</w:t>
            </w:r>
            <w:r w:rsidRPr="00682EC0">
              <w:rPr>
                <w:sz w:val="11"/>
                <w:szCs w:val="11"/>
              </w:rPr>
              <w:t>, определяемый как период возмещения первоначальных затрат на капиталовложения и не принимающий во внимание временную стоимость денежных поступлений. Рассчитывается как отношение совокупности затрат на прое</w:t>
            </w:r>
            <w:proofErr w:type="gramStart"/>
            <w:r w:rsidRPr="00682EC0">
              <w:rPr>
                <w:sz w:val="11"/>
                <w:szCs w:val="11"/>
              </w:rPr>
              <w:t>кт к ср</w:t>
            </w:r>
            <w:proofErr w:type="gramEnd"/>
            <w:r w:rsidRPr="00682EC0">
              <w:rPr>
                <w:sz w:val="11"/>
                <w:szCs w:val="11"/>
              </w:rPr>
              <w:t xml:space="preserve">едней величине не дисконтированных поступлений от реализации этого проекта:  </w:t>
            </w:r>
            <w:r w:rsidRPr="00682EC0">
              <w:rPr>
                <w:sz w:val="11"/>
                <w:szCs w:val="11"/>
                <w:lang w:val="en-US"/>
              </w:rPr>
              <w:t>PP</w:t>
            </w:r>
            <w:r w:rsidRPr="00682EC0">
              <w:rPr>
                <w:sz w:val="11"/>
                <w:szCs w:val="11"/>
              </w:rPr>
              <w:t xml:space="preserve"> </w:t>
            </w:r>
            <w:proofErr w:type="gramStart"/>
            <w:r w:rsidRPr="00682EC0">
              <w:rPr>
                <w:sz w:val="11"/>
                <w:szCs w:val="11"/>
              </w:rPr>
              <w:t>=  Стоимость</w:t>
            </w:r>
            <w:proofErr w:type="gramEnd"/>
            <w:r w:rsidRPr="00682EC0">
              <w:rPr>
                <w:sz w:val="11"/>
                <w:szCs w:val="11"/>
              </w:rPr>
              <w:t xml:space="preserve"> инвестиционного проекта / Сумма денежных потоков за конкретный период. </w:t>
            </w:r>
            <w:r w:rsidRPr="00682EC0">
              <w:rPr>
                <w:sz w:val="11"/>
                <w:szCs w:val="11"/>
                <w:lang w:val="en-US"/>
              </w:rPr>
              <w:t>PP</w:t>
            </w:r>
            <w:r w:rsidRPr="00682EC0">
              <w:rPr>
                <w:sz w:val="11"/>
                <w:szCs w:val="11"/>
              </w:rPr>
              <w:t>=</w:t>
            </w:r>
            <w:r w:rsidRPr="00682EC0">
              <w:rPr>
                <w:sz w:val="11"/>
                <w:szCs w:val="11"/>
                <w:lang w:val="en-US"/>
              </w:rPr>
              <w:t>t</w:t>
            </w:r>
            <w:r w:rsidRPr="00682EC0">
              <w:rPr>
                <w:sz w:val="11"/>
                <w:szCs w:val="11"/>
              </w:rPr>
              <w:t>+</w:t>
            </w:r>
            <w:proofErr w:type="spellStart"/>
            <w:r w:rsidRPr="00682EC0">
              <w:rPr>
                <w:sz w:val="11"/>
                <w:szCs w:val="11"/>
                <w:lang w:val="en-US"/>
              </w:rPr>
              <w:t>Ot</w:t>
            </w:r>
            <w:proofErr w:type="spellEnd"/>
            <w:r w:rsidRPr="00682EC0">
              <w:rPr>
                <w:sz w:val="11"/>
                <w:szCs w:val="11"/>
              </w:rPr>
              <w:t>,где РР – срок окупаемости, лет; t – количество периодов, предшествующих году, в котором был осуществлен полный возврат инвестиций, лет; </w:t>
            </w:r>
            <w:proofErr w:type="spellStart"/>
            <w:r w:rsidRPr="00682EC0">
              <w:rPr>
                <w:sz w:val="11"/>
                <w:szCs w:val="11"/>
              </w:rPr>
              <w:t>Ot</w:t>
            </w:r>
            <w:proofErr w:type="spellEnd"/>
            <w:r w:rsidRPr="00682EC0">
              <w:rPr>
                <w:sz w:val="11"/>
                <w:szCs w:val="11"/>
              </w:rPr>
              <w:t xml:space="preserve"> – остаток года, в котором был осуществлен полный возврат инвестиций, лет. </w:t>
            </w:r>
          </w:p>
          <w:p w:rsidR="00682EC0" w:rsidRPr="00682EC0" w:rsidRDefault="00682EC0" w:rsidP="00682EC0">
            <w:pPr>
              <w:spacing w:line="168" w:lineRule="auto"/>
              <w:jc w:val="both"/>
              <w:rPr>
                <w:sz w:val="11"/>
                <w:szCs w:val="11"/>
              </w:rPr>
            </w:pPr>
            <w:r w:rsidRPr="00682EC0">
              <w:rPr>
                <w:sz w:val="11"/>
                <w:szCs w:val="11"/>
              </w:rPr>
              <w:t xml:space="preserve">PP принимается, если он меньше установленного срока жизни проекта (n), и не принимается если проект не окупается до ликвидации Использование метода </w:t>
            </w:r>
            <w:r w:rsidRPr="00682EC0">
              <w:rPr>
                <w:sz w:val="11"/>
                <w:szCs w:val="11"/>
                <w:lang w:val="en-US"/>
              </w:rPr>
              <w:t>PP</w:t>
            </w:r>
            <w:r w:rsidRPr="00682EC0">
              <w:rPr>
                <w:sz w:val="11"/>
                <w:szCs w:val="11"/>
              </w:rPr>
              <w:t xml:space="preserve"> </w:t>
            </w:r>
            <w:proofErr w:type="gramStart"/>
            <w:r w:rsidRPr="00682EC0">
              <w:rPr>
                <w:sz w:val="11"/>
                <w:szCs w:val="11"/>
              </w:rPr>
              <w:t>предполагает</w:t>
            </w:r>
            <w:proofErr w:type="gramEnd"/>
            <w:r w:rsidRPr="00682EC0">
              <w:rPr>
                <w:sz w:val="11"/>
                <w:szCs w:val="11"/>
              </w:rPr>
              <w:t xml:space="preserve"> прежде всего конкретные сроки возмещения </w:t>
            </w:r>
            <w:r w:rsidRPr="00682EC0">
              <w:rPr>
                <w:i/>
                <w:sz w:val="11"/>
                <w:szCs w:val="11"/>
              </w:rPr>
              <w:t xml:space="preserve">стартовых </w:t>
            </w:r>
            <w:r w:rsidRPr="00682EC0">
              <w:rPr>
                <w:sz w:val="11"/>
                <w:szCs w:val="11"/>
              </w:rPr>
              <w:t xml:space="preserve">инвестиционных расходов. Ввиду того, что обеспечить равномерную окупаемость проекта практически невозможно, то оценка эффективности проекта, с точки зрения его доходности, представляется проблематичной. Данный метод не учитывает доходы (денежные потоки), которые </w:t>
            </w:r>
            <w:proofErr w:type="gramStart"/>
            <w:r w:rsidRPr="00682EC0">
              <w:rPr>
                <w:sz w:val="11"/>
                <w:szCs w:val="11"/>
              </w:rPr>
              <w:t>может</w:t>
            </w:r>
            <w:proofErr w:type="gramEnd"/>
            <w:r w:rsidRPr="00682EC0">
              <w:rPr>
                <w:sz w:val="11"/>
                <w:szCs w:val="11"/>
              </w:rPr>
              <w:t xml:space="preserve"> получит предприятие после окончания периода возмещения понесенных затрат. Однако, как вспомогательный инструмент оценки эффективности инвестиций рассматриваемый метод вполне приемлем;</w:t>
            </w:r>
          </w:p>
          <w:p w:rsidR="00682EC0" w:rsidRPr="00682EC0" w:rsidRDefault="00682EC0" w:rsidP="00682EC0">
            <w:pPr>
              <w:spacing w:line="168" w:lineRule="auto"/>
              <w:jc w:val="both"/>
              <w:rPr>
                <w:sz w:val="11"/>
                <w:szCs w:val="11"/>
              </w:rPr>
            </w:pPr>
            <w:r w:rsidRPr="00682EC0">
              <w:rPr>
                <w:b/>
                <w:sz w:val="11"/>
                <w:szCs w:val="11"/>
              </w:rPr>
              <w:t xml:space="preserve">Метод простой нормы прибыли </w:t>
            </w:r>
            <w:r w:rsidRPr="00682EC0">
              <w:rPr>
                <w:b/>
                <w:sz w:val="11"/>
                <w:szCs w:val="11"/>
                <w:lang w:val="en-US"/>
              </w:rPr>
              <w:t>ARR</w:t>
            </w:r>
            <w:r w:rsidRPr="00682EC0">
              <w:rPr>
                <w:b/>
                <w:sz w:val="11"/>
                <w:szCs w:val="11"/>
              </w:rPr>
              <w:t>,</w:t>
            </w:r>
            <w:r w:rsidRPr="00682EC0">
              <w:rPr>
                <w:sz w:val="11"/>
                <w:szCs w:val="11"/>
              </w:rPr>
              <w:t xml:space="preserve"> базирующийся на бухгалтерском определении дохода и рассчитываемый как отношение валовой прибыли к чистым затратам на инвестиции по формуле:</w:t>
            </w:r>
          </w:p>
          <w:p w:rsidR="00682EC0" w:rsidRPr="00682EC0" w:rsidRDefault="00682EC0" w:rsidP="00682EC0">
            <w:pPr>
              <w:spacing w:line="168" w:lineRule="auto"/>
              <w:jc w:val="both"/>
              <w:rPr>
                <w:sz w:val="11"/>
                <w:szCs w:val="11"/>
              </w:rPr>
            </w:pPr>
            <w:r w:rsidRPr="00682EC0">
              <w:rPr>
                <w:sz w:val="11"/>
                <w:szCs w:val="11"/>
                <w:lang w:val="en-US"/>
              </w:rPr>
              <w:t>ARR</w:t>
            </w:r>
            <w:r w:rsidRPr="00682EC0">
              <w:rPr>
                <w:sz w:val="11"/>
                <w:szCs w:val="11"/>
              </w:rPr>
              <w:t xml:space="preserve"> = </w:t>
            </w:r>
            <w:r w:rsidRPr="00682EC0">
              <w:rPr>
                <w:sz w:val="11"/>
                <w:szCs w:val="11"/>
                <w:lang w:val="en-US"/>
              </w:rPr>
              <w:object w:dxaOrig="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27.85pt" o:ole="">
                  <v:imagedata r:id="rId25" o:title=""/>
                </v:shape>
                <o:OLEObject Type="Embed" ProgID="Equation.3" ShapeID="_x0000_i1025" DrawAspect="Content" ObjectID="_1483746639" r:id="rId26"/>
              </w:object>
            </w:r>
            <w:r w:rsidRPr="00682EC0">
              <w:rPr>
                <w:sz w:val="11"/>
                <w:szCs w:val="11"/>
                <w:lang w:val="en-US"/>
              </w:rPr>
              <w:object w:dxaOrig="180" w:dyaOrig="200">
                <v:shape id="_x0000_i1026" type="#_x0000_t75" style="width:8.85pt;height:9.5pt" o:ole="">
                  <v:imagedata r:id="rId27" o:title=""/>
                </v:shape>
                <o:OLEObject Type="Embed" ProgID="Equation.3" ShapeID="_x0000_i1026" DrawAspect="Content" ObjectID="_1483746640" r:id="rId28"/>
              </w:object>
            </w:r>
            <w:r w:rsidRPr="00682EC0">
              <w:rPr>
                <w:sz w:val="11"/>
                <w:szCs w:val="11"/>
              </w:rPr>
              <w:t xml:space="preserve">100% </w:t>
            </w:r>
          </w:p>
          <w:p w:rsidR="00682EC0" w:rsidRPr="00682EC0" w:rsidRDefault="00682EC0" w:rsidP="00682EC0">
            <w:pPr>
              <w:spacing w:line="168" w:lineRule="auto"/>
              <w:jc w:val="both"/>
              <w:rPr>
                <w:sz w:val="11"/>
                <w:szCs w:val="11"/>
              </w:rPr>
            </w:pPr>
            <w:r w:rsidRPr="00682EC0">
              <w:rPr>
                <w:sz w:val="11"/>
                <w:szCs w:val="11"/>
              </w:rPr>
              <w:t>где ARR – норма прибыли, %; </w:t>
            </w:r>
            <w:proofErr w:type="spellStart"/>
            <w:r w:rsidRPr="00682EC0">
              <w:rPr>
                <w:sz w:val="11"/>
                <w:szCs w:val="11"/>
              </w:rPr>
              <w:t>Pi</w:t>
            </w:r>
            <w:proofErr w:type="spellEnd"/>
            <w:r w:rsidRPr="00682EC0">
              <w:rPr>
                <w:sz w:val="11"/>
                <w:szCs w:val="11"/>
              </w:rPr>
              <w:t xml:space="preserve"> – прибыль от инвестиций, </w:t>
            </w:r>
            <w:proofErr w:type="spellStart"/>
            <w:r w:rsidRPr="00682EC0">
              <w:rPr>
                <w:sz w:val="11"/>
                <w:szCs w:val="11"/>
              </w:rPr>
              <w:t>тыс</w:t>
            </w:r>
            <w:proofErr w:type="gramStart"/>
            <w:r w:rsidRPr="00682EC0">
              <w:rPr>
                <w:sz w:val="11"/>
                <w:szCs w:val="11"/>
              </w:rPr>
              <w:t>.р</w:t>
            </w:r>
            <w:proofErr w:type="gramEnd"/>
            <w:r w:rsidRPr="00682EC0">
              <w:rPr>
                <w:sz w:val="11"/>
                <w:szCs w:val="11"/>
              </w:rPr>
              <w:t>уб</w:t>
            </w:r>
            <w:proofErr w:type="spellEnd"/>
            <w:r w:rsidRPr="00682EC0">
              <w:rPr>
                <w:sz w:val="11"/>
                <w:szCs w:val="11"/>
              </w:rPr>
              <w:t xml:space="preserve">.;  I– инвестиции, капиталовложения, </w:t>
            </w:r>
            <w:proofErr w:type="spellStart"/>
            <w:r w:rsidRPr="00682EC0">
              <w:rPr>
                <w:sz w:val="11"/>
                <w:szCs w:val="11"/>
              </w:rPr>
              <w:t>тыс.руб</w:t>
            </w:r>
            <w:proofErr w:type="spellEnd"/>
            <w:r w:rsidRPr="00682EC0">
              <w:rPr>
                <w:sz w:val="11"/>
                <w:szCs w:val="11"/>
              </w:rPr>
              <w:t>. </w:t>
            </w:r>
          </w:p>
          <w:p w:rsidR="00682EC0" w:rsidRPr="00682EC0" w:rsidRDefault="00682EC0" w:rsidP="00682EC0">
            <w:pPr>
              <w:spacing w:line="168" w:lineRule="auto"/>
              <w:jc w:val="both"/>
              <w:rPr>
                <w:sz w:val="11"/>
                <w:szCs w:val="11"/>
              </w:rPr>
            </w:pPr>
            <w:r w:rsidRPr="00682EC0">
              <w:rPr>
                <w:sz w:val="11"/>
                <w:szCs w:val="11"/>
              </w:rPr>
              <w:t xml:space="preserve">Этот метод при явной простоте расчета, доступности информации не учитывает время притока и оттока денежных средств, не принимает во внимание инфляционные процессы и временную стоимость денег. </w:t>
            </w:r>
          </w:p>
          <w:p w:rsidR="00682EC0" w:rsidRPr="00682EC0" w:rsidRDefault="00682EC0" w:rsidP="00682EC0">
            <w:pPr>
              <w:spacing w:line="168" w:lineRule="auto"/>
              <w:jc w:val="both"/>
              <w:rPr>
                <w:sz w:val="11"/>
                <w:szCs w:val="11"/>
              </w:rPr>
            </w:pPr>
            <w:r w:rsidRPr="00682EC0">
              <w:rPr>
                <w:sz w:val="11"/>
                <w:szCs w:val="11"/>
              </w:rPr>
              <w:t>Данные показатели (</w:t>
            </w:r>
            <w:r w:rsidRPr="00682EC0">
              <w:rPr>
                <w:sz w:val="11"/>
                <w:szCs w:val="11"/>
                <w:lang w:val="en-US"/>
              </w:rPr>
              <w:t>PP</w:t>
            </w:r>
            <w:r w:rsidRPr="00682EC0">
              <w:rPr>
                <w:sz w:val="11"/>
                <w:szCs w:val="11"/>
              </w:rPr>
              <w:t xml:space="preserve"> и </w:t>
            </w:r>
            <w:r w:rsidRPr="00682EC0">
              <w:rPr>
                <w:sz w:val="11"/>
                <w:szCs w:val="11"/>
                <w:lang w:val="en-US"/>
              </w:rPr>
              <w:t>ARR</w:t>
            </w:r>
            <w:r w:rsidRPr="00682EC0">
              <w:rPr>
                <w:sz w:val="11"/>
                <w:szCs w:val="11"/>
              </w:rPr>
              <w:t>)  составляют группу статических методов оценки эффективности инвестиционных проектов. Они отражают разные виды информации, характеризующие сопоставление (сравнение) затрат на капиталовложение и полученную прибыль, динамику таких экономических показателей финансово-экономической деятельности предприятия по реализации инвестиционного проекта как: рентабельность, прибыль, фондоотдача и т.п.</w:t>
            </w:r>
          </w:p>
          <w:p w:rsidR="00682EC0" w:rsidRDefault="00682EC0">
            <w:pPr>
              <w:rPr>
                <w:sz w:val="12"/>
                <w:szCs w:val="12"/>
              </w:rPr>
            </w:pPr>
          </w:p>
        </w:tc>
      </w:tr>
    </w:tbl>
    <w:p w:rsidR="00682EC0" w:rsidRDefault="00682EC0">
      <w:pPr>
        <w:rPr>
          <w:sz w:val="12"/>
          <w:szCs w:val="12"/>
        </w:rPr>
      </w:pPr>
    </w:p>
    <w:p w:rsidR="00682EC0" w:rsidRDefault="00682EC0">
      <w:pPr>
        <w:rPr>
          <w:sz w:val="12"/>
          <w:szCs w:val="12"/>
        </w:rPr>
      </w:pPr>
    </w:p>
    <w:tbl>
      <w:tblPr>
        <w:tblStyle w:val="a3"/>
        <w:tblW w:w="10790" w:type="dxa"/>
        <w:tblLook w:val="04A0" w:firstRow="1" w:lastRow="0" w:firstColumn="1" w:lastColumn="0" w:noHBand="0" w:noVBand="1"/>
      </w:tblPr>
      <w:tblGrid>
        <w:gridCol w:w="3596"/>
        <w:gridCol w:w="3597"/>
        <w:gridCol w:w="3597"/>
      </w:tblGrid>
      <w:tr w:rsidR="00682EC0" w:rsidTr="00682EC0">
        <w:trPr>
          <w:trHeight w:val="4910"/>
        </w:trPr>
        <w:tc>
          <w:tcPr>
            <w:tcW w:w="3596" w:type="dxa"/>
          </w:tcPr>
          <w:p w:rsidR="00682EC0" w:rsidRPr="00682EC0" w:rsidRDefault="00682EC0" w:rsidP="00682EC0">
            <w:pPr>
              <w:jc w:val="both"/>
              <w:rPr>
                <w:b/>
                <w:bCs/>
                <w:sz w:val="12"/>
                <w:szCs w:val="12"/>
                <w:lang w:val="x-none"/>
              </w:rPr>
            </w:pPr>
            <w:bookmarkStart w:id="30" w:name="_Toc409898637"/>
            <w:r w:rsidRPr="00682EC0">
              <w:rPr>
                <w:b/>
                <w:bCs/>
                <w:sz w:val="12"/>
                <w:szCs w:val="12"/>
                <w:highlight w:val="cyan"/>
              </w:rPr>
              <w:t>39.</w:t>
            </w:r>
            <w:r w:rsidRPr="00682EC0">
              <w:rPr>
                <w:b/>
                <w:bCs/>
                <w:sz w:val="12"/>
                <w:szCs w:val="12"/>
                <w:highlight w:val="cyan"/>
                <w:lang w:val="x-none"/>
              </w:rPr>
              <w:t>Сущность фундаментального анализа ценных бумаг</w:t>
            </w:r>
            <w:bookmarkEnd w:id="30"/>
          </w:p>
          <w:p w:rsidR="00682EC0" w:rsidRPr="00682EC0" w:rsidRDefault="00682EC0" w:rsidP="00682EC0">
            <w:pPr>
              <w:spacing w:line="144" w:lineRule="auto"/>
              <w:jc w:val="both"/>
              <w:rPr>
                <w:sz w:val="10"/>
                <w:szCs w:val="10"/>
                <w:lang w:val="x-none"/>
              </w:rPr>
            </w:pPr>
            <w:r w:rsidRPr="00682EC0">
              <w:rPr>
                <w:b/>
                <w:bCs/>
                <w:iCs/>
                <w:sz w:val="10"/>
                <w:szCs w:val="10"/>
              </w:rPr>
              <w:t>Фундаментальный анализ</w:t>
            </w:r>
            <w:r w:rsidRPr="00682EC0">
              <w:rPr>
                <w:sz w:val="10"/>
                <w:szCs w:val="10"/>
                <w:lang w:val="x-none"/>
              </w:rPr>
              <w:t xml:space="preserve"> основывается на оценке эмитента: его доходов, положения на рынке, активов и пассивов, а также различных показателей, характеризующих эффективность деятельности предприятия-эмитента. Выделяют следующие группы показателей:</w:t>
            </w:r>
          </w:p>
          <w:p w:rsidR="00682EC0" w:rsidRPr="00682EC0" w:rsidRDefault="00682EC0" w:rsidP="002277ED">
            <w:pPr>
              <w:spacing w:line="144" w:lineRule="auto"/>
              <w:jc w:val="both"/>
              <w:rPr>
                <w:sz w:val="10"/>
                <w:szCs w:val="10"/>
                <w:lang w:val="x-none"/>
              </w:rPr>
            </w:pPr>
            <w:r w:rsidRPr="00682EC0">
              <w:rPr>
                <w:sz w:val="10"/>
                <w:szCs w:val="10"/>
                <w:lang w:val="x-none"/>
              </w:rPr>
              <w:t xml:space="preserve">платежеспособности (ликвидности), дающие представление о способности предприятия осуществлять текущие расчеты и оплачивать краткосрочные </w:t>
            </w:r>
            <w:proofErr w:type="spellStart"/>
            <w:r w:rsidRPr="00682EC0">
              <w:rPr>
                <w:sz w:val="10"/>
                <w:szCs w:val="10"/>
                <w:lang w:val="x-none"/>
              </w:rPr>
              <w:t>обязательства;финансовой</w:t>
            </w:r>
            <w:proofErr w:type="spellEnd"/>
            <w:r w:rsidRPr="00682EC0">
              <w:rPr>
                <w:sz w:val="10"/>
                <w:szCs w:val="10"/>
                <w:lang w:val="x-none"/>
              </w:rPr>
              <w:t xml:space="preserve"> устойчивости, показывающие уровень привлечения заемного капитала и способности предприятия обслуживать этот </w:t>
            </w:r>
            <w:proofErr w:type="spellStart"/>
            <w:r w:rsidRPr="00682EC0">
              <w:rPr>
                <w:sz w:val="10"/>
                <w:szCs w:val="10"/>
                <w:lang w:val="x-none"/>
              </w:rPr>
              <w:t>долг;деловой</w:t>
            </w:r>
            <w:proofErr w:type="spellEnd"/>
            <w:r w:rsidRPr="00682EC0">
              <w:rPr>
                <w:sz w:val="10"/>
                <w:szCs w:val="10"/>
                <w:lang w:val="x-none"/>
              </w:rPr>
              <w:t xml:space="preserve"> активности, говорящие об эффективности использования средств </w:t>
            </w:r>
            <w:proofErr w:type="spellStart"/>
            <w:r w:rsidRPr="00682EC0">
              <w:rPr>
                <w:sz w:val="10"/>
                <w:szCs w:val="10"/>
                <w:lang w:val="x-none"/>
              </w:rPr>
              <w:t>предприятия;рентабельности</w:t>
            </w:r>
            <w:proofErr w:type="spellEnd"/>
            <w:r w:rsidRPr="00682EC0">
              <w:rPr>
                <w:sz w:val="10"/>
                <w:szCs w:val="10"/>
                <w:lang w:val="x-none"/>
              </w:rPr>
              <w:t xml:space="preserve">, позволяющие судить о прибыльности </w:t>
            </w:r>
            <w:proofErr w:type="spellStart"/>
            <w:r w:rsidRPr="00682EC0">
              <w:rPr>
                <w:sz w:val="10"/>
                <w:szCs w:val="10"/>
                <w:lang w:val="x-none"/>
              </w:rPr>
              <w:t>предприятия;инвестиционные</w:t>
            </w:r>
            <w:proofErr w:type="spellEnd"/>
            <w:r w:rsidRPr="00682EC0">
              <w:rPr>
                <w:sz w:val="10"/>
                <w:szCs w:val="10"/>
                <w:lang w:val="x-none"/>
              </w:rPr>
              <w:t xml:space="preserve">, отражающие критерии, пороговый уровень, выше которого ценные бумаги могут считаться </w:t>
            </w:r>
            <w:proofErr w:type="spellStart"/>
            <w:r w:rsidRPr="00682EC0">
              <w:rPr>
                <w:sz w:val="10"/>
                <w:szCs w:val="10"/>
                <w:lang w:val="x-none"/>
              </w:rPr>
              <w:t>инвестиционно</w:t>
            </w:r>
            <w:proofErr w:type="spellEnd"/>
            <w:r w:rsidRPr="00682EC0">
              <w:rPr>
                <w:sz w:val="10"/>
                <w:szCs w:val="10"/>
                <w:lang w:val="x-none"/>
              </w:rPr>
              <w:t xml:space="preserve"> качественными.</w:t>
            </w:r>
          </w:p>
          <w:p w:rsidR="00682EC0" w:rsidRPr="00682EC0" w:rsidRDefault="00682EC0" w:rsidP="00682EC0">
            <w:pPr>
              <w:spacing w:line="144" w:lineRule="auto"/>
              <w:jc w:val="both"/>
              <w:rPr>
                <w:sz w:val="10"/>
                <w:szCs w:val="10"/>
                <w:lang w:val="x-none"/>
              </w:rPr>
            </w:pPr>
            <w:r w:rsidRPr="00682EC0">
              <w:rPr>
                <w:sz w:val="10"/>
                <w:szCs w:val="10"/>
                <w:lang w:val="x-none"/>
              </w:rPr>
              <w:t>Базой анализа являются балансы, отчеты о прибылях и убытках, другие материалы, публикуемые предприятием. Кроме того, изучаются практика управления предприятием, его дивидендная и кадровая политика и т.п.</w:t>
            </w:r>
          </w:p>
          <w:p w:rsidR="00682EC0" w:rsidRPr="00682EC0" w:rsidRDefault="00682EC0" w:rsidP="00682EC0">
            <w:pPr>
              <w:spacing w:line="144" w:lineRule="auto"/>
              <w:jc w:val="both"/>
              <w:rPr>
                <w:sz w:val="10"/>
                <w:szCs w:val="10"/>
                <w:lang w:val="x-none"/>
              </w:rPr>
            </w:pPr>
            <w:r w:rsidRPr="00682EC0">
              <w:rPr>
                <w:sz w:val="10"/>
                <w:szCs w:val="10"/>
                <w:lang w:val="x-none"/>
              </w:rPr>
              <w:t>Помимо анализа положения дел на предприятии анализируются данные о состоянии дел в отрасли, в которой действует предприятие (на базе использования классификаторов отраслей по уровню деловой активности и по стадиям развития, а также на основе качественного анализа развития отрасли и ее рынка).</w:t>
            </w:r>
          </w:p>
          <w:p w:rsidR="00682EC0" w:rsidRPr="00682EC0" w:rsidRDefault="00682EC0" w:rsidP="00682EC0">
            <w:pPr>
              <w:spacing w:line="144" w:lineRule="auto"/>
              <w:jc w:val="both"/>
              <w:rPr>
                <w:sz w:val="10"/>
                <w:szCs w:val="10"/>
                <w:lang w:val="x-none"/>
              </w:rPr>
            </w:pPr>
            <w:r w:rsidRPr="00682EC0">
              <w:rPr>
                <w:sz w:val="10"/>
                <w:szCs w:val="10"/>
                <w:lang w:val="x-none"/>
              </w:rPr>
              <w:t>Предметом изучения являются также факторы макроэкономического характера. В поле зрения инвестора должны быть показатели ВВП, уровня инфляции, безработицы, процентной ставки, объема экспорта и импорта, валютный курс и т.п. Эти данные определяют общий экономический климат в стране и открывают инвестору понимание долгосрочной и среднесрочной конъюнктуры.</w:t>
            </w:r>
          </w:p>
          <w:p w:rsidR="00682EC0" w:rsidRPr="00682EC0" w:rsidRDefault="00682EC0" w:rsidP="00682EC0">
            <w:pPr>
              <w:spacing w:line="144" w:lineRule="auto"/>
              <w:jc w:val="both"/>
              <w:rPr>
                <w:sz w:val="10"/>
                <w:szCs w:val="10"/>
                <w:lang w:val="x-none"/>
              </w:rPr>
            </w:pPr>
            <w:r w:rsidRPr="00682EC0">
              <w:rPr>
                <w:sz w:val="10"/>
                <w:szCs w:val="10"/>
                <w:lang w:val="x-none"/>
              </w:rPr>
              <w:t>Результатом проведенного фундаментального анализа является прогноз дохода, который определяет будущую стоимость ценной бумаги. При этом инвестор получает сигнал о Целесообразности покупки или продажи ценной бумаги</w:t>
            </w:r>
            <w:r w:rsidRPr="00682EC0">
              <w:rPr>
                <w:sz w:val="10"/>
                <w:szCs w:val="10"/>
              </w:rPr>
              <w:t xml:space="preserve"> </w:t>
            </w:r>
          </w:p>
          <w:p w:rsidR="00682EC0" w:rsidRPr="00682EC0" w:rsidRDefault="00682EC0" w:rsidP="00682EC0">
            <w:pPr>
              <w:spacing w:line="144" w:lineRule="auto"/>
              <w:jc w:val="both"/>
              <w:rPr>
                <w:sz w:val="12"/>
                <w:szCs w:val="12"/>
                <w:lang w:val="x-none"/>
              </w:rPr>
            </w:pPr>
          </w:p>
        </w:tc>
        <w:tc>
          <w:tcPr>
            <w:tcW w:w="3597" w:type="dxa"/>
          </w:tcPr>
          <w:p w:rsidR="002277ED" w:rsidRPr="002277ED" w:rsidRDefault="002277ED" w:rsidP="002277ED">
            <w:pPr>
              <w:rPr>
                <w:b/>
                <w:bCs/>
                <w:sz w:val="12"/>
                <w:szCs w:val="12"/>
                <w:lang w:val="x-none"/>
              </w:rPr>
            </w:pPr>
            <w:bookmarkStart w:id="31" w:name="_Toc409898638"/>
            <w:r w:rsidRPr="002277ED">
              <w:rPr>
                <w:b/>
                <w:bCs/>
                <w:sz w:val="12"/>
                <w:szCs w:val="12"/>
                <w:highlight w:val="cyan"/>
              </w:rPr>
              <w:t>40.</w:t>
            </w:r>
            <w:r w:rsidRPr="002277ED">
              <w:rPr>
                <w:b/>
                <w:bCs/>
                <w:sz w:val="12"/>
                <w:szCs w:val="12"/>
                <w:highlight w:val="cyan"/>
                <w:lang w:val="x-none"/>
              </w:rPr>
              <w:t>Финансовая оценка эффективности инвестиционных проектов</w:t>
            </w:r>
            <w:bookmarkEnd w:id="31"/>
            <w:r w:rsidRPr="002277ED">
              <w:rPr>
                <w:b/>
                <w:bCs/>
                <w:sz w:val="12"/>
                <w:szCs w:val="12"/>
                <w:lang w:val="x-none"/>
              </w:rPr>
              <w:t xml:space="preserve">  </w:t>
            </w:r>
          </w:p>
          <w:p w:rsidR="002277ED" w:rsidRPr="002277ED" w:rsidRDefault="002277ED" w:rsidP="002277ED">
            <w:pPr>
              <w:spacing w:line="144" w:lineRule="auto"/>
              <w:jc w:val="both"/>
              <w:rPr>
                <w:sz w:val="10"/>
                <w:szCs w:val="10"/>
              </w:rPr>
            </w:pPr>
            <w:r w:rsidRPr="002277ED">
              <w:rPr>
                <w:sz w:val="10"/>
                <w:szCs w:val="10"/>
              </w:rPr>
              <w:t xml:space="preserve">Методы, используемые при оценке экономической эффективности инвестиционных проектов, можно разделить </w:t>
            </w:r>
            <w:r w:rsidRPr="002277ED">
              <w:rPr>
                <w:i/>
                <w:iCs/>
                <w:sz w:val="10"/>
                <w:szCs w:val="10"/>
                <w:u w:val="single"/>
              </w:rPr>
              <w:t>на простые и сложные методы</w:t>
            </w:r>
            <w:r w:rsidRPr="002277ED">
              <w:rPr>
                <w:sz w:val="10"/>
                <w:szCs w:val="10"/>
              </w:rPr>
              <w:t>.</w:t>
            </w:r>
          </w:p>
          <w:p w:rsidR="002277ED" w:rsidRPr="002277ED" w:rsidRDefault="002277ED" w:rsidP="002277ED">
            <w:pPr>
              <w:spacing w:line="144" w:lineRule="auto"/>
              <w:jc w:val="both"/>
              <w:rPr>
                <w:sz w:val="10"/>
                <w:szCs w:val="10"/>
              </w:rPr>
            </w:pPr>
            <w:r w:rsidRPr="002277ED">
              <w:rPr>
                <w:sz w:val="10"/>
                <w:szCs w:val="10"/>
              </w:rPr>
              <w:t>К простым методам относятся те, которые оперируют отдельными, точечными значениями исходных данных, но при этом не учитывается вся продолжительность срока жизни проекта и неравнозначность денежных потоков, возникающих в различные моменты времени. Эти методы просты в расчете и достаточно иллюстративны, вследствие чего довольно часто используются для быстрой оценки проектов на предварительных стадиях их анализа. Использование простых методов, таких, как расчет простой нормы прибыли и срока окупаемости, оправдано с точки зрения относительной дешевизны расчетов и простоты вычислений. Главный же недостаток простых методов оценки эффективности инвестиций — игнорирование факта неравноценности одинаковых денежных потоков (сумм поступлений или платежей) во времени.</w:t>
            </w:r>
          </w:p>
          <w:p w:rsidR="002277ED" w:rsidRPr="002277ED" w:rsidRDefault="002277ED" w:rsidP="002277ED">
            <w:pPr>
              <w:spacing w:line="144" w:lineRule="auto"/>
              <w:jc w:val="both"/>
              <w:rPr>
                <w:sz w:val="10"/>
                <w:szCs w:val="10"/>
              </w:rPr>
            </w:pPr>
            <w:r w:rsidRPr="002277ED">
              <w:rPr>
                <w:sz w:val="10"/>
                <w:szCs w:val="10"/>
              </w:rPr>
              <w:t>Сложные методы применяются для более глубокого анализа инвестиционных проектов. Позволяют определить насколько будущие поступления оправдывают сегодняшние затраты путем приведения всех величин, имеющих отношение к финансовой стороне проекта, в «сегодняшний масштаб» цен (дисконтирование денежных потоков).</w:t>
            </w:r>
          </w:p>
          <w:p w:rsidR="002277ED" w:rsidRPr="002277ED" w:rsidRDefault="002277ED" w:rsidP="002277ED">
            <w:pPr>
              <w:spacing w:line="144" w:lineRule="auto"/>
              <w:jc w:val="both"/>
              <w:rPr>
                <w:sz w:val="10"/>
                <w:szCs w:val="10"/>
              </w:rPr>
            </w:pPr>
            <w:r w:rsidRPr="002277ED">
              <w:rPr>
                <w:sz w:val="10"/>
                <w:szCs w:val="10"/>
              </w:rPr>
              <w:t xml:space="preserve">На практике используются различные модификации методов дисконтирования, но при этом наибольшее распространение получили расчеты показателей чистой текущей стоимости проекта (NPV) и внутренней нормы прибыли (IRR). </w:t>
            </w:r>
          </w:p>
          <w:p w:rsidR="002277ED" w:rsidRPr="002277ED" w:rsidRDefault="002277ED" w:rsidP="002277ED">
            <w:pPr>
              <w:spacing w:line="144" w:lineRule="auto"/>
              <w:jc w:val="both"/>
              <w:rPr>
                <w:sz w:val="10"/>
                <w:szCs w:val="10"/>
              </w:rPr>
            </w:pPr>
            <w:r w:rsidRPr="002277ED">
              <w:rPr>
                <w:bCs/>
                <w:i/>
                <w:iCs/>
                <w:sz w:val="10"/>
                <w:szCs w:val="10"/>
              </w:rPr>
              <w:t xml:space="preserve">1. Чистая текущая стоимость проекта </w:t>
            </w:r>
            <w:r w:rsidRPr="002277ED">
              <w:rPr>
                <w:i/>
                <w:iCs/>
                <w:sz w:val="10"/>
                <w:szCs w:val="10"/>
              </w:rPr>
              <w:t>NPV</w:t>
            </w:r>
            <w:r w:rsidRPr="002277ED">
              <w:rPr>
                <w:b/>
                <w:bCs/>
                <w:i/>
                <w:iCs/>
                <w:sz w:val="10"/>
                <w:szCs w:val="10"/>
              </w:rPr>
              <w:t xml:space="preserve"> – </w:t>
            </w:r>
            <w:r w:rsidRPr="002277ED">
              <w:rPr>
                <w:bCs/>
                <w:iCs/>
                <w:sz w:val="10"/>
                <w:szCs w:val="10"/>
              </w:rPr>
              <w:t>з</w:t>
            </w:r>
            <w:r w:rsidRPr="002277ED">
              <w:rPr>
                <w:sz w:val="10"/>
                <w:szCs w:val="10"/>
              </w:rPr>
              <w:t>начение чистого потока денежных средств за время жизни проекта, приведенное в сопоставимый вид в соответствии с фактором времени.</w:t>
            </w:r>
          </w:p>
          <w:p w:rsidR="002277ED" w:rsidRPr="002277ED" w:rsidRDefault="002277ED" w:rsidP="002277ED">
            <w:pPr>
              <w:spacing w:line="144" w:lineRule="auto"/>
              <w:jc w:val="both"/>
              <w:rPr>
                <w:sz w:val="10"/>
                <w:szCs w:val="10"/>
              </w:rPr>
            </w:pPr>
            <w:r w:rsidRPr="002277ED">
              <w:rPr>
                <w:i/>
                <w:iCs/>
                <w:sz w:val="10"/>
                <w:szCs w:val="10"/>
              </w:rPr>
              <w:t xml:space="preserve">2. Показатель внутренней нормы прибыли IRR  </w:t>
            </w:r>
            <w:r w:rsidRPr="002277ED">
              <w:rPr>
                <w:iCs/>
                <w:sz w:val="10"/>
                <w:szCs w:val="10"/>
              </w:rPr>
              <w:t>б</w:t>
            </w:r>
            <w:r w:rsidRPr="002277ED">
              <w:rPr>
                <w:sz w:val="10"/>
                <w:szCs w:val="10"/>
              </w:rPr>
              <w:t xml:space="preserve">олее точно, чем другие, характеризует эффективность вложений в проект, предприятие и т.д. на определенном этапе времени. Показатель </w:t>
            </w:r>
            <w:r w:rsidRPr="002277ED">
              <w:rPr>
                <w:i/>
                <w:iCs/>
                <w:sz w:val="10"/>
                <w:szCs w:val="10"/>
              </w:rPr>
              <w:t xml:space="preserve">IRR </w:t>
            </w:r>
            <w:r w:rsidRPr="002277ED">
              <w:rPr>
                <w:sz w:val="10"/>
                <w:szCs w:val="10"/>
              </w:rPr>
              <w:t xml:space="preserve">определяет максимальную ставку платы за привлеченные источники финансирования, при котором проект остается безубыточным. </w:t>
            </w:r>
          </w:p>
          <w:p w:rsidR="002277ED" w:rsidRPr="002277ED" w:rsidRDefault="002277ED" w:rsidP="002277ED">
            <w:pPr>
              <w:spacing w:line="144" w:lineRule="auto"/>
              <w:jc w:val="both"/>
              <w:rPr>
                <w:sz w:val="10"/>
                <w:szCs w:val="10"/>
              </w:rPr>
            </w:pPr>
            <w:r w:rsidRPr="002277ED">
              <w:rPr>
                <w:sz w:val="10"/>
                <w:szCs w:val="10"/>
              </w:rPr>
              <w:t>Определение IRR — популярный метод оценки инвестиционных проектов, поскольку данный показатель легко сопоставляется с барьерным коэффициентом фирмы (это минимальный уровень дохода, на который фирма согласна пойти при инвестировании средств). Если IRR меньше, чем барьерный коэффициент, выбранный фирмой, то проект капиталовложения будет отклонен. Однако ввиду сложности расчета IRR нет гарантии получения верных результатов. Другим недостатком этого метода является то, что IRR не позволяет сравнивать размеры доходов разных вариантов проектов.</w:t>
            </w:r>
          </w:p>
          <w:p w:rsidR="00682EC0" w:rsidRDefault="00682EC0">
            <w:pPr>
              <w:rPr>
                <w:sz w:val="12"/>
                <w:szCs w:val="12"/>
              </w:rPr>
            </w:pPr>
          </w:p>
        </w:tc>
        <w:tc>
          <w:tcPr>
            <w:tcW w:w="3597" w:type="dxa"/>
          </w:tcPr>
          <w:p w:rsidR="002277ED" w:rsidRPr="002277ED" w:rsidRDefault="002277ED" w:rsidP="002277ED">
            <w:pPr>
              <w:rPr>
                <w:b/>
                <w:bCs/>
                <w:sz w:val="12"/>
                <w:szCs w:val="12"/>
              </w:rPr>
            </w:pPr>
            <w:bookmarkStart w:id="32" w:name="_Toc409898639"/>
            <w:r w:rsidRPr="002277ED">
              <w:rPr>
                <w:b/>
                <w:bCs/>
                <w:sz w:val="12"/>
                <w:szCs w:val="12"/>
                <w:highlight w:val="cyan"/>
              </w:rPr>
              <w:t>41.</w:t>
            </w:r>
            <w:r w:rsidRPr="002277ED">
              <w:rPr>
                <w:b/>
                <w:bCs/>
                <w:sz w:val="12"/>
                <w:szCs w:val="12"/>
                <w:highlight w:val="cyan"/>
                <w:lang w:val="x-none"/>
              </w:rPr>
              <w:t>Формирование инвестиционного портфеля: основные этапы</w:t>
            </w:r>
            <w:bookmarkEnd w:id="32"/>
            <w:r w:rsidRPr="002277ED">
              <w:rPr>
                <w:b/>
                <w:bCs/>
                <w:sz w:val="12"/>
                <w:szCs w:val="12"/>
                <w:lang w:val="x-none"/>
              </w:rPr>
              <w:t xml:space="preserve"> </w:t>
            </w:r>
          </w:p>
          <w:p w:rsidR="002277ED" w:rsidRPr="002277ED" w:rsidRDefault="002277ED" w:rsidP="002277ED">
            <w:pPr>
              <w:spacing w:line="144" w:lineRule="auto"/>
              <w:jc w:val="both"/>
              <w:rPr>
                <w:sz w:val="10"/>
                <w:szCs w:val="10"/>
                <w:lang w:val="x-none"/>
              </w:rPr>
            </w:pPr>
            <w:r w:rsidRPr="002277ED">
              <w:rPr>
                <w:sz w:val="10"/>
                <w:szCs w:val="10"/>
                <w:lang w:val="x-none"/>
              </w:rPr>
              <w:t>Инвестиционный портфель - целенаправленно сформированная совокупность вложений в инвестиционные объекты, в соответствии с определенной инвестиционной стратегией.</w:t>
            </w:r>
          </w:p>
          <w:p w:rsidR="002277ED" w:rsidRPr="002277ED" w:rsidRDefault="002277ED" w:rsidP="002277ED">
            <w:pPr>
              <w:spacing w:line="144" w:lineRule="auto"/>
              <w:jc w:val="both"/>
              <w:rPr>
                <w:sz w:val="10"/>
                <w:szCs w:val="10"/>
                <w:lang w:val="x-none"/>
              </w:rPr>
            </w:pPr>
            <w:r w:rsidRPr="002277ED">
              <w:rPr>
                <w:sz w:val="10"/>
                <w:szCs w:val="10"/>
                <w:lang w:val="x-none"/>
              </w:rPr>
              <w:t xml:space="preserve">Процесс формирования </w:t>
            </w:r>
            <w:r w:rsidRPr="002277ED">
              <w:rPr>
                <w:bCs/>
                <w:iCs/>
                <w:sz w:val="10"/>
                <w:szCs w:val="10"/>
              </w:rPr>
              <w:t>портфеля инвестиционных проектов</w:t>
            </w:r>
            <w:r w:rsidRPr="002277ED">
              <w:rPr>
                <w:sz w:val="10"/>
                <w:szCs w:val="10"/>
                <w:lang w:val="x-none"/>
              </w:rPr>
              <w:t xml:space="preserve"> проходит пять этапов:</w:t>
            </w:r>
          </w:p>
          <w:p w:rsidR="002277ED" w:rsidRPr="002277ED" w:rsidRDefault="002277ED" w:rsidP="002277ED">
            <w:pPr>
              <w:spacing w:line="144" w:lineRule="auto"/>
              <w:jc w:val="both"/>
              <w:rPr>
                <w:sz w:val="10"/>
                <w:szCs w:val="10"/>
                <w:lang w:val="x-none"/>
              </w:rPr>
            </w:pPr>
            <w:r>
              <w:rPr>
                <w:bCs/>
                <w:iCs/>
                <w:sz w:val="10"/>
                <w:szCs w:val="10"/>
              </w:rPr>
              <w:t>1.</w:t>
            </w:r>
            <w:r w:rsidRPr="002277ED">
              <w:rPr>
                <w:bCs/>
                <w:iCs/>
                <w:sz w:val="10"/>
                <w:szCs w:val="10"/>
              </w:rPr>
              <w:t>Поиск вариантов инвестиционных проектов для возможной их реализации</w:t>
            </w:r>
            <w:r w:rsidRPr="002277ED">
              <w:rPr>
                <w:sz w:val="10"/>
                <w:szCs w:val="10"/>
                <w:lang w:val="x-none"/>
              </w:rPr>
              <w:t xml:space="preserve"> компания проводит вне зависимости от наличия свободных инвестиционных ресурсов, состояния инвестиционного рынка и других факторов. Количество привлеченных к проработке инвестиционных проектов всегда должно значительно превышать их количество, предусмотренное к реализации. Чем активнее организован поиск вариантов реальных инвестиционных проектов, тем больше шансов имеет компания для формирования эффективного портфеля.</w:t>
            </w:r>
            <w:r>
              <w:rPr>
                <w:sz w:val="10"/>
                <w:szCs w:val="10"/>
              </w:rPr>
              <w:t>2.</w:t>
            </w:r>
            <w:r w:rsidRPr="002277ED">
              <w:rPr>
                <w:bCs/>
                <w:iCs/>
                <w:sz w:val="10"/>
                <w:szCs w:val="10"/>
              </w:rPr>
              <w:t>Рассмотрение и оценка бизнес-планов отдельных инвестиционных проектов</w:t>
            </w:r>
            <w:r w:rsidRPr="002277ED">
              <w:rPr>
                <w:sz w:val="10"/>
                <w:szCs w:val="10"/>
                <w:lang w:val="x-none"/>
              </w:rPr>
              <w:t xml:space="preserve"> преследуют цель подготовить необходимую информационную базу для тщательной последующей экспертизы отдельных их качественных характеристик.</w:t>
            </w:r>
            <w:r>
              <w:rPr>
                <w:sz w:val="10"/>
                <w:szCs w:val="10"/>
              </w:rPr>
              <w:t>3.</w:t>
            </w:r>
            <w:r w:rsidRPr="002277ED">
              <w:rPr>
                <w:bCs/>
                <w:iCs/>
                <w:sz w:val="10"/>
                <w:szCs w:val="10"/>
              </w:rPr>
              <w:t>Первичный отбор инвестиционных проектов для более углубленного последующего их анализа</w:t>
            </w:r>
            <w:r w:rsidRPr="002277ED">
              <w:rPr>
                <w:iCs/>
                <w:sz w:val="10"/>
                <w:szCs w:val="10"/>
              </w:rPr>
              <w:t xml:space="preserve"> осуществляется по определенной системе показателей, которая может включать в себя: </w:t>
            </w:r>
            <w:r w:rsidRPr="002277ED">
              <w:rPr>
                <w:sz w:val="10"/>
                <w:szCs w:val="10"/>
                <w:lang w:val="x-none"/>
              </w:rPr>
              <w:t>соответствие стратегии деятельности фирмы; соответствие направлениям отраслевой и региональной диверсификации предстоящей инвестиционной деятельности; степень разработанности инвестиционного проекта и его обеспеченности основными факторами производства; необходимый объем инвестиций и период их осуществления до начала эксплуатации проекта и т.д.</w:t>
            </w:r>
          </w:p>
          <w:p w:rsidR="002277ED" w:rsidRPr="002277ED" w:rsidRDefault="002277ED" w:rsidP="002277ED">
            <w:pPr>
              <w:spacing w:line="144" w:lineRule="auto"/>
              <w:jc w:val="both"/>
              <w:rPr>
                <w:sz w:val="10"/>
                <w:szCs w:val="10"/>
                <w:lang w:val="x-none"/>
              </w:rPr>
            </w:pPr>
            <w:r w:rsidRPr="002277ED">
              <w:rPr>
                <w:sz w:val="10"/>
                <w:szCs w:val="10"/>
                <w:lang w:val="x-none"/>
              </w:rPr>
              <w:t>По результатам оценки инвестиционных проектов в разрезе отдельных показателей определяется общий уровень их инвестиционных качеств. Отобранные в процессе предварительной оценки инвестиционные проекты подлежат дальнейшей углубленной экспертизе.</w:t>
            </w:r>
            <w:r>
              <w:rPr>
                <w:sz w:val="10"/>
                <w:szCs w:val="10"/>
              </w:rPr>
              <w:t>4.</w:t>
            </w:r>
            <w:r w:rsidRPr="002277ED">
              <w:rPr>
                <w:bCs/>
                <w:iCs/>
                <w:sz w:val="10"/>
                <w:szCs w:val="10"/>
              </w:rPr>
              <w:t>Экспертиза отобранных инвестиционных проектов по критерию эффективности (доходности),</w:t>
            </w:r>
            <w:r w:rsidRPr="002277ED">
              <w:rPr>
                <w:sz w:val="10"/>
                <w:szCs w:val="10"/>
                <w:lang w:val="x-none"/>
              </w:rPr>
              <w:t xml:space="preserve"> в ходе которой проверяется реальность приведенных в бизнес-плане основных показателей, связанных с объемом инвестиционных ресурсов, графиком инвестиционного потока и прогнозируемой суммой денежного потока </w:t>
            </w:r>
            <w:r w:rsidRPr="002277ED">
              <w:rPr>
                <w:bCs/>
                <w:iCs/>
                <w:sz w:val="10"/>
                <w:szCs w:val="10"/>
              </w:rPr>
              <w:t>на стадии эксплуатации (продажи) объекта.</w:t>
            </w:r>
            <w:r>
              <w:rPr>
                <w:sz w:val="10"/>
                <w:szCs w:val="10"/>
              </w:rPr>
              <w:t>5.</w:t>
            </w:r>
            <w:r w:rsidRPr="002277ED">
              <w:rPr>
                <w:bCs/>
                <w:iCs/>
                <w:sz w:val="10"/>
                <w:szCs w:val="10"/>
              </w:rPr>
              <w:t>Окончательный отбор инвестиционных проектов в формируемый портфель с учетом его оптимизации и обеспечения необходимой диверсификации инвестиционной деятельности</w:t>
            </w:r>
            <w:r w:rsidRPr="002277ED">
              <w:rPr>
                <w:sz w:val="10"/>
                <w:szCs w:val="10"/>
                <w:lang w:val="x-none"/>
              </w:rPr>
              <w:t xml:space="preserve"> происходит с учетом взаимосвязи всех рассмотренных критериев.</w:t>
            </w:r>
          </w:p>
          <w:p w:rsidR="00682EC0" w:rsidRPr="002277ED" w:rsidRDefault="00682EC0">
            <w:pPr>
              <w:rPr>
                <w:sz w:val="12"/>
                <w:szCs w:val="12"/>
                <w:lang w:val="x-none"/>
              </w:rPr>
            </w:pPr>
          </w:p>
        </w:tc>
      </w:tr>
      <w:tr w:rsidR="00682EC0" w:rsidTr="00682EC0">
        <w:trPr>
          <w:trHeight w:val="4482"/>
        </w:trPr>
        <w:tc>
          <w:tcPr>
            <w:tcW w:w="3596" w:type="dxa"/>
          </w:tcPr>
          <w:p w:rsidR="002277ED" w:rsidRPr="002277ED" w:rsidRDefault="002277ED" w:rsidP="002277ED">
            <w:pPr>
              <w:rPr>
                <w:b/>
                <w:bCs/>
                <w:sz w:val="12"/>
                <w:szCs w:val="12"/>
                <w:lang w:val="x-none"/>
              </w:rPr>
            </w:pPr>
            <w:bookmarkStart w:id="33" w:name="_Toc409898640"/>
            <w:r w:rsidRPr="002277ED">
              <w:rPr>
                <w:b/>
                <w:bCs/>
                <w:sz w:val="12"/>
                <w:szCs w:val="12"/>
                <w:highlight w:val="cyan"/>
              </w:rPr>
              <w:t>42.</w:t>
            </w:r>
            <w:r w:rsidRPr="002277ED">
              <w:rPr>
                <w:b/>
                <w:bCs/>
                <w:sz w:val="12"/>
                <w:szCs w:val="12"/>
                <w:highlight w:val="cyan"/>
                <w:lang w:val="x-none"/>
              </w:rPr>
              <w:t>Чистая приведенная стоимость (</w:t>
            </w:r>
            <w:r w:rsidRPr="002277ED">
              <w:rPr>
                <w:b/>
                <w:bCs/>
                <w:sz w:val="12"/>
                <w:szCs w:val="12"/>
                <w:highlight w:val="cyan"/>
                <w:lang w:val="en-US"/>
              </w:rPr>
              <w:t>NPV</w:t>
            </w:r>
            <w:r w:rsidRPr="002277ED">
              <w:rPr>
                <w:b/>
                <w:bCs/>
                <w:sz w:val="12"/>
                <w:szCs w:val="12"/>
                <w:highlight w:val="cyan"/>
                <w:lang w:val="x-none"/>
              </w:rPr>
              <w:t>) как показатель экономической эффективности инвестиционного проекта</w:t>
            </w:r>
            <w:bookmarkEnd w:id="33"/>
            <w:r w:rsidRPr="002277ED">
              <w:rPr>
                <w:b/>
                <w:bCs/>
                <w:sz w:val="12"/>
                <w:szCs w:val="12"/>
                <w:lang w:val="x-none"/>
              </w:rPr>
              <w:t xml:space="preserve">  </w:t>
            </w:r>
          </w:p>
          <w:p w:rsidR="002277ED" w:rsidRPr="002277ED" w:rsidRDefault="002277ED" w:rsidP="002277ED">
            <w:pPr>
              <w:spacing w:line="144" w:lineRule="auto"/>
              <w:jc w:val="both"/>
              <w:rPr>
                <w:sz w:val="10"/>
                <w:szCs w:val="10"/>
              </w:rPr>
            </w:pPr>
            <w:r w:rsidRPr="002277ED">
              <w:rPr>
                <w:sz w:val="10"/>
                <w:szCs w:val="10"/>
                <w:u w:val="single"/>
              </w:rPr>
              <w:t>NPV</w:t>
            </w:r>
            <w:r w:rsidRPr="002277ED">
              <w:rPr>
                <w:sz w:val="10"/>
                <w:szCs w:val="10"/>
              </w:rPr>
              <w:t xml:space="preserve"> – это сумма </w:t>
            </w:r>
            <w:hyperlink r:id="rId29" w:tooltip="Дисконтирование" w:history="1">
              <w:r w:rsidRPr="002277ED">
                <w:rPr>
                  <w:rStyle w:val="a6"/>
                  <w:sz w:val="10"/>
                  <w:szCs w:val="10"/>
                </w:rPr>
                <w:t>дисконтированных</w:t>
              </w:r>
            </w:hyperlink>
            <w:r w:rsidRPr="002277ED">
              <w:rPr>
                <w:sz w:val="10"/>
                <w:szCs w:val="10"/>
              </w:rPr>
              <w:t> значений </w:t>
            </w:r>
            <w:hyperlink r:id="rId30" w:tooltip="Поток платежей" w:history="1">
              <w:r w:rsidRPr="002277ED">
                <w:rPr>
                  <w:rStyle w:val="a6"/>
                  <w:sz w:val="10"/>
                  <w:szCs w:val="10"/>
                </w:rPr>
                <w:t>потока платежей</w:t>
              </w:r>
            </w:hyperlink>
            <w:r w:rsidRPr="002277ED">
              <w:rPr>
                <w:sz w:val="10"/>
                <w:szCs w:val="10"/>
              </w:rPr>
              <w:t>, приведённых к сегодняшнему дню. Показатель NPV представляет собой разницу между всеми денежными притоками и оттоками, приведёнными к текущему моменту времени (моменту оценки инвестиционного проекта). Он показывает величину денежных средств, которую инвестор ожидает получить от реализации данного проекта.  Поскольку приток денежных средств распределен во времени, он дисконтируется с помощью коэффициента r, устанавливаемого аналитиком (инвестором) самостоятельно.</w:t>
            </w:r>
          </w:p>
          <w:p w:rsidR="002277ED" w:rsidRPr="002277ED" w:rsidRDefault="002277ED" w:rsidP="002277ED">
            <w:pPr>
              <w:spacing w:line="144" w:lineRule="auto"/>
              <w:jc w:val="both"/>
              <w:rPr>
                <w:sz w:val="10"/>
                <w:szCs w:val="10"/>
              </w:rPr>
            </w:pPr>
            <w:r w:rsidRPr="002277ED">
              <w:rPr>
                <w:sz w:val="10"/>
                <w:szCs w:val="10"/>
              </w:rPr>
              <w:t xml:space="preserve"> </w:t>
            </w:r>
            <w:r w:rsidRPr="002277ED">
              <w:rPr>
                <w:sz w:val="10"/>
                <w:szCs w:val="10"/>
              </w:rPr>
              <w:drawing>
                <wp:inline distT="0" distB="0" distL="0" distR="0" wp14:anchorId="7E8A2E58" wp14:editId="1620DFF4">
                  <wp:extent cx="1380226" cy="283911"/>
                  <wp:effectExtent l="0" t="0" r="0" b="1905"/>
                  <wp:docPr id="13" name="Рисунок 13" descr="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NPV (чистая текущая стоимость)"/>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0565" cy="283981"/>
                          </a:xfrm>
                          <a:prstGeom prst="rect">
                            <a:avLst/>
                          </a:prstGeom>
                          <a:noFill/>
                          <a:ln>
                            <a:noFill/>
                          </a:ln>
                        </pic:spPr>
                      </pic:pic>
                    </a:graphicData>
                  </a:graphic>
                </wp:inline>
              </w:drawing>
            </w:r>
            <w:r w:rsidRPr="002277ED">
              <w:rPr>
                <w:sz w:val="10"/>
                <w:szCs w:val="10"/>
              </w:rPr>
              <w:t xml:space="preserve"> </w:t>
            </w:r>
            <w:proofErr w:type="spellStart"/>
            <w:r w:rsidRPr="002277ED">
              <w:rPr>
                <w:sz w:val="10"/>
                <w:szCs w:val="10"/>
                <w:lang w:val="en-US"/>
              </w:rPr>
              <w:t>CF</w:t>
            </w:r>
            <w:r w:rsidRPr="002277ED">
              <w:rPr>
                <w:sz w:val="10"/>
                <w:szCs w:val="10"/>
                <w:vertAlign w:val="subscript"/>
                <w:lang w:val="en-US"/>
              </w:rPr>
              <w:t>t</w:t>
            </w:r>
            <w:proofErr w:type="spellEnd"/>
            <w:r w:rsidRPr="002277ED">
              <w:rPr>
                <w:sz w:val="10"/>
                <w:szCs w:val="10"/>
                <w:vertAlign w:val="subscript"/>
              </w:rPr>
              <w:t xml:space="preserve"> </w:t>
            </w:r>
            <w:r w:rsidRPr="002277ED">
              <w:rPr>
                <w:sz w:val="10"/>
                <w:szCs w:val="10"/>
              </w:rPr>
              <w:t>(</w:t>
            </w:r>
            <w:r w:rsidRPr="002277ED">
              <w:rPr>
                <w:sz w:val="10"/>
                <w:szCs w:val="10"/>
                <w:lang w:val="en-US"/>
              </w:rPr>
              <w:t>P</w:t>
            </w:r>
            <w:r w:rsidRPr="002277ED">
              <w:rPr>
                <w:sz w:val="10"/>
                <w:szCs w:val="10"/>
                <w:vertAlign w:val="subscript"/>
                <w:lang w:val="en-US"/>
              </w:rPr>
              <w:t>i</w:t>
            </w:r>
            <w:r w:rsidRPr="002277ED">
              <w:rPr>
                <w:sz w:val="10"/>
                <w:szCs w:val="10"/>
              </w:rPr>
              <w:t xml:space="preserve">) – денежный поток; </w:t>
            </w:r>
            <w:r w:rsidRPr="002277ED">
              <w:rPr>
                <w:sz w:val="10"/>
                <w:szCs w:val="10"/>
                <w:lang w:val="en-US"/>
              </w:rPr>
              <w:t>n</w:t>
            </w:r>
            <w:r w:rsidRPr="002277ED">
              <w:rPr>
                <w:sz w:val="10"/>
                <w:szCs w:val="10"/>
              </w:rPr>
              <w:t xml:space="preserve">-кол. лет; </w:t>
            </w:r>
            <w:proofErr w:type="spellStart"/>
            <w:r w:rsidRPr="002277ED">
              <w:rPr>
                <w:sz w:val="10"/>
                <w:szCs w:val="10"/>
                <w:lang w:val="en-US"/>
              </w:rPr>
              <w:t>I</w:t>
            </w:r>
            <w:r w:rsidRPr="002277ED">
              <w:rPr>
                <w:sz w:val="10"/>
                <w:szCs w:val="10"/>
                <w:vertAlign w:val="subscript"/>
                <w:lang w:val="en-US"/>
              </w:rPr>
              <w:t>j</w:t>
            </w:r>
            <w:proofErr w:type="spellEnd"/>
            <w:r w:rsidRPr="002277ED">
              <w:rPr>
                <w:sz w:val="10"/>
                <w:szCs w:val="10"/>
                <w:vertAlign w:val="subscript"/>
              </w:rPr>
              <w:t xml:space="preserve"> </w:t>
            </w:r>
            <w:r w:rsidRPr="002277ED">
              <w:rPr>
                <w:sz w:val="10"/>
                <w:szCs w:val="10"/>
              </w:rPr>
              <w:t xml:space="preserve">– размер инвестиционного капитала; </w:t>
            </w:r>
            <w:r w:rsidRPr="002277ED">
              <w:rPr>
                <w:sz w:val="10"/>
                <w:szCs w:val="10"/>
                <w:lang w:val="en-US"/>
              </w:rPr>
              <w:t>r</w:t>
            </w:r>
            <w:r w:rsidRPr="002277ED">
              <w:rPr>
                <w:sz w:val="10"/>
                <w:szCs w:val="10"/>
              </w:rPr>
              <w:t>-ставка дисконтирования.</w:t>
            </w:r>
          </w:p>
          <w:p w:rsidR="002277ED" w:rsidRPr="002277ED" w:rsidRDefault="002277ED" w:rsidP="002277ED">
            <w:pPr>
              <w:spacing w:line="144" w:lineRule="auto"/>
              <w:jc w:val="both"/>
              <w:rPr>
                <w:sz w:val="10"/>
                <w:szCs w:val="10"/>
              </w:rPr>
            </w:pPr>
          </w:p>
          <w:p w:rsidR="002277ED" w:rsidRPr="002277ED" w:rsidRDefault="002277ED" w:rsidP="002277ED">
            <w:pPr>
              <w:spacing w:line="144" w:lineRule="auto"/>
              <w:jc w:val="both"/>
              <w:rPr>
                <w:sz w:val="10"/>
                <w:szCs w:val="10"/>
              </w:rPr>
            </w:pPr>
            <w:r w:rsidRPr="002277ED">
              <w:rPr>
                <w:sz w:val="10"/>
                <w:szCs w:val="10"/>
              </w:rPr>
              <w:t>Очевидно, что если: NPV &gt; 0, то проект следует принять; NPV &lt; 0, то проект следует отвергнуть; NPV = 0, то проект ни прибыльный, ни убыточный. При прогнозировании доходов по годам необходимо по возможности учитывать все виды поступлений как производственного, так и непроизводственного характера. Показатель NPV отражает прогнозную оценку изменения экономического потенциала предприятия в случае принятия рассматриваемого проекта.</w:t>
            </w:r>
          </w:p>
          <w:p w:rsidR="002277ED" w:rsidRPr="002277ED" w:rsidRDefault="002277ED" w:rsidP="002277ED">
            <w:pPr>
              <w:spacing w:line="144" w:lineRule="auto"/>
              <w:jc w:val="both"/>
              <w:rPr>
                <w:sz w:val="10"/>
                <w:szCs w:val="10"/>
              </w:rPr>
            </w:pPr>
            <w:proofErr w:type="spellStart"/>
            <w:r w:rsidRPr="002277ED">
              <w:rPr>
                <w:sz w:val="10"/>
                <w:szCs w:val="10"/>
                <w:lang w:val="en-US"/>
              </w:rPr>
              <w:t>Exel</w:t>
            </w:r>
            <w:proofErr w:type="spellEnd"/>
            <w:r w:rsidRPr="002277ED">
              <w:rPr>
                <w:sz w:val="10"/>
                <w:szCs w:val="10"/>
              </w:rPr>
              <w:t xml:space="preserve">: функция ЧПС. Подставляется ставка и все </w:t>
            </w:r>
            <w:proofErr w:type="spellStart"/>
            <w:r w:rsidRPr="002277ED">
              <w:rPr>
                <w:sz w:val="10"/>
                <w:szCs w:val="10"/>
              </w:rPr>
              <w:t>ден</w:t>
            </w:r>
            <w:proofErr w:type="gramStart"/>
            <w:r w:rsidRPr="002277ED">
              <w:rPr>
                <w:sz w:val="10"/>
                <w:szCs w:val="10"/>
              </w:rPr>
              <w:t>.п</w:t>
            </w:r>
            <w:proofErr w:type="gramEnd"/>
            <w:r w:rsidRPr="002277ED">
              <w:rPr>
                <w:sz w:val="10"/>
                <w:szCs w:val="10"/>
              </w:rPr>
              <w:t>отоки</w:t>
            </w:r>
            <w:proofErr w:type="spellEnd"/>
            <w:r w:rsidRPr="002277ED">
              <w:rPr>
                <w:sz w:val="10"/>
                <w:szCs w:val="10"/>
              </w:rPr>
              <w:t>.</w:t>
            </w:r>
          </w:p>
          <w:p w:rsidR="002277ED" w:rsidRPr="002277ED" w:rsidRDefault="002277ED" w:rsidP="002277ED">
            <w:pPr>
              <w:spacing w:line="144" w:lineRule="auto"/>
              <w:jc w:val="both"/>
              <w:rPr>
                <w:sz w:val="10"/>
                <w:szCs w:val="10"/>
              </w:rPr>
            </w:pPr>
            <w:r w:rsidRPr="002277ED">
              <w:rPr>
                <w:sz w:val="10"/>
                <w:szCs w:val="10"/>
                <w:u w:val="single"/>
              </w:rPr>
              <w:t>Положительные свойства</w:t>
            </w:r>
            <w:r w:rsidRPr="002277ED">
              <w:rPr>
                <w:sz w:val="10"/>
                <w:szCs w:val="10"/>
              </w:rPr>
              <w:t xml:space="preserve"> : чёткие критерии принятия решений, показатель учитывает стоимость денег во времени (используется коэффициент дисконтирования в формулах)</w:t>
            </w:r>
            <w:proofErr w:type="gramStart"/>
            <w:r w:rsidRPr="002277ED">
              <w:rPr>
                <w:sz w:val="10"/>
                <w:szCs w:val="10"/>
              </w:rPr>
              <w:t>,п</w:t>
            </w:r>
            <w:proofErr w:type="gramEnd"/>
            <w:r w:rsidRPr="002277ED">
              <w:rPr>
                <w:sz w:val="10"/>
                <w:szCs w:val="10"/>
              </w:rPr>
              <w:t xml:space="preserve">оказатель учитывает риски проекта посредством различных ставок дисконтирования. </w:t>
            </w:r>
            <w:proofErr w:type="spellStart"/>
            <w:proofErr w:type="gramStart"/>
            <w:r w:rsidRPr="002277ED">
              <w:rPr>
                <w:sz w:val="10"/>
                <w:szCs w:val="10"/>
              </w:rPr>
              <w:t>Бо́льшая</w:t>
            </w:r>
            <w:proofErr w:type="spellEnd"/>
            <w:proofErr w:type="gramEnd"/>
            <w:r w:rsidRPr="002277ED">
              <w:rPr>
                <w:sz w:val="10"/>
                <w:szCs w:val="10"/>
              </w:rPr>
              <w:t xml:space="preserve"> ставка дисконтирования соответствует </w:t>
            </w:r>
            <w:proofErr w:type="spellStart"/>
            <w:r w:rsidRPr="002277ED">
              <w:rPr>
                <w:sz w:val="10"/>
                <w:szCs w:val="10"/>
              </w:rPr>
              <w:t>бо́льшим</w:t>
            </w:r>
            <w:proofErr w:type="spellEnd"/>
            <w:r w:rsidRPr="002277ED">
              <w:rPr>
                <w:sz w:val="10"/>
                <w:szCs w:val="10"/>
              </w:rPr>
              <w:t xml:space="preserve"> рискам, меньшая — меньшим.</w:t>
            </w:r>
          </w:p>
          <w:p w:rsidR="002277ED" w:rsidRPr="002277ED" w:rsidRDefault="002277ED" w:rsidP="002277ED">
            <w:pPr>
              <w:spacing w:line="144" w:lineRule="auto"/>
              <w:jc w:val="both"/>
              <w:rPr>
                <w:sz w:val="10"/>
                <w:szCs w:val="10"/>
                <w:u w:val="single"/>
              </w:rPr>
            </w:pPr>
            <w:r w:rsidRPr="002277ED">
              <w:rPr>
                <w:sz w:val="10"/>
                <w:szCs w:val="10"/>
                <w:u w:val="single"/>
              </w:rPr>
              <w:t xml:space="preserve">Отрицательные свойства: </w:t>
            </w:r>
            <w:r w:rsidRPr="002277ED">
              <w:rPr>
                <w:sz w:val="10"/>
                <w:szCs w:val="10"/>
              </w:rPr>
              <w:t>Хотя все денежные потоки (коэффициент дисконтирования может включать в себя инфляцию, однако зачастую это всего лишь норма прибыли, которая закладывается в расчётный проект) являются прогнозными значениями, формула не учитывает вероятность исхода события.</w:t>
            </w:r>
          </w:p>
          <w:p w:rsidR="002277ED" w:rsidRPr="002277ED" w:rsidRDefault="002277ED" w:rsidP="002277ED">
            <w:pPr>
              <w:spacing w:line="144" w:lineRule="auto"/>
              <w:jc w:val="both"/>
              <w:rPr>
                <w:sz w:val="10"/>
                <w:szCs w:val="10"/>
              </w:rPr>
            </w:pPr>
            <w:r w:rsidRPr="002277ED">
              <w:rPr>
                <w:b/>
                <w:bCs/>
                <w:sz w:val="10"/>
                <w:szCs w:val="10"/>
              </w:rPr>
              <w:t>Преимущества метода NPV:</w:t>
            </w:r>
            <w:r w:rsidRPr="002277ED">
              <w:rPr>
                <w:sz w:val="10"/>
                <w:szCs w:val="10"/>
              </w:rPr>
              <w:t xml:space="preserve"> </w:t>
            </w:r>
            <w:proofErr w:type="gramStart"/>
            <w:r w:rsidRPr="002277ED">
              <w:rPr>
                <w:sz w:val="10"/>
                <w:szCs w:val="10"/>
              </w:rPr>
              <w:t>ориентирован</w:t>
            </w:r>
            <w:proofErr w:type="gramEnd"/>
            <w:r w:rsidRPr="002277ED">
              <w:rPr>
                <w:sz w:val="10"/>
                <w:szCs w:val="10"/>
              </w:rPr>
              <w:t xml:space="preserve"> на увеличение благосостояния инвесторов, поэтому полностью согласуется с основной целью финансового менеджмента; учитывает временную стоимость денег.</w:t>
            </w:r>
          </w:p>
          <w:p w:rsidR="002277ED" w:rsidRPr="002277ED" w:rsidRDefault="002277ED" w:rsidP="002277ED">
            <w:pPr>
              <w:spacing w:line="144" w:lineRule="auto"/>
              <w:jc w:val="both"/>
              <w:rPr>
                <w:sz w:val="10"/>
                <w:szCs w:val="10"/>
              </w:rPr>
            </w:pPr>
            <w:r w:rsidRPr="002277ED">
              <w:rPr>
                <w:b/>
                <w:bCs/>
                <w:sz w:val="10"/>
                <w:szCs w:val="10"/>
              </w:rPr>
              <w:t>Недостатки метода NPV:</w:t>
            </w:r>
            <w:r w:rsidRPr="002277ED">
              <w:rPr>
                <w:sz w:val="10"/>
                <w:szCs w:val="10"/>
              </w:rPr>
              <w:t xml:space="preserve"> трудно объективно оценить требуемую норму прибыли. Ее выбор является решающим моментом в анализе NPV, так как она определяет относительную ценность денежных потоков, приходящихся на разные периоды времени. Ставка, используемая при оценке NPV, должна отражать требуемую норму прибыли с учетом риска; сложно оценить такие неопределенные параметры, как моральный и физический износ основного капитала; изменения в деятельности организации. </w:t>
            </w:r>
            <w:proofErr w:type="gramStart"/>
            <w:r w:rsidRPr="002277ED">
              <w:rPr>
                <w:sz w:val="10"/>
                <w:szCs w:val="10"/>
              </w:rPr>
              <w:t>Это может привести к неправильной оценке срока службы основных средств; величина NPV не адекватно отражает результат при сравнении проектов: с различными первоначальными издержками при одинаковой величине</w:t>
            </w:r>
            <w:r w:rsidRPr="002277ED">
              <w:rPr>
                <w:sz w:val="10"/>
                <w:szCs w:val="10"/>
              </w:rPr>
              <w:br/>
              <w:t>чистых настоящих; с большей чистой настоящей стоимостью и длительным периодом окупаемости и проектов с меньшей чистой настоящей стоимостью и коротким периодом окупаемости; может давать противоречивые результаты с другими показателями денежных потоков.</w:t>
            </w:r>
            <w:proofErr w:type="gramEnd"/>
          </w:p>
          <w:p w:rsidR="002277ED" w:rsidRPr="002277ED" w:rsidRDefault="002277ED" w:rsidP="002277ED">
            <w:pPr>
              <w:rPr>
                <w:sz w:val="12"/>
                <w:szCs w:val="12"/>
              </w:rPr>
            </w:pPr>
          </w:p>
          <w:p w:rsidR="00682EC0" w:rsidRDefault="00682EC0">
            <w:pPr>
              <w:rPr>
                <w:sz w:val="12"/>
                <w:szCs w:val="12"/>
              </w:rPr>
            </w:pPr>
          </w:p>
        </w:tc>
        <w:tc>
          <w:tcPr>
            <w:tcW w:w="3597" w:type="dxa"/>
          </w:tcPr>
          <w:p w:rsidR="002277ED" w:rsidRPr="002277ED" w:rsidRDefault="002277ED" w:rsidP="002277ED">
            <w:pPr>
              <w:rPr>
                <w:b/>
                <w:bCs/>
                <w:sz w:val="12"/>
                <w:szCs w:val="12"/>
                <w:lang w:val="x-none"/>
              </w:rPr>
            </w:pPr>
            <w:bookmarkStart w:id="34" w:name="_Toc409898641"/>
            <w:r w:rsidRPr="002277ED">
              <w:rPr>
                <w:b/>
                <w:bCs/>
                <w:sz w:val="12"/>
                <w:szCs w:val="12"/>
                <w:highlight w:val="cyan"/>
              </w:rPr>
              <w:t>43.</w:t>
            </w:r>
            <w:r w:rsidRPr="002277ED">
              <w:rPr>
                <w:b/>
                <w:bCs/>
                <w:sz w:val="12"/>
                <w:szCs w:val="12"/>
                <w:highlight w:val="cyan"/>
                <w:lang w:val="x-none"/>
              </w:rPr>
              <w:t>Элементы инвестиционного проекта</w:t>
            </w:r>
            <w:bookmarkEnd w:id="34"/>
          </w:p>
          <w:p w:rsidR="002277ED" w:rsidRPr="002277ED" w:rsidRDefault="002277ED" w:rsidP="002277ED">
            <w:pPr>
              <w:spacing w:line="144" w:lineRule="auto"/>
              <w:jc w:val="both"/>
              <w:rPr>
                <w:sz w:val="10"/>
                <w:szCs w:val="10"/>
              </w:rPr>
            </w:pPr>
            <w:r w:rsidRPr="002277ED">
              <w:rPr>
                <w:b/>
                <w:bCs/>
                <w:sz w:val="10"/>
                <w:szCs w:val="10"/>
              </w:rPr>
              <w:t>Инвестиционный проект</w:t>
            </w:r>
            <w:r w:rsidRPr="002277ED">
              <w:rPr>
                <w:sz w:val="10"/>
                <w:szCs w:val="10"/>
              </w:rPr>
              <w:t> </w:t>
            </w:r>
            <w:r w:rsidRPr="002277ED">
              <w:rPr>
                <w:i/>
                <w:iCs/>
                <w:sz w:val="10"/>
                <w:szCs w:val="10"/>
              </w:rPr>
              <w:t>–</w:t>
            </w:r>
            <w:r w:rsidRPr="002277ED">
              <w:rPr>
                <w:sz w:val="10"/>
                <w:szCs w:val="10"/>
              </w:rPr>
              <w:t> система правовых и финансовых документов, необходимых для осуществления инвестиционных действий, либо описывающая такие действия. Однако каждый инвестиционный проект состоит из четырех одинаковых элементов:</w:t>
            </w:r>
            <w:r w:rsidRPr="002277ED">
              <w:rPr>
                <w:sz w:val="10"/>
                <w:szCs w:val="10"/>
              </w:rPr>
              <w:br/>
              <w:t>1) расчетный период – период реализации проекта;</w:t>
            </w:r>
            <w:r w:rsidRPr="002277ED">
              <w:rPr>
                <w:sz w:val="10"/>
                <w:szCs w:val="10"/>
              </w:rPr>
              <w:br/>
              <w:t>2) чистые инвестиции – объем затрат;</w:t>
            </w:r>
            <w:r w:rsidRPr="002277ED">
              <w:rPr>
                <w:sz w:val="10"/>
                <w:szCs w:val="10"/>
              </w:rPr>
              <w:br/>
              <w:t>3) денежный поток – чистый денежный поток от деятельности;</w:t>
            </w:r>
            <w:r w:rsidRPr="002277ED">
              <w:rPr>
                <w:sz w:val="10"/>
                <w:szCs w:val="10"/>
              </w:rPr>
              <w:br/>
              <w:t>4) ликвидационная стоимость – затребование и извлечение капитала в конце срока экономической жизни инвестиций.</w:t>
            </w:r>
          </w:p>
          <w:p w:rsidR="002277ED" w:rsidRPr="002277ED" w:rsidRDefault="002277ED" w:rsidP="002277ED">
            <w:pPr>
              <w:spacing w:line="144" w:lineRule="auto"/>
              <w:jc w:val="both"/>
              <w:rPr>
                <w:sz w:val="10"/>
                <w:szCs w:val="10"/>
              </w:rPr>
            </w:pPr>
            <w:proofErr w:type="spellStart"/>
            <w:r w:rsidRPr="002277ED">
              <w:rPr>
                <w:sz w:val="10"/>
                <w:szCs w:val="10"/>
              </w:rPr>
              <w:t>Жизн</w:t>
            </w:r>
            <w:proofErr w:type="gramStart"/>
            <w:r w:rsidRPr="002277ED">
              <w:rPr>
                <w:sz w:val="10"/>
                <w:szCs w:val="10"/>
              </w:rPr>
              <w:t>.ц</w:t>
            </w:r>
            <w:proofErr w:type="gramEnd"/>
            <w:r w:rsidRPr="002277ED">
              <w:rPr>
                <w:sz w:val="10"/>
                <w:szCs w:val="10"/>
              </w:rPr>
              <w:t>икл</w:t>
            </w:r>
            <w:proofErr w:type="spellEnd"/>
            <w:r w:rsidRPr="002277ED">
              <w:rPr>
                <w:sz w:val="10"/>
                <w:szCs w:val="10"/>
              </w:rPr>
              <w:t xml:space="preserve"> ИП:</w:t>
            </w:r>
          </w:p>
          <w:p w:rsidR="002277ED" w:rsidRPr="002277ED" w:rsidRDefault="002277ED" w:rsidP="002277ED">
            <w:pPr>
              <w:spacing w:line="144" w:lineRule="auto"/>
              <w:jc w:val="both"/>
              <w:rPr>
                <w:sz w:val="10"/>
                <w:szCs w:val="10"/>
              </w:rPr>
            </w:pPr>
            <w:r w:rsidRPr="002277ED">
              <w:rPr>
                <w:sz w:val="10"/>
                <w:szCs w:val="10"/>
              </w:rPr>
              <w:t xml:space="preserve">1. </w:t>
            </w:r>
            <w:proofErr w:type="gramStart"/>
            <w:r w:rsidRPr="002277ED">
              <w:rPr>
                <w:sz w:val="10"/>
                <w:szCs w:val="10"/>
              </w:rPr>
              <w:t>пред</w:t>
            </w:r>
            <w:proofErr w:type="gramEnd"/>
            <w:r w:rsidRPr="002277ED">
              <w:rPr>
                <w:sz w:val="10"/>
                <w:szCs w:val="10"/>
              </w:rPr>
              <w:t xml:space="preserve"> инвестиционная фаза - предварительные исследования до окончательного принятия инвестиционного решения</w:t>
            </w:r>
          </w:p>
          <w:p w:rsidR="002277ED" w:rsidRPr="002277ED" w:rsidRDefault="002277ED" w:rsidP="002277ED">
            <w:pPr>
              <w:spacing w:line="144" w:lineRule="auto"/>
              <w:jc w:val="both"/>
              <w:rPr>
                <w:sz w:val="10"/>
                <w:szCs w:val="10"/>
              </w:rPr>
            </w:pPr>
            <w:r w:rsidRPr="002277ED">
              <w:rPr>
                <w:sz w:val="10"/>
                <w:szCs w:val="10"/>
              </w:rPr>
              <w:t>2. инвестиционная фаза – проектирование, подготовка и заключение договорной документации, строительство</w:t>
            </w:r>
          </w:p>
          <w:p w:rsidR="002277ED" w:rsidRPr="002277ED" w:rsidRDefault="002277ED" w:rsidP="002277ED">
            <w:pPr>
              <w:spacing w:line="144" w:lineRule="auto"/>
              <w:jc w:val="both"/>
              <w:rPr>
                <w:sz w:val="10"/>
                <w:szCs w:val="10"/>
              </w:rPr>
            </w:pPr>
            <w:r w:rsidRPr="002277ED">
              <w:rPr>
                <w:sz w:val="10"/>
                <w:szCs w:val="10"/>
              </w:rPr>
              <w:t>3. производственная фаза – фаза реализации хозяйственной деятельности проекта (предприятия)</w:t>
            </w:r>
          </w:p>
          <w:p w:rsidR="002277ED" w:rsidRPr="002277ED" w:rsidRDefault="002277ED" w:rsidP="002277ED">
            <w:pPr>
              <w:spacing w:line="144" w:lineRule="auto"/>
              <w:jc w:val="both"/>
              <w:rPr>
                <w:sz w:val="10"/>
                <w:szCs w:val="10"/>
              </w:rPr>
            </w:pPr>
            <w:r w:rsidRPr="002277ED">
              <w:rPr>
                <w:sz w:val="10"/>
                <w:szCs w:val="10"/>
              </w:rPr>
              <w:t>Участники инвестиционного процесса - субъекты, участвующие в инвестиционной деятельности в независимости от правовых отношений к объекту инвестирования.</w:t>
            </w:r>
          </w:p>
          <w:p w:rsidR="002277ED" w:rsidRPr="002277ED" w:rsidRDefault="002277ED" w:rsidP="002277ED">
            <w:pPr>
              <w:spacing w:line="144" w:lineRule="auto"/>
              <w:jc w:val="both"/>
              <w:rPr>
                <w:sz w:val="10"/>
                <w:szCs w:val="10"/>
              </w:rPr>
            </w:pPr>
            <w:r w:rsidRPr="002277ED">
              <w:rPr>
                <w:sz w:val="10"/>
                <w:szCs w:val="10"/>
              </w:rPr>
              <w:t>Субъектами инвестиционной деятельности являются заказчики, инвесторы, исполнители работ, пользователи объектов инвестиционной деятельности, а также поставщики, различные предпринимательские организации – банковские, страховые и посреднические.</w:t>
            </w:r>
          </w:p>
          <w:p w:rsidR="002277ED" w:rsidRPr="002277ED" w:rsidRDefault="002277ED" w:rsidP="002277ED">
            <w:pPr>
              <w:spacing w:line="144" w:lineRule="auto"/>
              <w:jc w:val="both"/>
              <w:rPr>
                <w:sz w:val="10"/>
                <w:szCs w:val="10"/>
              </w:rPr>
            </w:pPr>
            <w:r w:rsidRPr="002277ED">
              <w:rPr>
                <w:b/>
                <w:bCs/>
                <w:sz w:val="10"/>
                <w:szCs w:val="10"/>
              </w:rPr>
              <w:t>Заказчиками</w:t>
            </w:r>
            <w:r w:rsidRPr="002277ED">
              <w:rPr>
                <w:sz w:val="10"/>
                <w:szCs w:val="10"/>
              </w:rPr>
              <w:t> могут быть инвесторы, а также физические и юридические лица, уполномоченные на то инвесторами, которые осуществляют реализацию инвестиционных проектов, не вмешиваясь при этом в предпринимательскую и иную деятельность других субъектов ИД, если иное не предусмотрено договором между ними.</w:t>
            </w:r>
          </w:p>
          <w:p w:rsidR="002277ED" w:rsidRPr="002277ED" w:rsidRDefault="002277ED" w:rsidP="002277ED">
            <w:pPr>
              <w:spacing w:line="144" w:lineRule="auto"/>
              <w:jc w:val="both"/>
              <w:rPr>
                <w:sz w:val="10"/>
                <w:szCs w:val="10"/>
              </w:rPr>
            </w:pPr>
            <w:hyperlink r:id="rId31" w:tgtFrame="_blank" w:history="1">
              <w:r w:rsidRPr="002277ED">
                <w:rPr>
                  <w:rStyle w:val="a6"/>
                  <w:b/>
                  <w:bCs/>
                  <w:sz w:val="10"/>
                  <w:szCs w:val="10"/>
                </w:rPr>
                <w:t>Подрядчиками</w:t>
              </w:r>
            </w:hyperlink>
            <w:r w:rsidRPr="002277ED">
              <w:rPr>
                <w:sz w:val="10"/>
                <w:szCs w:val="10"/>
              </w:rPr>
              <w:t> являются физические и юридические лица, которые выполняют работы по договору подряда и (или) государственному контракту, заключаемому с заказчиками. Подрядчики обязаны иметь лицензию на осуществление ими тех видов деятельности, которые подлежат лицензированию в соответствии с законодательством.</w:t>
            </w:r>
          </w:p>
          <w:p w:rsidR="002277ED" w:rsidRPr="002277ED" w:rsidRDefault="002277ED" w:rsidP="002277ED">
            <w:pPr>
              <w:spacing w:line="144" w:lineRule="auto"/>
              <w:jc w:val="both"/>
              <w:rPr>
                <w:sz w:val="10"/>
                <w:szCs w:val="10"/>
              </w:rPr>
            </w:pPr>
            <w:r w:rsidRPr="002277ED">
              <w:rPr>
                <w:b/>
                <w:bCs/>
                <w:sz w:val="10"/>
                <w:szCs w:val="10"/>
              </w:rPr>
              <w:t>Пользователями</w:t>
            </w:r>
            <w:r w:rsidRPr="002277ED">
              <w:rPr>
                <w:sz w:val="10"/>
                <w:szCs w:val="10"/>
              </w:rPr>
              <w:t> объектов инвестиционной деятельности могут быть инвесторы, а также другие физические и юридические лица, в том числе иностранные, государственные органы и органы местного самоуправления, иностранные государства, международные объединения и организации, для которых создаются объекты инвестиционной деятельности.</w:t>
            </w:r>
          </w:p>
          <w:p w:rsidR="002277ED" w:rsidRPr="002277ED" w:rsidRDefault="002277ED" w:rsidP="002277ED">
            <w:pPr>
              <w:spacing w:line="144" w:lineRule="auto"/>
              <w:jc w:val="both"/>
              <w:rPr>
                <w:sz w:val="10"/>
                <w:szCs w:val="10"/>
              </w:rPr>
            </w:pPr>
            <w:r w:rsidRPr="002277ED">
              <w:rPr>
                <w:b/>
                <w:sz w:val="10"/>
                <w:szCs w:val="10"/>
              </w:rPr>
              <w:t>Поставщик оборудования</w:t>
            </w:r>
            <w:r w:rsidRPr="002277ED">
              <w:rPr>
                <w:sz w:val="10"/>
                <w:szCs w:val="10"/>
              </w:rPr>
              <w:t xml:space="preserve"> выполняет контракты на поставку оборудования и оказание соответствующих услуг.</w:t>
            </w:r>
          </w:p>
          <w:p w:rsidR="002277ED" w:rsidRPr="002277ED" w:rsidRDefault="002277ED" w:rsidP="002277ED">
            <w:pPr>
              <w:spacing w:line="144" w:lineRule="auto"/>
              <w:jc w:val="both"/>
              <w:rPr>
                <w:sz w:val="10"/>
                <w:szCs w:val="10"/>
              </w:rPr>
            </w:pPr>
            <w:r w:rsidRPr="002277ED">
              <w:rPr>
                <w:b/>
                <w:sz w:val="10"/>
                <w:szCs w:val="10"/>
              </w:rPr>
              <w:t xml:space="preserve">Кредитор </w:t>
            </w:r>
            <w:r w:rsidRPr="002277ED">
              <w:rPr>
                <w:sz w:val="10"/>
                <w:szCs w:val="10"/>
              </w:rPr>
              <w:t>предоставляет кредиты для финансирования проекта, обеспечивает их соответствие требованиям проекта.</w:t>
            </w:r>
          </w:p>
          <w:p w:rsidR="002277ED" w:rsidRPr="002277ED" w:rsidRDefault="002277ED" w:rsidP="002277ED">
            <w:pPr>
              <w:spacing w:line="144" w:lineRule="auto"/>
              <w:jc w:val="both"/>
              <w:rPr>
                <w:sz w:val="10"/>
                <w:szCs w:val="10"/>
              </w:rPr>
            </w:pPr>
            <w:r w:rsidRPr="002277ED">
              <w:rPr>
                <w:b/>
                <w:sz w:val="10"/>
                <w:szCs w:val="10"/>
              </w:rPr>
              <w:t>Консультанты</w:t>
            </w:r>
            <w:r w:rsidRPr="002277ED">
              <w:rPr>
                <w:sz w:val="10"/>
                <w:szCs w:val="10"/>
              </w:rPr>
              <w:t xml:space="preserve"> (по юридическим, налоговым вопросам, по страхованию, финансам, маркетингу) анализируют различные аспекты проекта, дают заключение о возможности его реализации, разрабатывают соответствующие рекомендации.</w:t>
            </w:r>
          </w:p>
          <w:p w:rsidR="00682EC0" w:rsidRDefault="00682EC0">
            <w:pPr>
              <w:rPr>
                <w:sz w:val="12"/>
                <w:szCs w:val="12"/>
              </w:rPr>
            </w:pPr>
          </w:p>
        </w:tc>
        <w:tc>
          <w:tcPr>
            <w:tcW w:w="3597" w:type="dxa"/>
          </w:tcPr>
          <w:p w:rsidR="002277ED" w:rsidRPr="002277ED" w:rsidRDefault="002277ED" w:rsidP="002277ED">
            <w:pPr>
              <w:rPr>
                <w:b/>
                <w:bCs/>
                <w:sz w:val="12"/>
                <w:szCs w:val="12"/>
                <w:lang w:val="x-none"/>
              </w:rPr>
            </w:pPr>
            <w:bookmarkStart w:id="35" w:name="_Toc409898642"/>
            <w:r w:rsidRPr="002277ED">
              <w:rPr>
                <w:b/>
                <w:bCs/>
                <w:sz w:val="12"/>
                <w:szCs w:val="12"/>
                <w:highlight w:val="cyan"/>
              </w:rPr>
              <w:t>44.</w:t>
            </w:r>
            <w:r w:rsidRPr="002277ED">
              <w:rPr>
                <w:b/>
                <w:bCs/>
                <w:sz w:val="12"/>
                <w:szCs w:val="12"/>
                <w:highlight w:val="cyan"/>
                <w:lang w:val="x-none"/>
              </w:rPr>
              <w:t>Эмиссия ценных бумаг как источник финансирования капитальных вложений</w:t>
            </w:r>
            <w:bookmarkEnd w:id="35"/>
            <w:r w:rsidRPr="002277ED">
              <w:rPr>
                <w:b/>
                <w:bCs/>
                <w:sz w:val="12"/>
                <w:szCs w:val="12"/>
                <w:lang w:val="x-none"/>
              </w:rPr>
              <w:t xml:space="preserve"> </w:t>
            </w:r>
          </w:p>
          <w:p w:rsidR="002277ED" w:rsidRPr="002277ED" w:rsidRDefault="002277ED" w:rsidP="002277ED">
            <w:pPr>
              <w:spacing w:line="144" w:lineRule="auto"/>
              <w:jc w:val="both"/>
              <w:rPr>
                <w:sz w:val="10"/>
                <w:szCs w:val="10"/>
              </w:rPr>
            </w:pPr>
            <w:r w:rsidRPr="002277ED">
              <w:rPr>
                <w:sz w:val="10"/>
                <w:szCs w:val="10"/>
              </w:rPr>
              <w:t>Эмиссия ценных бумаг представляет собой выпуск в обращение акций, облигаций и других финансовых инструментов, осуществляемых акционерными обществами в процессе их учреждения, а также при увеличении их уставного капитала или привлечении дополнительных финансовых ресурсов.</w:t>
            </w:r>
          </w:p>
          <w:p w:rsidR="002277ED" w:rsidRPr="002277ED" w:rsidRDefault="002277ED" w:rsidP="002277ED">
            <w:pPr>
              <w:spacing w:line="144" w:lineRule="auto"/>
              <w:jc w:val="both"/>
              <w:rPr>
                <w:sz w:val="10"/>
                <w:szCs w:val="10"/>
              </w:rPr>
            </w:pPr>
            <w:r w:rsidRPr="002277ED">
              <w:rPr>
                <w:sz w:val="10"/>
                <w:szCs w:val="10"/>
              </w:rPr>
              <w:t>Привлечение различных внешних источников финансирования капитальных вложений связано с определенными финансовыми затратами. Акционерам нужно выплачивать дивиденды, держателям облигаций – проценты.</w:t>
            </w:r>
          </w:p>
          <w:p w:rsidR="002277ED" w:rsidRPr="002277ED" w:rsidRDefault="002277ED" w:rsidP="002277ED">
            <w:pPr>
              <w:spacing w:line="144" w:lineRule="auto"/>
              <w:jc w:val="both"/>
              <w:rPr>
                <w:sz w:val="10"/>
                <w:szCs w:val="10"/>
              </w:rPr>
            </w:pPr>
            <w:r w:rsidRPr="002277ED">
              <w:rPr>
                <w:sz w:val="10"/>
                <w:szCs w:val="10"/>
              </w:rPr>
              <w:t>Цена акции с позиций предприятия приблизительно равняется дивидендам, выплачиваемым акционерам. Так как по привилегированным акциям выплачивается фиксированный дивиденд. Размер дивиденда по обыкновенным акциям заранее не устанавливается и зависит от эффективности работы предприятия и решения акционеров по использованию прибыли, поэтому цену этого источника можно рассчитать с меньшей точностью.</w:t>
            </w:r>
          </w:p>
          <w:p w:rsidR="002277ED" w:rsidRPr="002277ED" w:rsidRDefault="002277ED" w:rsidP="002277ED">
            <w:pPr>
              <w:spacing w:line="144" w:lineRule="auto"/>
              <w:jc w:val="both"/>
              <w:rPr>
                <w:sz w:val="10"/>
                <w:szCs w:val="10"/>
              </w:rPr>
            </w:pPr>
            <w:r w:rsidRPr="002277ED">
              <w:rPr>
                <w:sz w:val="10"/>
                <w:szCs w:val="10"/>
              </w:rPr>
              <w:t xml:space="preserve">Средства от эмиссии акций являются одним из наиболее широко используемых для финансирования инвестиций источников, </w:t>
            </w:r>
            <w:proofErr w:type="gramStart"/>
            <w:r w:rsidRPr="002277ED">
              <w:rPr>
                <w:sz w:val="10"/>
                <w:szCs w:val="10"/>
              </w:rPr>
              <w:t>который</w:t>
            </w:r>
            <w:proofErr w:type="gramEnd"/>
            <w:r w:rsidRPr="002277ED">
              <w:rPr>
                <w:sz w:val="10"/>
                <w:szCs w:val="10"/>
              </w:rPr>
              <w:t xml:space="preserve"> активно применяется акционерными обществами для привлечения акционерного капитала. Увеличение собственного капитала через выпуск акций возможно при преобразовании фирмы, испытывающей потребность в финансовых ресурсах, в акционерное общество или при выпуске уже функционирующим акционерным обществом новых акций, которые могут размещаться как среди прежних, так и среди новых акционеров. Одним из источников финансирования ' инвестиционной деятельности может быть эмиссия облигаций, направленная на привлечение временно свободных денежных средств населения и коммерческих структур. Срок облигационного займа, как правило, должен быть не менее продолжительным, чем средний срок осуществления инвестиционного проекта, с </w:t>
            </w:r>
            <w:proofErr w:type="gramStart"/>
            <w:r w:rsidRPr="002277ED">
              <w:rPr>
                <w:sz w:val="10"/>
                <w:szCs w:val="10"/>
              </w:rPr>
              <w:t>тем</w:t>
            </w:r>
            <w:proofErr w:type="gramEnd"/>
            <w:r w:rsidRPr="002277ED">
              <w:rPr>
                <w:sz w:val="10"/>
                <w:szCs w:val="10"/>
              </w:rPr>
              <w:t xml:space="preserve"> чтобы погашение обязательств по облигационному долгу происходило после получения отдачи от вложенных средств.</w:t>
            </w:r>
          </w:p>
          <w:p w:rsidR="00682EC0" w:rsidRDefault="00682EC0">
            <w:pPr>
              <w:rPr>
                <w:sz w:val="12"/>
                <w:szCs w:val="12"/>
              </w:rPr>
            </w:pPr>
          </w:p>
        </w:tc>
      </w:tr>
    </w:tbl>
    <w:p w:rsidR="002277ED" w:rsidRPr="002277ED" w:rsidRDefault="002277ED" w:rsidP="002277ED">
      <w:pPr>
        <w:spacing w:after="0" w:line="144" w:lineRule="auto"/>
        <w:rPr>
          <w:sz w:val="11"/>
          <w:szCs w:val="11"/>
        </w:rPr>
      </w:pPr>
      <w:r>
        <w:rPr>
          <w:sz w:val="11"/>
          <w:szCs w:val="11"/>
        </w:rPr>
        <w:t>1.</w:t>
      </w:r>
      <w:r w:rsidRPr="002277ED">
        <w:rPr>
          <w:sz w:val="11"/>
          <w:szCs w:val="11"/>
        </w:rPr>
        <w:t>Акционирование как метод финансирования инвестиционной деятельности</w:t>
      </w:r>
      <w:r w:rsidRPr="002277ED">
        <w:rPr>
          <w:sz w:val="11"/>
          <w:szCs w:val="11"/>
        </w:rPr>
        <w:tab/>
        <w:t>2</w:t>
      </w:r>
    </w:p>
    <w:p w:rsidR="002277ED" w:rsidRPr="002277ED" w:rsidRDefault="002277ED" w:rsidP="002277ED">
      <w:pPr>
        <w:spacing w:after="0" w:line="144" w:lineRule="auto"/>
        <w:rPr>
          <w:sz w:val="11"/>
          <w:szCs w:val="11"/>
        </w:rPr>
      </w:pPr>
      <w:r>
        <w:rPr>
          <w:sz w:val="11"/>
          <w:szCs w:val="11"/>
        </w:rPr>
        <w:t>2.</w:t>
      </w:r>
      <w:r w:rsidRPr="002277ED">
        <w:rPr>
          <w:sz w:val="11"/>
          <w:szCs w:val="11"/>
        </w:rPr>
        <w:t>Анализ  и оценка денежных потоков инвестиционного проекта.</w:t>
      </w:r>
      <w:r w:rsidRPr="002277ED">
        <w:rPr>
          <w:sz w:val="11"/>
          <w:szCs w:val="11"/>
        </w:rPr>
        <w:tab/>
        <w:t>2</w:t>
      </w:r>
    </w:p>
    <w:p w:rsidR="002277ED" w:rsidRPr="002277ED" w:rsidRDefault="002277ED" w:rsidP="002277ED">
      <w:pPr>
        <w:spacing w:after="0" w:line="144" w:lineRule="auto"/>
        <w:rPr>
          <w:sz w:val="11"/>
          <w:szCs w:val="11"/>
        </w:rPr>
      </w:pPr>
      <w:r>
        <w:rPr>
          <w:sz w:val="11"/>
          <w:szCs w:val="11"/>
        </w:rPr>
        <w:t>3.</w:t>
      </w:r>
      <w:r w:rsidRPr="002277ED">
        <w:rPr>
          <w:sz w:val="11"/>
          <w:szCs w:val="11"/>
        </w:rPr>
        <w:t>Анализ  источников  средств  финансирования  инвестиционных проектов.</w:t>
      </w:r>
      <w:r w:rsidRPr="002277ED">
        <w:rPr>
          <w:sz w:val="11"/>
          <w:szCs w:val="11"/>
        </w:rPr>
        <w:tab/>
        <w:t>2</w:t>
      </w:r>
    </w:p>
    <w:p w:rsidR="002277ED" w:rsidRPr="002277ED" w:rsidRDefault="002277ED" w:rsidP="002277ED">
      <w:pPr>
        <w:spacing w:after="0" w:line="144" w:lineRule="auto"/>
        <w:rPr>
          <w:sz w:val="11"/>
          <w:szCs w:val="11"/>
        </w:rPr>
      </w:pPr>
      <w:r>
        <w:rPr>
          <w:sz w:val="11"/>
          <w:szCs w:val="11"/>
        </w:rPr>
        <w:t>4.</w:t>
      </w:r>
      <w:r w:rsidRPr="002277ED">
        <w:rPr>
          <w:sz w:val="11"/>
          <w:szCs w:val="11"/>
        </w:rPr>
        <w:t>Анализ инвестиционных проектов в условиях риска.</w:t>
      </w:r>
      <w:r w:rsidRPr="002277ED">
        <w:rPr>
          <w:sz w:val="11"/>
          <w:szCs w:val="11"/>
        </w:rPr>
        <w:tab/>
        <w:t>3</w:t>
      </w:r>
    </w:p>
    <w:p w:rsidR="002277ED" w:rsidRPr="002277ED" w:rsidRDefault="002277ED" w:rsidP="002277ED">
      <w:pPr>
        <w:spacing w:after="0" w:line="144" w:lineRule="auto"/>
        <w:rPr>
          <w:sz w:val="11"/>
          <w:szCs w:val="11"/>
        </w:rPr>
      </w:pPr>
      <w:r>
        <w:rPr>
          <w:sz w:val="11"/>
          <w:szCs w:val="11"/>
        </w:rPr>
        <w:t>5.</w:t>
      </w:r>
      <w:r w:rsidRPr="002277ED">
        <w:rPr>
          <w:sz w:val="11"/>
          <w:szCs w:val="11"/>
        </w:rPr>
        <w:t>Анализ инвестиционных проектов с учетом инфляции.</w:t>
      </w:r>
      <w:r w:rsidRPr="002277ED">
        <w:rPr>
          <w:sz w:val="11"/>
          <w:szCs w:val="11"/>
        </w:rPr>
        <w:tab/>
        <w:t>3</w:t>
      </w:r>
    </w:p>
    <w:p w:rsidR="002277ED" w:rsidRPr="002277ED" w:rsidRDefault="002277ED" w:rsidP="002277ED">
      <w:pPr>
        <w:spacing w:after="0" w:line="144" w:lineRule="auto"/>
        <w:rPr>
          <w:sz w:val="11"/>
          <w:szCs w:val="11"/>
        </w:rPr>
      </w:pPr>
      <w:r>
        <w:rPr>
          <w:sz w:val="11"/>
          <w:szCs w:val="11"/>
        </w:rPr>
        <w:t>6.</w:t>
      </w:r>
      <w:r w:rsidRPr="002277ED">
        <w:rPr>
          <w:sz w:val="11"/>
          <w:szCs w:val="11"/>
        </w:rPr>
        <w:t>Анализ чувствительности инвестиционных проектов</w:t>
      </w:r>
      <w:r w:rsidRPr="002277ED">
        <w:rPr>
          <w:sz w:val="11"/>
          <w:szCs w:val="11"/>
        </w:rPr>
        <w:tab/>
        <w:t>3</w:t>
      </w:r>
    </w:p>
    <w:p w:rsidR="002277ED" w:rsidRPr="002277ED" w:rsidRDefault="002277ED" w:rsidP="002277ED">
      <w:pPr>
        <w:spacing w:after="0" w:line="144" w:lineRule="auto"/>
        <w:rPr>
          <w:sz w:val="11"/>
          <w:szCs w:val="11"/>
        </w:rPr>
      </w:pPr>
      <w:r>
        <w:rPr>
          <w:sz w:val="11"/>
          <w:szCs w:val="11"/>
        </w:rPr>
        <w:t>7.</w:t>
      </w:r>
      <w:r w:rsidRPr="002277ED">
        <w:rPr>
          <w:sz w:val="11"/>
          <w:szCs w:val="11"/>
        </w:rPr>
        <w:t>Виды оценки эффективности инвестиционных проектов</w:t>
      </w:r>
      <w:r w:rsidRPr="002277ED">
        <w:rPr>
          <w:sz w:val="11"/>
          <w:szCs w:val="11"/>
        </w:rPr>
        <w:tab/>
        <w:t>4</w:t>
      </w:r>
    </w:p>
    <w:p w:rsidR="002277ED" w:rsidRPr="002277ED" w:rsidRDefault="002277ED" w:rsidP="002277ED">
      <w:pPr>
        <w:spacing w:after="0" w:line="144" w:lineRule="auto"/>
        <w:rPr>
          <w:sz w:val="11"/>
          <w:szCs w:val="11"/>
        </w:rPr>
      </w:pPr>
      <w:r>
        <w:rPr>
          <w:sz w:val="11"/>
          <w:szCs w:val="11"/>
        </w:rPr>
        <w:t>8.</w:t>
      </w:r>
      <w:r w:rsidRPr="002277ED">
        <w:rPr>
          <w:sz w:val="11"/>
          <w:szCs w:val="11"/>
        </w:rPr>
        <w:t>Влияние  структуры  капитала  на  эффективность  инвестиционного проекта.</w:t>
      </w:r>
      <w:r w:rsidRPr="002277ED">
        <w:rPr>
          <w:sz w:val="11"/>
          <w:szCs w:val="11"/>
        </w:rPr>
        <w:tab/>
        <w:t>5</w:t>
      </w:r>
    </w:p>
    <w:p w:rsidR="002277ED" w:rsidRPr="002277ED" w:rsidRDefault="002277ED" w:rsidP="002277ED">
      <w:pPr>
        <w:spacing w:after="0" w:line="144" w:lineRule="auto"/>
        <w:rPr>
          <w:sz w:val="11"/>
          <w:szCs w:val="11"/>
        </w:rPr>
      </w:pPr>
      <w:r>
        <w:rPr>
          <w:sz w:val="11"/>
          <w:szCs w:val="11"/>
        </w:rPr>
        <w:t>9.</w:t>
      </w:r>
      <w:r w:rsidRPr="002277ED">
        <w:rPr>
          <w:sz w:val="11"/>
          <w:szCs w:val="11"/>
        </w:rPr>
        <w:t>Внутренняя норма доходности (IRR) как критерий эффективности инвестиций</w:t>
      </w:r>
      <w:r w:rsidRPr="002277ED">
        <w:rPr>
          <w:sz w:val="11"/>
          <w:szCs w:val="11"/>
        </w:rPr>
        <w:tab/>
        <w:t>5</w:t>
      </w:r>
    </w:p>
    <w:p w:rsidR="002277ED" w:rsidRPr="002277ED" w:rsidRDefault="002277ED" w:rsidP="002277ED">
      <w:pPr>
        <w:spacing w:after="0" w:line="144" w:lineRule="auto"/>
        <w:rPr>
          <w:sz w:val="11"/>
          <w:szCs w:val="11"/>
        </w:rPr>
      </w:pPr>
      <w:r>
        <w:rPr>
          <w:sz w:val="11"/>
          <w:szCs w:val="11"/>
        </w:rPr>
        <w:t>10.</w:t>
      </w:r>
      <w:r w:rsidRPr="002277ED">
        <w:rPr>
          <w:sz w:val="11"/>
          <w:szCs w:val="11"/>
        </w:rPr>
        <w:t>Внутренняя норма доходности (IRR) модифицированная внутренняя норма доходности (MIRR): достоинства и различия</w:t>
      </w:r>
      <w:r w:rsidRPr="002277ED">
        <w:rPr>
          <w:sz w:val="11"/>
          <w:szCs w:val="11"/>
        </w:rPr>
        <w:tab/>
        <w:t>5</w:t>
      </w:r>
    </w:p>
    <w:p w:rsidR="002277ED" w:rsidRPr="002277ED" w:rsidRDefault="002277ED" w:rsidP="002277ED">
      <w:pPr>
        <w:spacing w:after="0" w:line="144" w:lineRule="auto"/>
        <w:rPr>
          <w:sz w:val="11"/>
          <w:szCs w:val="11"/>
        </w:rPr>
      </w:pPr>
      <w:r>
        <w:rPr>
          <w:sz w:val="11"/>
          <w:szCs w:val="11"/>
        </w:rPr>
        <w:t>11.</w:t>
      </w:r>
      <w:r w:rsidRPr="002277ED">
        <w:rPr>
          <w:sz w:val="11"/>
          <w:szCs w:val="11"/>
        </w:rPr>
        <w:t>Выбор  ставки  дисконтирования, подходы</w:t>
      </w:r>
      <w:r w:rsidRPr="002277ED">
        <w:rPr>
          <w:sz w:val="11"/>
          <w:szCs w:val="11"/>
        </w:rPr>
        <w:tab/>
        <w:t>6</w:t>
      </w:r>
    </w:p>
    <w:p w:rsidR="002277ED" w:rsidRPr="002277ED" w:rsidRDefault="002277ED" w:rsidP="002277ED">
      <w:pPr>
        <w:spacing w:after="0" w:line="144" w:lineRule="auto"/>
        <w:rPr>
          <w:sz w:val="11"/>
          <w:szCs w:val="11"/>
        </w:rPr>
      </w:pPr>
      <w:r>
        <w:rPr>
          <w:sz w:val="11"/>
          <w:szCs w:val="11"/>
        </w:rPr>
        <w:t>12.</w:t>
      </w:r>
      <w:r w:rsidRPr="002277ED">
        <w:rPr>
          <w:sz w:val="11"/>
          <w:szCs w:val="11"/>
        </w:rPr>
        <w:t>Динамические критерии оценки инвестиционного проекта характеристика, достоинства и недостатки</w:t>
      </w:r>
      <w:r w:rsidRPr="002277ED">
        <w:rPr>
          <w:sz w:val="11"/>
          <w:szCs w:val="11"/>
        </w:rPr>
        <w:tab/>
        <w:t>7</w:t>
      </w:r>
    </w:p>
    <w:p w:rsidR="002277ED" w:rsidRPr="002277ED" w:rsidRDefault="002277ED" w:rsidP="002277ED">
      <w:pPr>
        <w:spacing w:after="0" w:line="144" w:lineRule="auto"/>
        <w:rPr>
          <w:sz w:val="11"/>
          <w:szCs w:val="11"/>
        </w:rPr>
      </w:pPr>
      <w:r>
        <w:rPr>
          <w:sz w:val="11"/>
          <w:szCs w:val="11"/>
        </w:rPr>
        <w:t>13.</w:t>
      </w:r>
      <w:r w:rsidRPr="002277ED">
        <w:rPr>
          <w:sz w:val="11"/>
          <w:szCs w:val="11"/>
        </w:rPr>
        <w:t>Дисконтированный период окупаемости: сущность и особенности определения</w:t>
      </w:r>
      <w:r w:rsidRPr="002277ED">
        <w:rPr>
          <w:sz w:val="11"/>
          <w:szCs w:val="11"/>
        </w:rPr>
        <w:tab/>
        <w:t>9</w:t>
      </w:r>
    </w:p>
    <w:p w:rsidR="002277ED" w:rsidRPr="002277ED" w:rsidRDefault="002277ED" w:rsidP="002277ED">
      <w:pPr>
        <w:spacing w:after="0" w:line="144" w:lineRule="auto"/>
        <w:rPr>
          <w:sz w:val="11"/>
          <w:szCs w:val="11"/>
        </w:rPr>
      </w:pPr>
      <w:r>
        <w:rPr>
          <w:sz w:val="11"/>
          <w:szCs w:val="11"/>
        </w:rPr>
        <w:t>14.</w:t>
      </w:r>
      <w:r w:rsidRPr="002277ED">
        <w:rPr>
          <w:sz w:val="11"/>
          <w:szCs w:val="11"/>
        </w:rPr>
        <w:t>Инвестиционные проекты: назначение и виды проектов.</w:t>
      </w:r>
      <w:r w:rsidRPr="002277ED">
        <w:rPr>
          <w:sz w:val="11"/>
          <w:szCs w:val="11"/>
        </w:rPr>
        <w:tab/>
        <w:t>9</w:t>
      </w:r>
    </w:p>
    <w:p w:rsidR="002277ED" w:rsidRPr="002277ED" w:rsidRDefault="002277ED" w:rsidP="002277ED">
      <w:pPr>
        <w:spacing w:after="0" w:line="144" w:lineRule="auto"/>
        <w:rPr>
          <w:sz w:val="11"/>
          <w:szCs w:val="11"/>
        </w:rPr>
      </w:pPr>
      <w:r>
        <w:rPr>
          <w:sz w:val="11"/>
          <w:szCs w:val="11"/>
        </w:rPr>
        <w:t>15.</w:t>
      </w:r>
      <w:r w:rsidRPr="002277ED">
        <w:rPr>
          <w:sz w:val="11"/>
          <w:szCs w:val="11"/>
        </w:rPr>
        <w:t>Источники финансирования капитальных вложений: состав и структура</w:t>
      </w:r>
      <w:r w:rsidRPr="002277ED">
        <w:rPr>
          <w:sz w:val="11"/>
          <w:szCs w:val="11"/>
        </w:rPr>
        <w:tab/>
        <w:t>10</w:t>
      </w:r>
    </w:p>
    <w:p w:rsidR="002277ED" w:rsidRPr="002277ED" w:rsidRDefault="002277ED" w:rsidP="002277ED">
      <w:pPr>
        <w:spacing w:after="0" w:line="144" w:lineRule="auto"/>
        <w:rPr>
          <w:sz w:val="11"/>
          <w:szCs w:val="11"/>
        </w:rPr>
      </w:pPr>
      <w:r>
        <w:rPr>
          <w:sz w:val="11"/>
          <w:szCs w:val="11"/>
        </w:rPr>
        <w:t>16.</w:t>
      </w:r>
      <w:r w:rsidRPr="002277ED">
        <w:rPr>
          <w:sz w:val="11"/>
          <w:szCs w:val="11"/>
        </w:rPr>
        <w:t>Лизинг: понятие, виды, этапы лизингового процесса,</w:t>
      </w:r>
      <w:r>
        <w:rPr>
          <w:sz w:val="11"/>
          <w:szCs w:val="11"/>
        </w:rPr>
        <w:t xml:space="preserve"> лизинговые платежи и льготы</w:t>
      </w:r>
      <w:r>
        <w:rPr>
          <w:sz w:val="11"/>
          <w:szCs w:val="11"/>
        </w:rPr>
        <w:tab/>
        <w:t>11</w:t>
      </w:r>
      <w:r w:rsidRPr="002277ED">
        <w:rPr>
          <w:sz w:val="11"/>
          <w:szCs w:val="11"/>
        </w:rPr>
        <w:t>Льготы для участников лизинговых операций.</w:t>
      </w:r>
      <w:r w:rsidRPr="002277ED">
        <w:rPr>
          <w:sz w:val="11"/>
          <w:szCs w:val="11"/>
        </w:rPr>
        <w:tab/>
        <w:t>12</w:t>
      </w:r>
    </w:p>
    <w:p w:rsidR="002277ED" w:rsidRPr="002277ED" w:rsidRDefault="002277ED" w:rsidP="002277ED">
      <w:pPr>
        <w:spacing w:after="0" w:line="144" w:lineRule="auto"/>
        <w:rPr>
          <w:sz w:val="11"/>
          <w:szCs w:val="11"/>
        </w:rPr>
      </w:pPr>
      <w:r>
        <w:rPr>
          <w:sz w:val="11"/>
          <w:szCs w:val="11"/>
        </w:rPr>
        <w:t>17.</w:t>
      </w:r>
      <w:r w:rsidRPr="002277ED">
        <w:rPr>
          <w:sz w:val="11"/>
          <w:szCs w:val="11"/>
        </w:rPr>
        <w:t>Методика  расчета  цены  заемных  источников  финансирования (банковского кредита и  облигационных займов).</w:t>
      </w:r>
      <w:r w:rsidRPr="002277ED">
        <w:rPr>
          <w:sz w:val="11"/>
          <w:szCs w:val="11"/>
        </w:rPr>
        <w:tab/>
        <w:t>12</w:t>
      </w:r>
    </w:p>
    <w:p w:rsidR="002277ED" w:rsidRPr="002277ED" w:rsidRDefault="002277ED" w:rsidP="002277ED">
      <w:pPr>
        <w:spacing w:after="0" w:line="144" w:lineRule="auto"/>
        <w:rPr>
          <w:sz w:val="11"/>
          <w:szCs w:val="11"/>
        </w:rPr>
      </w:pPr>
      <w:r>
        <w:rPr>
          <w:sz w:val="11"/>
          <w:szCs w:val="11"/>
        </w:rPr>
        <w:t>18.</w:t>
      </w:r>
      <w:r w:rsidRPr="002277ED">
        <w:rPr>
          <w:sz w:val="11"/>
          <w:szCs w:val="11"/>
        </w:rPr>
        <w:t>Методика расчета цены  нового выпуска акций (привилегированных и обыкновенных) и нераспределенной прибыли.</w:t>
      </w:r>
      <w:r w:rsidRPr="002277ED">
        <w:rPr>
          <w:sz w:val="11"/>
          <w:szCs w:val="11"/>
        </w:rPr>
        <w:tab/>
        <w:t>12</w:t>
      </w:r>
    </w:p>
    <w:p w:rsidR="002277ED" w:rsidRPr="002277ED" w:rsidRDefault="002277ED" w:rsidP="002277ED">
      <w:pPr>
        <w:spacing w:after="0" w:line="144" w:lineRule="auto"/>
        <w:rPr>
          <w:sz w:val="11"/>
          <w:szCs w:val="11"/>
        </w:rPr>
      </w:pPr>
      <w:r>
        <w:rPr>
          <w:sz w:val="11"/>
          <w:szCs w:val="11"/>
        </w:rPr>
        <w:t>19.</w:t>
      </w:r>
      <w:r w:rsidRPr="002277ED">
        <w:rPr>
          <w:sz w:val="11"/>
          <w:szCs w:val="11"/>
        </w:rPr>
        <w:t>Методы оценки инвестиционных проектов: общая характеристика, принципы оценки проектов</w:t>
      </w:r>
      <w:r w:rsidRPr="002277ED">
        <w:rPr>
          <w:sz w:val="11"/>
          <w:szCs w:val="11"/>
        </w:rPr>
        <w:tab/>
        <w:t>12</w:t>
      </w:r>
    </w:p>
    <w:p w:rsidR="002277ED" w:rsidRPr="002277ED" w:rsidRDefault="002277ED" w:rsidP="002277ED">
      <w:pPr>
        <w:spacing w:after="0" w:line="144" w:lineRule="auto"/>
        <w:rPr>
          <w:sz w:val="11"/>
          <w:szCs w:val="11"/>
        </w:rPr>
      </w:pPr>
      <w:r>
        <w:rPr>
          <w:sz w:val="11"/>
          <w:szCs w:val="11"/>
        </w:rPr>
        <w:t>20.</w:t>
      </w:r>
      <w:r w:rsidRPr="002277ED">
        <w:rPr>
          <w:sz w:val="11"/>
          <w:szCs w:val="11"/>
        </w:rPr>
        <w:t>Методы оценки инвестиционных рисков</w:t>
      </w:r>
      <w:r w:rsidRPr="002277ED">
        <w:rPr>
          <w:sz w:val="11"/>
          <w:szCs w:val="11"/>
        </w:rPr>
        <w:tab/>
        <w:t>13</w:t>
      </w:r>
    </w:p>
    <w:p w:rsidR="002277ED" w:rsidRPr="002277ED" w:rsidRDefault="002277ED" w:rsidP="002277ED">
      <w:pPr>
        <w:spacing w:after="0" w:line="144" w:lineRule="auto"/>
        <w:rPr>
          <w:sz w:val="11"/>
          <w:szCs w:val="11"/>
        </w:rPr>
      </w:pPr>
      <w:r>
        <w:rPr>
          <w:sz w:val="11"/>
          <w:szCs w:val="11"/>
        </w:rPr>
        <w:t>21.</w:t>
      </w:r>
      <w:r w:rsidRPr="002277ED">
        <w:rPr>
          <w:sz w:val="11"/>
          <w:szCs w:val="11"/>
        </w:rPr>
        <w:t>Основные методы финансирования</w:t>
      </w:r>
      <w:r>
        <w:rPr>
          <w:sz w:val="11"/>
          <w:szCs w:val="11"/>
        </w:rPr>
        <w:t xml:space="preserve"> инвестиционной деятельности</w:t>
      </w:r>
      <w:r>
        <w:rPr>
          <w:sz w:val="11"/>
          <w:szCs w:val="11"/>
        </w:rPr>
        <w:tab/>
        <w:t>14</w:t>
      </w:r>
      <w:r w:rsidRPr="002277ED">
        <w:rPr>
          <w:sz w:val="11"/>
          <w:szCs w:val="11"/>
        </w:rPr>
        <w:t>Используемые в конкретных условиях методы должны обеспечить решение следующих задач:</w:t>
      </w:r>
      <w:r w:rsidRPr="002277ED">
        <w:rPr>
          <w:sz w:val="11"/>
          <w:szCs w:val="11"/>
        </w:rPr>
        <w:tab/>
        <w:t>14</w:t>
      </w:r>
    </w:p>
    <w:p w:rsidR="002277ED" w:rsidRPr="002277ED" w:rsidRDefault="002277ED" w:rsidP="002277ED">
      <w:pPr>
        <w:spacing w:after="0" w:line="144" w:lineRule="auto"/>
        <w:rPr>
          <w:sz w:val="11"/>
          <w:szCs w:val="11"/>
        </w:rPr>
      </w:pPr>
      <w:r>
        <w:rPr>
          <w:sz w:val="11"/>
          <w:szCs w:val="11"/>
        </w:rPr>
        <w:t>22.</w:t>
      </w:r>
      <w:r w:rsidRPr="002277ED">
        <w:rPr>
          <w:sz w:val="11"/>
          <w:szCs w:val="11"/>
        </w:rPr>
        <w:t>Основные подходы к оценке стоимости финансовых активов</w:t>
      </w:r>
      <w:r w:rsidRPr="002277ED">
        <w:rPr>
          <w:sz w:val="11"/>
          <w:szCs w:val="11"/>
        </w:rPr>
        <w:tab/>
        <w:t>14</w:t>
      </w:r>
    </w:p>
    <w:p w:rsidR="002277ED" w:rsidRPr="002277ED" w:rsidRDefault="002277ED" w:rsidP="002277ED">
      <w:pPr>
        <w:spacing w:after="0" w:line="144" w:lineRule="auto"/>
        <w:rPr>
          <w:sz w:val="11"/>
          <w:szCs w:val="11"/>
        </w:rPr>
      </w:pPr>
      <w:r>
        <w:rPr>
          <w:sz w:val="11"/>
          <w:szCs w:val="11"/>
        </w:rPr>
        <w:t>23.</w:t>
      </w:r>
      <w:r w:rsidRPr="002277ED">
        <w:rPr>
          <w:sz w:val="11"/>
          <w:szCs w:val="11"/>
        </w:rPr>
        <w:t>Основные показатели оценки доходности финансовых активов</w:t>
      </w:r>
      <w:r w:rsidRPr="002277ED">
        <w:rPr>
          <w:sz w:val="11"/>
          <w:szCs w:val="11"/>
        </w:rPr>
        <w:tab/>
        <w:t>15</w:t>
      </w:r>
    </w:p>
    <w:p w:rsidR="002277ED" w:rsidRPr="002277ED" w:rsidRDefault="002277ED" w:rsidP="002277ED">
      <w:pPr>
        <w:spacing w:after="0" w:line="144" w:lineRule="auto"/>
        <w:rPr>
          <w:sz w:val="11"/>
          <w:szCs w:val="11"/>
        </w:rPr>
      </w:pPr>
      <w:r>
        <w:rPr>
          <w:sz w:val="11"/>
          <w:szCs w:val="11"/>
        </w:rPr>
        <w:t>24.</w:t>
      </w:r>
      <w:r w:rsidRPr="002277ED">
        <w:rPr>
          <w:sz w:val="11"/>
          <w:szCs w:val="11"/>
        </w:rPr>
        <w:t>Особенности  оценки  инвестиционных  проектов  различной продолжительности и  с разными начальными инвестициями.</w:t>
      </w:r>
      <w:r w:rsidRPr="002277ED">
        <w:rPr>
          <w:sz w:val="11"/>
          <w:szCs w:val="11"/>
        </w:rPr>
        <w:tab/>
        <w:t>16</w:t>
      </w:r>
    </w:p>
    <w:p w:rsidR="002277ED" w:rsidRPr="002277ED" w:rsidRDefault="002277ED" w:rsidP="002277ED">
      <w:pPr>
        <w:spacing w:after="0" w:line="144" w:lineRule="auto"/>
        <w:rPr>
          <w:sz w:val="11"/>
          <w:szCs w:val="11"/>
        </w:rPr>
      </w:pPr>
      <w:r>
        <w:rPr>
          <w:sz w:val="11"/>
          <w:szCs w:val="11"/>
        </w:rPr>
        <w:t>25.</w:t>
      </w:r>
      <w:r w:rsidRPr="002277ED">
        <w:rPr>
          <w:sz w:val="11"/>
          <w:szCs w:val="11"/>
        </w:rPr>
        <w:t>Отбор ценных бумаг при формировании инвестиционного портфеля</w:t>
      </w:r>
      <w:r w:rsidRPr="002277ED">
        <w:rPr>
          <w:sz w:val="11"/>
          <w:szCs w:val="11"/>
        </w:rPr>
        <w:tab/>
        <w:t>17</w:t>
      </w:r>
    </w:p>
    <w:p w:rsidR="002277ED" w:rsidRPr="002277ED" w:rsidRDefault="002277ED" w:rsidP="002277ED">
      <w:pPr>
        <w:spacing w:after="0" w:line="144" w:lineRule="auto"/>
        <w:rPr>
          <w:sz w:val="11"/>
          <w:szCs w:val="11"/>
        </w:rPr>
      </w:pPr>
      <w:r>
        <w:rPr>
          <w:sz w:val="11"/>
          <w:szCs w:val="11"/>
        </w:rPr>
        <w:t>26.</w:t>
      </w:r>
      <w:r w:rsidRPr="002277ED">
        <w:rPr>
          <w:sz w:val="11"/>
          <w:szCs w:val="11"/>
        </w:rPr>
        <w:t>Оценка финансовой состоятельности (денежных потоков) инвестиционных проектов</w:t>
      </w:r>
      <w:r w:rsidRPr="002277ED">
        <w:rPr>
          <w:sz w:val="11"/>
          <w:szCs w:val="11"/>
        </w:rPr>
        <w:tab/>
      </w:r>
    </w:p>
    <w:p w:rsidR="002277ED" w:rsidRPr="002277ED" w:rsidRDefault="002277ED" w:rsidP="002277ED">
      <w:pPr>
        <w:spacing w:after="0" w:line="144" w:lineRule="auto"/>
        <w:rPr>
          <w:sz w:val="11"/>
          <w:szCs w:val="11"/>
        </w:rPr>
      </w:pPr>
      <w:r>
        <w:rPr>
          <w:sz w:val="11"/>
          <w:szCs w:val="11"/>
        </w:rPr>
        <w:t>27.</w:t>
      </w:r>
      <w:r w:rsidRPr="002277ED">
        <w:rPr>
          <w:sz w:val="11"/>
          <w:szCs w:val="11"/>
        </w:rPr>
        <w:t>Показатели,  используемые для обоснования оптимальной структуры капитала:  финансовый  рычаг (</w:t>
      </w:r>
      <w:proofErr w:type="spellStart"/>
      <w:r w:rsidRPr="002277ED">
        <w:rPr>
          <w:sz w:val="11"/>
          <w:szCs w:val="11"/>
        </w:rPr>
        <w:t>леверидж</w:t>
      </w:r>
      <w:proofErr w:type="spellEnd"/>
      <w:r w:rsidRPr="002277ED">
        <w:rPr>
          <w:sz w:val="11"/>
          <w:szCs w:val="11"/>
        </w:rPr>
        <w:t>),  рентабельность собственного  капитала (ROE),  средневзвешенная  цена  капитала (WACC).</w:t>
      </w:r>
      <w:r w:rsidRPr="002277ED">
        <w:rPr>
          <w:sz w:val="11"/>
          <w:szCs w:val="11"/>
        </w:rPr>
        <w:tab/>
        <w:t>18</w:t>
      </w:r>
    </w:p>
    <w:p w:rsidR="002277ED" w:rsidRPr="002277ED" w:rsidRDefault="002277ED" w:rsidP="002277ED">
      <w:pPr>
        <w:spacing w:after="0" w:line="144" w:lineRule="auto"/>
        <w:rPr>
          <w:sz w:val="11"/>
          <w:szCs w:val="11"/>
        </w:rPr>
      </w:pPr>
      <w:r>
        <w:rPr>
          <w:sz w:val="11"/>
          <w:szCs w:val="11"/>
        </w:rPr>
        <w:t>28.</w:t>
      </w:r>
      <w:r w:rsidRPr="002277ED">
        <w:rPr>
          <w:sz w:val="11"/>
          <w:szCs w:val="11"/>
        </w:rPr>
        <w:t>Понятие и виды инвестиционных рисков</w:t>
      </w:r>
      <w:r w:rsidRPr="002277ED">
        <w:rPr>
          <w:sz w:val="11"/>
          <w:szCs w:val="11"/>
        </w:rPr>
        <w:tab/>
        <w:t>20</w:t>
      </w:r>
    </w:p>
    <w:p w:rsidR="002277ED" w:rsidRPr="002277ED" w:rsidRDefault="002277ED" w:rsidP="002277ED">
      <w:pPr>
        <w:spacing w:after="0" w:line="144" w:lineRule="auto"/>
        <w:rPr>
          <w:sz w:val="11"/>
          <w:szCs w:val="11"/>
        </w:rPr>
      </w:pPr>
      <w:r>
        <w:rPr>
          <w:sz w:val="11"/>
          <w:szCs w:val="11"/>
        </w:rPr>
        <w:t>29.</w:t>
      </w:r>
      <w:r w:rsidRPr="002277ED">
        <w:rPr>
          <w:sz w:val="11"/>
          <w:szCs w:val="11"/>
        </w:rPr>
        <w:t>Принципы и последовательность формирования инвестиционного портфеля</w:t>
      </w:r>
      <w:r w:rsidRPr="002277ED">
        <w:rPr>
          <w:sz w:val="11"/>
          <w:szCs w:val="11"/>
        </w:rPr>
        <w:tab/>
      </w:r>
    </w:p>
    <w:p w:rsidR="002277ED" w:rsidRPr="002277ED" w:rsidRDefault="002277ED" w:rsidP="002277ED">
      <w:pPr>
        <w:spacing w:after="0" w:line="144" w:lineRule="auto"/>
        <w:rPr>
          <w:sz w:val="11"/>
          <w:szCs w:val="11"/>
        </w:rPr>
      </w:pPr>
      <w:r>
        <w:rPr>
          <w:sz w:val="11"/>
          <w:szCs w:val="11"/>
        </w:rPr>
        <w:t>30.</w:t>
      </w:r>
      <w:r w:rsidRPr="002277ED">
        <w:rPr>
          <w:sz w:val="11"/>
          <w:szCs w:val="11"/>
        </w:rPr>
        <w:t>Проектное финансирование инвестиционных проектов</w:t>
      </w:r>
      <w:r w:rsidRPr="002277ED">
        <w:rPr>
          <w:sz w:val="11"/>
          <w:szCs w:val="11"/>
        </w:rPr>
        <w:tab/>
        <w:t>21</w:t>
      </w:r>
    </w:p>
    <w:p w:rsidR="002277ED" w:rsidRPr="002277ED" w:rsidRDefault="002277ED" w:rsidP="002277ED">
      <w:pPr>
        <w:spacing w:after="0" w:line="144" w:lineRule="auto"/>
        <w:rPr>
          <w:sz w:val="11"/>
          <w:szCs w:val="11"/>
        </w:rPr>
      </w:pPr>
      <w:r>
        <w:rPr>
          <w:sz w:val="11"/>
          <w:szCs w:val="11"/>
        </w:rPr>
        <w:t>31.</w:t>
      </w:r>
      <w:r w:rsidRPr="002277ED">
        <w:rPr>
          <w:sz w:val="11"/>
          <w:szCs w:val="11"/>
        </w:rPr>
        <w:t>Проектный анализ. Общая последовательность разработки и анализа проекта</w:t>
      </w:r>
      <w:r w:rsidRPr="002277ED">
        <w:rPr>
          <w:sz w:val="11"/>
          <w:szCs w:val="11"/>
        </w:rPr>
        <w:tab/>
      </w:r>
    </w:p>
    <w:p w:rsidR="002277ED" w:rsidRPr="002277ED" w:rsidRDefault="002277ED" w:rsidP="002277ED">
      <w:pPr>
        <w:spacing w:after="0" w:line="144" w:lineRule="auto"/>
        <w:rPr>
          <w:sz w:val="11"/>
          <w:szCs w:val="11"/>
        </w:rPr>
      </w:pPr>
      <w:r>
        <w:rPr>
          <w:sz w:val="11"/>
          <w:szCs w:val="11"/>
        </w:rPr>
        <w:t>32.</w:t>
      </w:r>
      <w:r w:rsidRPr="002277ED">
        <w:rPr>
          <w:sz w:val="11"/>
          <w:szCs w:val="11"/>
        </w:rPr>
        <w:t>Роль ставки дисконтирования в оценке инвестиционных проектов</w:t>
      </w:r>
      <w:r w:rsidRPr="002277ED">
        <w:rPr>
          <w:sz w:val="11"/>
          <w:szCs w:val="11"/>
        </w:rPr>
        <w:tab/>
        <w:t>23</w:t>
      </w:r>
    </w:p>
    <w:p w:rsidR="002277ED" w:rsidRPr="002277ED" w:rsidRDefault="002277ED" w:rsidP="002277ED">
      <w:pPr>
        <w:spacing w:after="0" w:line="144" w:lineRule="auto"/>
        <w:rPr>
          <w:sz w:val="11"/>
          <w:szCs w:val="11"/>
        </w:rPr>
      </w:pPr>
      <w:r>
        <w:rPr>
          <w:sz w:val="11"/>
          <w:szCs w:val="11"/>
        </w:rPr>
        <w:t>33.</w:t>
      </w:r>
      <w:r w:rsidRPr="002277ED">
        <w:rPr>
          <w:sz w:val="11"/>
          <w:szCs w:val="11"/>
        </w:rPr>
        <w:t>Система  показателей  оценки  экономической  эффективности инвестиций.</w:t>
      </w:r>
      <w:r w:rsidRPr="002277ED">
        <w:rPr>
          <w:sz w:val="11"/>
          <w:szCs w:val="11"/>
        </w:rPr>
        <w:tab/>
      </w:r>
    </w:p>
    <w:p w:rsidR="002277ED" w:rsidRPr="002277ED" w:rsidRDefault="002277ED" w:rsidP="002277ED">
      <w:pPr>
        <w:spacing w:after="0" w:line="144" w:lineRule="auto"/>
        <w:rPr>
          <w:sz w:val="11"/>
          <w:szCs w:val="11"/>
        </w:rPr>
      </w:pPr>
      <w:r>
        <w:rPr>
          <w:sz w:val="11"/>
          <w:szCs w:val="11"/>
        </w:rPr>
        <w:t>34.</w:t>
      </w:r>
      <w:r w:rsidRPr="002277ED">
        <w:rPr>
          <w:sz w:val="11"/>
          <w:szCs w:val="11"/>
        </w:rPr>
        <w:t>Собственные источники финансирования капитальных вложений</w:t>
      </w:r>
      <w:r w:rsidRPr="002277ED">
        <w:rPr>
          <w:sz w:val="11"/>
          <w:szCs w:val="11"/>
        </w:rPr>
        <w:tab/>
      </w:r>
    </w:p>
    <w:p w:rsidR="002277ED" w:rsidRPr="002277ED" w:rsidRDefault="002277ED" w:rsidP="002277ED">
      <w:pPr>
        <w:spacing w:after="0" w:line="144" w:lineRule="auto"/>
        <w:rPr>
          <w:sz w:val="11"/>
          <w:szCs w:val="11"/>
        </w:rPr>
      </w:pPr>
      <w:r>
        <w:rPr>
          <w:sz w:val="11"/>
          <w:szCs w:val="11"/>
        </w:rPr>
        <w:t>35.</w:t>
      </w:r>
      <w:r w:rsidRPr="002277ED">
        <w:rPr>
          <w:sz w:val="11"/>
          <w:szCs w:val="11"/>
        </w:rPr>
        <w:t>Специфические формы финансирования инвестиционной деятельности</w:t>
      </w:r>
      <w:r w:rsidRPr="002277ED">
        <w:rPr>
          <w:sz w:val="11"/>
          <w:szCs w:val="11"/>
        </w:rPr>
        <w:tab/>
      </w:r>
    </w:p>
    <w:p w:rsidR="002277ED" w:rsidRPr="002277ED" w:rsidRDefault="002277ED" w:rsidP="002277ED">
      <w:pPr>
        <w:spacing w:after="0" w:line="144" w:lineRule="auto"/>
        <w:rPr>
          <w:sz w:val="11"/>
          <w:szCs w:val="11"/>
        </w:rPr>
      </w:pPr>
      <w:r>
        <w:rPr>
          <w:sz w:val="11"/>
          <w:szCs w:val="11"/>
        </w:rPr>
        <w:t>36.</w:t>
      </w:r>
      <w:r w:rsidRPr="002277ED">
        <w:rPr>
          <w:sz w:val="11"/>
          <w:szCs w:val="11"/>
        </w:rPr>
        <w:t>Средневзвешенная цена капитала(WACC): методика расчета и сфера применения.</w:t>
      </w:r>
      <w:r w:rsidRPr="002277ED">
        <w:rPr>
          <w:sz w:val="11"/>
          <w:szCs w:val="11"/>
        </w:rPr>
        <w:tab/>
      </w:r>
    </w:p>
    <w:p w:rsidR="002277ED" w:rsidRPr="002277ED" w:rsidRDefault="002277ED" w:rsidP="002277ED">
      <w:pPr>
        <w:spacing w:after="0" w:line="144" w:lineRule="auto"/>
        <w:rPr>
          <w:sz w:val="11"/>
          <w:szCs w:val="11"/>
        </w:rPr>
      </w:pPr>
      <w:r>
        <w:rPr>
          <w:sz w:val="11"/>
          <w:szCs w:val="11"/>
        </w:rPr>
        <w:t>37.</w:t>
      </w:r>
      <w:r w:rsidRPr="002277ED">
        <w:rPr>
          <w:sz w:val="11"/>
          <w:szCs w:val="11"/>
        </w:rPr>
        <w:t>Статические (учетные) критерии оценки инвестиционного проекта</w:t>
      </w:r>
      <w:r w:rsidRPr="002277ED">
        <w:rPr>
          <w:sz w:val="11"/>
          <w:szCs w:val="11"/>
        </w:rPr>
        <w:tab/>
      </w:r>
    </w:p>
    <w:p w:rsidR="002277ED" w:rsidRPr="002277ED" w:rsidRDefault="002277ED" w:rsidP="002277ED">
      <w:pPr>
        <w:spacing w:after="0" w:line="144" w:lineRule="auto"/>
        <w:rPr>
          <w:sz w:val="11"/>
          <w:szCs w:val="11"/>
        </w:rPr>
      </w:pPr>
      <w:r>
        <w:rPr>
          <w:sz w:val="11"/>
          <w:szCs w:val="11"/>
        </w:rPr>
        <w:t>38.</w:t>
      </w:r>
      <w:r w:rsidRPr="002277ED">
        <w:rPr>
          <w:sz w:val="11"/>
          <w:szCs w:val="11"/>
        </w:rPr>
        <w:t>Сущность техн</w:t>
      </w:r>
      <w:r>
        <w:rPr>
          <w:sz w:val="11"/>
          <w:szCs w:val="11"/>
        </w:rPr>
        <w:t>ического анализа ценных бумаг</w:t>
      </w:r>
      <w:r>
        <w:rPr>
          <w:sz w:val="11"/>
          <w:szCs w:val="11"/>
        </w:rPr>
        <w:tab/>
      </w:r>
    </w:p>
    <w:p w:rsidR="002277ED" w:rsidRPr="002277ED" w:rsidRDefault="002277ED" w:rsidP="002277ED">
      <w:pPr>
        <w:spacing w:after="0" w:line="144" w:lineRule="auto"/>
        <w:rPr>
          <w:sz w:val="11"/>
          <w:szCs w:val="11"/>
        </w:rPr>
      </w:pPr>
      <w:r>
        <w:rPr>
          <w:sz w:val="11"/>
          <w:szCs w:val="11"/>
        </w:rPr>
        <w:t>39.</w:t>
      </w:r>
      <w:r w:rsidRPr="002277ED">
        <w:rPr>
          <w:sz w:val="11"/>
          <w:szCs w:val="11"/>
        </w:rPr>
        <w:t>Сущность фундамен</w:t>
      </w:r>
      <w:r>
        <w:rPr>
          <w:sz w:val="11"/>
          <w:szCs w:val="11"/>
        </w:rPr>
        <w:t>тального анализа ценных бумаг</w:t>
      </w:r>
      <w:r>
        <w:rPr>
          <w:sz w:val="11"/>
          <w:szCs w:val="11"/>
        </w:rPr>
        <w:tab/>
      </w:r>
    </w:p>
    <w:p w:rsidR="002277ED" w:rsidRPr="002277ED" w:rsidRDefault="002277ED" w:rsidP="002277ED">
      <w:pPr>
        <w:spacing w:after="0" w:line="144" w:lineRule="auto"/>
        <w:rPr>
          <w:sz w:val="11"/>
          <w:szCs w:val="11"/>
        </w:rPr>
      </w:pPr>
      <w:r>
        <w:rPr>
          <w:sz w:val="11"/>
          <w:szCs w:val="11"/>
        </w:rPr>
        <w:t>40.</w:t>
      </w:r>
      <w:r w:rsidRPr="002277ED">
        <w:rPr>
          <w:sz w:val="11"/>
          <w:szCs w:val="11"/>
        </w:rPr>
        <w:t>Финансовая оценка эффективности инвестиционных проектов</w:t>
      </w:r>
      <w:r w:rsidRPr="002277ED">
        <w:rPr>
          <w:sz w:val="11"/>
          <w:szCs w:val="11"/>
        </w:rPr>
        <w:tab/>
      </w:r>
    </w:p>
    <w:p w:rsidR="002277ED" w:rsidRPr="002277ED" w:rsidRDefault="002277ED" w:rsidP="002277ED">
      <w:pPr>
        <w:spacing w:after="0" w:line="144" w:lineRule="auto"/>
        <w:rPr>
          <w:sz w:val="11"/>
          <w:szCs w:val="11"/>
        </w:rPr>
      </w:pPr>
      <w:r>
        <w:rPr>
          <w:sz w:val="11"/>
          <w:szCs w:val="11"/>
        </w:rPr>
        <w:t>41.</w:t>
      </w:r>
      <w:r w:rsidRPr="002277ED">
        <w:rPr>
          <w:sz w:val="11"/>
          <w:szCs w:val="11"/>
        </w:rPr>
        <w:t>Формирование инвестиционного портфеля: основные этапы</w:t>
      </w:r>
      <w:r w:rsidRPr="002277ED">
        <w:rPr>
          <w:sz w:val="11"/>
          <w:szCs w:val="11"/>
        </w:rPr>
        <w:tab/>
      </w:r>
    </w:p>
    <w:p w:rsidR="002277ED" w:rsidRPr="002277ED" w:rsidRDefault="002277ED" w:rsidP="002277ED">
      <w:pPr>
        <w:spacing w:after="0" w:line="144" w:lineRule="auto"/>
        <w:rPr>
          <w:sz w:val="11"/>
          <w:szCs w:val="11"/>
        </w:rPr>
      </w:pPr>
      <w:r>
        <w:rPr>
          <w:sz w:val="11"/>
          <w:szCs w:val="11"/>
        </w:rPr>
        <w:t>42.</w:t>
      </w:r>
      <w:r w:rsidRPr="002277ED">
        <w:rPr>
          <w:sz w:val="11"/>
          <w:szCs w:val="11"/>
        </w:rPr>
        <w:t>Чистая приведенная стоимость (NPV) как показатель экономической эффективности инвестиционного проекта</w:t>
      </w:r>
      <w:r w:rsidRPr="002277ED">
        <w:rPr>
          <w:sz w:val="11"/>
          <w:szCs w:val="11"/>
        </w:rPr>
        <w:tab/>
        <w:t>29</w:t>
      </w:r>
    </w:p>
    <w:p w:rsidR="002277ED" w:rsidRPr="002277ED" w:rsidRDefault="002277ED" w:rsidP="002277ED">
      <w:pPr>
        <w:spacing w:after="0" w:line="144" w:lineRule="auto"/>
        <w:rPr>
          <w:sz w:val="11"/>
          <w:szCs w:val="11"/>
        </w:rPr>
      </w:pPr>
      <w:r>
        <w:rPr>
          <w:sz w:val="11"/>
          <w:szCs w:val="11"/>
        </w:rPr>
        <w:t>43.</w:t>
      </w:r>
      <w:r w:rsidRPr="002277ED">
        <w:rPr>
          <w:sz w:val="11"/>
          <w:szCs w:val="11"/>
        </w:rPr>
        <w:t>Элементы инвестиционного проекта</w:t>
      </w:r>
      <w:r w:rsidRPr="002277ED">
        <w:rPr>
          <w:sz w:val="11"/>
          <w:szCs w:val="11"/>
        </w:rPr>
        <w:tab/>
        <w:t>30</w:t>
      </w:r>
    </w:p>
    <w:p w:rsidR="00682EC0" w:rsidRPr="002277ED" w:rsidRDefault="002277ED" w:rsidP="002277ED">
      <w:pPr>
        <w:rPr>
          <w:sz w:val="11"/>
          <w:szCs w:val="11"/>
        </w:rPr>
      </w:pPr>
      <w:r>
        <w:rPr>
          <w:sz w:val="11"/>
          <w:szCs w:val="11"/>
        </w:rPr>
        <w:t>44.</w:t>
      </w:r>
      <w:r w:rsidRPr="002277ED">
        <w:rPr>
          <w:sz w:val="11"/>
          <w:szCs w:val="11"/>
        </w:rPr>
        <w:t>Эмиссия ценных бумаг как источник финан</w:t>
      </w:r>
      <w:r>
        <w:rPr>
          <w:sz w:val="11"/>
          <w:szCs w:val="11"/>
        </w:rPr>
        <w:t>сирования капитальных вложений</w:t>
      </w:r>
      <w:r>
        <w:rPr>
          <w:sz w:val="11"/>
          <w:szCs w:val="11"/>
        </w:rPr>
        <w:tab/>
      </w:r>
      <w:bookmarkStart w:id="36" w:name="_GoBack"/>
      <w:bookmarkEnd w:id="36"/>
    </w:p>
    <w:sectPr w:rsidR="00682EC0" w:rsidRPr="002277ED" w:rsidSect="00C007C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36DBC"/>
    <w:multiLevelType w:val="hybridMultilevel"/>
    <w:tmpl w:val="43963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315548"/>
    <w:multiLevelType w:val="multilevel"/>
    <w:tmpl w:val="050877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nsid w:val="39135293"/>
    <w:multiLevelType w:val="hybridMultilevel"/>
    <w:tmpl w:val="9F5C1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C25C13"/>
    <w:multiLevelType w:val="hybridMultilevel"/>
    <w:tmpl w:val="2F3A40F0"/>
    <w:lvl w:ilvl="0" w:tplc="8EF01318">
      <w:start w:val="1"/>
      <w:numFmt w:val="decimal"/>
      <w:lvlText w:val="%1)"/>
      <w:lvlJc w:val="left"/>
      <w:pPr>
        <w:tabs>
          <w:tab w:val="num" w:pos="720"/>
        </w:tabs>
        <w:ind w:left="720" w:hanging="360"/>
      </w:pPr>
    </w:lvl>
    <w:lvl w:ilvl="1" w:tplc="F58C8930">
      <w:start w:val="1"/>
      <w:numFmt w:val="lowerLetter"/>
      <w:lvlText w:val="%2."/>
      <w:lvlJc w:val="left"/>
      <w:pPr>
        <w:tabs>
          <w:tab w:val="num" w:pos="1440"/>
        </w:tabs>
        <w:ind w:left="1440" w:hanging="360"/>
      </w:pPr>
    </w:lvl>
    <w:lvl w:ilvl="2" w:tplc="92B49F4E">
      <w:start w:val="1"/>
      <w:numFmt w:val="decimal"/>
      <w:lvlText w:val="%3)"/>
      <w:lvlJc w:val="left"/>
      <w:pPr>
        <w:tabs>
          <w:tab w:val="num" w:pos="2160"/>
        </w:tabs>
        <w:ind w:left="2160" w:hanging="360"/>
      </w:pPr>
    </w:lvl>
    <w:lvl w:ilvl="3" w:tplc="E1922502">
      <w:start w:val="1"/>
      <w:numFmt w:val="decimal"/>
      <w:lvlText w:val="%4)"/>
      <w:lvlJc w:val="left"/>
      <w:pPr>
        <w:tabs>
          <w:tab w:val="num" w:pos="2880"/>
        </w:tabs>
        <w:ind w:left="2880" w:hanging="360"/>
      </w:pPr>
    </w:lvl>
    <w:lvl w:ilvl="4" w:tplc="1B84F896">
      <w:start w:val="1"/>
      <w:numFmt w:val="decimal"/>
      <w:lvlText w:val="%5)"/>
      <w:lvlJc w:val="left"/>
      <w:pPr>
        <w:tabs>
          <w:tab w:val="num" w:pos="3600"/>
        </w:tabs>
        <w:ind w:left="3600" w:hanging="360"/>
      </w:pPr>
    </w:lvl>
    <w:lvl w:ilvl="5" w:tplc="2E6C3DF4">
      <w:start w:val="1"/>
      <w:numFmt w:val="decimal"/>
      <w:lvlText w:val="%6)"/>
      <w:lvlJc w:val="left"/>
      <w:pPr>
        <w:tabs>
          <w:tab w:val="num" w:pos="4320"/>
        </w:tabs>
        <w:ind w:left="4320" w:hanging="360"/>
      </w:pPr>
    </w:lvl>
    <w:lvl w:ilvl="6" w:tplc="2652743C">
      <w:start w:val="1"/>
      <w:numFmt w:val="decimal"/>
      <w:lvlText w:val="%7)"/>
      <w:lvlJc w:val="left"/>
      <w:pPr>
        <w:tabs>
          <w:tab w:val="num" w:pos="5040"/>
        </w:tabs>
        <w:ind w:left="5040" w:hanging="360"/>
      </w:pPr>
    </w:lvl>
    <w:lvl w:ilvl="7" w:tplc="83C6D460">
      <w:start w:val="1"/>
      <w:numFmt w:val="decimal"/>
      <w:lvlText w:val="%8)"/>
      <w:lvlJc w:val="left"/>
      <w:pPr>
        <w:tabs>
          <w:tab w:val="num" w:pos="5760"/>
        </w:tabs>
        <w:ind w:left="5760" w:hanging="360"/>
      </w:pPr>
    </w:lvl>
    <w:lvl w:ilvl="8" w:tplc="22B61112">
      <w:start w:val="1"/>
      <w:numFmt w:val="decimal"/>
      <w:lvlText w:val="%9)"/>
      <w:lvlJc w:val="left"/>
      <w:pPr>
        <w:tabs>
          <w:tab w:val="num" w:pos="6480"/>
        </w:tabs>
        <w:ind w:left="6480" w:hanging="360"/>
      </w:pPr>
    </w:lvl>
  </w:abstractNum>
  <w:abstractNum w:abstractNumId="4">
    <w:nsid w:val="4A722F1B"/>
    <w:multiLevelType w:val="multilevel"/>
    <w:tmpl w:val="BAB8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E4A32D8"/>
    <w:multiLevelType w:val="multilevel"/>
    <w:tmpl w:val="A54E0BE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0"/>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2"/>
  </w:num>
  <w:num w:numId="2">
    <w:abstractNumId w:val="4"/>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7CE"/>
    <w:rsid w:val="00005BDA"/>
    <w:rsid w:val="00013EE2"/>
    <w:rsid w:val="000172F4"/>
    <w:rsid w:val="00023997"/>
    <w:rsid w:val="000241EF"/>
    <w:rsid w:val="0002436F"/>
    <w:rsid w:val="000246AF"/>
    <w:rsid w:val="00030CFF"/>
    <w:rsid w:val="00031A43"/>
    <w:rsid w:val="00043160"/>
    <w:rsid w:val="00043951"/>
    <w:rsid w:val="00054B90"/>
    <w:rsid w:val="0005592E"/>
    <w:rsid w:val="0005775B"/>
    <w:rsid w:val="000656A2"/>
    <w:rsid w:val="00065FA5"/>
    <w:rsid w:val="000720A3"/>
    <w:rsid w:val="00072DC5"/>
    <w:rsid w:val="00073313"/>
    <w:rsid w:val="000813D3"/>
    <w:rsid w:val="00081498"/>
    <w:rsid w:val="00085AE5"/>
    <w:rsid w:val="00085E15"/>
    <w:rsid w:val="00087D35"/>
    <w:rsid w:val="00087FFD"/>
    <w:rsid w:val="00097EA7"/>
    <w:rsid w:val="000A0371"/>
    <w:rsid w:val="000C171B"/>
    <w:rsid w:val="000C677B"/>
    <w:rsid w:val="000C6836"/>
    <w:rsid w:val="000D39DB"/>
    <w:rsid w:val="000E1B1C"/>
    <w:rsid w:val="000E6E3C"/>
    <w:rsid w:val="000E6F23"/>
    <w:rsid w:val="000F148F"/>
    <w:rsid w:val="00101D77"/>
    <w:rsid w:val="001047B1"/>
    <w:rsid w:val="00111C95"/>
    <w:rsid w:val="00113A55"/>
    <w:rsid w:val="0011641E"/>
    <w:rsid w:val="00122E27"/>
    <w:rsid w:val="00130709"/>
    <w:rsid w:val="001312A2"/>
    <w:rsid w:val="00135DCF"/>
    <w:rsid w:val="00137B2E"/>
    <w:rsid w:val="0014562A"/>
    <w:rsid w:val="00147122"/>
    <w:rsid w:val="00154AD2"/>
    <w:rsid w:val="001716F7"/>
    <w:rsid w:val="00186724"/>
    <w:rsid w:val="00195A81"/>
    <w:rsid w:val="001A0A5F"/>
    <w:rsid w:val="001A2539"/>
    <w:rsid w:val="001A6FF9"/>
    <w:rsid w:val="001A7087"/>
    <w:rsid w:val="001B2522"/>
    <w:rsid w:val="001B5917"/>
    <w:rsid w:val="001B7C8E"/>
    <w:rsid w:val="001C4AFF"/>
    <w:rsid w:val="001D4613"/>
    <w:rsid w:val="001D7930"/>
    <w:rsid w:val="001E0FC5"/>
    <w:rsid w:val="001E371C"/>
    <w:rsid w:val="001E3761"/>
    <w:rsid w:val="001E5715"/>
    <w:rsid w:val="001F5DAA"/>
    <w:rsid w:val="00201BCB"/>
    <w:rsid w:val="00202BDB"/>
    <w:rsid w:val="00204E52"/>
    <w:rsid w:val="00211534"/>
    <w:rsid w:val="00216F14"/>
    <w:rsid w:val="00222332"/>
    <w:rsid w:val="00223FCB"/>
    <w:rsid w:val="00226226"/>
    <w:rsid w:val="002277ED"/>
    <w:rsid w:val="0023266A"/>
    <w:rsid w:val="00233FB3"/>
    <w:rsid w:val="002346FB"/>
    <w:rsid w:val="0023608E"/>
    <w:rsid w:val="0024592F"/>
    <w:rsid w:val="0025355E"/>
    <w:rsid w:val="00262F73"/>
    <w:rsid w:val="0026317C"/>
    <w:rsid w:val="00282319"/>
    <w:rsid w:val="00285687"/>
    <w:rsid w:val="00292F9F"/>
    <w:rsid w:val="00294D79"/>
    <w:rsid w:val="002A4C1A"/>
    <w:rsid w:val="002B798E"/>
    <w:rsid w:val="002C038F"/>
    <w:rsid w:val="002C1420"/>
    <w:rsid w:val="002C37FC"/>
    <w:rsid w:val="002C67EF"/>
    <w:rsid w:val="002D27C5"/>
    <w:rsid w:val="002D6CA0"/>
    <w:rsid w:val="002D7F5F"/>
    <w:rsid w:val="002E1E28"/>
    <w:rsid w:val="002E21EA"/>
    <w:rsid w:val="002E3585"/>
    <w:rsid w:val="002F4788"/>
    <w:rsid w:val="002F7098"/>
    <w:rsid w:val="00304DE7"/>
    <w:rsid w:val="00306F6D"/>
    <w:rsid w:val="00310CD5"/>
    <w:rsid w:val="003113F8"/>
    <w:rsid w:val="00311C36"/>
    <w:rsid w:val="003152D2"/>
    <w:rsid w:val="00315CBA"/>
    <w:rsid w:val="00315E90"/>
    <w:rsid w:val="003201E1"/>
    <w:rsid w:val="00333ABC"/>
    <w:rsid w:val="00333FE2"/>
    <w:rsid w:val="0033796B"/>
    <w:rsid w:val="00343353"/>
    <w:rsid w:val="0035659F"/>
    <w:rsid w:val="00361FB4"/>
    <w:rsid w:val="003750B5"/>
    <w:rsid w:val="003819B6"/>
    <w:rsid w:val="003822D5"/>
    <w:rsid w:val="00390ECC"/>
    <w:rsid w:val="00393093"/>
    <w:rsid w:val="003A3122"/>
    <w:rsid w:val="003A3C2B"/>
    <w:rsid w:val="003A69E7"/>
    <w:rsid w:val="003B1B06"/>
    <w:rsid w:val="003B32F5"/>
    <w:rsid w:val="003B3D6E"/>
    <w:rsid w:val="003B7944"/>
    <w:rsid w:val="003C32CB"/>
    <w:rsid w:val="003C4874"/>
    <w:rsid w:val="003C4D5C"/>
    <w:rsid w:val="003C6160"/>
    <w:rsid w:val="003C7C40"/>
    <w:rsid w:val="003D2C1C"/>
    <w:rsid w:val="003D53B1"/>
    <w:rsid w:val="003E078C"/>
    <w:rsid w:val="003E5367"/>
    <w:rsid w:val="003F3B03"/>
    <w:rsid w:val="003F5194"/>
    <w:rsid w:val="00401043"/>
    <w:rsid w:val="004026D0"/>
    <w:rsid w:val="004049E2"/>
    <w:rsid w:val="0040633A"/>
    <w:rsid w:val="004120EB"/>
    <w:rsid w:val="00442E5F"/>
    <w:rsid w:val="00442F3C"/>
    <w:rsid w:val="00450EFF"/>
    <w:rsid w:val="00453671"/>
    <w:rsid w:val="00454216"/>
    <w:rsid w:val="00455002"/>
    <w:rsid w:val="00456DE7"/>
    <w:rsid w:val="00457DCA"/>
    <w:rsid w:val="004603F3"/>
    <w:rsid w:val="00461940"/>
    <w:rsid w:val="00467DAD"/>
    <w:rsid w:val="00481A08"/>
    <w:rsid w:val="004870DB"/>
    <w:rsid w:val="004A13DB"/>
    <w:rsid w:val="004A2E19"/>
    <w:rsid w:val="004A78D9"/>
    <w:rsid w:val="004B1553"/>
    <w:rsid w:val="004B355A"/>
    <w:rsid w:val="004B5B2A"/>
    <w:rsid w:val="004B72CA"/>
    <w:rsid w:val="004C2AB7"/>
    <w:rsid w:val="004C575C"/>
    <w:rsid w:val="004D0E41"/>
    <w:rsid w:val="004D123A"/>
    <w:rsid w:val="004D2164"/>
    <w:rsid w:val="004E594E"/>
    <w:rsid w:val="004F30AE"/>
    <w:rsid w:val="004F4758"/>
    <w:rsid w:val="004F5C9D"/>
    <w:rsid w:val="00500A12"/>
    <w:rsid w:val="00502C15"/>
    <w:rsid w:val="005054D0"/>
    <w:rsid w:val="00506DDB"/>
    <w:rsid w:val="00510CF3"/>
    <w:rsid w:val="0051259E"/>
    <w:rsid w:val="005214D1"/>
    <w:rsid w:val="005231B3"/>
    <w:rsid w:val="00526366"/>
    <w:rsid w:val="00532BEC"/>
    <w:rsid w:val="005474E2"/>
    <w:rsid w:val="0056079C"/>
    <w:rsid w:val="00565D10"/>
    <w:rsid w:val="005660ED"/>
    <w:rsid w:val="00567386"/>
    <w:rsid w:val="00570C4C"/>
    <w:rsid w:val="005838F6"/>
    <w:rsid w:val="00584764"/>
    <w:rsid w:val="00587439"/>
    <w:rsid w:val="005912C9"/>
    <w:rsid w:val="0059141A"/>
    <w:rsid w:val="00592D9A"/>
    <w:rsid w:val="005A5E93"/>
    <w:rsid w:val="005D2512"/>
    <w:rsid w:val="005D56CC"/>
    <w:rsid w:val="005D57C4"/>
    <w:rsid w:val="005D5C43"/>
    <w:rsid w:val="005D6CE3"/>
    <w:rsid w:val="005E4A9B"/>
    <w:rsid w:val="00602458"/>
    <w:rsid w:val="00606FDA"/>
    <w:rsid w:val="00610634"/>
    <w:rsid w:val="00617C2C"/>
    <w:rsid w:val="006245AB"/>
    <w:rsid w:val="00627087"/>
    <w:rsid w:val="006330F6"/>
    <w:rsid w:val="006346AE"/>
    <w:rsid w:val="0064038B"/>
    <w:rsid w:val="00645AAB"/>
    <w:rsid w:val="006502C1"/>
    <w:rsid w:val="0065193D"/>
    <w:rsid w:val="00656C56"/>
    <w:rsid w:val="006626E8"/>
    <w:rsid w:val="006643AE"/>
    <w:rsid w:val="00666FD1"/>
    <w:rsid w:val="00674227"/>
    <w:rsid w:val="00682B46"/>
    <w:rsid w:val="00682EC0"/>
    <w:rsid w:val="0068542A"/>
    <w:rsid w:val="00690874"/>
    <w:rsid w:val="00690EE8"/>
    <w:rsid w:val="00697766"/>
    <w:rsid w:val="00697BE6"/>
    <w:rsid w:val="006A1EA3"/>
    <w:rsid w:val="006A2FDB"/>
    <w:rsid w:val="006A3894"/>
    <w:rsid w:val="006A4AA1"/>
    <w:rsid w:val="006B29C8"/>
    <w:rsid w:val="006B5CA1"/>
    <w:rsid w:val="006B5E7A"/>
    <w:rsid w:val="006B627C"/>
    <w:rsid w:val="006C36D4"/>
    <w:rsid w:val="006C4A30"/>
    <w:rsid w:val="006D0055"/>
    <w:rsid w:val="006D00F4"/>
    <w:rsid w:val="006D1583"/>
    <w:rsid w:val="006E0329"/>
    <w:rsid w:val="006E5614"/>
    <w:rsid w:val="006F0180"/>
    <w:rsid w:val="006F0A4D"/>
    <w:rsid w:val="00704786"/>
    <w:rsid w:val="00706A30"/>
    <w:rsid w:val="00717100"/>
    <w:rsid w:val="0072113F"/>
    <w:rsid w:val="00723829"/>
    <w:rsid w:val="007263B5"/>
    <w:rsid w:val="00734C56"/>
    <w:rsid w:val="0073654C"/>
    <w:rsid w:val="00741AAA"/>
    <w:rsid w:val="00741EAA"/>
    <w:rsid w:val="007459DD"/>
    <w:rsid w:val="00751BE1"/>
    <w:rsid w:val="00753FC3"/>
    <w:rsid w:val="00755C04"/>
    <w:rsid w:val="00762ED3"/>
    <w:rsid w:val="007643A2"/>
    <w:rsid w:val="00771EE3"/>
    <w:rsid w:val="00772783"/>
    <w:rsid w:val="00780D3E"/>
    <w:rsid w:val="00781A42"/>
    <w:rsid w:val="007838FA"/>
    <w:rsid w:val="007874D5"/>
    <w:rsid w:val="00795A17"/>
    <w:rsid w:val="007975AA"/>
    <w:rsid w:val="007A19EF"/>
    <w:rsid w:val="007A2DA4"/>
    <w:rsid w:val="007B2375"/>
    <w:rsid w:val="007B6B38"/>
    <w:rsid w:val="007C22E7"/>
    <w:rsid w:val="007C7163"/>
    <w:rsid w:val="007D17C1"/>
    <w:rsid w:val="007D2207"/>
    <w:rsid w:val="007D5884"/>
    <w:rsid w:val="007D78BD"/>
    <w:rsid w:val="007E24A0"/>
    <w:rsid w:val="007E2806"/>
    <w:rsid w:val="007E3240"/>
    <w:rsid w:val="007E3E35"/>
    <w:rsid w:val="007E703E"/>
    <w:rsid w:val="007E72D2"/>
    <w:rsid w:val="007E775B"/>
    <w:rsid w:val="007F0D70"/>
    <w:rsid w:val="007F57D1"/>
    <w:rsid w:val="007F7127"/>
    <w:rsid w:val="00801181"/>
    <w:rsid w:val="0080360C"/>
    <w:rsid w:val="0080773C"/>
    <w:rsid w:val="00810D5E"/>
    <w:rsid w:val="00832436"/>
    <w:rsid w:val="00834B63"/>
    <w:rsid w:val="008357BD"/>
    <w:rsid w:val="00836AC7"/>
    <w:rsid w:val="00842ED5"/>
    <w:rsid w:val="00850D6F"/>
    <w:rsid w:val="008510DA"/>
    <w:rsid w:val="00856CBC"/>
    <w:rsid w:val="00857FA8"/>
    <w:rsid w:val="00866772"/>
    <w:rsid w:val="008724DF"/>
    <w:rsid w:val="00872FBF"/>
    <w:rsid w:val="00875EA0"/>
    <w:rsid w:val="00881440"/>
    <w:rsid w:val="00882890"/>
    <w:rsid w:val="00886C31"/>
    <w:rsid w:val="00887E4A"/>
    <w:rsid w:val="00892AC1"/>
    <w:rsid w:val="008965DF"/>
    <w:rsid w:val="008B1B5B"/>
    <w:rsid w:val="008B2B94"/>
    <w:rsid w:val="008B2F85"/>
    <w:rsid w:val="008B4127"/>
    <w:rsid w:val="008B62E7"/>
    <w:rsid w:val="008B66BA"/>
    <w:rsid w:val="008B67F7"/>
    <w:rsid w:val="008C561F"/>
    <w:rsid w:val="008C7496"/>
    <w:rsid w:val="008C78DD"/>
    <w:rsid w:val="008D17A8"/>
    <w:rsid w:val="008D7DCB"/>
    <w:rsid w:val="008E6B37"/>
    <w:rsid w:val="008E70A4"/>
    <w:rsid w:val="008F2D41"/>
    <w:rsid w:val="008F365E"/>
    <w:rsid w:val="0090185D"/>
    <w:rsid w:val="009028EA"/>
    <w:rsid w:val="009173FA"/>
    <w:rsid w:val="009207A8"/>
    <w:rsid w:val="00922847"/>
    <w:rsid w:val="0092510A"/>
    <w:rsid w:val="009260F0"/>
    <w:rsid w:val="00926396"/>
    <w:rsid w:val="00926CC7"/>
    <w:rsid w:val="0092777D"/>
    <w:rsid w:val="0094095F"/>
    <w:rsid w:val="00944BBF"/>
    <w:rsid w:val="00945C0B"/>
    <w:rsid w:val="00954CD9"/>
    <w:rsid w:val="00962E01"/>
    <w:rsid w:val="00977842"/>
    <w:rsid w:val="009A6921"/>
    <w:rsid w:val="009A7FF3"/>
    <w:rsid w:val="009B40A6"/>
    <w:rsid w:val="009B673A"/>
    <w:rsid w:val="009C0B24"/>
    <w:rsid w:val="009C6DA5"/>
    <w:rsid w:val="009E0D06"/>
    <w:rsid w:val="009E305A"/>
    <w:rsid w:val="009E424A"/>
    <w:rsid w:val="00A01D2F"/>
    <w:rsid w:val="00A112CF"/>
    <w:rsid w:val="00A11C36"/>
    <w:rsid w:val="00A12840"/>
    <w:rsid w:val="00A13E7A"/>
    <w:rsid w:val="00A2204A"/>
    <w:rsid w:val="00A22396"/>
    <w:rsid w:val="00A26FBB"/>
    <w:rsid w:val="00A27EE7"/>
    <w:rsid w:val="00A3545E"/>
    <w:rsid w:val="00A3716E"/>
    <w:rsid w:val="00A423DC"/>
    <w:rsid w:val="00A43FBD"/>
    <w:rsid w:val="00A47A76"/>
    <w:rsid w:val="00A53808"/>
    <w:rsid w:val="00A60588"/>
    <w:rsid w:val="00A637C3"/>
    <w:rsid w:val="00A6692A"/>
    <w:rsid w:val="00A76750"/>
    <w:rsid w:val="00A82B5A"/>
    <w:rsid w:val="00A85079"/>
    <w:rsid w:val="00A85219"/>
    <w:rsid w:val="00A87837"/>
    <w:rsid w:val="00A96F53"/>
    <w:rsid w:val="00A97668"/>
    <w:rsid w:val="00AB234E"/>
    <w:rsid w:val="00AB35DA"/>
    <w:rsid w:val="00AB4572"/>
    <w:rsid w:val="00AB4EC3"/>
    <w:rsid w:val="00AB778D"/>
    <w:rsid w:val="00AC668F"/>
    <w:rsid w:val="00AC6786"/>
    <w:rsid w:val="00AC7092"/>
    <w:rsid w:val="00AD17E4"/>
    <w:rsid w:val="00AD3551"/>
    <w:rsid w:val="00AD538B"/>
    <w:rsid w:val="00AD53DE"/>
    <w:rsid w:val="00AE2B82"/>
    <w:rsid w:val="00AE71EA"/>
    <w:rsid w:val="00AF4C89"/>
    <w:rsid w:val="00AF6151"/>
    <w:rsid w:val="00AF750E"/>
    <w:rsid w:val="00B0214A"/>
    <w:rsid w:val="00B0256A"/>
    <w:rsid w:val="00B0323D"/>
    <w:rsid w:val="00B10AE7"/>
    <w:rsid w:val="00B10C7B"/>
    <w:rsid w:val="00B10ECF"/>
    <w:rsid w:val="00B11631"/>
    <w:rsid w:val="00B12057"/>
    <w:rsid w:val="00B17106"/>
    <w:rsid w:val="00B27666"/>
    <w:rsid w:val="00B30E1A"/>
    <w:rsid w:val="00B34806"/>
    <w:rsid w:val="00B3501B"/>
    <w:rsid w:val="00B351D9"/>
    <w:rsid w:val="00B37728"/>
    <w:rsid w:val="00B402C6"/>
    <w:rsid w:val="00B619FD"/>
    <w:rsid w:val="00B66E04"/>
    <w:rsid w:val="00B67784"/>
    <w:rsid w:val="00B703D8"/>
    <w:rsid w:val="00B72860"/>
    <w:rsid w:val="00B80007"/>
    <w:rsid w:val="00B8638A"/>
    <w:rsid w:val="00B9295A"/>
    <w:rsid w:val="00B93361"/>
    <w:rsid w:val="00B943A4"/>
    <w:rsid w:val="00B96EB4"/>
    <w:rsid w:val="00BA23A5"/>
    <w:rsid w:val="00BA259F"/>
    <w:rsid w:val="00BA7E9A"/>
    <w:rsid w:val="00BB360E"/>
    <w:rsid w:val="00BC098C"/>
    <w:rsid w:val="00BD44FF"/>
    <w:rsid w:val="00BD7422"/>
    <w:rsid w:val="00BD781D"/>
    <w:rsid w:val="00BD7DA0"/>
    <w:rsid w:val="00BE735A"/>
    <w:rsid w:val="00C007CE"/>
    <w:rsid w:val="00C03350"/>
    <w:rsid w:val="00C03E60"/>
    <w:rsid w:val="00C10924"/>
    <w:rsid w:val="00C10D67"/>
    <w:rsid w:val="00C10F15"/>
    <w:rsid w:val="00C14DBD"/>
    <w:rsid w:val="00C205FF"/>
    <w:rsid w:val="00C30813"/>
    <w:rsid w:val="00C333A3"/>
    <w:rsid w:val="00C46617"/>
    <w:rsid w:val="00C53500"/>
    <w:rsid w:val="00C542E7"/>
    <w:rsid w:val="00C661C4"/>
    <w:rsid w:val="00C739FB"/>
    <w:rsid w:val="00C761C8"/>
    <w:rsid w:val="00C85606"/>
    <w:rsid w:val="00C96196"/>
    <w:rsid w:val="00CA035B"/>
    <w:rsid w:val="00CA12E1"/>
    <w:rsid w:val="00CA4E58"/>
    <w:rsid w:val="00CA5F6C"/>
    <w:rsid w:val="00CA61C9"/>
    <w:rsid w:val="00CB0E2E"/>
    <w:rsid w:val="00CB121C"/>
    <w:rsid w:val="00CC10D6"/>
    <w:rsid w:val="00CC137F"/>
    <w:rsid w:val="00CC504D"/>
    <w:rsid w:val="00CC5562"/>
    <w:rsid w:val="00CD4278"/>
    <w:rsid w:val="00CD5BF0"/>
    <w:rsid w:val="00CE4E8F"/>
    <w:rsid w:val="00CE54AE"/>
    <w:rsid w:val="00CF1522"/>
    <w:rsid w:val="00D0575D"/>
    <w:rsid w:val="00D1087C"/>
    <w:rsid w:val="00D261C6"/>
    <w:rsid w:val="00D45DA0"/>
    <w:rsid w:val="00D618D1"/>
    <w:rsid w:val="00D63944"/>
    <w:rsid w:val="00D63F29"/>
    <w:rsid w:val="00D667A7"/>
    <w:rsid w:val="00D713E2"/>
    <w:rsid w:val="00D71EEC"/>
    <w:rsid w:val="00D840C5"/>
    <w:rsid w:val="00D90F0A"/>
    <w:rsid w:val="00D92AB7"/>
    <w:rsid w:val="00D96983"/>
    <w:rsid w:val="00DA0139"/>
    <w:rsid w:val="00DA3111"/>
    <w:rsid w:val="00DB60AA"/>
    <w:rsid w:val="00DB7A9C"/>
    <w:rsid w:val="00DC0F8F"/>
    <w:rsid w:val="00DC2A5A"/>
    <w:rsid w:val="00DC58D7"/>
    <w:rsid w:val="00DC7B7C"/>
    <w:rsid w:val="00DD17E1"/>
    <w:rsid w:val="00DD26D2"/>
    <w:rsid w:val="00DD4206"/>
    <w:rsid w:val="00DD661B"/>
    <w:rsid w:val="00DF2490"/>
    <w:rsid w:val="00DF3C9A"/>
    <w:rsid w:val="00DF65FB"/>
    <w:rsid w:val="00E02C46"/>
    <w:rsid w:val="00E056A4"/>
    <w:rsid w:val="00E07335"/>
    <w:rsid w:val="00E07F82"/>
    <w:rsid w:val="00E146CC"/>
    <w:rsid w:val="00E16B40"/>
    <w:rsid w:val="00E256CF"/>
    <w:rsid w:val="00E3261F"/>
    <w:rsid w:val="00E332DE"/>
    <w:rsid w:val="00E354BE"/>
    <w:rsid w:val="00E35D38"/>
    <w:rsid w:val="00E37231"/>
    <w:rsid w:val="00E41289"/>
    <w:rsid w:val="00E44EE0"/>
    <w:rsid w:val="00E4552E"/>
    <w:rsid w:val="00E456D7"/>
    <w:rsid w:val="00E4624B"/>
    <w:rsid w:val="00E57BBC"/>
    <w:rsid w:val="00E65FEA"/>
    <w:rsid w:val="00E6685E"/>
    <w:rsid w:val="00E66BE8"/>
    <w:rsid w:val="00E73ABE"/>
    <w:rsid w:val="00E775E4"/>
    <w:rsid w:val="00E85F20"/>
    <w:rsid w:val="00E86BA2"/>
    <w:rsid w:val="00E91B57"/>
    <w:rsid w:val="00E92F75"/>
    <w:rsid w:val="00EA2627"/>
    <w:rsid w:val="00EB595C"/>
    <w:rsid w:val="00EC1139"/>
    <w:rsid w:val="00EC15BC"/>
    <w:rsid w:val="00EC5331"/>
    <w:rsid w:val="00ED1AB1"/>
    <w:rsid w:val="00ED2B19"/>
    <w:rsid w:val="00ED30E6"/>
    <w:rsid w:val="00ED3F57"/>
    <w:rsid w:val="00ED5174"/>
    <w:rsid w:val="00ED52D2"/>
    <w:rsid w:val="00EE53BF"/>
    <w:rsid w:val="00EF1EFD"/>
    <w:rsid w:val="00EF66E2"/>
    <w:rsid w:val="00F01495"/>
    <w:rsid w:val="00F033CD"/>
    <w:rsid w:val="00F03831"/>
    <w:rsid w:val="00F05034"/>
    <w:rsid w:val="00F07FFD"/>
    <w:rsid w:val="00F11C27"/>
    <w:rsid w:val="00F123F8"/>
    <w:rsid w:val="00F13DD1"/>
    <w:rsid w:val="00F169B0"/>
    <w:rsid w:val="00F17F4B"/>
    <w:rsid w:val="00F2302B"/>
    <w:rsid w:val="00F42367"/>
    <w:rsid w:val="00F454A9"/>
    <w:rsid w:val="00F56189"/>
    <w:rsid w:val="00F56293"/>
    <w:rsid w:val="00F615E6"/>
    <w:rsid w:val="00F773DC"/>
    <w:rsid w:val="00F80FCA"/>
    <w:rsid w:val="00F826FF"/>
    <w:rsid w:val="00F862FD"/>
    <w:rsid w:val="00F87822"/>
    <w:rsid w:val="00F9069F"/>
    <w:rsid w:val="00F96273"/>
    <w:rsid w:val="00F970E0"/>
    <w:rsid w:val="00FA19B3"/>
    <w:rsid w:val="00FA5F4C"/>
    <w:rsid w:val="00FA6A45"/>
    <w:rsid w:val="00FB1939"/>
    <w:rsid w:val="00FB7782"/>
    <w:rsid w:val="00FC7019"/>
    <w:rsid w:val="00FC7EF6"/>
    <w:rsid w:val="00FD0813"/>
    <w:rsid w:val="00FD2942"/>
    <w:rsid w:val="00FD459C"/>
    <w:rsid w:val="00FE3CD7"/>
    <w:rsid w:val="00FE5C2B"/>
    <w:rsid w:val="00FF0653"/>
    <w:rsid w:val="00FF0DB8"/>
    <w:rsid w:val="00FF1B6F"/>
    <w:rsid w:val="00FF44AD"/>
    <w:rsid w:val="00FF4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33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007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07CE"/>
    <w:rPr>
      <w:rFonts w:ascii="Tahoma" w:hAnsi="Tahoma" w:cs="Tahoma"/>
      <w:sz w:val="16"/>
      <w:szCs w:val="16"/>
    </w:rPr>
  </w:style>
  <w:style w:type="character" w:styleId="a6">
    <w:name w:val="Hyperlink"/>
    <w:basedOn w:val="a0"/>
    <w:uiPriority w:val="99"/>
    <w:unhideWhenUsed/>
    <w:rsid w:val="00E332DE"/>
    <w:rPr>
      <w:color w:val="0000FF" w:themeColor="hyperlink"/>
      <w:u w:val="single"/>
    </w:rPr>
  </w:style>
  <w:style w:type="character" w:customStyle="1" w:styleId="10">
    <w:name w:val="Заголовок 1 Знак"/>
    <w:basedOn w:val="a0"/>
    <w:link w:val="1"/>
    <w:uiPriority w:val="9"/>
    <w:rsid w:val="00E332DE"/>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332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007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07CE"/>
    <w:rPr>
      <w:rFonts w:ascii="Tahoma" w:hAnsi="Tahoma" w:cs="Tahoma"/>
      <w:sz w:val="16"/>
      <w:szCs w:val="16"/>
    </w:rPr>
  </w:style>
  <w:style w:type="character" w:styleId="a6">
    <w:name w:val="Hyperlink"/>
    <w:basedOn w:val="a0"/>
    <w:uiPriority w:val="99"/>
    <w:unhideWhenUsed/>
    <w:rsid w:val="00E332DE"/>
    <w:rPr>
      <w:color w:val="0000FF" w:themeColor="hyperlink"/>
      <w:u w:val="single"/>
    </w:rPr>
  </w:style>
  <w:style w:type="character" w:customStyle="1" w:styleId="10">
    <w:name w:val="Заголовок 1 Знак"/>
    <w:basedOn w:val="a0"/>
    <w:link w:val="1"/>
    <w:uiPriority w:val="9"/>
    <w:rsid w:val="00E332D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cfin.ru/encycl/discount.shtml" TargetMode="External"/><Relationship Id="rId18" Type="http://schemas.openxmlformats.org/officeDocument/2006/relationships/image" Target="media/image7.png"/><Relationship Id="rId26"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hyperlink" Target="http://ru.wikipedia.org/wiki/%D0%91%D0%B8%D0%B7%D0%BD%D0%B5%D1%81-%D0%BC%D0%BE%D0%B4%D0%B5%D0%BB%D1%8C" TargetMode="External"/><Relationship Id="rId7" Type="http://schemas.openxmlformats.org/officeDocument/2006/relationships/image" Target="media/image1.png"/><Relationship Id="rId12" Type="http://schemas.openxmlformats.org/officeDocument/2006/relationships/hyperlink" Target="http://cfin.ru/encycl/wacc.shtml" TargetMode="External"/><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humeur.ru/page/teopreticheskie-osnovy-finansovogo-menedzhmenta" TargetMode="External"/><Relationship Id="rId20" Type="http://schemas.openxmlformats.org/officeDocument/2006/relationships/image" Target="media/image9.png"/><Relationship Id="rId29" Type="http://schemas.openxmlformats.org/officeDocument/2006/relationships/hyperlink" Target="https://ru.wikipedia.org/wiki/%D0%94%D0%B8%D1%81%D0%BA%D0%BE%D0%BD%D1%82%D0%B8%D1%80%D0%BE%D0%B2%D0%B0%D0%BD%D0%B8%D0%B5" TargetMode="External"/><Relationship Id="rId1" Type="http://schemas.openxmlformats.org/officeDocument/2006/relationships/numbering" Target="numbering.xml"/><Relationship Id="rId6" Type="http://schemas.openxmlformats.org/officeDocument/2006/relationships/hyperlink" Target="http://ru.wikipedia.org/wiki/%D0%98%D0%BD%D0%B2%D0%B5%D1%81%D1%82%D0%B8%D1%86%D0%B8%D0%B8" TargetMode="External"/><Relationship Id="rId11" Type="http://schemas.openxmlformats.org/officeDocument/2006/relationships/image" Target="media/image4.png"/><Relationship Id="rId24" Type="http://schemas.openxmlformats.org/officeDocument/2006/relationships/hyperlink" Target="http://ru.wikipedia.org/wiki/%D0%90%D0%BA%D1%86%D0%B8%D0%BE%D0%BD%D0%B5%D1%80%D0%BD%D1%8B%D0%B9_%D0%BA%D0%B0%D0%BF%D0%B8%D1%82%D0%B0%D0%BB"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ru.wikipedia.org/wiki/%D0%98%D0%BD%D0%B2%D0%B5%D1%81%D1%82%D0%B8%D1%86%D0%B8%D0%B8" TargetMode="External"/><Relationship Id="rId28" Type="http://schemas.openxmlformats.org/officeDocument/2006/relationships/oleObject" Target="embeddings/oleObject2.bin"/><Relationship Id="rId10" Type="http://schemas.openxmlformats.org/officeDocument/2006/relationships/image" Target="media/image3.gif"/><Relationship Id="rId19" Type="http://schemas.openxmlformats.org/officeDocument/2006/relationships/image" Target="media/image8.png"/><Relationship Id="rId31" Type="http://schemas.openxmlformats.org/officeDocument/2006/relationships/hyperlink" Target="http://click01.begun.ru/click.jsp?url=-mD7rmZ3dndOj1YWPpm5hDjP*51wmtbaMWcm*pLYQT9-nrGGSH8UUAnml5GuoWcP0S5kjqGVtzCDktiKht8cnu50bqf-NOncP1PA*jYiQ9AxVQWpIF0VwGtKP6YScjfPHLUlHd1tbAeleoHi*-wyv9Ztz8N5Nt0sVEFVIl8dazsR7wZSZYVQK2g-la4KuFjhdmaVN6dPJOsCCRcl1Qa2b-1ZYL7D83ytuX1kBkkoxPBiEbd6HwTn*C2iTxj7lu9VtOa9l0ZoZldwkOs8ieyo6*qe9uBjI*MRdkv*fF-amT**W-Cwj5cjRpFDunw1wLboInWlSgT95Wq7feGTbxqmNyK*RtHNsFZ4xTIMlY*E6igJtfp*5r9vjaNZJY5w9X5hMdplrIxjbImG1fsbSPSE6TkEFpRaoW9MFdsJBr*l6vui9cGMp3XGT*9q2tA3WSQcPbG0B7UxKb9nRN1Zf8NxYcf1*AfK-o01C-6-PK9d6X-HZbRasXTIVMgRoHIj*pRRwdE3rKyOYp2BhvSYZUei0rAcYw1rGticDfHX2dGLEe6EXTMmkZE9fNG26CbdPNlY0L6DBbR5-1vTi*0Z*70PqPNB2-KX8GcuWbD2JXv7rCdfwfNYmp1dP7SboH0lNSq913-pghVxmI-BfQ3CAcvvKHJMM-hFval73a00tAwrr*ls89KBefkpUZYU0OJa9O8WbAfUOqPv*hkatCVYr3ERcIpsl90qwH07Qyb40g&amp;eurl%5B%5D=-mD7rm1sbWxSIyoviq26Ngo8fEIBSSy156BIkvk7wpULHV4A0vOjuKoXjhU" TargetMode="External"/><Relationship Id="rId4" Type="http://schemas.openxmlformats.org/officeDocument/2006/relationships/settings" Target="settings.xml"/><Relationship Id="rId9" Type="http://schemas.openxmlformats.org/officeDocument/2006/relationships/hyperlink" Target="http://ru.wikipedia.org/wiki/%D0%98%D0%BD%D0%B2%D0%B5%D1%81%D1%82%D0%B8%D1%86%D0%B8%D0%B8" TargetMode="External"/><Relationship Id="rId14" Type="http://schemas.openxmlformats.org/officeDocument/2006/relationships/hyperlink" Target="https://ru.wikipedia.org/wiki/%D0%9F%D1%80%D0%BE%D1%86%D0%B5%D0%BD%D1%82%D0%BD%D0%B0%D1%8F_%D1%81%D1%82%D0%B0%D0%B2%D0%BA%D0%B0" TargetMode="External"/><Relationship Id="rId22" Type="http://schemas.openxmlformats.org/officeDocument/2006/relationships/hyperlink" Target="http://ru.wikipedia.org/wiki/%D0%90%D1%80%D0%B5%D0%BD%D0%B4%D0%B0" TargetMode="External"/><Relationship Id="rId27" Type="http://schemas.openxmlformats.org/officeDocument/2006/relationships/image" Target="media/image11.wmf"/><Relationship Id="rId30" Type="http://schemas.openxmlformats.org/officeDocument/2006/relationships/hyperlink" Target="https://ru.wikipedia.org/wiki/%D0%9F%D0%BE%D1%82%D0%BE%D0%BA_%D0%BF%D0%BB%D0%B0%D1%82%D0%B5%D0%B6%D0%B5%D0%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16475</Words>
  <Characters>93908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Настя</cp:lastModifiedBy>
  <cp:revision>2</cp:revision>
  <dcterms:created xsi:type="dcterms:W3CDTF">2015-01-26T00:04:00Z</dcterms:created>
  <dcterms:modified xsi:type="dcterms:W3CDTF">2015-01-26T00:04:00Z</dcterms:modified>
</cp:coreProperties>
</file>