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2E4" w:rsidRDefault="004832E4" w:rsidP="004832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ЧОУ ВПО Институт экономики, управления и права (г. Казань)</w:t>
      </w: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Набережночелнинский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филиал</w:t>
      </w: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</w:rPr>
        <w:t>менеджмента</w:t>
      </w: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Микроэканомика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832E4" w:rsidRDefault="004832E4" w:rsidP="004832E4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832E4" w:rsidRDefault="004832E4" w:rsidP="004832E4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4832E4" w:rsidRDefault="004832E4" w:rsidP="004832E4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гр. </w:t>
      </w:r>
      <w:r>
        <w:rPr>
          <w:rFonts w:ascii="Times New Roman" w:hAnsi="Times New Roman" w:cs="Times New Roman"/>
          <w:sz w:val="28"/>
          <w:szCs w:val="28"/>
        </w:rPr>
        <w:t>541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Е.Е.</w:t>
      </w:r>
    </w:p>
    <w:p w:rsidR="004832E4" w:rsidRDefault="004832E4" w:rsidP="004832E4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Проверил: </w:t>
      </w:r>
      <w:r>
        <w:rPr>
          <w:rFonts w:ascii="Times New Roman" w:hAnsi="Times New Roman" w:cs="Times New Roman"/>
          <w:sz w:val="28"/>
          <w:szCs w:val="28"/>
        </w:rPr>
        <w:t>старший преподаватель  _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</w:t>
      </w:r>
      <w:r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t>Гарипова В.В.</w:t>
      </w:r>
    </w:p>
    <w:p w:rsidR="004832E4" w:rsidRDefault="004832E4" w:rsidP="004832E4">
      <w:pPr>
        <w:spacing w:line="360" w:lineRule="auto"/>
        <w:rPr>
          <w:sz w:val="28"/>
          <w:szCs w:val="28"/>
        </w:rPr>
      </w:pPr>
    </w:p>
    <w:p w:rsidR="004832E4" w:rsidRDefault="004832E4" w:rsidP="004832E4">
      <w:pPr>
        <w:spacing w:line="360" w:lineRule="auto"/>
        <w:ind w:firstLine="540"/>
        <w:jc w:val="center"/>
        <w:rPr>
          <w:sz w:val="28"/>
          <w:szCs w:val="28"/>
        </w:rPr>
      </w:pPr>
    </w:p>
    <w:p w:rsidR="004832E4" w:rsidRDefault="004832E4" w:rsidP="004832E4">
      <w:pPr>
        <w:spacing w:line="360" w:lineRule="auto"/>
        <w:ind w:firstLine="540"/>
        <w:jc w:val="center"/>
        <w:rPr>
          <w:sz w:val="28"/>
          <w:szCs w:val="28"/>
        </w:rPr>
      </w:pPr>
    </w:p>
    <w:p w:rsidR="004832E4" w:rsidRDefault="004832E4" w:rsidP="004832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2E4" w:rsidRDefault="004832E4" w:rsidP="004832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Набережные Челны – 201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832E4" w:rsidRPr="004832E4" w:rsidRDefault="004832E4" w:rsidP="004832E4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2E4">
        <w:rPr>
          <w:rFonts w:ascii="Times New Roman" w:hAnsi="Times New Roman" w:cs="Times New Roman"/>
          <w:b/>
          <w:sz w:val="28"/>
          <w:szCs w:val="28"/>
        </w:rPr>
        <w:lastRenderedPageBreak/>
        <w:t>Вопросы:</w:t>
      </w:r>
    </w:p>
    <w:p w:rsidR="004832E4" w:rsidRDefault="004832E4" w:rsidP="004832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Эффект масштаба производства</w:t>
      </w:r>
    </w:p>
    <w:p w:rsidR="004832E4" w:rsidRPr="004832E4" w:rsidRDefault="004832E4" w:rsidP="004832E4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В долгосрочном периоде фирма имеет возможность не только комбинировать факторы производства, но и изменять количество применяемых факторов, т.е. изменять масштабы производства.</w:t>
      </w:r>
    </w:p>
    <w:p w:rsidR="004832E4" w:rsidRPr="004832E4" w:rsidRDefault="004832E4" w:rsidP="004832E4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Оказывается, изменение факторов в одной и той же пропорции может привести к различным результатам. Соотношение между относительным изменением объема выпуска и относительным изменением затрат факторов производства называется эффектом масштаба. В зависимости от характера указанного соотношения различают:</w:t>
      </w:r>
    </w:p>
    <w:p w:rsidR="004832E4" w:rsidRPr="004832E4" w:rsidRDefault="004832E4" w:rsidP="004832E4">
      <w:pPr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положительный (растущий) эффект масштаба, когда объем выпуска увеличивается в большей пропорции, чем затраты факторов — F(</w:t>
      </w:r>
      <w:proofErr w:type="spellStart"/>
      <w:r w:rsidRPr="004832E4">
        <w:rPr>
          <w:rFonts w:ascii="Times New Roman" w:hAnsi="Times New Roman" w:cs="Times New Roman"/>
          <w:sz w:val="28"/>
          <w:szCs w:val="28"/>
        </w:rPr>
        <w:t>aX</w:t>
      </w:r>
      <w:proofErr w:type="spellEnd"/>
      <w:r w:rsidRPr="004832E4">
        <w:rPr>
          <w:rFonts w:ascii="Times New Roman" w:hAnsi="Times New Roman" w:cs="Times New Roman"/>
          <w:sz w:val="28"/>
          <w:szCs w:val="28"/>
        </w:rPr>
        <w:t xml:space="preserve">) &lt; </w:t>
      </w:r>
      <w:proofErr w:type="spellStart"/>
      <w:r w:rsidRPr="004832E4">
        <w:rPr>
          <w:rFonts w:ascii="Times New Roman" w:hAnsi="Times New Roman" w:cs="Times New Roman"/>
          <w:sz w:val="28"/>
          <w:szCs w:val="28"/>
        </w:rPr>
        <w:t>aF</w:t>
      </w:r>
      <w:proofErr w:type="spellEnd"/>
      <w:r w:rsidRPr="004832E4">
        <w:rPr>
          <w:rFonts w:ascii="Times New Roman" w:hAnsi="Times New Roman" w:cs="Times New Roman"/>
          <w:sz w:val="28"/>
          <w:szCs w:val="28"/>
        </w:rPr>
        <w:t>(X)</w:t>
      </w:r>
    </w:p>
    <w:p w:rsidR="004832E4" w:rsidRPr="004832E4" w:rsidRDefault="004832E4" w:rsidP="004832E4">
      <w:pPr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постоянный (неизменный) эффект масштаба, когда объем выпуска изменяется в той же пропорции, что и затраты факторов — F(</w:t>
      </w:r>
      <w:proofErr w:type="spellStart"/>
      <w:r w:rsidRPr="004832E4">
        <w:rPr>
          <w:rFonts w:ascii="Times New Roman" w:hAnsi="Times New Roman" w:cs="Times New Roman"/>
          <w:sz w:val="28"/>
          <w:szCs w:val="28"/>
        </w:rPr>
        <w:t>aX</w:t>
      </w:r>
      <w:proofErr w:type="spellEnd"/>
      <w:r w:rsidRPr="004832E4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4832E4">
        <w:rPr>
          <w:rFonts w:ascii="Times New Roman" w:hAnsi="Times New Roman" w:cs="Times New Roman"/>
          <w:sz w:val="28"/>
          <w:szCs w:val="28"/>
        </w:rPr>
        <w:t>aF</w:t>
      </w:r>
      <w:proofErr w:type="spellEnd"/>
      <w:r w:rsidRPr="004832E4">
        <w:rPr>
          <w:rFonts w:ascii="Times New Roman" w:hAnsi="Times New Roman" w:cs="Times New Roman"/>
          <w:sz w:val="28"/>
          <w:szCs w:val="28"/>
        </w:rPr>
        <w:t>(X)</w:t>
      </w:r>
    </w:p>
    <w:p w:rsidR="004832E4" w:rsidRPr="004832E4" w:rsidRDefault="004832E4" w:rsidP="004832E4">
      <w:pPr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 xml:space="preserve">отрицательный (снижающийся) эффект масштаба, если объем выпуска увеличивается в меньшей пропорции, нежели затраты факторов </w:t>
      </w:r>
      <w:proofErr w:type="spellStart"/>
      <w:r w:rsidRPr="004832E4">
        <w:rPr>
          <w:rFonts w:ascii="Times New Roman" w:hAnsi="Times New Roman" w:cs="Times New Roman"/>
          <w:sz w:val="28"/>
          <w:szCs w:val="28"/>
        </w:rPr>
        <w:t>производства,F</w:t>
      </w:r>
      <w:proofErr w:type="spellEnd"/>
      <w:r w:rsidRPr="004832E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832E4">
        <w:rPr>
          <w:rFonts w:ascii="Times New Roman" w:hAnsi="Times New Roman" w:cs="Times New Roman"/>
          <w:sz w:val="28"/>
          <w:szCs w:val="28"/>
        </w:rPr>
        <w:t>aX</w:t>
      </w:r>
      <w:proofErr w:type="spellEnd"/>
      <w:r w:rsidRPr="004832E4">
        <w:rPr>
          <w:rFonts w:ascii="Times New Roman" w:hAnsi="Times New Roman" w:cs="Times New Roman"/>
          <w:sz w:val="28"/>
          <w:szCs w:val="28"/>
        </w:rPr>
        <w:t xml:space="preserve">) &gt; </w:t>
      </w:r>
      <w:proofErr w:type="spellStart"/>
      <w:r w:rsidRPr="004832E4">
        <w:rPr>
          <w:rFonts w:ascii="Times New Roman" w:hAnsi="Times New Roman" w:cs="Times New Roman"/>
          <w:sz w:val="28"/>
          <w:szCs w:val="28"/>
        </w:rPr>
        <w:t>aF</w:t>
      </w:r>
      <w:proofErr w:type="spellEnd"/>
      <w:r w:rsidRPr="004832E4">
        <w:rPr>
          <w:rFonts w:ascii="Times New Roman" w:hAnsi="Times New Roman" w:cs="Times New Roman"/>
          <w:sz w:val="28"/>
          <w:szCs w:val="28"/>
        </w:rPr>
        <w:t>(X) .</w:t>
      </w:r>
    </w:p>
    <w:p w:rsidR="004832E4" w:rsidRPr="004832E4" w:rsidRDefault="004832E4" w:rsidP="004832E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Характер действия эффекта масштаба обусловлен:</w:t>
      </w:r>
    </w:p>
    <w:p w:rsidR="004832E4" w:rsidRPr="004832E4" w:rsidRDefault="004832E4" w:rsidP="004832E4">
      <w:pPr>
        <w:numPr>
          <w:ilvl w:val="0"/>
          <w:numId w:val="3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не действием закона убывающей отдачи (все факторы являются переменными)</w:t>
      </w:r>
    </w:p>
    <w:p w:rsidR="004832E4" w:rsidRPr="004832E4" w:rsidRDefault="004832E4" w:rsidP="004832E4">
      <w:pPr>
        <w:numPr>
          <w:ilvl w:val="0"/>
          <w:numId w:val="3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не интенсивностью использования какого-то фактора (предполагает неизменность соотношения факторов)</w:t>
      </w:r>
    </w:p>
    <w:p w:rsidR="004832E4" w:rsidRPr="004832E4" w:rsidRDefault="004832E4" w:rsidP="004832E4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 xml:space="preserve">Сохранение неизменным соотношения факторов производства для любого уровня выпуска позволяет проследить проявление эффекта масштаба, анализируя карту </w:t>
      </w:r>
      <w:proofErr w:type="spellStart"/>
      <w:r w:rsidRPr="004832E4">
        <w:rPr>
          <w:rFonts w:ascii="Times New Roman" w:hAnsi="Times New Roman" w:cs="Times New Roman"/>
          <w:sz w:val="28"/>
          <w:szCs w:val="28"/>
        </w:rPr>
        <w:t>изоквант</w:t>
      </w:r>
      <w:proofErr w:type="spellEnd"/>
      <w:r w:rsidRPr="004832E4">
        <w:rPr>
          <w:rFonts w:ascii="Times New Roman" w:hAnsi="Times New Roman" w:cs="Times New Roman"/>
          <w:sz w:val="28"/>
          <w:szCs w:val="28"/>
        </w:rPr>
        <w:t xml:space="preserve">. Если при одной и той же пропорции увеличения объема факторов </w:t>
      </w:r>
      <w:proofErr w:type="spellStart"/>
      <w:r w:rsidRPr="004832E4">
        <w:rPr>
          <w:rFonts w:ascii="Times New Roman" w:hAnsi="Times New Roman" w:cs="Times New Roman"/>
          <w:sz w:val="28"/>
          <w:szCs w:val="28"/>
        </w:rPr>
        <w:t>изокванты</w:t>
      </w:r>
      <w:proofErr w:type="spellEnd"/>
      <w:r w:rsidRPr="004832E4">
        <w:rPr>
          <w:rFonts w:ascii="Times New Roman" w:hAnsi="Times New Roman" w:cs="Times New Roman"/>
          <w:sz w:val="28"/>
          <w:szCs w:val="28"/>
        </w:rPr>
        <w:t xml:space="preserve"> сближаются, это </w:t>
      </w:r>
      <w:r w:rsidRPr="004832E4">
        <w:rPr>
          <w:rFonts w:ascii="Times New Roman" w:hAnsi="Times New Roman" w:cs="Times New Roman"/>
          <w:sz w:val="28"/>
          <w:szCs w:val="28"/>
        </w:rPr>
        <w:lastRenderedPageBreak/>
        <w:t>свидетельствует о положительном эффекте масштаба; если они расходятся, то имеет место отрицательный эффект масштаба; если сохраняют шаг — постоянный.</w:t>
      </w:r>
    </w:p>
    <w:p w:rsidR="004832E4" w:rsidRPr="004832E4" w:rsidRDefault="004832E4" w:rsidP="004832E4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Законов, регулирующих направленность действия эффекта масштаба, не существует, и определение характера эффекта масштаба возможно только путем эмпирических наблюдений.</w:t>
      </w:r>
    </w:p>
    <w:p w:rsidR="004832E4" w:rsidRPr="004832E4" w:rsidRDefault="004832E4" w:rsidP="004832E4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Факторы, способствующие росту отдачи от масштаба:</w:t>
      </w:r>
    </w:p>
    <w:p w:rsidR="004832E4" w:rsidRPr="004832E4" w:rsidRDefault="004832E4" w:rsidP="004832E4">
      <w:pPr>
        <w:numPr>
          <w:ilvl w:val="0"/>
          <w:numId w:val="4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действие размерного фактора (производство лампочки в 100 Ватт не требует в 2,5 раза больших расходов, чем лампочки в 40 Ватт)</w:t>
      </w:r>
    </w:p>
    <w:p w:rsidR="004832E4" w:rsidRPr="004832E4" w:rsidRDefault="004832E4" w:rsidP="004832E4">
      <w:pPr>
        <w:numPr>
          <w:ilvl w:val="0"/>
          <w:numId w:val="4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рост производительности из-за более глубокого разделения труда</w:t>
      </w:r>
    </w:p>
    <w:p w:rsidR="004832E4" w:rsidRPr="004832E4" w:rsidRDefault="004832E4" w:rsidP="004832E4">
      <w:pPr>
        <w:numPr>
          <w:ilvl w:val="0"/>
          <w:numId w:val="4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большие возможности применения новых технологий и техники</w:t>
      </w:r>
    </w:p>
    <w:p w:rsidR="004832E4" w:rsidRPr="004832E4" w:rsidRDefault="004832E4" w:rsidP="004832E4">
      <w:pPr>
        <w:numPr>
          <w:ilvl w:val="0"/>
          <w:numId w:val="4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более полная загрузка мощностей</w:t>
      </w:r>
    </w:p>
    <w:p w:rsidR="004832E4" w:rsidRPr="004832E4" w:rsidRDefault="004832E4" w:rsidP="004832E4">
      <w:pPr>
        <w:numPr>
          <w:ilvl w:val="0"/>
          <w:numId w:val="4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использование высококвалифицированной рабочей силы и специализация в управлении</w:t>
      </w:r>
    </w:p>
    <w:p w:rsidR="004832E4" w:rsidRPr="004832E4" w:rsidRDefault="004832E4" w:rsidP="004832E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2E4">
        <w:rPr>
          <w:rFonts w:ascii="Times New Roman" w:hAnsi="Times New Roman" w:cs="Times New Roman"/>
          <w:sz w:val="28"/>
          <w:szCs w:val="28"/>
        </w:rPr>
        <w:t>Факторы</w:t>
      </w:r>
      <w:proofErr w:type="gramEnd"/>
      <w:r w:rsidRPr="004832E4">
        <w:rPr>
          <w:rFonts w:ascii="Times New Roman" w:hAnsi="Times New Roman" w:cs="Times New Roman"/>
          <w:sz w:val="28"/>
          <w:szCs w:val="28"/>
        </w:rPr>
        <w:t xml:space="preserve"> противодействующие росту эффекта от масштаба:</w:t>
      </w:r>
    </w:p>
    <w:p w:rsidR="004832E4" w:rsidRPr="004832E4" w:rsidRDefault="004832E4" w:rsidP="004832E4">
      <w:pPr>
        <w:numPr>
          <w:ilvl w:val="0"/>
          <w:numId w:val="5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рост вероятности возникновения узких мест и аварийности</w:t>
      </w:r>
    </w:p>
    <w:p w:rsidR="004832E4" w:rsidRPr="004832E4" w:rsidRDefault="004832E4" w:rsidP="004832E4">
      <w:pPr>
        <w:numPr>
          <w:ilvl w:val="0"/>
          <w:numId w:val="5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нарастание трудностей управления и координации</w:t>
      </w:r>
    </w:p>
    <w:p w:rsidR="004832E4" w:rsidRPr="004832E4" w:rsidRDefault="004832E4" w:rsidP="004832E4">
      <w:pPr>
        <w:numPr>
          <w:ilvl w:val="0"/>
          <w:numId w:val="5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рост транспортных расходов и затрат по сбыту</w:t>
      </w:r>
    </w:p>
    <w:p w:rsidR="004832E4" w:rsidRPr="004832E4" w:rsidRDefault="004832E4" w:rsidP="004832E4">
      <w:pPr>
        <w:numPr>
          <w:ilvl w:val="0"/>
          <w:numId w:val="5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рост административных расходов</w:t>
      </w:r>
    </w:p>
    <w:p w:rsidR="004832E4" w:rsidRPr="004832E4" w:rsidRDefault="004832E4" w:rsidP="004832E4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>Поскольку характер и длительность действия эффекта масштаба обусловлена особенностями технологии, то для каждой отрасли будет характерен свой оптимальный масштаб производства.</w:t>
      </w:r>
    </w:p>
    <w:p w:rsidR="004832E4" w:rsidRPr="004832E4" w:rsidRDefault="004832E4" w:rsidP="00470C27">
      <w:pPr>
        <w:rPr>
          <w:rFonts w:ascii="Times New Roman" w:hAnsi="Times New Roman" w:cs="Times New Roman"/>
          <w:sz w:val="28"/>
          <w:szCs w:val="28"/>
        </w:rPr>
      </w:pPr>
    </w:p>
    <w:p w:rsidR="004832E4" w:rsidRPr="00995863" w:rsidRDefault="004832E4" w:rsidP="009958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>Несовершенная конкуренция</w:t>
      </w:r>
    </w:p>
    <w:p w:rsidR="00995863" w:rsidRDefault="00995863" w:rsidP="00995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 xml:space="preserve">Несовершенная конкуренция — это такая организационная структура рынка, при которой могут быть затруднены вступления в него и ограничен выход к информации. Продукт, товар, продаваемый </w:t>
      </w:r>
      <w:proofErr w:type="gramStart"/>
      <w:r w:rsidRPr="0099586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958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5863">
        <w:rPr>
          <w:rFonts w:ascii="Times New Roman" w:hAnsi="Times New Roman" w:cs="Times New Roman"/>
          <w:sz w:val="28"/>
          <w:szCs w:val="28"/>
        </w:rPr>
        <w:t>таким</w:t>
      </w:r>
      <w:proofErr w:type="gramEnd"/>
      <w:r w:rsidRPr="00995863">
        <w:rPr>
          <w:rFonts w:ascii="Times New Roman" w:hAnsi="Times New Roman" w:cs="Times New Roman"/>
          <w:sz w:val="28"/>
          <w:szCs w:val="28"/>
        </w:rPr>
        <w:t xml:space="preserve"> образом организованном рынке, может быть дифференцирован или уникален, в </w:t>
      </w:r>
      <w:r w:rsidR="006219AE" w:rsidRPr="00995863">
        <w:rPr>
          <w:rFonts w:ascii="Times New Roman" w:hAnsi="Times New Roman" w:cs="Times New Roman"/>
          <w:sz w:val="28"/>
          <w:szCs w:val="28"/>
        </w:rPr>
        <w:t>связи,</w:t>
      </w:r>
      <w:r w:rsidR="006219AE">
        <w:rPr>
          <w:rFonts w:ascii="Times New Roman" w:hAnsi="Times New Roman" w:cs="Times New Roman"/>
          <w:sz w:val="28"/>
          <w:szCs w:val="28"/>
        </w:rPr>
        <w:t xml:space="preserve"> </w:t>
      </w:r>
      <w:r w:rsidRPr="00995863">
        <w:rPr>
          <w:rFonts w:ascii="Times New Roman" w:hAnsi="Times New Roman" w:cs="Times New Roman"/>
          <w:sz w:val="28"/>
          <w:szCs w:val="28"/>
        </w:rPr>
        <w:lastRenderedPageBreak/>
        <w:t>с чем предприниматели могут назначать и продолжительное время удерживать монопольную, собственную, цену.</w:t>
      </w:r>
    </w:p>
    <w:p w:rsidR="00995863" w:rsidRPr="00995863" w:rsidRDefault="00995863" w:rsidP="00995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 xml:space="preserve">Теорию и инструментарий механизма рынка несовершенной конкуренции разрабатывали такие экономисты, как А. </w:t>
      </w:r>
      <w:proofErr w:type="spellStart"/>
      <w:r w:rsidRPr="00995863">
        <w:rPr>
          <w:rFonts w:ascii="Times New Roman" w:hAnsi="Times New Roman" w:cs="Times New Roman"/>
          <w:sz w:val="28"/>
          <w:szCs w:val="28"/>
        </w:rPr>
        <w:t>Курно</w:t>
      </w:r>
      <w:proofErr w:type="spellEnd"/>
      <w:r w:rsidRPr="00995863">
        <w:rPr>
          <w:rFonts w:ascii="Times New Roman" w:hAnsi="Times New Roman" w:cs="Times New Roman"/>
          <w:sz w:val="28"/>
          <w:szCs w:val="28"/>
        </w:rPr>
        <w:t xml:space="preserve">, Э. </w:t>
      </w:r>
      <w:proofErr w:type="spellStart"/>
      <w:r w:rsidRPr="00995863">
        <w:rPr>
          <w:rFonts w:ascii="Times New Roman" w:hAnsi="Times New Roman" w:cs="Times New Roman"/>
          <w:sz w:val="28"/>
          <w:szCs w:val="28"/>
        </w:rPr>
        <w:t>Чемберлин</w:t>
      </w:r>
      <w:proofErr w:type="spellEnd"/>
      <w:r w:rsidRPr="00995863">
        <w:rPr>
          <w:rFonts w:ascii="Times New Roman" w:hAnsi="Times New Roman" w:cs="Times New Roman"/>
          <w:sz w:val="28"/>
          <w:szCs w:val="28"/>
        </w:rPr>
        <w:t xml:space="preserve">, Дж. Робинсон, Дж. </w:t>
      </w:r>
      <w:proofErr w:type="spellStart"/>
      <w:r w:rsidRPr="00995863">
        <w:rPr>
          <w:rFonts w:ascii="Times New Roman" w:hAnsi="Times New Roman" w:cs="Times New Roman"/>
          <w:sz w:val="28"/>
          <w:szCs w:val="28"/>
        </w:rPr>
        <w:t>Хикс</w:t>
      </w:r>
      <w:proofErr w:type="spellEnd"/>
      <w:r w:rsidRPr="00995863">
        <w:rPr>
          <w:rFonts w:ascii="Times New Roman" w:hAnsi="Times New Roman" w:cs="Times New Roman"/>
          <w:sz w:val="28"/>
          <w:szCs w:val="28"/>
        </w:rPr>
        <w:t xml:space="preserve"> и др. В их научных трудах содержатся характеристики: причин нарушения механизма свободного конкурентного ценообразования; средств, с помощью которых отдельные производители получают возможность контролировать цены на рынке товаров.</w:t>
      </w:r>
    </w:p>
    <w:p w:rsidR="00995863" w:rsidRPr="00995863" w:rsidRDefault="00995863" w:rsidP="00995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>Основные положения теории рынка несовершенной конкуренции: монополист обладает властью над ценой и волен повышать или понижать ее в целях управления в своих интересах спросом и предложением на рынке своих товаров. При этом он сознательно ищет и устанавливает такой уровень цены, при котором прибыль была бы максимальной; в экономике любой страны существуют естественные монополии, когда отрасль состоит всего из одной фирмы (например, снабжение газом, электроэнергией, связью и др.). Здесь средние издержки минимальные, а прибыль наибольшая; в условиях монополии существуют входные барьеры для фирм-новичков для входа на рынки, г</w:t>
      </w:r>
      <w:r>
        <w:rPr>
          <w:rFonts w:ascii="Times New Roman" w:hAnsi="Times New Roman" w:cs="Times New Roman"/>
          <w:sz w:val="28"/>
          <w:szCs w:val="28"/>
        </w:rPr>
        <w:t>де хозяйничают фирмы-старожилы.</w:t>
      </w:r>
    </w:p>
    <w:p w:rsidR="00995863" w:rsidRDefault="00995863" w:rsidP="00995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>В числе барьеров вхождения могут быть: наделение правительством фирм исключительными правами; обладание собственностью на редкие или невосполнимые ресурсы, авторские права и патенты; эффект масштаба, когда для входа на данный рынок, например, нужен очень крупный капитал, нелегальные методы борьбы монополий с новыми конкурентами на их рынке.</w:t>
      </w:r>
    </w:p>
    <w:p w:rsidR="00995863" w:rsidRPr="00995863" w:rsidRDefault="00995863" w:rsidP="00995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>Выделяют несколько мод</w:t>
      </w:r>
      <w:r>
        <w:rPr>
          <w:rFonts w:ascii="Times New Roman" w:hAnsi="Times New Roman" w:cs="Times New Roman"/>
          <w:sz w:val="28"/>
          <w:szCs w:val="28"/>
        </w:rPr>
        <w:t>елей несовершенной конкуренции:</w:t>
      </w:r>
    </w:p>
    <w:p w:rsidR="00995863" w:rsidRPr="00995863" w:rsidRDefault="00995863" w:rsidP="0099586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>чистая монополия (максимальная рыночная власть, господствующее положение);</w:t>
      </w:r>
    </w:p>
    <w:p w:rsidR="00995863" w:rsidRPr="00995863" w:rsidRDefault="00995863" w:rsidP="0099586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>олигополия (определенная, весомая власть над рынком);</w:t>
      </w:r>
    </w:p>
    <w:p w:rsidR="00995863" w:rsidRPr="00470C27" w:rsidRDefault="00995863" w:rsidP="00470C2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>монополистическая конкуренция (не</w:t>
      </w:r>
      <w:r w:rsidR="00470C27">
        <w:rPr>
          <w:rFonts w:ascii="Times New Roman" w:hAnsi="Times New Roman" w:cs="Times New Roman"/>
          <w:sz w:val="28"/>
          <w:szCs w:val="28"/>
        </w:rPr>
        <w:t>значительная власть над рын</w:t>
      </w:r>
      <w:bookmarkStart w:id="0" w:name="_GoBack"/>
      <w:bookmarkEnd w:id="0"/>
      <w:r w:rsidR="00470C27">
        <w:rPr>
          <w:rFonts w:ascii="Times New Roman" w:hAnsi="Times New Roman" w:cs="Times New Roman"/>
          <w:sz w:val="28"/>
          <w:szCs w:val="28"/>
        </w:rPr>
        <w:t>ком)</w:t>
      </w:r>
    </w:p>
    <w:p w:rsidR="00995863" w:rsidRPr="00995863" w:rsidRDefault="00995863" w:rsidP="0099586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863">
        <w:rPr>
          <w:rFonts w:ascii="Times New Roman" w:hAnsi="Times New Roman" w:cs="Times New Roman"/>
          <w:b/>
          <w:sz w:val="28"/>
          <w:szCs w:val="28"/>
        </w:rPr>
        <w:lastRenderedPageBreak/>
        <w:t>Задача:</w:t>
      </w:r>
    </w:p>
    <w:p w:rsidR="00995863" w:rsidRPr="00995863" w:rsidRDefault="00995863" w:rsidP="00995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5863">
        <w:rPr>
          <w:rFonts w:ascii="Times New Roman" w:hAnsi="Times New Roman" w:cs="Times New Roman"/>
          <w:sz w:val="28"/>
          <w:szCs w:val="28"/>
        </w:rPr>
        <w:t>В таблице представлены данные, характеризующие различные ситуации на рынке. Проанализировав данные таблицы, ответьте на следующие вопросы:</w:t>
      </w:r>
    </w:p>
    <w:p w:rsidR="00995863" w:rsidRPr="00995863" w:rsidRDefault="00995863" w:rsidP="00995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>1)  изобразите кривую спроса и кривую предложения</w:t>
      </w:r>
    </w:p>
    <w:p w:rsidR="00995863" w:rsidRPr="00995863" w:rsidRDefault="00995863" w:rsidP="00995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 xml:space="preserve">2)  какова ситуация на рынке при цене 8 </w:t>
      </w:r>
      <w:proofErr w:type="spellStart"/>
      <w:r w:rsidRPr="00995863">
        <w:rPr>
          <w:rFonts w:ascii="Times New Roman" w:hAnsi="Times New Roman" w:cs="Times New Roman"/>
          <w:sz w:val="28"/>
          <w:szCs w:val="28"/>
        </w:rPr>
        <w:t>усл.ед</w:t>
      </w:r>
      <w:proofErr w:type="spellEnd"/>
      <w:r w:rsidRPr="00995863">
        <w:rPr>
          <w:rFonts w:ascii="Times New Roman" w:hAnsi="Times New Roman" w:cs="Times New Roman"/>
          <w:sz w:val="28"/>
          <w:szCs w:val="28"/>
        </w:rPr>
        <w:t>.: излишки или дефицит? Каков их объём?</w:t>
      </w:r>
    </w:p>
    <w:p w:rsidR="00995863" w:rsidRPr="00995863" w:rsidRDefault="00995863" w:rsidP="00995863">
      <w:pPr>
        <w:pStyle w:val="a4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95863">
        <w:rPr>
          <w:rFonts w:ascii="Times New Roman" w:eastAsiaTheme="minorHAnsi" w:hAnsi="Times New Roman"/>
          <w:sz w:val="28"/>
          <w:szCs w:val="28"/>
          <w:lang w:eastAsia="en-US"/>
        </w:rPr>
        <w:t xml:space="preserve">3)  какова ситуация при цене 32 </w:t>
      </w:r>
      <w:proofErr w:type="spellStart"/>
      <w:r w:rsidRPr="00995863">
        <w:rPr>
          <w:rFonts w:ascii="Times New Roman" w:eastAsiaTheme="minorHAnsi" w:hAnsi="Times New Roman"/>
          <w:sz w:val="28"/>
          <w:szCs w:val="28"/>
          <w:lang w:eastAsia="en-US"/>
        </w:rPr>
        <w:t>усл.ед</w:t>
      </w:r>
      <w:proofErr w:type="spellEnd"/>
      <w:r w:rsidRPr="00995863">
        <w:rPr>
          <w:rFonts w:ascii="Times New Roman" w:eastAsiaTheme="minorHAnsi" w:hAnsi="Times New Roman"/>
          <w:sz w:val="28"/>
          <w:szCs w:val="28"/>
          <w:lang w:eastAsia="en-US"/>
        </w:rPr>
        <w:t>.: излишки или дефицит? Каков их объём?</w:t>
      </w:r>
    </w:p>
    <w:p w:rsidR="00995863" w:rsidRDefault="00995863" w:rsidP="00995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>4)  чему равна равновесная цена на этом рынке?</w:t>
      </w:r>
    </w:p>
    <w:p w:rsidR="00470C27" w:rsidRPr="00995863" w:rsidRDefault="00470C27" w:rsidP="00995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0"/>
        <w:gridCol w:w="3060"/>
      </w:tblGrid>
      <w:tr w:rsidR="00995863" w:rsidRPr="00995863" w:rsidTr="00995863">
        <w:trPr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 xml:space="preserve">Цена 1 шт., </w:t>
            </w:r>
            <w:proofErr w:type="spellStart"/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усл.ед</w:t>
            </w:r>
            <w:proofErr w:type="spellEnd"/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 xml:space="preserve">Объём спроса, </w:t>
            </w:r>
            <w:proofErr w:type="spellStart"/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млн.шт</w:t>
            </w:r>
            <w:proofErr w:type="spellEnd"/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 xml:space="preserve">Объём предложения, </w:t>
            </w:r>
            <w:proofErr w:type="spellStart"/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млн.шт</w:t>
            </w:r>
            <w:proofErr w:type="spellEnd"/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95863" w:rsidRPr="00995863" w:rsidTr="00995863">
        <w:trPr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95863" w:rsidRPr="00995863" w:rsidTr="00995863">
        <w:trPr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95863" w:rsidRPr="00995863" w:rsidTr="00995863">
        <w:trPr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95863" w:rsidRPr="00995863" w:rsidTr="00995863">
        <w:trPr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995863" w:rsidRPr="00995863" w:rsidTr="00995863">
        <w:trPr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63" w:rsidRPr="00995863" w:rsidRDefault="00995863" w:rsidP="0099586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6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</w:tbl>
    <w:p w:rsidR="00995863" w:rsidRPr="00995863" w:rsidRDefault="00995863" w:rsidP="0099586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2E4" w:rsidRDefault="00995863" w:rsidP="009958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181475" cy="2276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863" w:rsidRPr="00995863" w:rsidRDefault="00995863" w:rsidP="00995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 xml:space="preserve">2) На рынке при цене 8 </w:t>
      </w:r>
      <w:proofErr w:type="spellStart"/>
      <w:r w:rsidRPr="00995863">
        <w:rPr>
          <w:rFonts w:ascii="Times New Roman" w:hAnsi="Times New Roman" w:cs="Times New Roman"/>
          <w:sz w:val="28"/>
          <w:szCs w:val="28"/>
        </w:rPr>
        <w:t>усл.ед</w:t>
      </w:r>
      <w:proofErr w:type="spellEnd"/>
      <w:r w:rsidRPr="00995863">
        <w:rPr>
          <w:rFonts w:ascii="Times New Roman" w:hAnsi="Times New Roman" w:cs="Times New Roman"/>
          <w:sz w:val="28"/>
          <w:szCs w:val="28"/>
        </w:rPr>
        <w:t>.: дефицит = 60 (Объем-предложение, 70-10)</w:t>
      </w:r>
    </w:p>
    <w:p w:rsidR="00995863" w:rsidRPr="00995863" w:rsidRDefault="00995863" w:rsidP="00995863">
      <w:pPr>
        <w:pStyle w:val="a4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95863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3) При цене 32 </w:t>
      </w:r>
      <w:proofErr w:type="spellStart"/>
      <w:r w:rsidRPr="00995863">
        <w:rPr>
          <w:rFonts w:ascii="Times New Roman" w:eastAsiaTheme="minorHAnsi" w:hAnsi="Times New Roman"/>
          <w:sz w:val="28"/>
          <w:szCs w:val="28"/>
          <w:lang w:eastAsia="en-US"/>
        </w:rPr>
        <w:t>усл.ед</w:t>
      </w:r>
      <w:proofErr w:type="spellEnd"/>
      <w:r w:rsidRPr="00995863">
        <w:rPr>
          <w:rFonts w:ascii="Times New Roman" w:eastAsiaTheme="minorHAnsi" w:hAnsi="Times New Roman"/>
          <w:sz w:val="28"/>
          <w:szCs w:val="28"/>
          <w:lang w:eastAsia="en-US"/>
        </w:rPr>
        <w:t>.: излишки = 30 (Объем-предложение, 70-40)</w:t>
      </w:r>
    </w:p>
    <w:p w:rsidR="00995863" w:rsidRPr="00995863" w:rsidRDefault="00995863" w:rsidP="00995863">
      <w:pPr>
        <w:pStyle w:val="a4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95863">
        <w:rPr>
          <w:rFonts w:ascii="Times New Roman" w:eastAsiaTheme="minorHAnsi" w:hAnsi="Times New Roman"/>
          <w:sz w:val="28"/>
          <w:szCs w:val="28"/>
          <w:lang w:eastAsia="en-US"/>
        </w:rPr>
        <w:t xml:space="preserve">4) Равновесная цена на этом рынке равна 24 </w:t>
      </w:r>
      <w:proofErr w:type="spellStart"/>
      <w:r w:rsidRPr="00995863">
        <w:rPr>
          <w:rFonts w:ascii="Times New Roman" w:eastAsiaTheme="minorHAnsi" w:hAnsi="Times New Roman"/>
          <w:sz w:val="28"/>
          <w:szCs w:val="28"/>
          <w:lang w:eastAsia="en-US"/>
        </w:rPr>
        <w:t>усл.ед</w:t>
      </w:r>
      <w:proofErr w:type="spellEnd"/>
      <w:r w:rsidRPr="00995863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470C27" w:rsidRDefault="00470C27" w:rsidP="0099586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863" w:rsidRDefault="00995863" w:rsidP="009958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b/>
          <w:sz w:val="28"/>
          <w:szCs w:val="28"/>
        </w:rPr>
        <w:t>Ситуация:</w:t>
      </w:r>
    </w:p>
    <w:p w:rsidR="00995863" w:rsidRDefault="00995863" w:rsidP="00995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>Можете ли вы привести пример государства, которое не имеет собственных денег, а использует во внутреннем денежном обороте национальную валюту другой страны? Покажите преимущества и недостатки такого экономического решения.</w:t>
      </w:r>
    </w:p>
    <w:p w:rsidR="00995863" w:rsidRPr="00164945" w:rsidRDefault="00995863" w:rsidP="00E37C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22" w:rsidRPr="00E37C22" w:rsidRDefault="00E37C22" w:rsidP="00E37C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C22">
        <w:rPr>
          <w:rFonts w:ascii="Times New Roman" w:hAnsi="Times New Roman" w:cs="Times New Roman"/>
          <w:sz w:val="28"/>
          <w:szCs w:val="28"/>
        </w:rPr>
        <w:t>Примером данной ситуации могут быть такие государства, как Мали, Буркина-Фасо, Гвинея-Бисау, и другие страны третьего мира</w:t>
      </w:r>
      <w:proofErr w:type="gramStart"/>
      <w:r w:rsidRPr="00E37C2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37C22">
        <w:rPr>
          <w:rFonts w:ascii="Times New Roman" w:hAnsi="Times New Roman" w:cs="Times New Roman"/>
          <w:sz w:val="28"/>
          <w:szCs w:val="28"/>
        </w:rPr>
        <w:t xml:space="preserve"> так как денежной единицей этих стран является франк КФА (XAF).</w:t>
      </w:r>
    </w:p>
    <w:p w:rsidR="00CC3891" w:rsidRPr="00E37C22" w:rsidRDefault="00E37C22" w:rsidP="00E37C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C22">
        <w:rPr>
          <w:rFonts w:ascii="Times New Roman" w:hAnsi="Times New Roman" w:cs="Times New Roman"/>
          <w:sz w:val="28"/>
          <w:szCs w:val="28"/>
        </w:rPr>
        <w:t>Преимуществом данного решения может быть тот факт, что государству не предстоят затраты на содержание национальной валюты, а явным недостатком – прямая зависимость со страной, которой принадлежит эта валюта.</w:t>
      </w:r>
    </w:p>
    <w:sectPr w:rsidR="00CC3891" w:rsidRPr="00E37C22" w:rsidSect="00E37C2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764" w:rsidRDefault="00DD0764" w:rsidP="00995863">
      <w:pPr>
        <w:spacing w:after="0" w:line="240" w:lineRule="auto"/>
      </w:pPr>
      <w:r>
        <w:separator/>
      </w:r>
    </w:p>
  </w:endnote>
  <w:endnote w:type="continuationSeparator" w:id="0">
    <w:p w:rsidR="00DD0764" w:rsidRDefault="00DD0764" w:rsidP="00995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063588"/>
      <w:docPartObj>
        <w:docPartGallery w:val="Page Numbers (Bottom of Page)"/>
        <w:docPartUnique/>
      </w:docPartObj>
    </w:sdtPr>
    <w:sdtContent>
      <w:p w:rsidR="00E37C22" w:rsidRDefault="00E37C2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9AE">
          <w:rPr>
            <w:noProof/>
          </w:rPr>
          <w:t>6</w:t>
        </w:r>
        <w:r>
          <w:fldChar w:fldCharType="end"/>
        </w:r>
      </w:p>
    </w:sdtContent>
  </w:sdt>
  <w:p w:rsidR="00E37C22" w:rsidRDefault="00E37C2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764" w:rsidRDefault="00DD0764" w:rsidP="00995863">
      <w:pPr>
        <w:spacing w:after="0" w:line="240" w:lineRule="auto"/>
      </w:pPr>
      <w:r>
        <w:separator/>
      </w:r>
    </w:p>
  </w:footnote>
  <w:footnote w:type="continuationSeparator" w:id="0">
    <w:p w:rsidR="00DD0764" w:rsidRDefault="00DD0764" w:rsidP="00995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0ED9"/>
    <w:multiLevelType w:val="multilevel"/>
    <w:tmpl w:val="BC22D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8E42FF"/>
    <w:multiLevelType w:val="multilevel"/>
    <w:tmpl w:val="E5AE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9E2659"/>
    <w:multiLevelType w:val="multilevel"/>
    <w:tmpl w:val="C79E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58097E"/>
    <w:multiLevelType w:val="hybridMultilevel"/>
    <w:tmpl w:val="2AA2EA04"/>
    <w:lvl w:ilvl="0" w:tplc="53CC432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8481A2E"/>
    <w:multiLevelType w:val="hybridMultilevel"/>
    <w:tmpl w:val="2B4EB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531335"/>
    <w:multiLevelType w:val="multilevel"/>
    <w:tmpl w:val="3E082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C40"/>
    <w:rsid w:val="00470C27"/>
    <w:rsid w:val="004832E4"/>
    <w:rsid w:val="006219AE"/>
    <w:rsid w:val="00995863"/>
    <w:rsid w:val="009B7C40"/>
    <w:rsid w:val="00CC3891"/>
    <w:rsid w:val="00D600D7"/>
    <w:rsid w:val="00DD0764"/>
    <w:rsid w:val="00E3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2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2E4"/>
    <w:pPr>
      <w:ind w:left="720"/>
      <w:contextualSpacing/>
    </w:pPr>
  </w:style>
  <w:style w:type="paragraph" w:styleId="a4">
    <w:name w:val="Plain Text"/>
    <w:basedOn w:val="a"/>
    <w:link w:val="a5"/>
    <w:uiPriority w:val="99"/>
    <w:unhideWhenUsed/>
    <w:rsid w:val="009958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semiHidden/>
    <w:rsid w:val="0099586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86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7C22"/>
  </w:style>
  <w:style w:type="paragraph" w:styleId="aa">
    <w:name w:val="footer"/>
    <w:basedOn w:val="a"/>
    <w:link w:val="ab"/>
    <w:uiPriority w:val="99"/>
    <w:unhideWhenUsed/>
    <w:rsid w:val="00E3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7C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2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2E4"/>
    <w:pPr>
      <w:ind w:left="720"/>
      <w:contextualSpacing/>
    </w:pPr>
  </w:style>
  <w:style w:type="paragraph" w:styleId="a4">
    <w:name w:val="Plain Text"/>
    <w:basedOn w:val="a"/>
    <w:link w:val="a5"/>
    <w:uiPriority w:val="99"/>
    <w:unhideWhenUsed/>
    <w:rsid w:val="009958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semiHidden/>
    <w:rsid w:val="0099586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86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7C22"/>
  </w:style>
  <w:style w:type="paragraph" w:styleId="aa">
    <w:name w:val="footer"/>
    <w:basedOn w:val="a"/>
    <w:link w:val="ab"/>
    <w:uiPriority w:val="99"/>
    <w:unhideWhenUsed/>
    <w:rsid w:val="00E3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7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4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</dc:creator>
  <cp:keywords/>
  <dc:description/>
  <cp:lastModifiedBy>Liza</cp:lastModifiedBy>
  <cp:revision>5</cp:revision>
  <dcterms:created xsi:type="dcterms:W3CDTF">2015-02-05T10:38:00Z</dcterms:created>
  <dcterms:modified xsi:type="dcterms:W3CDTF">2015-02-05T11:09:00Z</dcterms:modified>
</cp:coreProperties>
</file>