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E9" w:rsidRPr="00830157" w:rsidRDefault="00454EE9" w:rsidP="00454EE9">
      <w:pPr>
        <w:spacing w:line="240" w:lineRule="auto"/>
        <w:ind w:firstLine="709"/>
        <w:contextualSpacing/>
        <w:jc w:val="center"/>
        <w:rPr>
          <w:rFonts w:ascii="Times New Roman" w:hAnsi="Times New Roman" w:cs="Times New Roman"/>
          <w:b/>
        </w:rPr>
      </w:pPr>
      <w:bookmarkStart w:id="0" w:name="_GoBack"/>
      <w:bookmarkEnd w:id="0"/>
      <w:r w:rsidRPr="00830157">
        <w:rPr>
          <w:rFonts w:ascii="Times New Roman" w:hAnsi="Times New Roman" w:cs="Times New Roman"/>
          <w:b/>
        </w:rPr>
        <w:t>1. предмет, содержание и задачи экономического анализа.</w:t>
      </w:r>
    </w:p>
    <w:p w:rsidR="00454EE9" w:rsidRPr="00830157" w:rsidRDefault="00454EE9" w:rsidP="00454EE9">
      <w:pPr>
        <w:spacing w:line="240" w:lineRule="auto"/>
        <w:ind w:firstLine="709"/>
        <w:contextualSpacing/>
        <w:jc w:val="both"/>
        <w:rPr>
          <w:rFonts w:ascii="Times New Roman" w:hAnsi="Times New Roman" w:cs="Times New Roman"/>
          <w:b/>
        </w:rPr>
      </w:pP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Комплексный экономический анализ является самостоятельной наукой прикладного характера и играет важную роль в системе управления, как на микро, так и на макро-уровне. По своему содержанию комплексный экономический анализ - это всестороннее глубокое комплексное  изучение информации о финансово-хозяйственной деятельности организации с целью принятия оптимальных управленческих решений по ее улучшению.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Особенностью комплексного экономического анализа является его системный характер, поскольку он изучает финансово-хозяйственную деятельность как сложную систему экономических, социальных, правовых и других отношений ее элементов с учетом  существующих взаимосвязей и взаимозависимостей.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Основными задачами комплексного экономического анализа являются:</w:t>
      </w:r>
    </w:p>
    <w:p w:rsidR="00454EE9" w:rsidRPr="00830157" w:rsidRDefault="00454EE9" w:rsidP="00454EE9">
      <w:pPr>
        <w:pStyle w:val="a3"/>
        <w:numPr>
          <w:ilvl w:val="0"/>
          <w:numId w:val="1"/>
        </w:numPr>
        <w:spacing w:after="0" w:line="240" w:lineRule="auto"/>
        <w:jc w:val="both"/>
        <w:rPr>
          <w:rFonts w:ascii="Times New Roman" w:hAnsi="Times New Roman" w:cs="Times New Roman"/>
        </w:rPr>
      </w:pPr>
      <w:r w:rsidRPr="00830157">
        <w:rPr>
          <w:rFonts w:ascii="Times New Roman" w:hAnsi="Times New Roman" w:cs="Times New Roman"/>
        </w:rPr>
        <w:t>Обоснование и контроль выполнения текущих и перспективных планов организации.</w:t>
      </w:r>
    </w:p>
    <w:p w:rsidR="00454EE9" w:rsidRPr="00830157" w:rsidRDefault="00454EE9" w:rsidP="00454EE9">
      <w:pPr>
        <w:pStyle w:val="a3"/>
        <w:numPr>
          <w:ilvl w:val="0"/>
          <w:numId w:val="1"/>
        </w:numPr>
        <w:spacing w:after="0" w:line="240" w:lineRule="auto"/>
        <w:jc w:val="both"/>
        <w:rPr>
          <w:rFonts w:ascii="Times New Roman" w:hAnsi="Times New Roman" w:cs="Times New Roman"/>
        </w:rPr>
      </w:pPr>
      <w:r w:rsidRPr="00830157">
        <w:rPr>
          <w:rFonts w:ascii="Times New Roman" w:hAnsi="Times New Roman" w:cs="Times New Roman"/>
        </w:rPr>
        <w:t xml:space="preserve">Оценка результатов деятельности организации и изучение влияния на их уровень различных факторов. </w:t>
      </w:r>
    </w:p>
    <w:p w:rsidR="00454EE9" w:rsidRPr="00830157" w:rsidRDefault="00454EE9" w:rsidP="00454EE9">
      <w:pPr>
        <w:pStyle w:val="a3"/>
        <w:numPr>
          <w:ilvl w:val="0"/>
          <w:numId w:val="1"/>
        </w:numPr>
        <w:spacing w:after="0" w:line="240" w:lineRule="auto"/>
        <w:jc w:val="both"/>
        <w:rPr>
          <w:rFonts w:ascii="Times New Roman" w:hAnsi="Times New Roman" w:cs="Times New Roman"/>
        </w:rPr>
      </w:pPr>
      <w:r w:rsidRPr="00830157">
        <w:rPr>
          <w:rFonts w:ascii="Times New Roman" w:hAnsi="Times New Roman" w:cs="Times New Roman"/>
        </w:rPr>
        <w:t>Оценка экономической эффективности использования производственных и финансовых ресурсов организации.</w:t>
      </w:r>
    </w:p>
    <w:p w:rsidR="00454EE9" w:rsidRPr="00830157" w:rsidRDefault="00454EE9" w:rsidP="00454EE9">
      <w:pPr>
        <w:pStyle w:val="a3"/>
        <w:numPr>
          <w:ilvl w:val="0"/>
          <w:numId w:val="1"/>
        </w:numPr>
        <w:spacing w:after="0" w:line="240" w:lineRule="auto"/>
        <w:jc w:val="both"/>
        <w:rPr>
          <w:rFonts w:ascii="Times New Roman" w:hAnsi="Times New Roman" w:cs="Times New Roman"/>
        </w:rPr>
      </w:pPr>
      <w:r w:rsidRPr="00830157">
        <w:rPr>
          <w:rFonts w:ascii="Times New Roman" w:hAnsi="Times New Roman" w:cs="Times New Roman"/>
        </w:rPr>
        <w:t>Выявление резервов экономического роста и разработка мероприятий по их использованию.</w:t>
      </w:r>
    </w:p>
    <w:p w:rsidR="00454EE9" w:rsidRPr="00830157" w:rsidRDefault="00454EE9" w:rsidP="00454EE9">
      <w:pPr>
        <w:pStyle w:val="a3"/>
        <w:numPr>
          <w:ilvl w:val="0"/>
          <w:numId w:val="1"/>
        </w:numPr>
        <w:spacing w:after="0" w:line="240" w:lineRule="auto"/>
        <w:jc w:val="both"/>
        <w:rPr>
          <w:rFonts w:ascii="Times New Roman" w:hAnsi="Times New Roman" w:cs="Times New Roman"/>
        </w:rPr>
      </w:pPr>
      <w:r w:rsidRPr="00830157">
        <w:rPr>
          <w:rFonts w:ascii="Times New Roman" w:hAnsi="Times New Roman" w:cs="Times New Roman"/>
        </w:rPr>
        <w:t>Диагностика положения организации  на рынке и прогнозирование перспектив ее развития.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Решение этих задач должно обеспечивать высокую результативность и эффективность финансово-хозяйственной деятельности организации от начала ее планирования до получения конечных финансовых результатов.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В системе экономических отношений основным структурным звеном является хозяйствующий  субъект, являющийся юридическим лицом, действующий в соответствии со своим уставом и  имеющий при этом  определенные права и обязанности. Объектом комплексного экономического анализа на микро уровне являются хозяйствующие субъекты - организации различных видов деятельности, организационно-правовых форм и форм собственности.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Предметом комплексного экономического анализа является финансово-хозяйственная деятельность организации в целом, а также причинно-следственные связи конкретных хозяйственных процессов и явлений, результаты которых зависят от влияния различных факторов. Хозяйственная деятельность в анализе изучается с точки зрения ее  результативности и эффективности и отражается  в системе показателей экономической информации (плана, учета и отчетности). </w:t>
      </w:r>
    </w:p>
    <w:p w:rsidR="00454EE9" w:rsidRPr="00830157" w:rsidRDefault="00454EE9">
      <w:pPr>
        <w:rPr>
          <w:rFonts w:ascii="Times New Roman" w:hAnsi="Times New Roman" w:cs="Times New Roman"/>
        </w:rPr>
      </w:pPr>
    </w:p>
    <w:p w:rsidR="00454EE9" w:rsidRPr="00830157" w:rsidRDefault="00454EE9" w:rsidP="00454EE9">
      <w:pPr>
        <w:jc w:val="center"/>
        <w:rPr>
          <w:rFonts w:ascii="Times New Roman" w:hAnsi="Times New Roman" w:cs="Times New Roman"/>
          <w:b/>
        </w:rPr>
      </w:pPr>
      <w:r w:rsidRPr="00830157">
        <w:rPr>
          <w:rFonts w:ascii="Times New Roman" w:hAnsi="Times New Roman" w:cs="Times New Roman"/>
          <w:b/>
        </w:rPr>
        <w:t>2. Метод и прием экономического анализа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Метод экономического анализа представляет собой системное, комплексное изучение, измерение и обобщение влияния факторов на результаты деятельности предприятия путем обработки специальными и традиционными приемами системы показателей с целью повышения эффективности производства.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Характерными особенностями метода являются: определение системы показателей, характеризующих хозяйственную деятельность; установление соподчиненности показателей с выделением совокупных результативных факторов и факторов, на них влияющих; выявление формы взаимосвязи между факторами; выбор приемов и способов для изучения взаимосвязи; количественное измерение влияния факторов на совокупный показатель.</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Совокупность приемов и способов, которые применяются при изучении хозяйственных процессов, составляет методику экономического анализа.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Методика экономического анализа базируется на пересечении трех областей знаний: экономики, статистики и математики.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 экономическим методам анализа относят: сравнение, группировку, балансовый и графический методы.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Статистические методы включают в себя использование средних и относительных величин, индексный метод, корреляционный и регрессивный анализ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Математические методы можно разделить на три группы: методы моделирования (матричные методы, теория производственных функций, теория межотраслевого баланса); методы математического программирования (линейное, нелинейное, динамическое программирование); методы исследования операций (теория графов, теория игр, теория массового обслуживания).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Методы экономического анализа находят свое практическое отображение в конкретных приемах или инструментах. Среди них можно выделить традиционные приемы, которые широко применяются и в других дисциплинах для обработки и изучения информации, и нетрадиционные (специальные) приемы экономического анализа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 традиционным приемам относятся: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сравнение (сопоставление изучаемых данных и фактов хозяйственной жизни);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относительные (проценты, удельные веса, коэффициенты, индексы) и средние статистические величины;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lastRenderedPageBreak/>
        <w:t>• способ группировки (используется для исследования зависимости в сложных явлениях, характеристика которых отражается однородными показателями и разными значениями);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балансовый метод (соизмерение двух комплексов показателей, стремящихся к определенному равновесию);</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графический способ (построение масштабных изображений показателей и их зависимости с помощью геометрических фигур).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специальных приемах экономического анализа раскрывается специфичность метода экономического анализа, отражается его системный, синтетический характер. Специальные методы экономического анализа используются для изучения влияния факторов на результаты хозяйствования: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способ цепных подстановок (определение ряда промежуточных значений обобщающего показателя путем последовательной замены базисных значений факторов на отчетные);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способ абсолютных разниц (изменение результативного признака определяется как произведение отклонения изучаемого фактора на базисное или отчетное значение другого фактора);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процентных, или относительных, разниц (применяется для измерения влияния факторов на прирост результативного показателя);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сокращенных подстановок (используются подстановки промежуточных произведений факторов);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метод выявления изолированного влияния факторов (основан на вычитании результирующего признака при единственном изменяющемся факторе).</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3. Организация и информационное обеспечение экономического анализа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Содержание комплексного экономического анализа определяется широтой доступа  пользователей к источникам экономической информации, а качество аналитических выводов и предложений зависит от ее достоверности, полноты, актуальности, целенаправленности,  публичности.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Информация, используемая в анализе, по характеру составления может быть плановой, учетной и внеучетной; по отношению к предмету исследования - основной и вспомогательной;  по отношению к объекту исследования - внутренней и внешней; по периодичности поступления - регулярной и эпизодической; в зависимости от степени обработки - первичной и вторичной.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К источникам информации комплексного экономического анализа относится: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Нормативно-законодательная информация (законы государства, указы президента, постановления правительства, приказы вышестоящих органов, положения, методические рекомендации, инструкции и др.);</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Нормативно-плановая информация (планы, нормативы, задания, сметы);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Хозяйственно-правовые документы (договора, соглашения, решения);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Данные оперативного и статистического учета и отчетности;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Данные бухгалтерского учета и отчетности (первичные документы, бухгалтерские регистры, формы периодической и годовой отчетности);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Заключения по результатам ревизий, налоговых и аудиторских проверок;</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7. Материалы средств массовой информации, специальных изданий, конференций, выставок, аукционов;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8. Приказы и распоряжения руководителей, решения совета трудового коллектива, производственных собраний и совещаний;</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9. Техническая и технологическая документация;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10. Материалы выборочных наблюдений и специальных обследований.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Информационное обеспечение комплексного экономического анализа должно быть организовано с учетом следующих требований: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аналитичность информации -  соответствие целям и задачам анализа;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объективность информации - достоверность отражения предмета исследования;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единство информации - недопущение возможности ее дублирования в различных  источниках планового, учетного и внеучетного характера;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оперативность и своевременность получения информации;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сопоставимость информации по различным признакам (предмету исследования, временному периоду, методике расчета показателей и др.);</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эффективность системы информационного обеспечения - минимизация затрат на сбор, обработку, хранение и использование информации.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Пользователями информации комплексного экономического анализа являются различные субъекты, которые в зависимости от их интересов и целей анализа бывают: основные и второстепенные.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Основные пользователи – субъекты, непосредственно заинтересованные в результатах анализа, от которого будет зависеть их благополучие: собственники предприятия, поставщики сырья и материалов, налоговые и кредитные органы, покупатели и заказчики, персонал предприятия, инвесторы и др.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Второстепенные пользователи – это опосредовано заинтересованные субъекты,  которые защищают интересы основных субъектов на договорной основе: аудиторы, юридические органы, страховые компании, биржи, ассоциации, профсоюзы, общественные организации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lastRenderedPageBreak/>
        <w:t xml:space="preserve">Информацию внешнего и внутреннего характера в полном объеме могут получать только собственник (владелец контрольного пакета прав собственности), руководитель, экономические службы организации и аудиторские фирмы, а остальные субъекты могут использовать только официально публикуемую информацию (бухгалтерскую отчетность).  </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4. Задачи и источники информации анализа производства и реализации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Одной из основных задач комплексного экономического анализа является оценка внутренних факторов роста объема производства продукции (работ, услуг), улучшения ее качества, ассортимента и ритмичности производства. Для этого изучают результативную, целесообразную деятельность любого предприятия. Основным результатом деятельности предприятия является производство и реализация продукции в достаточном объеме, ассортименте и качестве. Успешное выполнение производственной программы и стабильный сбыт качественной продукции, позволяет осуществить эффективную хозяйственную деятельность, увеличить финансовые результаты, улучшить финансовое состояние с одной стороны, а с другой стороны удовлетворить интересы и заинтересованных сторон: государства, собственников, партнеров, контрагентов, кредиторов, коллектива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Объем производства и продаж продукции является основой разработки производственной программы предприятия, которая формируется на основе маркетинговой информации и планируется по соответствующим направлениям.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Целью анализа производства и реализации продукции является  оценка результатов деятельности предприятия, выявление резервов увеличения объема производства и реализации продукции с учетом потребительского спроса, улучшения ассортимента, качества продукции и ритмичности ее производства.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Задачи анализа: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1. оценка обоснованности плана производства и реализации продукции,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2.оценка выполнения плана производства и реализации продукции в соответствии с договорами,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оценка динамики показателей объема, структуры, ассортимента, качества продукции и ритмичности производства,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выявление влияния факторов на изменение показателей объема производства и реализации продукции и количественное их измерение,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определение резервов увеличения объема производства и реализации продукции счет улучшения ее структуры, качества и конкурентоспособности.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информации анализа: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1. Бизнес-план организации, план производства, план отгрузки и реализации, оперативные планы-графики производства и сбыта;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Паспорт предприятия, расчет производственных мощностей предприятия;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«Отчет о прибылях и убытках» ф. №2 (бухгалтерская отчетность);</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«Отчет о продукции» ф. №1-п (годовая статистическая отчетность);</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«Квартальная отчетность промышленного предприятия о выпуске отдельных видов продукции в ассортименте» ф. №1-п (квартальная);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Ведомость  №16 «Движения готовых изделий, их отгрузка и реализация»;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7. Данные учета о наличии продукции на складе, карты складского учета, данные оперативного учета поступления и отгрузки готовых изделий, приходно-расходные документы, инвентаризационные ведомости, расчетно-платежные документы, сортовые и оборотные ведомости и др.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8. Маркетинговая информация, сертификаты качества продукции, сведения о браке и перечень штрафов за бракованную продукцию, рекламации.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5. основные направления и показатели производства и реализации продукции</w:t>
      </w:r>
    </w:p>
    <w:p w:rsidR="00454EE9" w:rsidRPr="00830157" w:rsidRDefault="00454EE9" w:rsidP="00454EE9">
      <w:pPr>
        <w:spacing w:line="240" w:lineRule="auto"/>
        <w:ind w:firstLine="709"/>
        <w:contextualSpacing/>
        <w:jc w:val="both"/>
        <w:rPr>
          <w:rFonts w:ascii="Times New Roman" w:hAnsi="Times New Roman" w:cs="Times New Roman"/>
          <w:i/>
        </w:rPr>
      </w:pPr>
      <w:r w:rsidRPr="00830157">
        <w:rPr>
          <w:rFonts w:ascii="Times New Roman" w:hAnsi="Times New Roman" w:cs="Times New Roman"/>
          <w:b/>
          <w:i/>
        </w:rPr>
        <w:t>Показатели продукции</w:t>
      </w:r>
      <w:r w:rsidRPr="00830157">
        <w:rPr>
          <w:rFonts w:ascii="Times New Roman" w:hAnsi="Times New Roman" w:cs="Times New Roman"/>
          <w:i/>
        </w:rPr>
        <w:t>:</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1. Готовая продукция (ГП) – это изделия, законченные с точки зрения производства на данном предприятии и предназначенные для реализации внешним потребителям. Готовая продукция является частью товарной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2. Товарная продукция (ТП) – продукция, предназначенная для продажи сторонним потребителям (включая и незаконченную продукцию с точки зрения производственного цикла) и внутреннего потребления на самом предприятии. Товарная продукция включает в себя: готовую продукцию, полуфабрикаты, работы и услуги, реализованные на сторону.</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3. Валовая продукция (ВП) – это вся продукция предприятия, которая  находилась в отчетном периоде в производстве,  несмотря на степень готовности. Включает в себя кроме товарной продукции, еще и изменение остатков незавершенного производства. Незавершенное производство – это продукция, которая на данный момент может находиться  в цехах предприятия, на технологических переделах и еще не готова для передачи в другие цеха и подразделения.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4. Реализованная продукция (ОП)– это отгруженная или оплаченная покупателем готовая продукция. Отличается о товарной на величину изменения остатков нереализованной продукции (ОНП): готовой продукции на складе и товаров отгруженных, но неоплаченных покупателем.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При оценке показателей продукции применяются натуральные, условно-натуральные и стоимостные измерители. Стоимостная оценка  продукции осуществляется в сопоставимых, плановых и действующих ценах. </w:t>
      </w:r>
    </w:p>
    <w:p w:rsidR="00454EE9" w:rsidRPr="00830157" w:rsidRDefault="00454EE9" w:rsidP="00454EE9">
      <w:pPr>
        <w:spacing w:line="240" w:lineRule="auto"/>
        <w:ind w:firstLine="709"/>
        <w:contextualSpacing/>
        <w:jc w:val="both"/>
        <w:rPr>
          <w:rFonts w:ascii="Times New Roman" w:hAnsi="Times New Roman" w:cs="Times New Roman"/>
          <w:b/>
          <w:i/>
        </w:rPr>
      </w:pPr>
      <w:r w:rsidRPr="00830157">
        <w:rPr>
          <w:rFonts w:ascii="Times New Roman" w:hAnsi="Times New Roman" w:cs="Times New Roman"/>
        </w:rPr>
        <w:t xml:space="preserve">Анализ производства и реализации продукции проводится по следующим </w:t>
      </w:r>
      <w:r w:rsidRPr="00830157">
        <w:rPr>
          <w:rFonts w:ascii="Times New Roman" w:hAnsi="Times New Roman" w:cs="Times New Roman"/>
          <w:b/>
          <w:i/>
        </w:rPr>
        <w:t>направлениям: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увязка показателей объема производства и реализации и оценка напряженности плана производства;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анализ динамики объема производства и реализации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анализ выполнения плана по объему производства и реализации продукции за отчетный период и оперативный анализ выполнения плана;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анализ выполнения договорных обязательств по поставкам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определение факторов влияющих на изменение объема  производства и реализации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1. Для увязки показателей производства и реализации продукции составляется баланс готовой продукции: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ТП+ОНПн.г.=РП+ОНПк.г.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Таким образом, проверяется реальность планового объема  реализации продукции, имея  в виду, что для непрерывного процесса сбыта продукции, предприятие должно иметь переходящие остатки нереализованной продукции на начало периода. Оценка напряженности плана производства осуществляется посредством сопоставления планового объема выпуска продукции с плановой величиной среднегодовой мощности предприятии.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Производственная мощность предприятия – это способность предприятия к максимальному выпуску продукции, при имеющимся объеме производственных ресурсов и установленном режиме работы.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2. Анализ динамики показателей производства и реализации продукции проводится по сравнению с предыдущим периодом, базисным периодом и за несколько лет, как в натуральном, так и стоимостном выражении. При этом рассчитывают цепные и базисные показатели темпов роста и прироста продукции в сопоставимых ценах и среднегодовой прирост продукции (по формуле среднегеометрической).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3. Анализ выполнения плана по производству и реализации продукции  проводится в натуральных и стоимостных измерителях, в целом по всей продукции и по отдельным ее видам.  Сопоставление процентов выполнения плана по товарной и реализованной продукции показывает изменение остатков нереализованной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4. Невыполнение договорных обязательств по поставкам продукции влияет на снижение выручки от реализации, увеличение себестоимости продукции, снижение прибыли и рентабельности – все это приводит к потерям рынка сбыта продукции. Анализ ведется по видам продукции и по потребителям, по сравнению с планом, то есть договором. При этом исчисляют коэффициенты выполнения договорных обязательств, как отношение стоимости продукции по плану за минусом недопоставок к стоимости продукции по плану.</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5. На изменение объема производства и реализации продукции оказывают влияние следующие факторы: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1. изменение производственной программы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2. изменение спроса покупателей на продукцию;</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3. изменение продажных цен на продукцию;</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4. обеспеченность и эффективное использование производственных ресурсов (основных средств, материальных и трудовых ресурсов);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5. изменение качества и конкурентоспособности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6. изменение ассортимента и структуры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7. изменение ритмичности производства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8. изменение остатков незавершенного производства;</w:t>
      </w:r>
    </w:p>
    <w:p w:rsidR="00454EE9" w:rsidRPr="00830157" w:rsidRDefault="00454EE9" w:rsidP="00830157">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9. изменение остатков нереализованной продукции.  </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7.Анализ качества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Одним из важных показателей хозяйственной деятельности предприятия, способствующим росту покупательского спроса, объема продаж и прибыли является качество продукции.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Качество продукции -  это совокупность параметричных, технологических, эксплутационных, потребительских и других свойств продукции, предназначенных для удовлетворения потребностей,  в соответствии с назначением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Показатели качества бывают: обобщающие индивидуальные, косвенные.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Обобщающие показатели  характеризуют совокупность свойств всей продукции независимо от ее назначения: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продукции соответствующей мировому уровню или стандартам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аттестованной на качество продукции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сертифицированной продукции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новой продукции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продукции поставляемой на экспорт в общем объеме;</w:t>
      </w:r>
      <w:r w:rsidRPr="00830157">
        <w:rPr>
          <w:rFonts w:ascii="Times New Roman" w:hAnsi="Times New Roman" w:cs="Times New Roman"/>
        </w:rPr>
        <w:br/>
        <w:t>- удельный вес продукции высшей категории качества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средний балл качества,  коэффициент сортности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Индивидуальные показатели характеризуют конкретные свойства продукции в зависимости от ее назначения: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надежность (срок службы, ремонтопригодность, долговечность);</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полезность (калорийность, жирность, содержание белка в продуктах);</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техническое совершенство (унификация, стандартизация);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технологичность (трудоемкость, энергоемкость, ресурсоемкость);</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экономичность, эстетичность, экологичность изделий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Косвенные показатели характеризуют отступление от качества: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уровень внутризаводского брака;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удельный вес забракованной продукции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абсолютные потери от брака;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уровень и удельный вес рекламаций на продукцию;</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уровень штрафов за некачественную продукцию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качества ведется в связи с соответствием его основным  уровням и параметрам, а также в связи с отступлением от качества. В процессе анализа необходимо изучить динамику показателей качества, выполнение плана по уровню качества, определить влияние факторов на изменение качества, оценить влияние качества на стоимость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оценки качества продукции используют различные методы: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1. Метод коэффициентов. Для продукции, характеризующейся сортом, рассчитывают коэффициент сортности, как отношение стоимости всей разносортной продукции к ее возможной стоимости по цене первого  сорта. </w:t>
      </w:r>
    </w:p>
    <w:p w:rsidR="00454EE9" w:rsidRPr="00830157" w:rsidRDefault="00454EE9" w:rsidP="00454EE9">
      <w:pPr>
        <w:spacing w:line="240" w:lineRule="auto"/>
        <w:ind w:firstLine="709"/>
        <w:contextualSpacing/>
        <w:jc w:val="both"/>
        <w:rPr>
          <w:rFonts w:ascii="Times New Roman" w:hAnsi="Times New Roman" w:cs="Times New Roman"/>
          <w:u w:val="single"/>
        </w:rPr>
      </w:pPr>
      <w:r w:rsidRPr="00830157">
        <w:rPr>
          <w:rFonts w:ascii="Times New Roman" w:hAnsi="Times New Roman" w:cs="Times New Roman"/>
        </w:rPr>
        <w:t xml:space="preserve">К  сорт. =     </w:t>
      </w:r>
      <w:r w:rsidRPr="00830157">
        <w:rPr>
          <w:rFonts w:ascii="Times New Roman" w:hAnsi="Times New Roman" w:cs="Times New Roman"/>
          <w:u w:val="single"/>
        </w:rPr>
        <w:t>(К</w:t>
      </w:r>
      <w:r w:rsidRPr="00830157">
        <w:rPr>
          <w:rFonts w:ascii="Times New Roman" w:hAnsi="Times New Roman" w:cs="Times New Roman"/>
          <w:u w:val="single"/>
          <w:lang w:val="en-US"/>
        </w:rPr>
        <w:t>i</w:t>
      </w:r>
      <w:r w:rsidRPr="00830157">
        <w:rPr>
          <w:rFonts w:ascii="Times New Roman" w:hAnsi="Times New Roman" w:cs="Times New Roman"/>
          <w:u w:val="single"/>
        </w:rPr>
        <w:t>Ц</w:t>
      </w:r>
      <w:r w:rsidRPr="00830157">
        <w:rPr>
          <w:rFonts w:ascii="Times New Roman" w:hAnsi="Times New Roman" w:cs="Times New Roman"/>
          <w:u w:val="single"/>
          <w:lang w:val="en-US"/>
        </w:rPr>
        <w:t>i</w:t>
      </w:r>
      <w:r w:rsidRPr="00830157">
        <w:rPr>
          <w:rFonts w:ascii="Times New Roman" w:hAnsi="Times New Roman" w:cs="Times New Roman"/>
          <w:u w:val="single"/>
        </w:rPr>
        <w:t>)</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(К</w:t>
      </w:r>
      <w:r w:rsidRPr="00830157">
        <w:rPr>
          <w:rFonts w:ascii="Times New Roman" w:hAnsi="Times New Roman" w:cs="Times New Roman"/>
          <w:lang w:val="en-US"/>
        </w:rPr>
        <w:t>i</w:t>
      </w:r>
      <w:r w:rsidRPr="00830157">
        <w:rPr>
          <w:rFonts w:ascii="Times New Roman" w:hAnsi="Times New Roman" w:cs="Times New Roman"/>
        </w:rPr>
        <w:t>Ц1</w:t>
      </w:r>
      <w:r w:rsidRPr="00830157">
        <w:rPr>
          <w:rFonts w:ascii="Times New Roman" w:hAnsi="Times New Roman" w:cs="Times New Roman"/>
          <w:lang w:val="en-US"/>
        </w:rPr>
        <w:t>c</w:t>
      </w:r>
      <w:r w:rsidRPr="00830157">
        <w:rPr>
          <w:rFonts w:ascii="Times New Roman" w:hAnsi="Times New Roman" w:cs="Times New Roman"/>
        </w:rPr>
        <w:t>)</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где: К сорт. –  коэффициент сортности;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К</w:t>
      </w:r>
      <w:r w:rsidRPr="00830157">
        <w:rPr>
          <w:rFonts w:ascii="Times New Roman" w:hAnsi="Times New Roman" w:cs="Times New Roman"/>
          <w:vertAlign w:val="subscript"/>
          <w:lang w:val="en-US"/>
        </w:rPr>
        <w:t>i</w:t>
      </w:r>
      <w:r w:rsidRPr="00830157">
        <w:rPr>
          <w:rFonts w:ascii="Times New Roman" w:hAnsi="Times New Roman" w:cs="Times New Roman"/>
          <w:vertAlign w:val="subscript"/>
        </w:rPr>
        <w:t xml:space="preserve"> </w:t>
      </w:r>
      <w:r w:rsidRPr="00830157">
        <w:rPr>
          <w:rFonts w:ascii="Times New Roman" w:hAnsi="Times New Roman" w:cs="Times New Roman"/>
        </w:rPr>
        <w:t>Ц</w:t>
      </w:r>
      <w:r w:rsidRPr="00830157">
        <w:rPr>
          <w:rFonts w:ascii="Times New Roman" w:hAnsi="Times New Roman" w:cs="Times New Roman"/>
          <w:vertAlign w:val="subscript"/>
          <w:lang w:val="en-US"/>
        </w:rPr>
        <w:t>i</w:t>
      </w:r>
      <w:r w:rsidRPr="00830157">
        <w:rPr>
          <w:rFonts w:ascii="Times New Roman" w:hAnsi="Times New Roman" w:cs="Times New Roman"/>
        </w:rPr>
        <w:t xml:space="preserve"> – соответственно количество и цена продукции определенного сорта;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Ц 1с. – цена продукции первого сорта.</w:t>
      </w:r>
    </w:p>
    <w:p w:rsidR="00454EE9" w:rsidRPr="00830157" w:rsidRDefault="00454EE9" w:rsidP="00454EE9">
      <w:pPr>
        <w:spacing w:line="240" w:lineRule="auto"/>
        <w:ind w:firstLine="709"/>
        <w:contextualSpacing/>
        <w:jc w:val="both"/>
        <w:rPr>
          <w:rFonts w:ascii="Times New Roman" w:hAnsi="Times New Roman" w:cs="Times New Roman"/>
        </w:rPr>
      </w:pP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Метод балльной оценки – определение средневзвешенного балла качества.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По удельному весу продукции определенного качества в общем объеме.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Потребительские свойства некоторых видов продукции позволяют оценивать их качество числовыми значениями (например: процент жирности молока), определенными знаками (например, «новинка», «знак качества»).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5. Исчисление среднего возраста изготовленной продукции. Он равен средневзвешенной величине количества лет выпуска продукции умноженной на удельный вес лет в общем объеме.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Качество продукции может устанавливаться также опытным путем или способом лабораторного анализа группой специалистов: технологов, врачей, экономистов и др.</w:t>
      </w:r>
    </w:p>
    <w:p w:rsidR="00454EE9" w:rsidRPr="00830157" w:rsidRDefault="00454EE9" w:rsidP="00454EE9">
      <w:pPr>
        <w:pStyle w:val="1"/>
        <w:ind w:left="0" w:firstLine="709"/>
        <w:contextualSpacing/>
        <w:rPr>
          <w:sz w:val="22"/>
          <w:szCs w:val="22"/>
        </w:rPr>
      </w:pPr>
      <w:r w:rsidRPr="00830157">
        <w:rPr>
          <w:sz w:val="22"/>
          <w:szCs w:val="22"/>
        </w:rPr>
        <w:t xml:space="preserve">На следующем этапе анализа изучаются косвенные показатели качества, характеризующие брак продукции. Браком на производстве считается продукция, по своим техническим или качественным характеристикам не соответствующая стандарту данного вида продукции и не способная выполнять функции, предусмотренные для данного изделия. </w:t>
      </w:r>
    </w:p>
    <w:p w:rsidR="00454EE9" w:rsidRPr="00830157" w:rsidRDefault="00454EE9" w:rsidP="00454EE9">
      <w:pPr>
        <w:pStyle w:val="1"/>
        <w:ind w:left="0" w:firstLine="709"/>
        <w:contextualSpacing/>
        <w:rPr>
          <w:sz w:val="22"/>
          <w:szCs w:val="22"/>
        </w:rPr>
      </w:pPr>
      <w:r w:rsidRPr="00830157">
        <w:rPr>
          <w:sz w:val="22"/>
          <w:szCs w:val="22"/>
        </w:rPr>
        <w:t xml:space="preserve">На промышленных предприятиях для анализа брака рассчитывают стоимость брака, величину абсолютных потерь от брака, изучают динамику брака и его влияние на выпуск продукции в разрезе окончательного и исправимого брака.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Стоимость брака выключает в себя:  себестоимость окончательно забракованных изделий и расходы по исправлению брака. </w:t>
      </w:r>
    </w:p>
    <w:p w:rsidR="00454EE9" w:rsidRPr="00830157" w:rsidRDefault="00454EE9" w:rsidP="00454EE9">
      <w:pPr>
        <w:pStyle w:val="1"/>
        <w:ind w:left="0" w:firstLine="709"/>
        <w:contextualSpacing/>
        <w:rPr>
          <w:sz w:val="22"/>
          <w:szCs w:val="22"/>
        </w:rPr>
      </w:pPr>
      <w:r w:rsidRPr="00830157">
        <w:rPr>
          <w:sz w:val="22"/>
          <w:szCs w:val="22"/>
        </w:rPr>
        <w:t xml:space="preserve">На следующем этапе анализа изучаются причины снижения качества и  брака продукции и разрабатываются мероприятия по их устранению. </w:t>
      </w:r>
    </w:p>
    <w:p w:rsidR="00454EE9" w:rsidRPr="00830157" w:rsidRDefault="00454EE9" w:rsidP="00454EE9">
      <w:pPr>
        <w:pStyle w:val="1"/>
        <w:ind w:firstLine="709"/>
        <w:contextualSpacing/>
        <w:rPr>
          <w:sz w:val="22"/>
          <w:szCs w:val="22"/>
        </w:rPr>
      </w:pPr>
      <w:r w:rsidRPr="00830157">
        <w:rPr>
          <w:sz w:val="22"/>
          <w:szCs w:val="22"/>
        </w:rPr>
        <w:t xml:space="preserve">   Причинами снижения качества продукции являются: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низкое качество сырья и материалов;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низкий уровень техники и технологии;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низкое качество технической документации, ошибки в чертежах;</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нарушение ритмичности производства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отступление от стандартов, рецептур, технологических процессов;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недостаточный уровень квалифицированных работников;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нарушение условий хранения, транспортировки, погрузки, разгрузки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недостаточный уровень организации производства и управления.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неэффективность системы управления качеством продукции.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8. Анализ использования трудовых ресурсов на предприятии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Мерой эффективности труда в процессе производства является производительность труда. Для оценки уровня производительности труда применяется система обобщающих, частных и вспомогательных показателей.</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Уровень производительности труда может выражаться двумя показателями: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 выработка – количество продукции, произведенной рабочим за единицу времени;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 трудоемкость – количество времени, затраченного на изготовление единицы или всего объема продукции. Обобщающие показатели выработки: среднегодовая, среднедневная и среднечасовая выработка продукции одним рабочим.</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Частные показатели: трудоемкость продукции определенного вида в натуральном выражении за 1 человеко-день или человеко-час.</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Вспомогательные показатели выработки: затраты времени на выполнение единицы определенного вида работ или объем выполненных работ за единицу времени. В этом случае речь идет о производительности индивидуального (живого) труда (в натуральном выражении). Выработка продукции в стоимостном измерении на одного среднесписочного работника будет характеризовать эффективность использования совокупных затрат труда – живого и прошлого. Таким образом, наиболее правильно производительность труда отражает натуральный метод его измерения. Однако возможности этого метода ограничены и поэтому на практике для оценки производительности труда применяется выработка продукции в денежном выражении.</w:t>
      </w:r>
    </w:p>
    <w:p w:rsidR="00454EE9"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На изменение средней выработки одного работающего оказывают влияние факторы первого порядка (представленные в виде произведения):</w:t>
      </w:r>
    </w:p>
    <w:p w:rsidR="00830157" w:rsidRDefault="00830157"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p>
    <w:p w:rsidR="00830157" w:rsidRPr="00830157" w:rsidRDefault="00830157"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p>
    <w:p w:rsidR="00454EE9" w:rsidRPr="00830157" w:rsidRDefault="00454EE9" w:rsidP="00454EE9">
      <w:pPr>
        <w:spacing w:after="0"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noProof/>
          <w:lang w:eastAsia="ru-RU"/>
        </w:rPr>
        <w:drawing>
          <wp:inline distT="0" distB="0" distL="0" distR="0">
            <wp:extent cx="1181100" cy="495300"/>
            <wp:effectExtent l="19050" t="0" r="0" b="0"/>
            <wp:docPr id="1" name="Рисунок 1" descr="http://lib.rus.ec/i/59/165859/i_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us.ec/i/59/165859/i_064.png"/>
                    <pic:cNvPicPr>
                      <a:picLocks noChangeAspect="1" noChangeArrowheads="1"/>
                    </pic:cNvPicPr>
                  </pic:nvPicPr>
                  <pic:blipFill>
                    <a:blip r:embed="rId6" cstate="print"/>
                    <a:srcRect/>
                    <a:stretch>
                      <a:fillRect/>
                    </a:stretch>
                  </pic:blipFill>
                  <pic:spPr bwMode="auto">
                    <a:xfrm>
                      <a:off x="0" y="0"/>
                      <a:ext cx="1181100" cy="495300"/>
                    </a:xfrm>
                    <a:prstGeom prst="rect">
                      <a:avLst/>
                    </a:prstGeom>
                    <a:noFill/>
                    <a:ln w="9525">
                      <a:noFill/>
                      <a:miter lim="800000"/>
                      <a:headEnd/>
                      <a:tailEnd/>
                    </a:ln>
                  </pic:spPr>
                </pic:pic>
              </a:graphicData>
            </a:graphic>
          </wp:inline>
        </w:drawing>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где W – выработка; Ч</w:t>
      </w:r>
      <w:r w:rsidRPr="00830157">
        <w:rPr>
          <w:rFonts w:ascii="Times New Roman" w:eastAsia="Times New Roman" w:hAnsi="Times New Roman" w:cs="Times New Roman"/>
          <w:vertAlign w:val="subscript"/>
          <w:lang w:eastAsia="ru-RU"/>
        </w:rPr>
        <w:t>р</w:t>
      </w:r>
      <w:r w:rsidRPr="00830157">
        <w:rPr>
          <w:rFonts w:ascii="Times New Roman" w:eastAsia="Times New Roman" w:hAnsi="Times New Roman" w:cs="Times New Roman"/>
          <w:lang w:eastAsia="ru-RU"/>
        </w:rPr>
        <w:t>/</w:t>
      </w:r>
      <w:r w:rsidRPr="00830157">
        <w:rPr>
          <w:rFonts w:ascii="Times New Roman" w:eastAsia="Times New Roman" w:hAnsi="Times New Roman" w:cs="Times New Roman"/>
          <w:i/>
          <w:iCs/>
          <w:lang w:eastAsia="ru-RU"/>
        </w:rPr>
        <w:t>Ч</w:t>
      </w:r>
      <w:r w:rsidRPr="00830157">
        <w:rPr>
          <w:rFonts w:ascii="Times New Roman" w:eastAsia="Times New Roman" w:hAnsi="Times New Roman" w:cs="Times New Roman"/>
          <w:lang w:eastAsia="ru-RU"/>
        </w:rPr>
        <w:t xml:space="preserve"> – удельный вес рабочих в общей численности работающих;</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 выработка одного рабочего. П/</w:t>
      </w:r>
      <w:r w:rsidRPr="00830157">
        <w:rPr>
          <w:rFonts w:ascii="Times New Roman" w:eastAsia="Times New Roman" w:hAnsi="Times New Roman" w:cs="Times New Roman"/>
          <w:i/>
          <w:iCs/>
          <w:lang w:eastAsia="ru-RU"/>
        </w:rPr>
        <w:t>Ч</w:t>
      </w:r>
      <w:r w:rsidRPr="00830157">
        <w:rPr>
          <w:rFonts w:ascii="Times New Roman" w:eastAsia="Times New Roman" w:hAnsi="Times New Roman" w:cs="Times New Roman"/>
          <w:vertAlign w:val="subscript"/>
          <w:lang w:eastAsia="ru-RU"/>
        </w:rPr>
        <w:t>р</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Развернутая характеристика факторов наиболее полно обеспечивается при использовании всей системы показателей выработки продукции (W):</w:t>
      </w:r>
    </w:p>
    <w:p w:rsidR="00454EE9" w:rsidRPr="00830157" w:rsidRDefault="00454EE9" w:rsidP="00454EE9">
      <w:pPr>
        <w:spacing w:after="0"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noProof/>
          <w:lang w:eastAsia="ru-RU"/>
        </w:rPr>
        <w:drawing>
          <wp:inline distT="0" distB="0" distL="0" distR="0">
            <wp:extent cx="3200400" cy="514350"/>
            <wp:effectExtent l="19050" t="0" r="0" b="0"/>
            <wp:docPr id="2" name="Рисунок 2" descr="http://lib.rus.ec/i/59/165859/i_0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us.ec/i/59/165859/i_065.png"/>
                    <pic:cNvPicPr>
                      <a:picLocks noChangeAspect="1" noChangeArrowheads="1"/>
                    </pic:cNvPicPr>
                  </pic:nvPicPr>
                  <pic:blipFill>
                    <a:blip r:embed="rId7" cstate="print"/>
                    <a:srcRect/>
                    <a:stretch>
                      <a:fillRect/>
                    </a:stretch>
                  </pic:blipFill>
                  <pic:spPr bwMode="auto">
                    <a:xfrm>
                      <a:off x="0" y="0"/>
                      <a:ext cx="3200400" cy="514350"/>
                    </a:xfrm>
                    <a:prstGeom prst="rect">
                      <a:avLst/>
                    </a:prstGeom>
                    <a:noFill/>
                    <a:ln w="9525">
                      <a:noFill/>
                      <a:miter lim="800000"/>
                      <a:headEnd/>
                      <a:tailEnd/>
                    </a:ln>
                  </pic:spPr>
                </pic:pic>
              </a:graphicData>
            </a:graphic>
          </wp:inline>
        </w:drawing>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где – Ч</w:t>
      </w:r>
      <w:r w:rsidRPr="00830157">
        <w:rPr>
          <w:rFonts w:ascii="Times New Roman" w:eastAsia="Times New Roman" w:hAnsi="Times New Roman" w:cs="Times New Roman"/>
          <w:vertAlign w:val="subscript"/>
          <w:lang w:eastAsia="ru-RU"/>
        </w:rPr>
        <w:t>р</w:t>
      </w:r>
      <w:r w:rsidRPr="00830157">
        <w:rPr>
          <w:rFonts w:ascii="Times New Roman" w:eastAsia="Times New Roman" w:hAnsi="Times New Roman" w:cs="Times New Roman"/>
          <w:lang w:eastAsia="ru-RU"/>
        </w:rPr>
        <w:t>/</w:t>
      </w:r>
      <w:r w:rsidRPr="00830157">
        <w:rPr>
          <w:rFonts w:ascii="Times New Roman" w:eastAsia="Times New Roman" w:hAnsi="Times New Roman" w:cs="Times New Roman"/>
          <w:i/>
          <w:iCs/>
          <w:lang w:eastAsia="ru-RU"/>
        </w:rPr>
        <w:t>Ч</w:t>
      </w:r>
      <w:r w:rsidRPr="00830157">
        <w:rPr>
          <w:rFonts w:ascii="Times New Roman" w:eastAsia="Times New Roman" w:hAnsi="Times New Roman" w:cs="Times New Roman"/>
          <w:lang w:eastAsia="ru-RU"/>
        </w:rPr>
        <w:t xml:space="preserve"> – удельный весрабочих;</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чел. – дни/</w:t>
      </w:r>
      <w:r w:rsidRPr="00830157">
        <w:rPr>
          <w:rFonts w:ascii="Times New Roman" w:eastAsia="Times New Roman" w:hAnsi="Times New Roman" w:cs="Times New Roman"/>
          <w:i/>
          <w:iCs/>
          <w:lang w:eastAsia="ru-RU"/>
        </w:rPr>
        <w:t>Ч</w:t>
      </w:r>
      <w:r w:rsidRPr="00830157">
        <w:rPr>
          <w:rFonts w:ascii="Times New Roman" w:eastAsia="Times New Roman" w:hAnsi="Times New Roman" w:cs="Times New Roman"/>
          <w:vertAlign w:val="subscript"/>
          <w:lang w:eastAsia="ru-RU"/>
        </w:rPr>
        <w:t xml:space="preserve">р </w:t>
      </w:r>
      <w:r w:rsidRPr="00830157">
        <w:rPr>
          <w:rFonts w:ascii="Times New Roman" w:eastAsia="Times New Roman" w:hAnsi="Times New Roman" w:cs="Times New Roman"/>
          <w:lang w:eastAsia="ru-RU"/>
        </w:rPr>
        <w:t>—продолжительность рабочего периода;</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чел. – часы/чел. – дни – продолжительность рабочего дня;</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П/чел. – часы – среднечасовая выработка.</w:t>
      </w:r>
    </w:p>
    <w:p w:rsidR="00454EE9" w:rsidRPr="00830157" w:rsidRDefault="00454EE9" w:rsidP="00454EE9">
      <w:pPr>
        <w:spacing w:after="0" w:line="240" w:lineRule="auto"/>
        <w:ind w:firstLine="709"/>
        <w:contextualSpacing/>
        <w:jc w:val="both"/>
        <w:rPr>
          <w:rFonts w:ascii="Times New Roman" w:eastAsia="Times New Roman" w:hAnsi="Times New Roman" w:cs="Times New Roman"/>
          <w:lang w:eastAsia="ru-RU"/>
        </w:rPr>
      </w:pP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Расчет влияния этих факторов может быть проведен способами цепной подстановки, абсолютных разниц, относительных разниц или интегральным методом.</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Показатель трудоемкости является обратным среднечасовой выработке продукции:</w:t>
      </w:r>
    </w:p>
    <w:p w:rsidR="00454EE9" w:rsidRPr="00830157" w:rsidRDefault="00454EE9" w:rsidP="00454EE9">
      <w:pPr>
        <w:spacing w:after="0"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noProof/>
          <w:lang w:eastAsia="ru-RU"/>
        </w:rPr>
        <w:drawing>
          <wp:inline distT="0" distB="0" distL="0" distR="0">
            <wp:extent cx="771525" cy="419100"/>
            <wp:effectExtent l="19050" t="0" r="9525" b="0"/>
            <wp:docPr id="3" name="Рисунок 3" descr="http://lib.rus.ec/i/59/165859/i_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us.ec/i/59/165859/i_066.png"/>
                    <pic:cNvPicPr>
                      <a:picLocks noChangeAspect="1" noChangeArrowheads="1"/>
                    </pic:cNvPicPr>
                  </pic:nvPicPr>
                  <pic:blipFill>
                    <a:blip r:embed="rId8" cstate="print"/>
                    <a:srcRect/>
                    <a:stretch>
                      <a:fillRect/>
                    </a:stretch>
                  </pic:blipFill>
                  <pic:spPr bwMode="auto">
                    <a:xfrm>
                      <a:off x="0" y="0"/>
                      <a:ext cx="771525" cy="419100"/>
                    </a:xfrm>
                    <a:prstGeom prst="rect">
                      <a:avLst/>
                    </a:prstGeom>
                    <a:noFill/>
                    <a:ln w="9525">
                      <a:noFill/>
                      <a:miter lim="800000"/>
                      <a:headEnd/>
                      <a:tailEnd/>
                    </a:ln>
                  </pic:spPr>
                </pic:pic>
              </a:graphicData>
            </a:graphic>
          </wp:inline>
        </w:drawing>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где ФРВ, – фонд рабочего времени на изготовление i-го вида изделий, Вп, – количество изделий одного наименования в натуральном выражении.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Снижение трудоемкости продукции – важнейший фактор повышения производительности труда. Рост производительности труда происходит, в первую очередь, за счет снижения трудоемкости продукции. Достигнуть снижения трудоемкости возможно за счет внедрения мероприятий НТП, механизации и автоматизации производства и труда, а также увеличения кооперированных поставок, пересмотра норм выработки и т. д.</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В процессе анализа изучают динамику трудоемкости, выполнение плана по ее уровню, причины ее изменения и влияния на уровень производительности труда. Если возможно, производится сравнение удельной трудоемкости продукции по другим предприятиям отрасли, что позволяет выявить передовой опыт и разработать мероприятия по его внедрению на анализируемом предприятии.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Анализ использования рабочей силы на предприятии, уровня производительности труда необходимо рассматривать в тесной связи с оплатой труда. С ростом производительности труда создаются реальные предпосылки для повышения уровня его оплаты.</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Анализ использования фонда оплаты труда начинается с расчета абсолютного и относительного отклонения его фактической величины от плановой, затем анализируется влияние факторов на общий фонд оплаты труда на предприятии.</w:t>
      </w:r>
    </w:p>
    <w:p w:rsidR="00454EE9" w:rsidRDefault="00454EE9">
      <w:pPr>
        <w:rPr>
          <w:rFonts w:ascii="Times New Roman" w:hAnsi="Times New Roman" w:cs="Times New Roman"/>
        </w:rPr>
      </w:pPr>
    </w:p>
    <w:p w:rsidR="00830157" w:rsidRPr="00830157" w:rsidRDefault="00830157">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9.  Анализ фонда оплаты труда</w:t>
      </w:r>
    </w:p>
    <w:p w:rsidR="00454EE9" w:rsidRPr="00830157" w:rsidRDefault="00454EE9" w:rsidP="00454EE9">
      <w:pPr>
        <w:spacing w:line="240" w:lineRule="auto"/>
        <w:ind w:firstLine="709"/>
        <w:contextualSpacing/>
        <w:jc w:val="center"/>
        <w:rPr>
          <w:rFonts w:ascii="Times New Roman" w:hAnsi="Times New Roman" w:cs="Times New Roman"/>
          <w:b/>
        </w:rPr>
      </w:pP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Основной целью анализа использования средств на оплату труда  является контроль использования фонда заработной и выявление резервов его экономии за счет роста производительности труда. Анализ фонда заработной платы проводится по следующим направлениям: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Изучение состава фонда заработной платы по видам оплаты и по категориям персонала;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Общая оценка и анализ использования фонда заработной платы;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Анализ фонда заработной в зависимости от объема производства в разрезе переменной и постоянной частей.</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Анализ динамики средней заработной платы;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Изучение соотношения между темпами роста средней заработной платы и темпами роста производительности труда.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Анализ состава фонда заработной платы проводится в разрезе категорий персонала по следующим видам оплаты: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заработная плата по сдельным расценкам;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заработная плата по тарифным ставкам и окладам;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премии за производственные результаты;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доплаты за профессиональное мастерство и стаж работы;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доплаты подросткам и кормящим матерям;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доплаты за работу в ночное время, сверхурочные, праздничные дни;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оплата внутрисменных и целодневных простоев;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оплата ежегодных и дополнительных отпусков;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оплата труда совместителей и прочие доплаты.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Общая оценка использования фонда заработной платы производится за месяц, квартал, год по сравнению с плановым и предыдущим периодом, при этом определяется абсолютное и относительное отклонение фонда заработной платы (ФЗП).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Изм.ФЗП абс. = ФЗП фак. – ФЗП пл.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абсолютное отклонение фонда заработной платы влияют факторы: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1. Среднесписочная численность работников (Ч) – связь прямая;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2. Средняя заработная плата одного работника (ЗП)– связь прямая.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Влияние факторов определяется способами элиминирования  по следующей факторной модели: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w:t>
      </w:r>
      <w:r w:rsidRPr="00830157">
        <w:rPr>
          <w:rFonts w:ascii="Times New Roman" w:hAnsi="Times New Roman" w:cs="Times New Roman"/>
        </w:rPr>
        <w:tab/>
        <w:t xml:space="preserve">                                  ФЗП = Ч * 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Относительное отклонение определяется с учетом выполнения плана по объему производства, при этом переменная часть планового фонда заработной платы (зависящая от объема производства)  корректируется на индекс продукции или процент выполнения плана.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Изм ФЗП отн. = ФЗП фак. – ФЗП скор.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Изм.ФЗП отн. = ФЗП фак. – (ФЗП пер. пл. * К тп + ФЗП пост.пл.)</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Переменная часть фонда заработной платы зависящая включает в себя заработную плату по сдельным расценкам, премии за производственные результаты, оплату ежегодных отпусков рабочим сдельщикам.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Постоянная часть фонда заработной платы не зависящая от изменения объема производства, включает в себя заработную плату по тарифным ставкам и окладам, все виды доплат и оплату ежегодных отпусков повременщиков.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следующем этапе анализируются факторы, влияющие на изменение переменной и постоянной части фонда заработной платы.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изменение переменной части фонда заработной платы влияют следующие факторы: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1. Объем и структура производимой продукции (</w:t>
      </w:r>
      <w:r w:rsidRPr="00830157">
        <w:rPr>
          <w:rFonts w:ascii="Times New Roman" w:hAnsi="Times New Roman" w:cs="Times New Roman"/>
          <w:lang w:val="en-US"/>
        </w:rPr>
        <w:t>Y</w:t>
      </w:r>
      <w:r w:rsidRPr="00830157">
        <w:rPr>
          <w:rFonts w:ascii="Times New Roman" w:hAnsi="Times New Roman" w:cs="Times New Roman"/>
        </w:rPr>
        <w:t>п). Увеличение объема продукции и удельного веса трудоемкой продукции приводит к увеличению переменной части фонда заработной платы;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2. Уровень заработной платы за единицу продукции (Узп), который в свою очередь зависит от удельной трудоемкости продукции (ТЕ) и среднечасовой заработной платы (ЧЗП) - связь прямая.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определения влияния факторов используют факторные модели: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ФЗП пер. = </w:t>
      </w:r>
      <w:r w:rsidRPr="00830157">
        <w:rPr>
          <w:rFonts w:ascii="Times New Roman" w:hAnsi="Times New Roman" w:cs="Times New Roman"/>
          <w:lang w:val="en-US"/>
        </w:rPr>
        <w:t>Y</w:t>
      </w:r>
      <w:r w:rsidRPr="00830157">
        <w:rPr>
          <w:rFonts w:ascii="Times New Roman" w:hAnsi="Times New Roman" w:cs="Times New Roman"/>
        </w:rPr>
        <w:t>п * Узп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ФЗП пер. = </w:t>
      </w:r>
      <w:r w:rsidRPr="00830157">
        <w:rPr>
          <w:rFonts w:ascii="Times New Roman" w:hAnsi="Times New Roman" w:cs="Times New Roman"/>
          <w:lang w:val="en-US"/>
        </w:rPr>
        <w:t>Y</w:t>
      </w:r>
      <w:r w:rsidRPr="00830157">
        <w:rPr>
          <w:rFonts w:ascii="Times New Roman" w:hAnsi="Times New Roman" w:cs="Times New Roman"/>
        </w:rPr>
        <w:t>п * ТЕ * ЧЗП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Постоянная часть фонда заработной платы зависит от численности работников (Ч) и среднегодовой заработной платы работника (ГЗП).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свою очередь среднегодовая заработная плата работника зависит от количества дней отработанных работником (Д), продолжительности рабочего дня (П) и часовой заработной платы.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Для определения влияния факторов используют факторные модели: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ФЗП пост. = Ч * ГЗП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ФЗП пост. = Ч * Д * П * ЧЗП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Анализ динамики средней заработной платы  ведется по категориям и профессиям работников и в целом по предприятию за различные периоды.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Для определения влияния факторов используют факторные модели: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ЗП = ТЕ * ЧЗП  - уровень заработной платы на единицу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ГЗП =  Д * П * ЧЗП  - среднегодовая заработная плата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процессе анализа изучают факторы изменения среднечасовой заработной платы: квалификация, стаж работы, производительность  труда, уровень должностных окладов, тарифных ставок, нормирования труда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заключительном этапе изучается соотношение, при котором темпы роста производительности труда должны опережать тепы роста средней заработной платы. Нарушение данного соотношения приводит к перерасходу фонда заработной платы и увеличению себестоимости. Для оценки соотношения используют коэффициент опережения, исчисленный как отношение темпов роста годовой выработки (Тгв) к темпам роста средней заработной платы (Тзп). Сумма экономии или перерасхода фонда заработной платы в результате изменения соотношения определяется по формуле: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Эфзп =  ФЗПфак. * (Тзп - Тгв) : Тзп</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10. Анализ использования основных средств предприятия</w:t>
      </w:r>
    </w:p>
    <w:p w:rsidR="00454EE9" w:rsidRPr="00830157" w:rsidRDefault="00454EE9" w:rsidP="00454EE9">
      <w:pPr>
        <w:spacing w:line="240" w:lineRule="auto"/>
        <w:ind w:firstLine="709"/>
        <w:contextualSpacing/>
        <w:jc w:val="center"/>
        <w:rPr>
          <w:rFonts w:ascii="Times New Roman" w:hAnsi="Times New Roman" w:cs="Times New Roman"/>
          <w:b/>
        </w:rPr>
      </w:pP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Основные фонды – это совокупность произведенных общественным трудом материально-вещественных ценностей, действующих в течение длительного периода.</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Поскольку основные производственные средства обслуживают только производственную сферу деятельности предприятия, эффективность их использования определяется только экономическими соображениями.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Оценка эффективности использования основных производственных фондов основана на применении общей для всех ресурсов технологии оценки, которая предполагает расчет и анализ показателей отдачи и емкости.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Показатели отдачи характеризуют выход готовой продукции на 1 руб. ресурсов.</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Показатели емкости характеризуют затраты или запасы ресурсов на 1 руб. выпуска продукции.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Для оценки эффективности использования основного капитала служит показатель фондоотдачи, который определяется как отношение стоимости товарной продукции к среднегодовой стоимости основных производственных фондов:</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ОФ =ТП/ОФ</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При расчете фондоотдачи в стоимости основных фондов учитываются собственные и арендованные средства и не учитываются основные фонды, находящиеся на консервации, а также сданные в аренду другим предприятиям. При оценке динамики фондоотдачи объем продукции корректируется на изменение оптовых цен и структурных сдвигов в объеме выпускаемой продукции, а стоимость основных средств – на коэффициент переоценки. Повышение фондоотдачи при прочих равных условиях приводит к снижению суммы амортизационных отчислений, приходящейся на 1 руб. готовой продукции, или амортизационной емкости, и соответственно способствует повышению доли прибыли в цене товара.</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Важным условием роста рентабельности при увеличении фондоотдачи является равенство объемов выпуска и реализации продукции, т. к. фондоотдача рассчитывается по показателю выпуска продукции, а рентабельность – по финансовому результату от реализации. В этом смысле фондоотдача отражает технологическую эффективность производства, а рентабельность – экономическую эффективность.</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Для выявления эффективности использования различных групп основных фондов показатель фондоотдачи рассчитывается по группам основных фондов, по промышленно-производственным фондам, т. е. за вы четом стоимости основных фондов социального назначения, по активной части промышленно-производственных фондов (машинам и оборудованию). Сопоставление темпов изменения фондоотдачи по разным группам основных фондов дает возможность определить направления совершенствования их структуры.</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Другим показателем эффективности использования основных средств является фондоемкость, которая определяется отношением сред ней стоимости основных средств к объему выпуска продукции: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ФЕ =ОФ/П</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Изменение фондоемкости в динамике показывает изменение стоимости основных средств на 1 руб. продукции и применяется при определении суммы относительного перерасхода или экономии средств в основные фонды.</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Для разработки технологической политики предприятия необходим углубленный факторный анализ показателей эффективности использования основных средств (прежде всего, фондоотдачи).</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на изменение уровня фондоотдачи оказывают влияние факторы первого порядка (представленные в виде произведения):</w:t>
      </w:r>
    </w:p>
    <w:p w:rsidR="00454EE9" w:rsidRPr="00830157" w:rsidRDefault="00454EE9" w:rsidP="00454EE9">
      <w:pPr>
        <w:spacing w:after="0"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noProof/>
          <w:lang w:eastAsia="ru-RU"/>
        </w:rPr>
        <w:drawing>
          <wp:inline distT="0" distB="0" distL="0" distR="0">
            <wp:extent cx="1733550" cy="419100"/>
            <wp:effectExtent l="19050" t="0" r="0" b="0"/>
            <wp:docPr id="4" name="Рисунок 1" descr="http://lib.rus.ec/i/59/165859/i_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us.ec/i/59/165859/i_067.png"/>
                    <pic:cNvPicPr>
                      <a:picLocks noChangeAspect="1" noChangeArrowheads="1"/>
                    </pic:cNvPicPr>
                  </pic:nvPicPr>
                  <pic:blipFill>
                    <a:blip r:embed="rId9" cstate="print"/>
                    <a:srcRect/>
                    <a:stretch>
                      <a:fillRect/>
                    </a:stretch>
                  </pic:blipFill>
                  <pic:spPr bwMode="auto">
                    <a:xfrm>
                      <a:off x="0" y="0"/>
                      <a:ext cx="1733550" cy="419100"/>
                    </a:xfrm>
                    <a:prstGeom prst="rect">
                      <a:avLst/>
                    </a:prstGeom>
                    <a:noFill/>
                    <a:ln w="9525">
                      <a:noFill/>
                      <a:miter lim="800000"/>
                      <a:headEnd/>
                      <a:tailEnd/>
                    </a:ln>
                  </pic:spPr>
                </pic:pic>
              </a:graphicData>
            </a:graphic>
          </wp:inline>
        </w:drawing>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где – ОФ</w:t>
      </w:r>
      <w:r w:rsidRPr="00830157">
        <w:rPr>
          <w:rFonts w:ascii="Times New Roman" w:eastAsia="Times New Roman" w:hAnsi="Times New Roman" w:cs="Times New Roman"/>
          <w:i/>
          <w:iCs/>
          <w:lang w:eastAsia="ru-RU"/>
        </w:rPr>
        <w:t>а/</w:t>
      </w:r>
      <w:r w:rsidRPr="00830157">
        <w:rPr>
          <w:rFonts w:ascii="Times New Roman" w:eastAsia="Times New Roman" w:hAnsi="Times New Roman" w:cs="Times New Roman"/>
          <w:lang w:eastAsia="ru-RU"/>
        </w:rPr>
        <w:t>ОФ – удельный вес активной части фондов;</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П/ОФ</w:t>
      </w:r>
      <w:r w:rsidRPr="00830157">
        <w:rPr>
          <w:rFonts w:ascii="Times New Roman" w:eastAsia="Times New Roman" w:hAnsi="Times New Roman" w:cs="Times New Roman"/>
          <w:i/>
          <w:iCs/>
          <w:lang w:eastAsia="ru-RU"/>
        </w:rPr>
        <w:t xml:space="preserve">а </w:t>
      </w:r>
      <w:r w:rsidRPr="00830157">
        <w:rPr>
          <w:rFonts w:ascii="Times New Roman" w:eastAsia="Times New Roman" w:hAnsi="Times New Roman" w:cs="Times New Roman"/>
          <w:lang w:eastAsia="ru-RU"/>
        </w:rPr>
        <w:t>фондоотдача активной части фондов.</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Расчет влияния факторов можно провести любым способом.</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Углубляя анализ эффективности использования основных фондов, изучается степень использования производственных мощностей предприятия, отдельных видов машин и оборудования.</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Под производственной мощностью предприятия понимают максимально возможный выпуск продукции при достигнутом или намеченном уровне техники, технологии и организации производства.</w:t>
      </w:r>
    </w:p>
    <w:p w:rsidR="00454EE9" w:rsidRPr="00830157" w:rsidRDefault="00454EE9" w:rsidP="00454EE9">
      <w:pPr>
        <w:spacing w:before="100" w:beforeAutospacing="1" w:after="100" w:afterAutospacing="1" w:line="240" w:lineRule="auto"/>
        <w:ind w:firstLine="709"/>
        <w:contextualSpacing/>
        <w:jc w:val="both"/>
        <w:rPr>
          <w:rFonts w:ascii="Times New Roman" w:eastAsia="Times New Roman" w:hAnsi="Times New Roman" w:cs="Times New Roman"/>
          <w:lang w:eastAsia="ru-RU"/>
        </w:rPr>
      </w:pPr>
      <w:r w:rsidRPr="00830157">
        <w:rPr>
          <w:rFonts w:ascii="Times New Roman" w:eastAsia="Times New Roman" w:hAnsi="Times New Roman" w:cs="Times New Roman"/>
          <w:lang w:eastAsia="ru-RU"/>
        </w:rPr>
        <w:t>Рассчитываются коэффициенты использования производственных мощностей, фактические сравниваются с плановыми, устанавливается изменение степени использования производственных мощностей, причины этих изменений. низкий коэффициент использования производственной мощности свидетельствует о наличии неиспользованных возможностей увеличения выпуска продукции без ввода дополнительных мощностей и новых капитальных вложений.</w:t>
      </w:r>
    </w:p>
    <w:p w:rsidR="00454EE9" w:rsidRPr="00830157" w:rsidRDefault="00454EE9">
      <w:pPr>
        <w:rPr>
          <w:rFonts w:ascii="Times New Roman" w:hAnsi="Times New Roman" w:cs="Times New Roman"/>
        </w:rPr>
      </w:pPr>
    </w:p>
    <w:p w:rsidR="00454EE9" w:rsidRPr="00830157" w:rsidRDefault="00454EE9" w:rsidP="00454EE9">
      <w:pPr>
        <w:ind w:firstLine="709"/>
        <w:contextualSpacing/>
        <w:jc w:val="both"/>
        <w:rPr>
          <w:rFonts w:ascii="Times New Roman" w:hAnsi="Times New Roman" w:cs="Times New Roman"/>
          <w:b/>
        </w:rPr>
      </w:pPr>
      <w:r w:rsidRPr="00830157">
        <w:rPr>
          <w:rFonts w:ascii="Times New Roman" w:hAnsi="Times New Roman" w:cs="Times New Roman"/>
          <w:b/>
        </w:rPr>
        <w:t>11. Анализ использования материальных ресурсов предприятия</w:t>
      </w:r>
    </w:p>
    <w:p w:rsidR="00454EE9" w:rsidRPr="00830157" w:rsidRDefault="00454EE9" w:rsidP="00454EE9">
      <w:pPr>
        <w:ind w:firstLine="709"/>
        <w:contextualSpacing/>
        <w:jc w:val="both"/>
        <w:rPr>
          <w:rFonts w:ascii="Times New Roman" w:hAnsi="Times New Roman" w:cs="Times New Roman"/>
          <w:b/>
        </w:rPr>
      </w:pPr>
    </w:p>
    <w:p w:rsidR="00454EE9" w:rsidRPr="00830157" w:rsidRDefault="00454EE9" w:rsidP="00454EE9">
      <w:pPr>
        <w:ind w:firstLine="709"/>
        <w:contextualSpacing/>
        <w:jc w:val="both"/>
        <w:rPr>
          <w:rFonts w:ascii="Times New Roman" w:hAnsi="Times New Roman" w:cs="Times New Roman"/>
        </w:rPr>
      </w:pPr>
      <w:r w:rsidRPr="00830157">
        <w:rPr>
          <w:rFonts w:ascii="Times New Roman" w:hAnsi="Times New Roman" w:cs="Times New Roman"/>
        </w:rPr>
        <w:t>В процессе анализа необходимо проверить, насколько увязан план пр-ва прод. с планом мат.-техн. обеспечения, т.е. насколько правильно определена потребность в мат. ресурсах, которая рассчитывается исходя их прогрессивных норм расхода на: 1) выполнение осн. пр-венной программы; 2) прирост незавершенного пр-ва; 3) ремонтно-эксплуатационные нужды; 4) опытные и экспериментальные работы; 5) освоение выпуска новых изделий; 6) капитальное строительство; 7) на образование плановых остатков мат. рес. на конец периода.</w:t>
      </w:r>
    </w:p>
    <w:p w:rsidR="00454EE9" w:rsidRPr="00830157" w:rsidRDefault="00454EE9" w:rsidP="00454EE9">
      <w:pPr>
        <w:tabs>
          <w:tab w:val="num" w:pos="180"/>
        </w:tabs>
        <w:ind w:firstLine="709"/>
        <w:contextualSpacing/>
        <w:jc w:val="both"/>
        <w:rPr>
          <w:rFonts w:ascii="Times New Roman" w:hAnsi="Times New Roman" w:cs="Times New Roman"/>
        </w:rPr>
      </w:pPr>
      <w:r w:rsidRPr="00830157">
        <w:rPr>
          <w:rFonts w:ascii="Times New Roman" w:hAnsi="Times New Roman" w:cs="Times New Roman"/>
        </w:rPr>
        <w:t>Далее исследуется обеспеченность потребности источниками покрытия, которые можно разделить на: 1)</w:t>
      </w:r>
      <w:r w:rsidRPr="00830157">
        <w:rPr>
          <w:rFonts w:ascii="Times New Roman" w:hAnsi="Times New Roman" w:cs="Times New Roman"/>
          <w:u w:val="single"/>
        </w:rPr>
        <w:t>внутренние</w:t>
      </w:r>
      <w:r w:rsidRPr="00830157">
        <w:rPr>
          <w:rFonts w:ascii="Times New Roman" w:hAnsi="Times New Roman" w:cs="Times New Roman"/>
        </w:rPr>
        <w:t xml:space="preserve"> (остатки на начало анализир. периода, мат-лы собств. пр-ва, возвратн. отходы), 2)</w:t>
      </w:r>
      <w:r w:rsidRPr="00830157">
        <w:rPr>
          <w:rFonts w:ascii="Times New Roman" w:hAnsi="Times New Roman" w:cs="Times New Roman"/>
          <w:u w:val="single"/>
        </w:rPr>
        <w:t>внешние</w:t>
      </w:r>
      <w:r w:rsidRPr="00830157">
        <w:rPr>
          <w:rFonts w:ascii="Times New Roman" w:hAnsi="Times New Roman" w:cs="Times New Roman"/>
        </w:rPr>
        <w:t xml:space="preserve"> (мат. ресурсы, поступившие от поставщиков, согласно заключ. договорам)</w:t>
      </w:r>
    </w:p>
    <w:p w:rsidR="00454EE9" w:rsidRPr="00830157" w:rsidRDefault="00454EE9" w:rsidP="00454EE9">
      <w:pPr>
        <w:ind w:firstLine="709"/>
        <w:contextualSpacing/>
        <w:jc w:val="both"/>
        <w:rPr>
          <w:rFonts w:ascii="Times New Roman" w:hAnsi="Times New Roman" w:cs="Times New Roman"/>
        </w:rPr>
      </w:pPr>
      <w:r w:rsidRPr="00830157">
        <w:rPr>
          <w:rFonts w:ascii="Times New Roman" w:hAnsi="Times New Roman" w:cs="Times New Roman"/>
        </w:rPr>
        <w:t xml:space="preserve">Уровень обеспеченности предпр. мат. ресурсами опр-ся как отношение факт. поступивших мат. ресурсов к их потребности по плану. При этом расчет корректируется на величину переходящих остатков. </w:t>
      </w:r>
      <w:r w:rsidRPr="00830157">
        <w:rPr>
          <w:rFonts w:ascii="Times New Roman" w:hAnsi="Times New Roman" w:cs="Times New Roman"/>
          <w:b/>
        </w:rPr>
        <w:t>Кобеспеч = (Мф. + Он. – Ок.)/Мп</w:t>
      </w:r>
      <w:r w:rsidRPr="00830157">
        <w:rPr>
          <w:rFonts w:ascii="Times New Roman" w:hAnsi="Times New Roman" w:cs="Times New Roman"/>
        </w:rPr>
        <w:t>. Мп. и Мф. – соответственно план. потребность в мат. рес. и факт. поступившие ресурсы. Он. и Ок. – остатки мат. рес. на нач и кон анал-го периода соответств-но.</w:t>
      </w:r>
    </w:p>
    <w:p w:rsidR="00454EE9" w:rsidRPr="00830157" w:rsidRDefault="00454EE9" w:rsidP="00454EE9">
      <w:pPr>
        <w:ind w:firstLine="709"/>
        <w:contextualSpacing/>
        <w:jc w:val="both"/>
        <w:rPr>
          <w:rFonts w:ascii="Times New Roman" w:hAnsi="Times New Roman" w:cs="Times New Roman"/>
        </w:rPr>
      </w:pPr>
    </w:p>
    <w:p w:rsidR="00454EE9" w:rsidRPr="00830157" w:rsidRDefault="00454EE9" w:rsidP="00454EE9">
      <w:pPr>
        <w:ind w:firstLine="709"/>
        <w:contextualSpacing/>
        <w:jc w:val="both"/>
        <w:rPr>
          <w:rFonts w:ascii="Times New Roman" w:hAnsi="Times New Roman" w:cs="Times New Roman"/>
        </w:rPr>
      </w:pPr>
      <w:r w:rsidRPr="00830157">
        <w:rPr>
          <w:rFonts w:ascii="Times New Roman" w:hAnsi="Times New Roman" w:cs="Times New Roman"/>
        </w:rPr>
        <w:t>В процессе потребления на пр-во прод. мат. рес-сы трансформируются в мат. затраты. Этим объясняется то обстоятельство, что большинство показателей, хар-щих эффективность использования мат. рес., рассчитывается исходя из величины мат. затрат.</w:t>
      </w:r>
    </w:p>
    <w:p w:rsidR="00454EE9" w:rsidRPr="00830157" w:rsidRDefault="00454EE9" w:rsidP="00454EE9">
      <w:pPr>
        <w:ind w:firstLine="709"/>
        <w:contextualSpacing/>
        <w:jc w:val="both"/>
        <w:rPr>
          <w:rFonts w:ascii="Times New Roman" w:hAnsi="Times New Roman" w:cs="Times New Roman"/>
        </w:rPr>
      </w:pPr>
      <w:r w:rsidRPr="00830157">
        <w:rPr>
          <w:rFonts w:ascii="Times New Roman" w:hAnsi="Times New Roman" w:cs="Times New Roman"/>
        </w:rPr>
        <w:t>Эффективность мат. рес-сов хар-ся системой обобщающих и частных пок-лей.</w:t>
      </w:r>
    </w:p>
    <w:p w:rsidR="00454EE9" w:rsidRPr="00830157" w:rsidRDefault="00454EE9" w:rsidP="00454EE9">
      <w:pPr>
        <w:ind w:firstLine="709"/>
        <w:contextualSpacing/>
        <w:jc w:val="both"/>
        <w:rPr>
          <w:rFonts w:ascii="Times New Roman" w:hAnsi="Times New Roman" w:cs="Times New Roman"/>
          <w:i/>
        </w:rPr>
      </w:pPr>
      <w:r w:rsidRPr="00830157">
        <w:rPr>
          <w:rFonts w:ascii="Times New Roman" w:hAnsi="Times New Roman" w:cs="Times New Roman"/>
          <w:i/>
        </w:rPr>
        <w:t>Обобщающие показатели: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1"/>
        <w:gridCol w:w="1583"/>
        <w:gridCol w:w="5374"/>
      </w:tblGrid>
      <w:tr w:rsidR="00454EE9" w:rsidRPr="00830157" w:rsidTr="00454EE9">
        <w:trPr>
          <w:jc w:val="center"/>
        </w:trPr>
        <w:tc>
          <w:tcPr>
            <w:tcW w:w="0" w:type="auto"/>
            <w:vAlign w:val="center"/>
          </w:tcPr>
          <w:p w:rsidR="00454EE9" w:rsidRPr="00830157" w:rsidRDefault="00454EE9" w:rsidP="00454EE9">
            <w:pPr>
              <w:ind w:firstLine="709"/>
              <w:contextualSpacing/>
              <w:rPr>
                <w:rFonts w:ascii="Times New Roman" w:hAnsi="Times New Roman" w:cs="Times New Roman"/>
              </w:rPr>
            </w:pPr>
            <w:r w:rsidRPr="00830157">
              <w:rPr>
                <w:rFonts w:ascii="Times New Roman" w:hAnsi="Times New Roman" w:cs="Times New Roman"/>
              </w:rPr>
              <w:t>Показатели</w:t>
            </w:r>
          </w:p>
        </w:tc>
        <w:tc>
          <w:tcPr>
            <w:tcW w:w="0" w:type="auto"/>
            <w:vAlign w:val="center"/>
          </w:tcPr>
          <w:p w:rsidR="00454EE9" w:rsidRPr="00830157" w:rsidRDefault="00454EE9" w:rsidP="00454EE9">
            <w:pPr>
              <w:ind w:firstLine="709"/>
              <w:contextualSpacing/>
              <w:rPr>
                <w:rFonts w:ascii="Times New Roman" w:hAnsi="Times New Roman" w:cs="Times New Roman"/>
              </w:rPr>
            </w:pPr>
            <w:r w:rsidRPr="00830157">
              <w:rPr>
                <w:rFonts w:ascii="Times New Roman" w:hAnsi="Times New Roman" w:cs="Times New Roman"/>
              </w:rPr>
              <w:t>Алгоритм расчета</w:t>
            </w:r>
          </w:p>
        </w:tc>
        <w:tc>
          <w:tcPr>
            <w:tcW w:w="0" w:type="auto"/>
            <w:vAlign w:val="center"/>
          </w:tcPr>
          <w:p w:rsidR="00454EE9" w:rsidRPr="00830157" w:rsidRDefault="00454EE9" w:rsidP="00454EE9">
            <w:pPr>
              <w:ind w:firstLine="709"/>
              <w:contextualSpacing/>
              <w:rPr>
                <w:rFonts w:ascii="Times New Roman" w:hAnsi="Times New Roman" w:cs="Times New Roman"/>
              </w:rPr>
            </w:pPr>
            <w:r w:rsidRPr="00830157">
              <w:rPr>
                <w:rFonts w:ascii="Times New Roman" w:hAnsi="Times New Roman" w:cs="Times New Roman"/>
              </w:rPr>
              <w:t>Обозначение в алгоритме</w:t>
            </w:r>
          </w:p>
        </w:tc>
      </w:tr>
      <w:tr w:rsidR="00454EE9" w:rsidRPr="00830157" w:rsidTr="00454EE9">
        <w:trPr>
          <w:jc w:val="center"/>
        </w:trPr>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Общая Материалоемкость (Мё), руб</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Мё = М/О</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М – общ сумма мат. затрат</w:t>
            </w:r>
          </w:p>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 xml:space="preserve">О – </w:t>
            </w:r>
            <w:r w:rsidRPr="00830157">
              <w:rPr>
                <w:rFonts w:ascii="Times New Roman" w:hAnsi="Times New Roman" w:cs="Times New Roman"/>
                <w:lang w:val="en-US"/>
              </w:rPr>
              <w:t>V</w:t>
            </w:r>
            <w:r w:rsidRPr="00830157">
              <w:rPr>
                <w:rFonts w:ascii="Times New Roman" w:hAnsi="Times New Roman" w:cs="Times New Roman"/>
              </w:rPr>
              <w:t xml:space="preserve"> прод. в стоим выр</w:t>
            </w:r>
          </w:p>
        </w:tc>
      </w:tr>
      <w:tr w:rsidR="00454EE9" w:rsidRPr="00830157" w:rsidTr="00454EE9">
        <w:trPr>
          <w:jc w:val="center"/>
        </w:trPr>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Материалоотдача (Мо), руб</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Мо = О/М</w:t>
            </w:r>
          </w:p>
        </w:tc>
        <w:tc>
          <w:tcPr>
            <w:tcW w:w="0" w:type="auto"/>
            <w:vAlign w:val="center"/>
          </w:tcPr>
          <w:p w:rsidR="00454EE9" w:rsidRPr="00830157" w:rsidRDefault="00454EE9" w:rsidP="00454EE9">
            <w:pPr>
              <w:ind w:firstLine="709"/>
              <w:contextualSpacing/>
              <w:rPr>
                <w:rFonts w:ascii="Times New Roman" w:hAnsi="Times New Roman" w:cs="Times New Roman"/>
              </w:rPr>
            </w:pPr>
          </w:p>
        </w:tc>
      </w:tr>
      <w:tr w:rsidR="00454EE9" w:rsidRPr="00830157" w:rsidTr="00454EE9">
        <w:trPr>
          <w:jc w:val="center"/>
        </w:trPr>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 xml:space="preserve">Отн. экономия мат. затрат </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Эм = М</w:t>
            </w:r>
            <w:r w:rsidRPr="00830157">
              <w:rPr>
                <w:rFonts w:ascii="Times New Roman" w:hAnsi="Times New Roman" w:cs="Times New Roman"/>
                <w:vertAlign w:val="subscript"/>
              </w:rPr>
              <w:t xml:space="preserve">0 </w:t>
            </w:r>
            <w:r w:rsidRPr="00830157">
              <w:rPr>
                <w:rFonts w:ascii="Times New Roman" w:hAnsi="Times New Roman" w:cs="Times New Roman"/>
              </w:rPr>
              <w:t>* К - Мп</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М</w:t>
            </w:r>
            <w:r w:rsidRPr="00830157">
              <w:rPr>
                <w:rFonts w:ascii="Times New Roman" w:hAnsi="Times New Roman" w:cs="Times New Roman"/>
                <w:vertAlign w:val="subscript"/>
              </w:rPr>
              <w:t>0</w:t>
            </w:r>
            <w:r w:rsidRPr="00830157">
              <w:rPr>
                <w:rFonts w:ascii="Times New Roman" w:hAnsi="Times New Roman" w:cs="Times New Roman"/>
              </w:rPr>
              <w:t xml:space="preserve"> –сумма МЗ в базисн. пер. Мп – сумма МЗ в план. пер. К – коэф-т прироста </w:t>
            </w:r>
            <w:r w:rsidRPr="00830157">
              <w:rPr>
                <w:rFonts w:ascii="Times New Roman" w:hAnsi="Times New Roman" w:cs="Times New Roman"/>
                <w:lang w:val="en-US"/>
              </w:rPr>
              <w:t>V</w:t>
            </w:r>
            <w:r w:rsidRPr="00830157">
              <w:rPr>
                <w:rFonts w:ascii="Times New Roman" w:hAnsi="Times New Roman" w:cs="Times New Roman"/>
              </w:rPr>
              <w:t xml:space="preserve"> прод.</w:t>
            </w:r>
          </w:p>
        </w:tc>
      </w:tr>
      <w:tr w:rsidR="00454EE9" w:rsidRPr="00830157" w:rsidTr="00454EE9">
        <w:trPr>
          <w:jc w:val="center"/>
        </w:trPr>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 xml:space="preserve">Коэф-т соотношения темпов прироста </w:t>
            </w:r>
            <w:r w:rsidRPr="00830157">
              <w:rPr>
                <w:rFonts w:ascii="Times New Roman" w:hAnsi="Times New Roman" w:cs="Times New Roman"/>
                <w:lang w:val="en-US"/>
              </w:rPr>
              <w:t>V</w:t>
            </w:r>
            <w:r w:rsidRPr="00830157">
              <w:rPr>
                <w:rFonts w:ascii="Times New Roman" w:hAnsi="Times New Roman" w:cs="Times New Roman"/>
              </w:rPr>
              <w:t xml:space="preserve"> пр-ва и МЗ (Кс)</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Кс= По/Пм</w:t>
            </w:r>
          </w:p>
        </w:tc>
        <w:tc>
          <w:tcPr>
            <w:tcW w:w="0" w:type="auto"/>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 xml:space="preserve">По – темп прироста </w:t>
            </w:r>
            <w:r w:rsidRPr="00830157">
              <w:rPr>
                <w:rFonts w:ascii="Times New Roman" w:hAnsi="Times New Roman" w:cs="Times New Roman"/>
                <w:lang w:val="en-US"/>
              </w:rPr>
              <w:t>V</w:t>
            </w:r>
            <w:r w:rsidRPr="00830157">
              <w:rPr>
                <w:rFonts w:ascii="Times New Roman" w:hAnsi="Times New Roman" w:cs="Times New Roman"/>
              </w:rPr>
              <w:t xml:space="preserve"> пр-ва товарн. прод.; Пм – темп прироста МЗ</w:t>
            </w:r>
          </w:p>
        </w:tc>
      </w:tr>
    </w:tbl>
    <w:p w:rsidR="00454EE9" w:rsidRPr="00830157" w:rsidRDefault="00454EE9" w:rsidP="00454EE9">
      <w:pPr>
        <w:ind w:firstLine="709"/>
        <w:contextualSpacing/>
        <w:jc w:val="both"/>
        <w:rPr>
          <w:rFonts w:ascii="Times New Roman" w:hAnsi="Times New Roman" w:cs="Times New Roman"/>
          <w:i/>
        </w:rPr>
      </w:pPr>
      <w:r w:rsidRPr="00830157">
        <w:rPr>
          <w:rFonts w:ascii="Times New Roman" w:hAnsi="Times New Roman" w:cs="Times New Roman"/>
          <w:i/>
        </w:rPr>
        <w:t>Частные показатели: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0"/>
        <w:gridCol w:w="2138"/>
        <w:gridCol w:w="4243"/>
      </w:tblGrid>
      <w:tr w:rsidR="00454EE9" w:rsidRPr="00830157" w:rsidTr="00454EE9">
        <w:trPr>
          <w:jc w:val="center"/>
        </w:trPr>
        <w:tc>
          <w:tcPr>
            <w:tcW w:w="4260"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Коэф-т использования мат-лов (Ки)</w:t>
            </w:r>
          </w:p>
        </w:tc>
        <w:tc>
          <w:tcPr>
            <w:tcW w:w="2138"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Ки=ЧВП/РМ</w:t>
            </w:r>
            <w:r w:rsidRPr="00830157">
              <w:rPr>
                <w:rFonts w:ascii="Times New Roman" w:hAnsi="Times New Roman" w:cs="Times New Roman"/>
                <w:vertAlign w:val="superscript"/>
              </w:rPr>
              <w:t>ф</w:t>
            </w:r>
          </w:p>
        </w:tc>
        <w:tc>
          <w:tcPr>
            <w:tcW w:w="4243"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ЧВП – чистовой вес прод.</w:t>
            </w:r>
          </w:p>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РМ – расход соотв. мат-ла</w:t>
            </w:r>
          </w:p>
        </w:tc>
      </w:tr>
      <w:tr w:rsidR="00454EE9" w:rsidRPr="00830157" w:rsidTr="00454EE9">
        <w:trPr>
          <w:jc w:val="center"/>
        </w:trPr>
        <w:tc>
          <w:tcPr>
            <w:tcW w:w="4260"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Расходный коэф-т</w:t>
            </w:r>
          </w:p>
        </w:tc>
        <w:tc>
          <w:tcPr>
            <w:tcW w:w="2138"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Кр = 1/Ки</w:t>
            </w:r>
          </w:p>
        </w:tc>
        <w:tc>
          <w:tcPr>
            <w:tcW w:w="4243" w:type="dxa"/>
            <w:vAlign w:val="center"/>
          </w:tcPr>
          <w:p w:rsidR="00454EE9" w:rsidRPr="00830157" w:rsidRDefault="00454EE9" w:rsidP="00454EE9">
            <w:pPr>
              <w:ind w:firstLine="709"/>
              <w:contextualSpacing/>
              <w:rPr>
                <w:rFonts w:ascii="Times New Roman" w:hAnsi="Times New Roman" w:cs="Times New Roman"/>
              </w:rPr>
            </w:pPr>
          </w:p>
        </w:tc>
      </w:tr>
      <w:tr w:rsidR="00454EE9" w:rsidRPr="00830157" w:rsidTr="00454EE9">
        <w:trPr>
          <w:jc w:val="center"/>
        </w:trPr>
        <w:tc>
          <w:tcPr>
            <w:tcW w:w="4260"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 xml:space="preserve">Коэ-т технол. отходов </w:t>
            </w:r>
          </w:p>
        </w:tc>
        <w:tc>
          <w:tcPr>
            <w:tcW w:w="2138"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Кто = 1 - Ки</w:t>
            </w:r>
          </w:p>
        </w:tc>
        <w:tc>
          <w:tcPr>
            <w:tcW w:w="4243" w:type="dxa"/>
            <w:vAlign w:val="center"/>
          </w:tcPr>
          <w:p w:rsidR="00454EE9" w:rsidRPr="00830157" w:rsidRDefault="00454EE9" w:rsidP="00454EE9">
            <w:pPr>
              <w:ind w:firstLine="709"/>
              <w:contextualSpacing/>
              <w:rPr>
                <w:rFonts w:ascii="Times New Roman" w:hAnsi="Times New Roman" w:cs="Times New Roman"/>
              </w:rPr>
            </w:pPr>
          </w:p>
        </w:tc>
      </w:tr>
      <w:tr w:rsidR="00454EE9" w:rsidRPr="00830157" w:rsidTr="00454EE9">
        <w:trPr>
          <w:jc w:val="center"/>
        </w:trPr>
        <w:tc>
          <w:tcPr>
            <w:tcW w:w="4260"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Коэф-т стоимости осн. мат-лов в общ. ст-ти предметов труда (Кс)</w:t>
            </w:r>
          </w:p>
        </w:tc>
        <w:tc>
          <w:tcPr>
            <w:tcW w:w="2138"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Кс = Со/См</w:t>
            </w:r>
          </w:p>
        </w:tc>
        <w:tc>
          <w:tcPr>
            <w:tcW w:w="4243" w:type="dxa"/>
            <w:vAlign w:val="center"/>
          </w:tcPr>
          <w:p w:rsidR="00454EE9" w:rsidRPr="00830157" w:rsidRDefault="00454EE9" w:rsidP="00454EE9">
            <w:pPr>
              <w:contextualSpacing/>
              <w:rPr>
                <w:rFonts w:ascii="Times New Roman" w:hAnsi="Times New Roman" w:cs="Times New Roman"/>
              </w:rPr>
            </w:pPr>
            <w:r w:rsidRPr="00830157">
              <w:rPr>
                <w:rFonts w:ascii="Times New Roman" w:hAnsi="Times New Roman" w:cs="Times New Roman"/>
              </w:rPr>
              <w:t>Со – стоимость осн. мат-лов; См – общ. ст-ть предметов труда</w:t>
            </w:r>
          </w:p>
        </w:tc>
      </w:tr>
    </w:tbl>
    <w:p w:rsidR="00454EE9" w:rsidRPr="00830157" w:rsidRDefault="00454EE9" w:rsidP="00454EE9">
      <w:pPr>
        <w:ind w:firstLine="709"/>
        <w:contextualSpacing/>
        <w:jc w:val="both"/>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12.  Значение, задачи и источники информации анализа себест.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Себестоимость это один из важнейших оценочных показателей деятельности предприятия от уровня, которого зависят конечные производственные и финансовые результаты. Себестоимость - это затраты на производство и реализацию продукции, выраженные в денежной форме.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Снижение себестоимости является важнейшим фактором интенсификации производства и повышения эффективности финансово-хозяйственной деятельности предприятия. Себестоимость можно рассматривать как основу  соизмерения доходов и расходов при определении прибыли предприятия и как средство управления этой прибылью.</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Себестоимость является ценообразующим показателем и широко применяется при экономическом обосновании решений о проведении научно-технических мероприятий и определении их эффективности.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Цель анализа себестоимости – выявление возможностей снижения затрат и определение влияния снижение себестоимости на конечные результаты финансово-хозяйственной деятельности.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Задачи анализа: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ab/>
        <w:t xml:space="preserve">1. Оценка обоснованности и напряженности плана по себестоимости продукции;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ab/>
        <w:t>2. Оценка динамики и выполнения плановых заданий по показателям себестоимости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ab/>
        <w:t>3. Определение факторов изменения себестоимости;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ab/>
        <w:t>4. Выявление резервов снижения себестоимости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информации анализа: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1. Положение по бухгалтерскому учету «Расходы организации», ПБУ 10/99;</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2. « Отчёт о прибылях и убытках» ф.№2;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3. «Приложение к балансу» ф.№5;</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4. «Сведения о затратах на производство и  реализацию продукции» №5-з;</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5. Отчет о себестоимости товарной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6. Плановые и отчетные калькуляции себестоимости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7. Сметы затрат на производство, сметы потерь от брака;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8. Отчет о выполнении сметы расходов по обслуживанию и управлению производство;</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9. Журналы-ордера №10, №10/1, ведомости учета затрат №12 - №15.</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себестоимости проводится по различным направлениям: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общей суммы затрат на производство;</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по экономическим элементам и статьям затрат;</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затрат на рубль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факторный анализ себестоимости продукции;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постоянных и переменных затрат;</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прямых и косвенных затрат;</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 анализ себестоимости отдельных изделий.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учете и анализе затраты классифицируются следующим образом: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роли в процессе производства: основные и накладные;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способу включения в себестоимость: прямые и косвенные;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степени однородности: одноэлементные и комплексные;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видам расходов: элементы затрат и статьи калькуляции;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месту возникновения: затраты цеха, участка и других структурных подразделений предприятия;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связи с объемом  производства: переменные и постоянные;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видам продукции, работ и услуг;</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сферам деятельности: производственные и внепроизводственные (коммерческие);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эффективности: производительные и непроизводительные;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по периодичности: текущие и единовременные.</w:t>
      </w:r>
    </w:p>
    <w:p w:rsidR="00454EE9" w:rsidRPr="00830157" w:rsidRDefault="00454EE9">
      <w:pPr>
        <w:rPr>
          <w:rFonts w:ascii="Times New Roman" w:hAnsi="Times New Roman" w:cs="Times New Roman"/>
        </w:rPr>
      </w:pPr>
    </w:p>
    <w:p w:rsidR="00454EE9" w:rsidRPr="00830157" w:rsidRDefault="00454EE9" w:rsidP="00454EE9">
      <w:pPr>
        <w:jc w:val="center"/>
        <w:rPr>
          <w:rFonts w:ascii="Times New Roman" w:hAnsi="Times New Roman" w:cs="Times New Roman"/>
          <w:b/>
        </w:rPr>
      </w:pPr>
      <w:r w:rsidRPr="00830157">
        <w:rPr>
          <w:rFonts w:ascii="Times New Roman" w:hAnsi="Times New Roman" w:cs="Times New Roman"/>
          <w:b/>
        </w:rPr>
        <w:t>13. Анализ затрат и себестоимости</w:t>
      </w:r>
    </w:p>
    <w:p w:rsidR="00454EE9" w:rsidRPr="00830157" w:rsidRDefault="00454EE9" w:rsidP="00454EE9">
      <w:pPr>
        <w:rPr>
          <w:rFonts w:ascii="Times New Roman" w:hAnsi="Times New Roman" w:cs="Times New Roman"/>
        </w:rPr>
      </w:pPr>
      <w:r w:rsidRPr="00830157">
        <w:rPr>
          <w:rFonts w:ascii="Times New Roman" w:hAnsi="Times New Roman" w:cs="Times New Roman"/>
        </w:rPr>
        <w:t>Себестоимость это один из важнейших оценочных показателей деятельности предприятия от уровня, которого зависят конечные производственные и финансовые результаты. Себестоимость - это затраты на производство и реализацию продукции, выраженные в денежной форме.</w:t>
      </w:r>
    </w:p>
    <w:p w:rsidR="00454EE9" w:rsidRPr="00830157" w:rsidRDefault="00454EE9" w:rsidP="00454EE9">
      <w:pPr>
        <w:rPr>
          <w:rFonts w:ascii="Times New Roman" w:hAnsi="Times New Roman" w:cs="Times New Roman"/>
        </w:rPr>
      </w:pPr>
      <w:r w:rsidRPr="00830157">
        <w:rPr>
          <w:rFonts w:ascii="Times New Roman" w:hAnsi="Times New Roman" w:cs="Times New Roman"/>
        </w:rPr>
        <w:t>Обобщающим показателем себестоимости является показатель – затраты на рубль продукции, который характеризует уровень затрат на производство и реализацию продукции в одном рубле продукции. Данный показатель характеризует эффективность использования ресурсов и отражает уровня доходности предприятия, поскольку показывает взаимосвязь между себестоимостью и прибылью. Снижение уровня затрат на рубль продукции приводит к увеличению уровня прибыли. Определяется он как отношение полной себестоимости продукции ее стоимости в действующих ценах.</w:t>
      </w:r>
    </w:p>
    <w:p w:rsidR="00454EE9" w:rsidRPr="00830157" w:rsidRDefault="00454EE9" w:rsidP="00454EE9">
      <w:pPr>
        <w:jc w:val="center"/>
        <w:rPr>
          <w:rFonts w:ascii="Times New Roman" w:hAnsi="Times New Roman" w:cs="Times New Roman"/>
        </w:rPr>
      </w:pPr>
      <w:r w:rsidRPr="00830157">
        <w:rPr>
          <w:rFonts w:ascii="Times New Roman" w:hAnsi="Times New Roman" w:cs="Times New Roman"/>
        </w:rPr>
        <w:t xml:space="preserve">    С/С</w:t>
      </w:r>
    </w:p>
    <w:p w:rsidR="00454EE9" w:rsidRPr="00830157" w:rsidRDefault="00454EE9" w:rsidP="00454EE9">
      <w:pPr>
        <w:jc w:val="center"/>
        <w:rPr>
          <w:rFonts w:ascii="Times New Roman" w:hAnsi="Times New Roman" w:cs="Times New Roman"/>
        </w:rPr>
      </w:pPr>
      <w:r w:rsidRPr="00830157">
        <w:rPr>
          <w:rFonts w:ascii="Times New Roman" w:hAnsi="Times New Roman" w:cs="Times New Roman"/>
        </w:rPr>
        <w:t>УЗ = -------</w:t>
      </w:r>
    </w:p>
    <w:p w:rsidR="00454EE9" w:rsidRPr="00830157" w:rsidRDefault="00454EE9" w:rsidP="00454EE9">
      <w:pPr>
        <w:jc w:val="center"/>
        <w:rPr>
          <w:rFonts w:ascii="Times New Roman" w:hAnsi="Times New Roman" w:cs="Times New Roman"/>
        </w:rPr>
      </w:pPr>
      <w:r w:rsidRPr="00830157">
        <w:rPr>
          <w:rFonts w:ascii="Times New Roman" w:hAnsi="Times New Roman" w:cs="Times New Roman"/>
        </w:rPr>
        <w:t xml:space="preserve">   ТП</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В процессе анализа изучается динамика затрат на рубль продукции за определенный период (квартал, год, 3-5 лет), выполнение плана по уровню затрат, определяется влияние факторов на его изменение.</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На изменение затрат на рубль продукции влияют факторы первого порядка: изменение полной себестоимости продукции (связь прямая) и изменение стоимости произведенной продукции (связь обратная).</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Себестоимость продукции зависит от ее объема и структуры, уровня себестоимости единицы продукцию, который в свою очередь прямо пропорционально меняется в результате изменения ресурсоемкости продукции (затратоемкости) и цен на потребляемые ресурсы. Стоимость продукции зависит от объема, структуры и уровня цен на продукцию.</w:t>
      </w:r>
    </w:p>
    <w:p w:rsidR="00454EE9" w:rsidRPr="00830157" w:rsidRDefault="00454EE9" w:rsidP="00454EE9">
      <w:pPr>
        <w:rPr>
          <w:rFonts w:ascii="Times New Roman" w:hAnsi="Times New Roman" w:cs="Times New Roman"/>
        </w:rPr>
      </w:pPr>
      <w:r w:rsidRPr="00830157">
        <w:rPr>
          <w:rFonts w:ascii="Times New Roman" w:hAnsi="Times New Roman" w:cs="Times New Roman"/>
        </w:rPr>
        <w:t xml:space="preserve">В зависимости от изменения объема производства анализ себестоимости проводится в разрезе переменных и постоянных затрат. </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Переменные затраты меняются прямо пропорционально объему производства (материальные затраты, заработная плата и отчисления при сдельной оплате).</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 xml:space="preserve">Постоянные затраты не зависят от изменения объема производства (заработная плата и отчисления при повременной оплате, арендная плата, проценты за кредит, амортизация, управленческие расходы). </w:t>
      </w:r>
    </w:p>
    <w:p w:rsidR="00454EE9" w:rsidRPr="00830157" w:rsidRDefault="00454EE9" w:rsidP="00454EE9">
      <w:pPr>
        <w:rPr>
          <w:rFonts w:ascii="Times New Roman" w:hAnsi="Times New Roman" w:cs="Times New Roman"/>
        </w:rPr>
      </w:pPr>
      <w:r w:rsidRPr="00830157">
        <w:rPr>
          <w:rFonts w:ascii="Times New Roman" w:hAnsi="Times New Roman" w:cs="Times New Roman"/>
        </w:rPr>
        <w:t>Зависимость затрат от факторов: объем производства постоянных и удельных переменных затрат, можно выразить в виде уравнения регрессии:</w:t>
      </w:r>
    </w:p>
    <w:p w:rsidR="00454EE9" w:rsidRPr="00830157" w:rsidRDefault="00454EE9" w:rsidP="00454EE9">
      <w:pPr>
        <w:jc w:val="center"/>
        <w:rPr>
          <w:rFonts w:ascii="Times New Roman" w:hAnsi="Times New Roman" w:cs="Times New Roman"/>
        </w:rPr>
      </w:pPr>
      <w:r w:rsidRPr="00830157">
        <w:rPr>
          <w:rFonts w:ascii="Times New Roman" w:hAnsi="Times New Roman" w:cs="Times New Roman"/>
        </w:rPr>
        <w:t>У = а + вх</w:t>
      </w:r>
    </w:p>
    <w:p w:rsidR="00454EE9" w:rsidRPr="00830157" w:rsidRDefault="00454EE9" w:rsidP="00454EE9">
      <w:pPr>
        <w:rPr>
          <w:rFonts w:ascii="Times New Roman" w:hAnsi="Times New Roman" w:cs="Times New Roman"/>
        </w:rPr>
      </w:pPr>
      <w:r w:rsidRPr="00830157">
        <w:rPr>
          <w:rFonts w:ascii="Times New Roman" w:hAnsi="Times New Roman" w:cs="Times New Roman"/>
        </w:rPr>
        <w:t>У – сумма затрат на производство;</w:t>
      </w:r>
    </w:p>
    <w:p w:rsidR="00454EE9" w:rsidRPr="00830157" w:rsidRDefault="00454EE9" w:rsidP="00454EE9">
      <w:pPr>
        <w:rPr>
          <w:rFonts w:ascii="Times New Roman" w:hAnsi="Times New Roman" w:cs="Times New Roman"/>
        </w:rPr>
      </w:pPr>
      <w:r w:rsidRPr="00830157">
        <w:rPr>
          <w:rFonts w:ascii="Times New Roman" w:hAnsi="Times New Roman" w:cs="Times New Roman"/>
        </w:rPr>
        <w:t>а – абсолютная сумма постоянных затрат – связь прямая;</w:t>
      </w:r>
    </w:p>
    <w:p w:rsidR="00454EE9" w:rsidRPr="00830157" w:rsidRDefault="00454EE9" w:rsidP="00454EE9">
      <w:pPr>
        <w:rPr>
          <w:rFonts w:ascii="Times New Roman" w:hAnsi="Times New Roman" w:cs="Times New Roman"/>
        </w:rPr>
      </w:pPr>
      <w:r w:rsidRPr="00830157">
        <w:rPr>
          <w:rFonts w:ascii="Times New Roman" w:hAnsi="Times New Roman" w:cs="Times New Roman"/>
        </w:rPr>
        <w:t>в – удельные переменные затраты(на единицу продукции) – связь прямая;</w:t>
      </w:r>
    </w:p>
    <w:p w:rsidR="00454EE9" w:rsidRPr="00830157" w:rsidRDefault="00454EE9" w:rsidP="00454EE9">
      <w:pPr>
        <w:rPr>
          <w:rFonts w:ascii="Times New Roman" w:hAnsi="Times New Roman" w:cs="Times New Roman"/>
        </w:rPr>
      </w:pPr>
      <w:r w:rsidRPr="00830157">
        <w:rPr>
          <w:rFonts w:ascii="Times New Roman" w:hAnsi="Times New Roman" w:cs="Times New Roman"/>
        </w:rPr>
        <w:t>х – объем производства.</w:t>
      </w:r>
    </w:p>
    <w:p w:rsidR="00454EE9" w:rsidRPr="00830157" w:rsidRDefault="00454EE9" w:rsidP="00454EE9">
      <w:pPr>
        <w:rPr>
          <w:rFonts w:ascii="Times New Roman" w:hAnsi="Times New Roman" w:cs="Times New Roman"/>
        </w:rPr>
      </w:pPr>
      <w:r w:rsidRPr="00830157">
        <w:rPr>
          <w:rFonts w:ascii="Times New Roman" w:hAnsi="Times New Roman" w:cs="Times New Roman"/>
        </w:rPr>
        <w:t xml:space="preserve">Прямые затраты связаны производством определенного вида продукции и поэтому могут быть прямо и непосредственно включаться в его себестоимость. В учете и анализе различают прямые материальные и прямые трудовые затраты. Материальные затраты в себестоимости продукции отражаются по следующим статьям: </w:t>
      </w:r>
    </w:p>
    <w:p w:rsidR="00454EE9" w:rsidRPr="00830157" w:rsidRDefault="00454EE9" w:rsidP="00454EE9">
      <w:pPr>
        <w:rPr>
          <w:rFonts w:ascii="Times New Roman" w:hAnsi="Times New Roman" w:cs="Times New Roman"/>
        </w:rPr>
      </w:pPr>
      <w:r w:rsidRPr="00830157">
        <w:rPr>
          <w:rFonts w:ascii="Times New Roman" w:hAnsi="Times New Roman" w:cs="Times New Roman"/>
        </w:rPr>
        <w:t>1. сырье и материалы;</w:t>
      </w:r>
    </w:p>
    <w:p w:rsidR="00454EE9" w:rsidRPr="00830157" w:rsidRDefault="00454EE9" w:rsidP="00454EE9">
      <w:pPr>
        <w:rPr>
          <w:rFonts w:ascii="Times New Roman" w:hAnsi="Times New Roman" w:cs="Times New Roman"/>
        </w:rPr>
      </w:pPr>
      <w:r w:rsidRPr="00830157">
        <w:rPr>
          <w:rFonts w:ascii="Times New Roman" w:hAnsi="Times New Roman" w:cs="Times New Roman"/>
        </w:rPr>
        <w:t>2. возвратные отходы;</w:t>
      </w:r>
    </w:p>
    <w:p w:rsidR="00454EE9" w:rsidRPr="00830157" w:rsidRDefault="00454EE9" w:rsidP="00454EE9">
      <w:pPr>
        <w:rPr>
          <w:rFonts w:ascii="Times New Roman" w:hAnsi="Times New Roman" w:cs="Times New Roman"/>
        </w:rPr>
      </w:pPr>
      <w:r w:rsidRPr="00830157">
        <w:rPr>
          <w:rFonts w:ascii="Times New Roman" w:hAnsi="Times New Roman" w:cs="Times New Roman"/>
        </w:rPr>
        <w:t>3. покупные полуфабрикаты и услуги производственного характера сторонних предприятий и организаций;</w:t>
      </w:r>
    </w:p>
    <w:p w:rsidR="00454EE9" w:rsidRPr="00830157" w:rsidRDefault="00454EE9" w:rsidP="00454EE9">
      <w:pPr>
        <w:rPr>
          <w:rFonts w:ascii="Times New Roman" w:hAnsi="Times New Roman" w:cs="Times New Roman"/>
        </w:rPr>
      </w:pPr>
      <w:r w:rsidRPr="00830157">
        <w:rPr>
          <w:rFonts w:ascii="Times New Roman" w:hAnsi="Times New Roman" w:cs="Times New Roman"/>
        </w:rPr>
        <w:t>4. топливо и энергия на технологические цели.</w:t>
      </w:r>
    </w:p>
    <w:p w:rsidR="00454EE9" w:rsidRPr="00830157" w:rsidRDefault="00454EE9" w:rsidP="00454EE9">
      <w:pPr>
        <w:rPr>
          <w:rFonts w:ascii="Times New Roman" w:hAnsi="Times New Roman" w:cs="Times New Roman"/>
        </w:rPr>
      </w:pPr>
      <w:r w:rsidRPr="00830157">
        <w:rPr>
          <w:rFonts w:ascii="Times New Roman" w:hAnsi="Times New Roman" w:cs="Times New Roman"/>
        </w:rPr>
        <w:tab/>
        <w:t>Анализ прямых материальных затрат осуществляется  по сравнению с планом по общей сумме затрат и по каждой статье с выявлением факторов их  отклонений и резервов снижения. Изучается также динамика материальных затрат на рубль продукции и их удельный вес в себестоимости продукции.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14. Задачи и источники информации анализа финансовых результатов</w:t>
      </w:r>
    </w:p>
    <w:p w:rsidR="00454EE9" w:rsidRPr="00830157" w:rsidRDefault="00454EE9" w:rsidP="00454EE9">
      <w:pPr>
        <w:pStyle w:val="a6"/>
        <w:ind w:firstLine="709"/>
        <w:contextualSpacing/>
        <w:rPr>
          <w:sz w:val="22"/>
          <w:szCs w:val="22"/>
        </w:rPr>
      </w:pPr>
      <w:r w:rsidRPr="00830157">
        <w:rPr>
          <w:sz w:val="22"/>
          <w:szCs w:val="22"/>
        </w:rPr>
        <w:t>Одним из важнейших направлений функционирования предприятий независимо от его видов и форм собственности в условиях рынка является его способность получать доход в виде прибыли.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Прибыль - это часть чистого дохода предприятия, созданного им в сфере производства и реализованного в сфере обращения. Прибыль предприятия получают главным образом от основной деятельности: реализации продукции, работ, услуг, а также от прочих видов деятельности: операционной и внереализационной.</w:t>
      </w:r>
    </w:p>
    <w:p w:rsidR="00454EE9" w:rsidRPr="00830157" w:rsidRDefault="00454EE9" w:rsidP="00454EE9">
      <w:pPr>
        <w:pStyle w:val="2"/>
        <w:ind w:firstLine="709"/>
        <w:contextualSpacing/>
        <w:rPr>
          <w:sz w:val="22"/>
          <w:szCs w:val="22"/>
        </w:rPr>
      </w:pPr>
      <w:r w:rsidRPr="00830157">
        <w:rPr>
          <w:sz w:val="22"/>
          <w:szCs w:val="22"/>
        </w:rPr>
        <w:t>По своему экономическому содержанию прибыль является конечным финансовым результатом деятельности предприятий, который характеризует абсолютную эффективность его работы, а относительным показателем доходности является рентабельность деятельности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условиях рынка прибыль выступает фактором стимулирования производственной и предпринимательской деятельности и создает финансовую основу для ее расширения, удовлетворения социальных и материальных потребностей коллектива работающих, а также является источником формирования доходов государственного бюджета.</w:t>
      </w:r>
    </w:p>
    <w:p w:rsidR="00454EE9" w:rsidRPr="00830157" w:rsidRDefault="00454EE9" w:rsidP="00454EE9">
      <w:pPr>
        <w:pStyle w:val="a6"/>
        <w:ind w:firstLine="709"/>
        <w:contextualSpacing/>
        <w:rPr>
          <w:sz w:val="22"/>
          <w:szCs w:val="22"/>
        </w:rPr>
      </w:pPr>
      <w:r w:rsidRPr="00830157">
        <w:rPr>
          <w:sz w:val="22"/>
          <w:szCs w:val="22"/>
        </w:rPr>
        <w:t xml:space="preserve">Стремление к получению прибыли ориентирует товаропроизводителей на увеличение объема производства продукции, снижение затрат, производство конкурентоспособной продукции. В тоже время прибыльность предприятий стимулирует инвестирование в сферы деятельности наибольшего прироста стоимости. </w:t>
      </w:r>
    </w:p>
    <w:p w:rsidR="00454EE9" w:rsidRPr="00830157" w:rsidRDefault="00454EE9" w:rsidP="00454EE9">
      <w:pPr>
        <w:pStyle w:val="a6"/>
        <w:ind w:firstLine="709"/>
        <w:contextualSpacing/>
        <w:rPr>
          <w:sz w:val="22"/>
          <w:szCs w:val="22"/>
        </w:rPr>
      </w:pPr>
      <w:r w:rsidRPr="00830157">
        <w:rPr>
          <w:sz w:val="22"/>
          <w:szCs w:val="22"/>
        </w:rPr>
        <w:t>Убытки по результатам деятельности высвечивают ошибки и просчеты в направлениях использования средств, приводят к критическим ситуациям в финансовом положении, не исключаю</w:t>
      </w:r>
      <w:r w:rsidRPr="00830157">
        <w:rPr>
          <w:sz w:val="22"/>
          <w:szCs w:val="22"/>
        </w:rPr>
        <w:softHyphen/>
        <w:t xml:space="preserve">щим банкротство. </w:t>
      </w:r>
    </w:p>
    <w:p w:rsidR="00454EE9" w:rsidRPr="00830157" w:rsidRDefault="00454EE9" w:rsidP="00454EE9">
      <w:pPr>
        <w:pStyle w:val="a6"/>
        <w:ind w:firstLine="709"/>
        <w:contextualSpacing/>
        <w:rPr>
          <w:sz w:val="22"/>
          <w:szCs w:val="22"/>
        </w:rPr>
      </w:pPr>
      <w:r w:rsidRPr="00830157">
        <w:rPr>
          <w:sz w:val="22"/>
          <w:szCs w:val="22"/>
        </w:rPr>
        <w:t xml:space="preserve">В условиях рынка каждый субъект хозяйствования к такой величине прибыли, которая обеспечит динамическое развитие производства и позволит ему удержать рыночные позиции в условиях конкуренции. </w:t>
      </w:r>
    </w:p>
    <w:p w:rsidR="00454EE9" w:rsidRPr="00830157" w:rsidRDefault="00454EE9" w:rsidP="00454EE9">
      <w:pPr>
        <w:pStyle w:val="a6"/>
        <w:ind w:firstLine="709"/>
        <w:contextualSpacing/>
        <w:rPr>
          <w:sz w:val="22"/>
          <w:szCs w:val="22"/>
        </w:rPr>
      </w:pPr>
      <w:r w:rsidRPr="00830157">
        <w:rPr>
          <w:sz w:val="22"/>
          <w:szCs w:val="22"/>
        </w:rPr>
        <w:t xml:space="preserve">На величину прибыли оказывают влияние показатели производственной деятельности: объем реализации, себестоимость, уровень цен, качество продукции и спрос на неё, ритмичность производства. В свою очередь величина прибыли влияет на показатели финансового благополучия предприятия, такие как платежеспособность и финансовая устойчивость.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Прибыль является обобщающим оценочным показателем эффективности производственной, коммерческой и финансовой деятельности предприятий и используется при оценке деловой активности и инвестиционной привлекательности предприятия, его финансового благополучия и надежности как партнера.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Целью анализа финансовых результатов  является оценка эффективности финансово-хозяйственной деятельности предприятия и выбор направлений повышения его доходности.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Задачами анализа финансовых результатов являются: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Контроль выполнения плана по  прибыли и рентабельности;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Оценка состава и динамики показателей финансовых результатов: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Оценка структуры и стабильности балансовой прибыли;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Определение влияния факторов на финансовые результаты деятельности предприятия;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Анализ основных направлений использования прибыли, и соблюдения оптимальных пропорций при распределении прибыли;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анализ взаимосвязи затрат, объема производства и прибыли;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7.  Выявление резервов увеличения прибыли и рентабельности и разработка мероприятий по их использованию;</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8. Оценка работы предприятия по использованию возможностей увеличения прибыли от основной и прочей деятельности;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информации анализа: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Налоговый кодекс РФ, глава 25;</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Положение по бухгалтерскому учету «Доходы организации» 9/99;</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Положение по бухгалтерскому учету «Расходы организации» 10/99;</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«Бухгалтерский баланс» ф.№1</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«Отчет о прибылях и убытках» ф.№2;</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Отчет о движении денежных средств» ф.№3;</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7.  «Отчет об изменение капитала» ф.№4;</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8. Приложение к балансу ф.№5;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9. Пояснительная записка к годовому отчету;</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10. Бизнес-план и финансовый план предприятия;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11. Данные синтетического и аналитического учета финансовых результатов.</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15. показатели анализа финансовых результатов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процессе анализа используются следующие показатели прибыли: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маржинальная прибыль</w:t>
      </w:r>
      <w:r w:rsidRPr="00830157">
        <w:rPr>
          <w:rFonts w:ascii="Times New Roman" w:hAnsi="Times New Roman" w:cs="Times New Roman"/>
        </w:rPr>
        <w:t xml:space="preserve"> – это разность между выручкой (нетто) и прямыми производственными затратами по реализованной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валовая прибыль</w:t>
      </w:r>
      <w:r w:rsidRPr="00830157">
        <w:rPr>
          <w:rFonts w:ascii="Times New Roman" w:hAnsi="Times New Roman" w:cs="Times New Roman"/>
        </w:rPr>
        <w:t xml:space="preserve"> - вся прибыль, созданная в сфере производства, определяется как разность между выручкой от продажи товаров, продукции, работ, услуг и себестоимостью проданных товаров, продукции, работ, услуг;</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прибыль от реализации</w:t>
      </w:r>
      <w:r w:rsidRPr="00830157">
        <w:rPr>
          <w:rFonts w:ascii="Times New Roman" w:hAnsi="Times New Roman" w:cs="Times New Roman"/>
        </w:rPr>
        <w:t xml:space="preserve"> представляет собой финансовый результат от основной деятельности, то есть от продаж. </w:t>
      </w:r>
      <w:r w:rsidRPr="00830157">
        <w:rPr>
          <w:rFonts w:ascii="Times New Roman" w:hAnsi="Times New Roman" w:cs="Times New Roman"/>
          <w:bCs/>
          <w:color w:val="000000"/>
        </w:rPr>
        <w:t>Опреде</w:t>
      </w:r>
      <w:r w:rsidRPr="00830157">
        <w:rPr>
          <w:rFonts w:ascii="Times New Roman" w:hAnsi="Times New Roman" w:cs="Times New Roman"/>
          <w:bCs/>
          <w:color w:val="000000"/>
        </w:rPr>
        <w:softHyphen/>
      </w:r>
      <w:r w:rsidRPr="00830157">
        <w:rPr>
          <w:rFonts w:ascii="Times New Roman" w:hAnsi="Times New Roman" w:cs="Times New Roman"/>
          <w:bCs/>
          <w:color w:val="000000"/>
          <w:spacing w:val="1"/>
        </w:rPr>
        <w:t>ляется как разница между суммой выручки от про</w:t>
      </w:r>
      <w:r w:rsidRPr="00830157">
        <w:rPr>
          <w:rFonts w:ascii="Times New Roman" w:hAnsi="Times New Roman" w:cs="Times New Roman"/>
          <w:bCs/>
          <w:color w:val="000000"/>
          <w:spacing w:val="1"/>
        </w:rPr>
        <w:softHyphen/>
        <w:t>даж продукции, товаров, работ, услуг и ее полной факти</w:t>
      </w:r>
      <w:r w:rsidRPr="00830157">
        <w:rPr>
          <w:rFonts w:ascii="Times New Roman" w:hAnsi="Times New Roman" w:cs="Times New Roman"/>
          <w:bCs/>
          <w:color w:val="000000"/>
          <w:spacing w:val="1"/>
        </w:rPr>
        <w:softHyphen/>
        <w:t>ческой себестоимостью, включающей затраты на произ</w:t>
      </w:r>
      <w:r w:rsidRPr="00830157">
        <w:rPr>
          <w:rFonts w:ascii="Times New Roman" w:hAnsi="Times New Roman" w:cs="Times New Roman"/>
          <w:bCs/>
          <w:color w:val="000000"/>
          <w:spacing w:val="1"/>
        </w:rPr>
        <w:softHyphen/>
        <w:t>водство продукции, коммерческие и управленческие рас</w:t>
      </w:r>
      <w:r w:rsidRPr="00830157">
        <w:rPr>
          <w:rFonts w:ascii="Times New Roman" w:hAnsi="Times New Roman" w:cs="Times New Roman"/>
          <w:bCs/>
          <w:color w:val="000000"/>
          <w:spacing w:val="1"/>
        </w:rPr>
        <w:softHyphen/>
      </w:r>
      <w:r w:rsidRPr="00830157">
        <w:rPr>
          <w:rFonts w:ascii="Times New Roman" w:hAnsi="Times New Roman" w:cs="Times New Roman"/>
          <w:bCs/>
          <w:color w:val="000000"/>
          <w:spacing w:val="-2"/>
        </w:rPr>
        <w:t>ходы</w:t>
      </w:r>
      <w:r w:rsidRPr="00830157">
        <w:rPr>
          <w:rFonts w:ascii="Times New Roman" w:hAnsi="Times New Roman" w:cs="Times New Roman"/>
        </w:rPr>
        <w:t>;</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балансовая прибыль (прибыль до налогообложения</w:t>
      </w:r>
      <w:r w:rsidRPr="00830157">
        <w:rPr>
          <w:rFonts w:ascii="Times New Roman" w:hAnsi="Times New Roman" w:cs="Times New Roman"/>
        </w:rPr>
        <w:t xml:space="preserve">) - обобщенный финансовый результат от всех видов деятельности: основной, операционной (финансовой) и внереализвционной деятельности. Определяется как сумма прибыли (убытка) от продаж и прочих доходов за  минусом прочих расходов;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налогооблагаемая прибыль</w:t>
      </w:r>
      <w:r w:rsidRPr="00830157">
        <w:rPr>
          <w:rFonts w:ascii="Times New Roman" w:hAnsi="Times New Roman" w:cs="Times New Roman"/>
        </w:rPr>
        <w:t xml:space="preserve"> – это разность между балансовой  прибылью и суммой доходов, полученных по ценным бумагам, от долевого участия в совместных предприятиях, а также суммой льгот по налогу на прибыль в соответствии с налоговым законодательством;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чистая прибыль (убыток) отчетного года</w:t>
      </w:r>
      <w:r w:rsidRPr="00830157">
        <w:rPr>
          <w:rFonts w:ascii="Times New Roman" w:hAnsi="Times New Roman" w:cs="Times New Roman"/>
        </w:rPr>
        <w:t xml:space="preserve"> – это та прибыль, которая остается в распоряжении предприятия после уплаты всех налогов и прочих обязательных отчислений. Величина чистой прибыли (убытка) равна сумме прибыли до налогообложения и отложенных налоговых активов за минусом отложенных налоговых обязательств и текущего налога на прибыль;</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капитализированная (реинвестированная) прибыль</w:t>
      </w:r>
      <w:r w:rsidRPr="00830157">
        <w:rPr>
          <w:rFonts w:ascii="Times New Roman" w:hAnsi="Times New Roman" w:cs="Times New Roman"/>
        </w:rPr>
        <w:t xml:space="preserve"> – это часть чистой прибыли, направляемая на финансирование прироста активов (накопления);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потребляемая прибыль</w:t>
      </w:r>
      <w:r w:rsidRPr="00830157">
        <w:rPr>
          <w:rFonts w:ascii="Times New Roman" w:hAnsi="Times New Roman" w:cs="Times New Roman"/>
        </w:rPr>
        <w:t xml:space="preserve"> – это часть чистой прибыли, которая направляется  на выплату дивидендов и социальное развитие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b/>
        </w:rPr>
        <w:t>нераспределенная прибыль (непокрытый убыток)</w:t>
      </w:r>
      <w:r w:rsidRPr="00830157">
        <w:rPr>
          <w:rFonts w:ascii="Times New Roman" w:hAnsi="Times New Roman" w:cs="Times New Roman"/>
        </w:rPr>
        <w:t xml:space="preserve"> -  представляет собой аккумулированную прибыль, не выплаченную в форме дивидендов (доходов) и нераспределенной прибыли, находящейся в обороте у организации в качестве внутреннего источника финансирования долговременного характера независимо от того, в каком периоде она образовалась.</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16. Анализ балансовой прибыли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Балансовая прибыль (прибыль до налогообложения) - обобщенный финансовый результат от всех видов деятельности: основной, операционной (финансовой) и внереализвционной деятельности. Определяется как сумма прибыли (убытка) от продаж и сальдо операционной и внереализационной деятельности, то есть суммы прочих доходов за  минусом прочих расходов.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процессе анализа изучают состав, структуру и динамику балансовой прибыли по сравнению с предыдущим годом, её стабильность, а также факторы, влияющие на формирование и изменение балансовой прибыли.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оценки состава и структуры балансовой прибыли определяют удельный вес отдельных элементов в её составе. Стабильность балансовой прибыли характеризуется: высокой долей прибыли от продаж и её увеличением; увеличением в динамике удельного веса прочих доходов; снижением в динамике удельного веса прочих расходов.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формирование балансовой прибыли оказывает влияние сальдо от обычных и прочих видов деятельности. Превышение выручки от продаж над себестоимостью, прочих доходов над расходами положительно влияет на общий финансовый результат – наличие общей прибыли, в обратном случае может оказаться убыток от финансово-хозяйственной деятельности.</w:t>
      </w: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rPr>
        <w:t xml:space="preserve">При изучении факторов изменения балансовой прибыли используют факторную модель:  </w:t>
      </w:r>
    </w:p>
    <w:p w:rsidR="00454EE9" w:rsidRPr="00830157" w:rsidRDefault="00454EE9" w:rsidP="00454EE9">
      <w:pPr>
        <w:pStyle w:val="3"/>
        <w:spacing w:after="0"/>
        <w:ind w:firstLine="709"/>
        <w:contextualSpacing/>
        <w:rPr>
          <w:rFonts w:ascii="Times New Roman" w:hAnsi="Times New Roman" w:cs="Times New Roman"/>
          <w:sz w:val="22"/>
          <w:szCs w:val="22"/>
        </w:rPr>
      </w:pPr>
      <w:r w:rsidRPr="00830157">
        <w:rPr>
          <w:rFonts w:ascii="Times New Roman" w:hAnsi="Times New Roman" w:cs="Times New Roman"/>
          <w:sz w:val="22"/>
          <w:szCs w:val="22"/>
        </w:rPr>
        <w:t xml:space="preserve">                    Пр</w:t>
      </w:r>
      <w:r w:rsidRPr="00830157">
        <w:rPr>
          <w:rFonts w:ascii="Times New Roman" w:hAnsi="Times New Roman" w:cs="Times New Roman"/>
          <w:sz w:val="22"/>
          <w:szCs w:val="22"/>
          <w:vertAlign w:val="superscript"/>
        </w:rPr>
        <w:t xml:space="preserve">б </w:t>
      </w:r>
      <w:r w:rsidRPr="00830157">
        <w:rPr>
          <w:rFonts w:ascii="Times New Roman" w:hAnsi="Times New Roman" w:cs="Times New Roman"/>
          <w:sz w:val="22"/>
          <w:szCs w:val="22"/>
        </w:rPr>
        <w:t>= Пр</w:t>
      </w:r>
      <w:r w:rsidRPr="00830157">
        <w:rPr>
          <w:rFonts w:ascii="Times New Roman" w:hAnsi="Times New Roman" w:cs="Times New Roman"/>
          <w:sz w:val="22"/>
          <w:szCs w:val="22"/>
          <w:vertAlign w:val="superscript"/>
        </w:rPr>
        <w:t>п</w:t>
      </w:r>
      <w:r w:rsidRPr="00830157">
        <w:rPr>
          <w:rFonts w:ascii="Times New Roman" w:hAnsi="Times New Roman" w:cs="Times New Roman"/>
          <w:sz w:val="22"/>
          <w:szCs w:val="22"/>
        </w:rPr>
        <w:t xml:space="preserve"> + ПД – ПР,</w:t>
      </w:r>
    </w:p>
    <w:p w:rsidR="00454EE9" w:rsidRPr="00830157" w:rsidRDefault="00454EE9" w:rsidP="00454EE9">
      <w:pPr>
        <w:pStyle w:val="3"/>
        <w:spacing w:after="0"/>
        <w:ind w:left="0" w:firstLine="709"/>
        <w:contextualSpacing/>
        <w:rPr>
          <w:rFonts w:ascii="Times New Roman" w:hAnsi="Times New Roman" w:cs="Times New Roman"/>
          <w:sz w:val="22"/>
          <w:szCs w:val="22"/>
        </w:rPr>
      </w:pPr>
      <w:r w:rsidRPr="00830157">
        <w:rPr>
          <w:rFonts w:ascii="Times New Roman" w:hAnsi="Times New Roman" w:cs="Times New Roman"/>
          <w:sz w:val="22"/>
          <w:szCs w:val="22"/>
        </w:rPr>
        <w:t>где Пр</w:t>
      </w:r>
      <w:r w:rsidRPr="00830157">
        <w:rPr>
          <w:rFonts w:ascii="Times New Roman" w:hAnsi="Times New Roman" w:cs="Times New Roman"/>
          <w:sz w:val="22"/>
          <w:szCs w:val="22"/>
          <w:vertAlign w:val="superscript"/>
        </w:rPr>
        <w:t>б</w:t>
      </w:r>
      <w:r w:rsidRPr="00830157">
        <w:rPr>
          <w:rFonts w:ascii="Times New Roman" w:hAnsi="Times New Roman" w:cs="Times New Roman"/>
          <w:sz w:val="22"/>
          <w:szCs w:val="22"/>
        </w:rPr>
        <w:t xml:space="preserve"> – прибыль балансовая (до налогообложения);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Пр</w:t>
      </w:r>
      <w:r w:rsidRPr="00830157">
        <w:rPr>
          <w:rFonts w:ascii="Times New Roman" w:hAnsi="Times New Roman" w:cs="Times New Roman"/>
          <w:vertAlign w:val="superscript"/>
        </w:rPr>
        <w:t>п</w:t>
      </w:r>
      <w:r w:rsidRPr="00830157">
        <w:rPr>
          <w:rFonts w:ascii="Times New Roman" w:hAnsi="Times New Roman" w:cs="Times New Roman"/>
        </w:rPr>
        <w:t xml:space="preserve"> – прибыль от продаж (от реализации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ПД – прочие доходы;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ПР –  прочие расходы;</w:t>
      </w:r>
    </w:p>
    <w:p w:rsidR="00454EE9" w:rsidRPr="00830157" w:rsidRDefault="00454EE9" w:rsidP="00454EE9">
      <w:pPr>
        <w:pStyle w:val="3"/>
        <w:spacing w:after="0"/>
        <w:ind w:left="0" w:firstLine="709"/>
        <w:contextualSpacing/>
        <w:rPr>
          <w:rFonts w:ascii="Times New Roman" w:hAnsi="Times New Roman" w:cs="Times New Roman"/>
          <w:sz w:val="22"/>
          <w:szCs w:val="22"/>
        </w:rPr>
      </w:pPr>
      <w:r w:rsidRPr="00830157">
        <w:rPr>
          <w:rFonts w:ascii="Times New Roman" w:hAnsi="Times New Roman" w:cs="Times New Roman"/>
          <w:sz w:val="22"/>
          <w:szCs w:val="22"/>
        </w:rPr>
        <w:t>Увеличение прибыли от  продаж,  прочих доходов, снижение прочих расходов положительно влияют на динамику балансовой прибыли, и наоборот снижение прибыли от  продаж,  прочих доходов, увеличение прочих  расходов отрицательно влияют на динамику балансовой  прибыли.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следующем этапе анализа изучают состав и структуру прочих доходов и расходов, причины их изменения и влияние на общую прибыль.</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величину и динамику прочих доходов и расходов влияют следующие факторы:</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динамика курса акций и сумм выплаченных дивидендов;</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изменение сумм платы за временное пользование активами организации и предоставление прав, возникающих из патентов на изобретения, промышленные образцы и других видов интеллектуальной собственности;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величина процентных ставок по кредитам;</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балансовая стоимость, количество и цена реализации имущества предприятия;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нарушение договорных обязательств, неплатежеспособность покупателей;</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состояние финансово-расчетной дисциплины, уровень организации претензионной работы с поставщиками и покупателями;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недостаточный уровень организации учета и контроля сохранности материальных ценностей, состояния расчетов на предприятии;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нерегулярные инвентаризации материальных ценностей;</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изменение курса валют  др.</w:t>
      </w:r>
    </w:p>
    <w:p w:rsidR="00454EE9" w:rsidRPr="00830157" w:rsidRDefault="00454EE9" w:rsidP="00454EE9">
      <w:pPr>
        <w:spacing w:line="240" w:lineRule="auto"/>
        <w:ind w:firstLine="709"/>
        <w:contextualSpacing/>
        <w:jc w:val="both"/>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17. Анализ прочих доходов и расходов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прочих доходов и расходов целесообразно начать с изучения динамики показателей прибыли предприятия, поскольку прочие доходы и расходы также формируют их состав.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Финансовые результаты деятельности предприятия характеризуются суммой полученной прибыли и уровнем рентабельности. Прибыль предприятия получается от реализации продукции; сдачи в аренду основных фондов, коммерческая деятельность на финансовых и валютных биржах. Только после продажи продукции чистый доход принимает форму прибыли.</w:t>
      </w:r>
      <w:r w:rsidRPr="00830157">
        <w:rPr>
          <w:rFonts w:ascii="Times New Roman" w:hAnsi="Times New Roman" w:cs="Times New Roman"/>
        </w:rPr>
        <w:br/>
        <w:t>Количественно чистая прибыль представляет разность между чистой выручкой (по уплаты налога на добавленную стоимость, акцизного налога и других отчислений из выручки в бюджетные фонды) и полученную себестои-мость реализованной продукции т.е. чем больше предприятие реализует рентабельной продукции, тем лучше его финансовое состояние. Поэтому финансовые результаты в тесной связи с использованием реализацией продукции.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Объём реализации и величина прибыли, уровень рентабельности зависят от производственной, снабженческой, маркетинговой и финансовой деятельностью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Основными задачами анализа финансовых результатов деятельности является:</w:t>
      </w:r>
      <w:r w:rsidRPr="00830157">
        <w:rPr>
          <w:rFonts w:ascii="Times New Roman" w:hAnsi="Times New Roman" w:cs="Times New Roman"/>
        </w:rPr>
        <w:br/>
      </w:r>
      <w:r w:rsidRPr="00830157">
        <w:rPr>
          <w:rFonts w:ascii="Times New Roman" w:hAnsi="Times New Roman" w:cs="Times New Roman"/>
        </w:rPr>
        <w:sym w:font="Symbol" w:char="F02D"/>
      </w:r>
      <w:r w:rsidRPr="00830157">
        <w:rPr>
          <w:rFonts w:ascii="Times New Roman" w:hAnsi="Times New Roman" w:cs="Times New Roman"/>
        </w:rPr>
        <w:t xml:space="preserve"> систематический контроль за выполнением планов реализации продукции и получением прибыли;</w:t>
      </w:r>
      <w:r w:rsidRPr="00830157">
        <w:rPr>
          <w:rFonts w:ascii="Times New Roman" w:hAnsi="Times New Roman" w:cs="Times New Roman"/>
        </w:rPr>
        <w:br/>
      </w:r>
      <w:r w:rsidRPr="00830157">
        <w:rPr>
          <w:rFonts w:ascii="Times New Roman" w:hAnsi="Times New Roman" w:cs="Times New Roman"/>
        </w:rPr>
        <w:sym w:font="Symbol" w:char="F02D"/>
      </w:r>
      <w:r w:rsidRPr="00830157">
        <w:rPr>
          <w:rFonts w:ascii="Times New Roman" w:hAnsi="Times New Roman" w:cs="Times New Roman"/>
        </w:rPr>
        <w:t xml:space="preserve"> определения явления как объективных, так субъективных факторов финан-совые результаты;</w:t>
      </w:r>
      <w:r w:rsidRPr="00830157">
        <w:rPr>
          <w:rFonts w:ascii="Times New Roman" w:hAnsi="Times New Roman" w:cs="Times New Roman"/>
        </w:rPr>
        <w:br/>
      </w:r>
      <w:r w:rsidRPr="00830157">
        <w:rPr>
          <w:rFonts w:ascii="Times New Roman" w:hAnsi="Times New Roman" w:cs="Times New Roman"/>
        </w:rPr>
        <w:sym w:font="Symbol" w:char="F02D"/>
      </w:r>
      <w:r w:rsidRPr="00830157">
        <w:rPr>
          <w:rFonts w:ascii="Times New Roman" w:hAnsi="Times New Roman" w:cs="Times New Roman"/>
        </w:rPr>
        <w:t>выявления резервов увеличения суммы прибыли и рентабельности;</w:t>
      </w:r>
      <w:r w:rsidRPr="00830157">
        <w:rPr>
          <w:rFonts w:ascii="Times New Roman" w:hAnsi="Times New Roman" w:cs="Times New Roman"/>
        </w:rPr>
        <w:br/>
      </w:r>
      <w:r w:rsidRPr="00830157">
        <w:rPr>
          <w:rFonts w:ascii="Times New Roman" w:hAnsi="Times New Roman" w:cs="Times New Roman"/>
        </w:rPr>
        <w:sym w:font="Symbol" w:char="F02D"/>
      </w:r>
      <w:r w:rsidRPr="00830157">
        <w:rPr>
          <w:rFonts w:ascii="Times New Roman" w:hAnsi="Times New Roman" w:cs="Times New Roman"/>
        </w:rPr>
        <w:t>оценка работы предприятия по использованию возможности увеличения прибыли и рентабельности;</w:t>
      </w:r>
      <w:r w:rsidRPr="00830157">
        <w:rPr>
          <w:rFonts w:ascii="Times New Roman" w:hAnsi="Times New Roman" w:cs="Times New Roman"/>
        </w:rPr>
        <w:br/>
      </w:r>
      <w:r w:rsidRPr="00830157">
        <w:rPr>
          <w:rFonts w:ascii="Times New Roman" w:hAnsi="Times New Roman" w:cs="Times New Roman"/>
        </w:rPr>
        <w:sym w:font="Symbol" w:char="F02D"/>
      </w:r>
      <w:r w:rsidRPr="00830157">
        <w:rPr>
          <w:rFonts w:ascii="Times New Roman" w:hAnsi="Times New Roman" w:cs="Times New Roman"/>
        </w:rPr>
        <w:t xml:space="preserve"> разработка мероприятий по использованию выявленных резервов.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следующем этапе анализа проводится изучение динамики величины прочих доходов и расходов.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Показатели, характеризующие величину изменения прочих доходов и расходов, не относящихся к исчислению себестоимости продукции (работ, услуг, товаров), проданной в отчетном году, касаются главным образом динамики операционных и внереализационных доходов и расходов.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процессе анализа изучаются состав, динамика, выполнение плана и факторы изменения суммы полученных убытков и прибыли по каждому конкретному случаю.</w:t>
      </w:r>
      <w:r w:rsidRPr="00830157">
        <w:rPr>
          <w:rFonts w:ascii="Times New Roman" w:hAnsi="Times New Roman" w:cs="Times New Roman"/>
        </w:rPr>
        <w:br/>
        <w:t>Убытки от выплаты штрафов возникают в связи с нарушением отдельными службами договоров с другими предприятиями, организациями и учреждениями. При анализе устанавливаются причины невыполнения обязательств, принимаются меры для предотвращения допущенных ошибок.</w:t>
      </w:r>
      <w:r w:rsidRPr="00830157">
        <w:rPr>
          <w:rFonts w:ascii="Times New Roman" w:hAnsi="Times New Roman" w:cs="Times New Roman"/>
        </w:rPr>
        <w:br/>
        <w:t>Изменение суммы полученных штрафов может произойти не только в результате нарушения договорных обязательств поставщиками и подрядчиками, но и по причине ослабления финансового контроля со стороны предприятия. Поэтому при анализе данного показателя следует проверить, во всех ли случаях нарушений договорных обязательств поставщикам были предъявлены соответствующие санкции.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Убытки от списания безнадежной дебиторской задолженности возникают обычно на тех предприятиях, где постановка учета и контроля за состоянием расчетов находится на низком уровне. Прибыли (убытки) прошлых лет, выявленные в текущем году, также свидетельствуют о недостатках бухгалтерского учета.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заключение анализа разрабатываются конкретные мероприятия, направленных на предупреждение и сокращение убытков и потерь от внереализационных операций и увеличение прибыли от долго- и краткосрочных финансовых вложений.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бухгалтерской отчетности эти сведения содержатся в ф.2 «Отчет о прибылях и убытках». Кроме того, организация может, исходя из принципа существенности, привести указанную информацию более подробно, в виде отдельных таблиц в составе форм годового отчета, а также в пояснительной записке к нему.</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При этом, раскрыв информацию о возникновении прочих доходов и расходов, организация дает возможность пользователям бухгалтерской отчетности убедиться в ее финансовой устойчивости, а также сделать соответствующие выводы об уровне финансовых рисков организации и ее отвлечениях из доходов.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По каждому виду прочих доходов и расходов устанавливаются причины и виновники возникновения, а также своевременность принятия мер к взысканию (погашению) задолженности. Так, например, уменьшение взысканных сумм не всегда бывает результатом лучшего выполнения договорных обязательств. Это может произойти и вследствие ослабления финансового контроля со стороны предприятия.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Поступление списанных безнадежных долгов говорит чаще всего о преждевременном, недостаточно обос¬нованном их списании. Анализ санкций включает поэлементное их изучение с целью выявления наиболее значитель-ных причин нарушений хоздоговоров. Например, если большая часть санкций была уплачена пред¬приятием за нарушение условий перевозок, то в дальнейшем анали¬зе необходимо установить причины уплаченных санкций и опреде¬лить пути повышения эффективности транспортировки продукции за счет изменения условий договоров с транспортными организа¬циями, прекращения одних договоров и заключения новых и т. п.</w:t>
      </w:r>
      <w:r w:rsidRPr="00830157">
        <w:rPr>
          <w:rFonts w:ascii="Times New Roman" w:hAnsi="Times New Roman" w:cs="Times New Roman"/>
        </w:rPr>
        <w:br/>
        <w:t>Необходимо иметь в виду, что возмещение предприятием убыт¬ков, причиненных другим организациям и государству, уплата штрафов, неустоек и иных экономических санкций, установленных законодательством, производится за счет прибыли, остающейся в распоряжении предприятия.</w:t>
      </w:r>
    </w:p>
    <w:p w:rsidR="00454EE9" w:rsidRPr="00830157" w:rsidRDefault="00454EE9" w:rsidP="00830157">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Анализ прочих доходов и расходов должен способствовать устранению упущений в работе финансовой, бухгалтерской, контрольной </w:t>
      </w:r>
      <w:r w:rsidR="00830157">
        <w:rPr>
          <w:rFonts w:ascii="Times New Roman" w:hAnsi="Times New Roman" w:cs="Times New Roman"/>
        </w:rPr>
        <w:t>и юридической служб предприят</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18. Анализ прибыли от реализации продукции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bCs/>
          <w:color w:val="000000"/>
          <w:spacing w:val="-2"/>
        </w:rPr>
      </w:pPr>
      <w:r w:rsidRPr="00830157">
        <w:rPr>
          <w:rFonts w:ascii="Times New Roman" w:hAnsi="Times New Roman" w:cs="Times New Roman"/>
          <w:color w:val="000000"/>
          <w:spacing w:val="-8"/>
        </w:rPr>
        <w:t>Прибыль от реализации (продаж) продукции, товаров, работ,</w:t>
      </w:r>
      <w:r w:rsidRPr="00830157">
        <w:rPr>
          <w:rFonts w:ascii="Times New Roman" w:hAnsi="Times New Roman" w:cs="Times New Roman"/>
          <w:color w:val="000000"/>
          <w:spacing w:val="-5"/>
        </w:rPr>
        <w:t xml:space="preserve"> услуг - финансовый результат от основной деятельности</w:t>
      </w:r>
      <w:r w:rsidRPr="00830157">
        <w:rPr>
          <w:rFonts w:ascii="Times New Roman" w:hAnsi="Times New Roman" w:cs="Times New Roman"/>
          <w:color w:val="000000"/>
          <w:spacing w:val="-8"/>
        </w:rPr>
        <w:t xml:space="preserve"> предприятия.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bCs/>
          <w:color w:val="000000"/>
          <w:spacing w:val="-2"/>
        </w:rPr>
      </w:pPr>
      <w:r w:rsidRPr="00830157">
        <w:rPr>
          <w:rFonts w:ascii="Times New Roman" w:hAnsi="Times New Roman" w:cs="Times New Roman"/>
          <w:bCs/>
          <w:color w:val="000000"/>
          <w:spacing w:val="-2"/>
        </w:rPr>
        <w:t>Пр</w:t>
      </w:r>
      <w:r w:rsidRPr="00830157">
        <w:rPr>
          <w:rFonts w:ascii="Times New Roman" w:hAnsi="Times New Roman" w:cs="Times New Roman"/>
          <w:bCs/>
          <w:color w:val="000000"/>
          <w:spacing w:val="-2"/>
          <w:vertAlign w:val="superscript"/>
        </w:rPr>
        <w:t xml:space="preserve">п </w:t>
      </w:r>
      <w:r w:rsidRPr="00830157">
        <w:rPr>
          <w:rFonts w:ascii="Times New Roman" w:hAnsi="Times New Roman" w:cs="Times New Roman"/>
          <w:bCs/>
          <w:color w:val="000000"/>
          <w:spacing w:val="-2"/>
        </w:rPr>
        <w:t xml:space="preserve"> = ВР – Спол.</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bCs/>
          <w:color w:val="000000"/>
          <w:spacing w:val="-2"/>
        </w:rPr>
      </w:pPr>
      <w:r w:rsidRPr="00830157">
        <w:rPr>
          <w:rFonts w:ascii="Times New Roman" w:hAnsi="Times New Roman" w:cs="Times New Roman"/>
          <w:bCs/>
          <w:color w:val="000000"/>
          <w:spacing w:val="-2"/>
        </w:rPr>
        <w:t>Пр</w:t>
      </w:r>
      <w:r w:rsidRPr="00830157">
        <w:rPr>
          <w:rFonts w:ascii="Times New Roman" w:hAnsi="Times New Roman" w:cs="Times New Roman"/>
          <w:bCs/>
          <w:color w:val="000000"/>
          <w:spacing w:val="-2"/>
          <w:vertAlign w:val="superscript"/>
        </w:rPr>
        <w:t xml:space="preserve">п </w:t>
      </w:r>
      <w:r w:rsidRPr="00830157">
        <w:rPr>
          <w:rFonts w:ascii="Times New Roman" w:hAnsi="Times New Roman" w:cs="Times New Roman"/>
          <w:bCs/>
          <w:color w:val="000000"/>
          <w:spacing w:val="-2"/>
        </w:rPr>
        <w:t xml:space="preserve"> = ВР – С – КР –УР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bCs/>
          <w:color w:val="000000"/>
          <w:spacing w:val="-2"/>
        </w:rPr>
        <w:t>Анализ прибыли от реализации</w:t>
      </w:r>
      <w:r w:rsidRPr="00830157">
        <w:rPr>
          <w:rFonts w:ascii="Times New Roman" w:hAnsi="Times New Roman" w:cs="Times New Roman"/>
          <w:color w:val="000000"/>
          <w:spacing w:val="-5"/>
        </w:rPr>
        <w:t xml:space="preserve"> ведется в сравнении с аналогичным периодом прошлого года. При этом изучается выполнение плана и динамика прибыли,</w:t>
      </w:r>
      <w:r w:rsidRPr="00830157">
        <w:rPr>
          <w:rFonts w:ascii="Times New Roman" w:hAnsi="Times New Roman" w:cs="Times New Roman"/>
          <w:color w:val="000000"/>
          <w:spacing w:val="-8"/>
        </w:rPr>
        <w:t xml:space="preserve"> определяется влияние факторов  изменения ее величины. Анализ проводится по общей сумме прибыли от продаж и по прибыли от реализации отдельных видов продукции (работ, услуг, товаров).</w:t>
      </w:r>
    </w:p>
    <w:p w:rsidR="00454EE9" w:rsidRPr="00830157" w:rsidRDefault="00454EE9" w:rsidP="00454EE9">
      <w:pPr>
        <w:shd w:val="clear" w:color="auto" w:fill="FFFFFF"/>
        <w:spacing w:line="240" w:lineRule="auto"/>
        <w:ind w:right="14" w:firstLine="709"/>
        <w:contextualSpacing/>
        <w:jc w:val="both"/>
        <w:rPr>
          <w:rFonts w:ascii="Times New Roman" w:hAnsi="Times New Roman" w:cs="Times New Roman"/>
          <w:color w:val="000000"/>
          <w:spacing w:val="-7"/>
        </w:rPr>
      </w:pPr>
      <w:r w:rsidRPr="00830157">
        <w:rPr>
          <w:rFonts w:ascii="Times New Roman" w:hAnsi="Times New Roman" w:cs="Times New Roman"/>
          <w:color w:val="000000"/>
          <w:spacing w:val="-7"/>
        </w:rPr>
        <w:t>Общая прибыль от реализации продукции зависит от четырех факторов первого порядка:</w:t>
      </w:r>
    </w:p>
    <w:p w:rsidR="00454EE9" w:rsidRPr="00830157" w:rsidRDefault="00454EE9" w:rsidP="00454EE9">
      <w:pPr>
        <w:shd w:val="clear" w:color="auto" w:fill="FFFFFF"/>
        <w:spacing w:line="240" w:lineRule="auto"/>
        <w:ind w:right="14" w:firstLine="709"/>
        <w:contextualSpacing/>
        <w:jc w:val="both"/>
        <w:rPr>
          <w:rFonts w:ascii="Times New Roman" w:hAnsi="Times New Roman" w:cs="Times New Roman"/>
          <w:color w:val="000000"/>
          <w:spacing w:val="-7"/>
        </w:rPr>
      </w:pPr>
      <w:r w:rsidRPr="00830157">
        <w:rPr>
          <w:rFonts w:ascii="Times New Roman" w:hAnsi="Times New Roman" w:cs="Times New Roman"/>
          <w:color w:val="000000"/>
          <w:spacing w:val="-7"/>
        </w:rPr>
        <w:t xml:space="preserve">- изменения объема продаж продукции; </w:t>
      </w:r>
    </w:p>
    <w:p w:rsidR="00454EE9" w:rsidRPr="00830157" w:rsidRDefault="00454EE9" w:rsidP="00454EE9">
      <w:pPr>
        <w:shd w:val="clear" w:color="auto" w:fill="FFFFFF"/>
        <w:spacing w:line="240" w:lineRule="auto"/>
        <w:ind w:right="14" w:firstLine="709"/>
        <w:contextualSpacing/>
        <w:jc w:val="both"/>
        <w:rPr>
          <w:rFonts w:ascii="Times New Roman" w:hAnsi="Times New Roman" w:cs="Times New Roman"/>
          <w:color w:val="000000"/>
          <w:spacing w:val="-9"/>
        </w:rPr>
      </w:pPr>
      <w:r w:rsidRPr="00830157">
        <w:rPr>
          <w:rFonts w:ascii="Times New Roman" w:hAnsi="Times New Roman" w:cs="Times New Roman"/>
          <w:color w:val="000000"/>
          <w:spacing w:val="-7"/>
        </w:rPr>
        <w:t xml:space="preserve">- </w:t>
      </w:r>
      <w:r w:rsidRPr="00830157">
        <w:rPr>
          <w:rFonts w:ascii="Times New Roman" w:hAnsi="Times New Roman" w:cs="Times New Roman"/>
          <w:color w:val="000000"/>
          <w:spacing w:val="-9"/>
        </w:rPr>
        <w:t xml:space="preserve">изменения уровня среднереализационных  цен на продукцию; </w:t>
      </w:r>
    </w:p>
    <w:p w:rsidR="00454EE9" w:rsidRPr="00830157" w:rsidRDefault="00454EE9" w:rsidP="00454EE9">
      <w:pPr>
        <w:shd w:val="clear" w:color="auto" w:fill="FFFFFF"/>
        <w:spacing w:line="240" w:lineRule="auto"/>
        <w:ind w:right="14" w:firstLine="709"/>
        <w:contextualSpacing/>
        <w:jc w:val="both"/>
        <w:rPr>
          <w:rFonts w:ascii="Times New Roman" w:hAnsi="Times New Roman" w:cs="Times New Roman"/>
          <w:color w:val="000000"/>
          <w:spacing w:val="-9"/>
        </w:rPr>
      </w:pPr>
      <w:r w:rsidRPr="00830157">
        <w:rPr>
          <w:rFonts w:ascii="Times New Roman" w:hAnsi="Times New Roman" w:cs="Times New Roman"/>
          <w:color w:val="000000"/>
          <w:spacing w:val="-9"/>
        </w:rPr>
        <w:t xml:space="preserve">- изменения себестоимости продукции; </w:t>
      </w:r>
    </w:p>
    <w:p w:rsidR="00454EE9" w:rsidRPr="00830157" w:rsidRDefault="00454EE9" w:rsidP="00454EE9">
      <w:pPr>
        <w:shd w:val="clear" w:color="auto" w:fill="FFFFFF"/>
        <w:spacing w:line="240" w:lineRule="auto"/>
        <w:ind w:right="14" w:firstLine="709"/>
        <w:contextualSpacing/>
        <w:jc w:val="both"/>
        <w:rPr>
          <w:rFonts w:ascii="Times New Roman" w:hAnsi="Times New Roman" w:cs="Times New Roman"/>
        </w:rPr>
      </w:pPr>
      <w:r w:rsidRPr="00830157">
        <w:rPr>
          <w:rFonts w:ascii="Times New Roman" w:hAnsi="Times New Roman" w:cs="Times New Roman"/>
          <w:color w:val="000000"/>
          <w:spacing w:val="-9"/>
        </w:rPr>
        <w:t xml:space="preserve">- изменение ассортимента и структуры продукции. </w:t>
      </w:r>
    </w:p>
    <w:p w:rsidR="00454EE9" w:rsidRPr="00830157" w:rsidRDefault="00454EE9" w:rsidP="00454EE9">
      <w:pPr>
        <w:shd w:val="clear" w:color="auto" w:fill="FFFFFF"/>
        <w:spacing w:line="240" w:lineRule="auto"/>
        <w:ind w:right="62" w:firstLine="709"/>
        <w:contextualSpacing/>
        <w:jc w:val="both"/>
        <w:rPr>
          <w:rFonts w:ascii="Times New Roman" w:hAnsi="Times New Roman" w:cs="Times New Roman"/>
        </w:rPr>
      </w:pPr>
      <w:r w:rsidRPr="00830157">
        <w:rPr>
          <w:rFonts w:ascii="Times New Roman" w:hAnsi="Times New Roman" w:cs="Times New Roman"/>
          <w:color w:val="000000"/>
          <w:spacing w:val="-12"/>
        </w:rPr>
        <w:t>Влияние данных факторов на сумму прибыли от реализации определяется  спосо</w:t>
      </w:r>
      <w:r w:rsidRPr="00830157">
        <w:rPr>
          <w:rFonts w:ascii="Times New Roman" w:hAnsi="Times New Roman" w:cs="Times New Roman"/>
          <w:color w:val="000000"/>
          <w:spacing w:val="-14"/>
        </w:rPr>
        <w:t>бом цепных подстановок</w:t>
      </w:r>
      <w:r w:rsidRPr="00830157">
        <w:rPr>
          <w:rFonts w:ascii="Times New Roman" w:hAnsi="Times New Roman" w:cs="Times New Roman"/>
          <w:color w:val="000000"/>
          <w:spacing w:val="-12"/>
        </w:rPr>
        <w:t xml:space="preserve">  по следующей факторной модели:</w:t>
      </w:r>
    </w:p>
    <w:p w:rsidR="00454EE9" w:rsidRPr="00830157" w:rsidRDefault="00454EE9" w:rsidP="00454EE9">
      <w:pPr>
        <w:shd w:val="clear" w:color="auto" w:fill="FFFFFF"/>
        <w:spacing w:line="240" w:lineRule="auto"/>
        <w:ind w:right="62" w:firstLine="709"/>
        <w:contextualSpacing/>
        <w:jc w:val="both"/>
        <w:rPr>
          <w:rFonts w:ascii="Times New Roman" w:hAnsi="Times New Roman" w:cs="Times New Roman"/>
        </w:rPr>
      </w:pPr>
      <w:r w:rsidRPr="00830157">
        <w:rPr>
          <w:rFonts w:ascii="Times New Roman" w:hAnsi="Times New Roman" w:cs="Times New Roman"/>
        </w:rPr>
        <w:t>Пр</w:t>
      </w:r>
      <w:r w:rsidRPr="00830157">
        <w:rPr>
          <w:rFonts w:ascii="Times New Roman" w:hAnsi="Times New Roman" w:cs="Times New Roman"/>
          <w:vertAlign w:val="superscript"/>
        </w:rPr>
        <w:t>п</w:t>
      </w:r>
      <w:r w:rsidRPr="00830157">
        <w:rPr>
          <w:rFonts w:ascii="Times New Roman" w:hAnsi="Times New Roman" w:cs="Times New Roman"/>
        </w:rPr>
        <w:t xml:space="preserve"> = ∑(</w:t>
      </w:r>
      <w:r w:rsidRPr="00830157">
        <w:rPr>
          <w:rFonts w:ascii="Times New Roman" w:hAnsi="Times New Roman" w:cs="Times New Roman"/>
          <w:lang w:val="en-US"/>
        </w:rPr>
        <w:t>V</w:t>
      </w:r>
      <w:r w:rsidRPr="00830157">
        <w:rPr>
          <w:rFonts w:ascii="Times New Roman" w:hAnsi="Times New Roman" w:cs="Times New Roman"/>
        </w:rPr>
        <w:t>РПобщ. Х Уд</w:t>
      </w:r>
      <w:r w:rsidRPr="00830157">
        <w:rPr>
          <w:rFonts w:ascii="Times New Roman" w:hAnsi="Times New Roman" w:cs="Times New Roman"/>
          <w:lang w:val="en-US"/>
        </w:rPr>
        <w:t>i</w:t>
      </w:r>
      <w:r w:rsidRPr="00830157">
        <w:rPr>
          <w:rFonts w:ascii="Times New Roman" w:hAnsi="Times New Roman" w:cs="Times New Roman"/>
        </w:rPr>
        <w:t xml:space="preserve"> (Ц</w:t>
      </w:r>
      <w:r w:rsidRPr="00830157">
        <w:rPr>
          <w:rFonts w:ascii="Times New Roman" w:hAnsi="Times New Roman" w:cs="Times New Roman"/>
          <w:lang w:val="en-US"/>
        </w:rPr>
        <w:t>i</w:t>
      </w:r>
      <w:r w:rsidRPr="00830157">
        <w:rPr>
          <w:rFonts w:ascii="Times New Roman" w:hAnsi="Times New Roman" w:cs="Times New Roman"/>
        </w:rPr>
        <w:t xml:space="preserve"> - </w:t>
      </w:r>
      <w:r w:rsidRPr="00830157">
        <w:rPr>
          <w:rFonts w:ascii="Times New Roman" w:hAnsi="Times New Roman" w:cs="Times New Roman"/>
          <w:lang w:val="en-US"/>
        </w:rPr>
        <w:t>Ci</w:t>
      </w:r>
      <w:r w:rsidRPr="00830157">
        <w:rPr>
          <w:rFonts w:ascii="Times New Roman" w:hAnsi="Times New Roman" w:cs="Times New Roman"/>
        </w:rPr>
        <w:t>)],</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где </w:t>
      </w:r>
      <w:r w:rsidRPr="00830157">
        <w:rPr>
          <w:rFonts w:ascii="Times New Roman" w:hAnsi="Times New Roman" w:cs="Times New Roman"/>
          <w:lang w:val="en-US"/>
        </w:rPr>
        <w:t>V</w:t>
      </w:r>
      <w:r w:rsidRPr="00830157">
        <w:rPr>
          <w:rFonts w:ascii="Times New Roman" w:hAnsi="Times New Roman" w:cs="Times New Roman"/>
        </w:rPr>
        <w:t>РПобщ. - общий объем продаж продукции;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Уд</w:t>
      </w:r>
      <w:r w:rsidRPr="00830157">
        <w:rPr>
          <w:rFonts w:ascii="Times New Roman" w:hAnsi="Times New Roman" w:cs="Times New Roman"/>
          <w:lang w:val="en-US"/>
        </w:rPr>
        <w:t>i</w:t>
      </w:r>
      <w:r w:rsidRPr="00830157">
        <w:rPr>
          <w:rFonts w:ascii="Times New Roman" w:hAnsi="Times New Roman" w:cs="Times New Roman"/>
        </w:rPr>
        <w:t xml:space="preserve"> - удельный вес отдельных видов продукции в общем объеме;</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Ц</w:t>
      </w:r>
      <w:r w:rsidRPr="00830157">
        <w:rPr>
          <w:rFonts w:ascii="Times New Roman" w:hAnsi="Times New Roman" w:cs="Times New Roman"/>
          <w:lang w:val="en-US"/>
        </w:rPr>
        <w:t>i</w:t>
      </w:r>
      <w:r w:rsidRPr="00830157">
        <w:rPr>
          <w:rFonts w:ascii="Times New Roman" w:hAnsi="Times New Roman" w:cs="Times New Roman"/>
        </w:rPr>
        <w:t xml:space="preserve"> - цена отдельных видов продукции;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lang w:val="en-US"/>
        </w:rPr>
        <w:t>Ci</w:t>
      </w:r>
      <w:r w:rsidRPr="00830157">
        <w:rPr>
          <w:rFonts w:ascii="Times New Roman" w:hAnsi="Times New Roman" w:cs="Times New Roman"/>
        </w:rPr>
        <w:t xml:space="preserve">  - себестоимость отдельных видов продукции.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b/>
        </w:rPr>
      </w:pPr>
      <w:r w:rsidRPr="00830157">
        <w:rPr>
          <w:rFonts w:ascii="Times New Roman" w:hAnsi="Times New Roman" w:cs="Times New Roman"/>
        </w:rPr>
        <w:t xml:space="preserve">                                                                            </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При более детальном анализе факторов можно выявить влияние на  прибыль таких факторов, как изменение уровня цен  и тарифов на услуги, изменение уровня затрат, нарушение хозяйственной дисциплины, изменение в себестоимости за счет структурных сдвигов в составе продукции, за счет изменения коммерческих и управленческих расходов и др.</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В процессе анализа выполнения плана и динамики  прибыли от реализации  по отдельным видам продукции, работ, услуг изучают влияние трех факторов первого порядка: </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объема продаж отдельных видов продукции (</w:t>
      </w:r>
      <w:r w:rsidRPr="00830157">
        <w:rPr>
          <w:rFonts w:ascii="Times New Roman" w:hAnsi="Times New Roman" w:cs="Times New Roman"/>
          <w:lang w:val="en-US"/>
        </w:rPr>
        <w:t>VP</w:t>
      </w:r>
      <w:r w:rsidRPr="00830157">
        <w:rPr>
          <w:rFonts w:ascii="Times New Roman" w:hAnsi="Times New Roman" w:cs="Times New Roman"/>
        </w:rPr>
        <w:t>П</w:t>
      </w:r>
      <w:r w:rsidRPr="00830157">
        <w:rPr>
          <w:rFonts w:ascii="Times New Roman" w:hAnsi="Times New Roman" w:cs="Times New Roman"/>
          <w:lang w:val="en-US"/>
        </w:rPr>
        <w:t>i</w:t>
      </w:r>
      <w:r w:rsidRPr="00830157">
        <w:rPr>
          <w:rFonts w:ascii="Times New Roman" w:hAnsi="Times New Roman" w:cs="Times New Roman"/>
        </w:rPr>
        <w:t xml:space="preserve">), </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себестоимости (отдельных видов продукции С</w:t>
      </w:r>
      <w:r w:rsidRPr="00830157">
        <w:rPr>
          <w:rFonts w:ascii="Times New Roman" w:hAnsi="Times New Roman" w:cs="Times New Roman"/>
          <w:lang w:val="en-US"/>
        </w:rPr>
        <w:t>i</w:t>
      </w:r>
      <w:r w:rsidRPr="00830157">
        <w:rPr>
          <w:rFonts w:ascii="Times New Roman" w:hAnsi="Times New Roman" w:cs="Times New Roman"/>
        </w:rPr>
        <w:t xml:space="preserve">)  </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продажных цен (Ц</w:t>
      </w:r>
      <w:r w:rsidRPr="00830157">
        <w:rPr>
          <w:rFonts w:ascii="Times New Roman" w:hAnsi="Times New Roman" w:cs="Times New Roman"/>
          <w:lang w:val="en-US"/>
        </w:rPr>
        <w:t>i</w:t>
      </w:r>
      <w:r w:rsidRPr="00830157">
        <w:rPr>
          <w:rFonts w:ascii="Times New Roman" w:hAnsi="Times New Roman" w:cs="Times New Roman"/>
        </w:rPr>
        <w:t>) отдельных видов продукции.</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Влияние данных факторов определяется способом цепных подстановок по следующей факторной модели   </w:t>
      </w:r>
    </w:p>
    <w:p w:rsidR="00454EE9" w:rsidRPr="00830157" w:rsidRDefault="00454EE9" w:rsidP="00454EE9">
      <w:pPr>
        <w:shd w:val="clear" w:color="auto" w:fill="FFFFFF"/>
        <w:tabs>
          <w:tab w:val="left" w:pos="7262"/>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Пр</w:t>
      </w:r>
      <w:r w:rsidRPr="00830157">
        <w:rPr>
          <w:rFonts w:ascii="Times New Roman" w:hAnsi="Times New Roman" w:cs="Times New Roman"/>
          <w:vertAlign w:val="superscript"/>
        </w:rPr>
        <w:t>п</w:t>
      </w:r>
      <w:r w:rsidRPr="00830157">
        <w:rPr>
          <w:rFonts w:ascii="Times New Roman" w:hAnsi="Times New Roman" w:cs="Times New Roman"/>
        </w:rPr>
        <w:t xml:space="preserve"> = </w:t>
      </w:r>
      <w:r w:rsidRPr="00830157">
        <w:rPr>
          <w:rFonts w:ascii="Times New Roman" w:hAnsi="Times New Roman" w:cs="Times New Roman"/>
          <w:lang w:val="en-US"/>
        </w:rPr>
        <w:t>VP</w:t>
      </w:r>
      <w:r w:rsidRPr="00830157">
        <w:rPr>
          <w:rFonts w:ascii="Times New Roman" w:hAnsi="Times New Roman" w:cs="Times New Roman"/>
        </w:rPr>
        <w:t>П</w:t>
      </w:r>
      <w:r w:rsidRPr="00830157">
        <w:rPr>
          <w:rFonts w:ascii="Times New Roman" w:hAnsi="Times New Roman" w:cs="Times New Roman"/>
          <w:lang w:val="en-US"/>
        </w:rPr>
        <w:t>i</w:t>
      </w:r>
      <w:r w:rsidRPr="00830157">
        <w:rPr>
          <w:rFonts w:ascii="Times New Roman" w:hAnsi="Times New Roman" w:cs="Times New Roman"/>
        </w:rPr>
        <w:t xml:space="preserve"> х (Ц</w:t>
      </w:r>
      <w:r w:rsidRPr="00830157">
        <w:rPr>
          <w:rFonts w:ascii="Times New Roman" w:hAnsi="Times New Roman" w:cs="Times New Roman"/>
          <w:lang w:val="en-US"/>
        </w:rPr>
        <w:t>i</w:t>
      </w:r>
      <w:r w:rsidRPr="00830157">
        <w:rPr>
          <w:rFonts w:ascii="Times New Roman" w:hAnsi="Times New Roman" w:cs="Times New Roman"/>
        </w:rPr>
        <w:t xml:space="preserve"> - С</w:t>
      </w:r>
      <w:r w:rsidRPr="00830157">
        <w:rPr>
          <w:rFonts w:ascii="Times New Roman" w:hAnsi="Times New Roman" w:cs="Times New Roman"/>
          <w:lang w:val="en-US"/>
        </w:rPr>
        <w:t>i</w:t>
      </w:r>
      <w:r w:rsidRPr="00830157">
        <w:rPr>
          <w:rFonts w:ascii="Times New Roman" w:hAnsi="Times New Roman" w:cs="Times New Roman"/>
        </w:rPr>
        <w:t>)</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На следующем этапе анализа изучают влияние факторов на изменение объема реализации, себестоимости и цен отдельных видов продукции.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19. Анализ показателей рентабельности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Рентабельность - это относительный показатель финансовых результатов, характеризующий эффективность различных видов деятельности предприятия (производственной, коммерческой, финансовой, инвестиционной).  Показатели рентабельности отражают уровень прибыли на каждый рубль вложений (капитала, ресурсов, затрат) и позволяют оценить степень их доходности, выгодности, прибыльности. Используются не только для оценки финансово-хозяйственной деятельности, но и как инструмент эффективной ценовой и инвестиционной политики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В общем виде рентабельность определяется как соотношение эффекта - прибыли (валовой, до налогообложения, от продаж,  чистой) с базой сравнения (величиной ресурсов, затрат, выручки от реализации и др.).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зависимости от характеристики видов хозяйственной деятельности и позиции субъектов ее оценки в анализе применяются различные группы показателей рентабельности, характеризующие:</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 рентабельность производственной деятельности (окупаемость затрат);</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рентабельность продаж (реализации, оборота);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рентабельность имущества (активов, совокупного капитала и его частей).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Рентабельность производственной деятельности (Рз) характеризует окупаемость затрат на производство продукции (работ, услуг), то есть уровень прибыли на рубль затраченных средств и  определяется отношением прибыли от реализации продукции (Прп) к ее полной себестоимости (Срп).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Прп</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Рз =  --------  х 100 %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Срп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ab/>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Рентабельность продаж (реализации) (Ррп) характеризует прибыльность продаж продукции (работ, услуг), то есть долю прибыли в каждом рубле реализованной продукции. Применяется для оценки   эффективности предпринимательской и коммерческой деятельности, сравнительного анализа с конкурентами, прогнозирования развития рынка и разработки стратегии предприятия на рынке. Рассчитывается как отношение прибыли от реализации продукции (Прп) к выручке от реализации (ВР).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Прп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Ррп = -------- х 100 %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ВР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Показатели рентабельности продаж, рассчитывают в целом по всей продукции и по отдельным её видам. В процессе анализа изучается их динамика, выполнение плана по уровню,  выявляются факторы изменения.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Показатели рентабельности имущества характеризуют эффективность использования ресурсов предприятия и рассчитываются в зависимости от субъектов анализа. При анализе с позиции самого предприятия  в качестве ресурсов применяют среднюю стоимость совокупных активов, а при анализе с позиции собственников и лендлеров предприятия - среднюю стоимость совокупного капитала и его частей (собственного, заемного, основного, оборотного, производственного, функционирующего капитала).                                                        Пб (Прп, Пч)</w:t>
      </w:r>
    </w:p>
    <w:p w:rsidR="00454EE9" w:rsidRPr="00830157" w:rsidRDefault="00454EE9" w:rsidP="00454EE9">
      <w:pPr>
        <w:spacing w:line="240" w:lineRule="auto"/>
        <w:contextualSpacing/>
        <w:jc w:val="both"/>
        <w:rPr>
          <w:rFonts w:ascii="Times New Roman" w:hAnsi="Times New Roman" w:cs="Times New Roman"/>
          <w:b/>
          <w:u w:val="single"/>
        </w:rPr>
      </w:pPr>
      <w:r w:rsidRPr="00830157">
        <w:rPr>
          <w:rFonts w:ascii="Times New Roman" w:hAnsi="Times New Roman" w:cs="Times New Roman"/>
        </w:rPr>
        <w:t>Рк (а) =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К (А) ср.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Сравнение рентабельности исчисленной по балансовой прибыли (общая рентабельность) и чистой прибыли (экономическая рентабельность) покажет влияние на неё налоговых отчислений, а сравнение рентабельности исчисленной по прибыли от продаж и балансовой прибыли - влияние  операционных и внереализационных операций.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Показатели рентабельности собственного капитала (финансовая рентабельность) и заемного капитала характеризуют эффективность использования собственных и заемных средств. Определяются как отношение чистой прибыли в среднегодовой стоимости собственного и  заемного капитала и зависят от его структуры и оборачиваемости. </w:t>
      </w:r>
      <w:r w:rsidRPr="00830157">
        <w:rPr>
          <w:rFonts w:ascii="Times New Roman" w:hAnsi="Times New Roman" w:cs="Times New Roman"/>
        </w:rPr>
        <w:tab/>
        <w:t>Рентабельность производственного капитала (производственных фондов) характеризует эффективность использования производственных ресурсов и выгодность капитальных вложений.</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Прп (Пб,Пч)</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Рпф =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ОПФ + МОС</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Рентабельность функционирующего капитала характеризует эффективность средств, непосредственно занятых в производстве и определяется как отношение прибыли от реализации к стоимости имущества за минусом инвестиций в незавершенное производство.</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20. Задачи и источники информации анализа финансового состояния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Финансовое  состояние характеризует наличие, размещение, использование  финансовых ресурсов предприятия для его целесообразной  деятельности и выражается в имущественном  положении предприятия, его финансовой устойчивости, платежеспособности, а также финансовых взаимоотношениях с юридическими и физическими лицами (партнерами, кредиторами, акционерами, собственниками, работниками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Задачи анализа финансового состояния предприятия: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Оценка выполнения плана по поступлению и использованию финансовых ресурсов;</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Оценка динамики, состава и структуры имущества и источников его образования;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Анализ абсолютных и относительных показателей финансовой устойчивости и оценка изменения его уровня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Оценка и анализ платежеспособности предприятия и ликвидности его активов;</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Оценка и анализ эффективности использования финансовых  ресурсов и оборачиваемости каптала предприятия;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Определение факторов и резервов улучшения финансового положения предприятия;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Прогнозирование финансового состояния предприятия и перспектив его развития;</w:t>
      </w:r>
    </w:p>
    <w:p w:rsidR="00454EE9" w:rsidRPr="00830157" w:rsidRDefault="00454EE9" w:rsidP="00454EE9">
      <w:pPr>
        <w:pStyle w:val="a3"/>
        <w:numPr>
          <w:ilvl w:val="0"/>
          <w:numId w:val="2"/>
        </w:numPr>
        <w:spacing w:after="0" w:line="240" w:lineRule="auto"/>
        <w:jc w:val="both"/>
        <w:rPr>
          <w:rFonts w:ascii="Times New Roman" w:hAnsi="Times New Roman" w:cs="Times New Roman"/>
        </w:rPr>
      </w:pPr>
      <w:r w:rsidRPr="00830157">
        <w:rPr>
          <w:rFonts w:ascii="Times New Roman" w:hAnsi="Times New Roman" w:cs="Times New Roman"/>
        </w:rPr>
        <w:t>Разработка конкретных мероприятий по улучшению использования финансовых ресурсов и стабилизации финансового положения.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Оценка и анализ финансового состояния предприятия проводится на основе информации бухгалтерского учета и отчетности. Согласно «Закону о бухгалтерском учете» - главным назначением учета и отчетности является получение информации, дающей достаточное и полное представление об имущественном и финансовом положении предприятия для всех участников рынка.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 основным источникам информации анализа относятся: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ab/>
        <w:t xml:space="preserve">1. «Бухгалтерский баланс» ф.№1;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2. «Отчет о прибылях и убытках» ф.№2;</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3. «Отчет об изменениях капитала» ф.№3;</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4. «Отчет о движении денежных средств» ф.№4;</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5. «Приложение к бухгалтерскому балансу» ф.№5;</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6. «Пояснительная записка к готовому отчету»;</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7. Итоговая часть «Аудиторского заключения»;</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8. Данные статистической отчетности;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9. Данные текущего и оперативного бухгалтерского учета;</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10. Бизнес-план и финансовый план предприятия;</w:t>
      </w:r>
    </w:p>
    <w:p w:rsidR="00454EE9" w:rsidRPr="00830157" w:rsidRDefault="00454EE9" w:rsidP="00830157">
      <w:pPr>
        <w:spacing w:line="240" w:lineRule="auto"/>
        <w:jc w:val="both"/>
        <w:rPr>
          <w:rFonts w:ascii="Times New Roman" w:hAnsi="Times New Roman" w:cs="Times New Roman"/>
        </w:rPr>
      </w:pPr>
      <w:r w:rsidRPr="00830157">
        <w:rPr>
          <w:rFonts w:ascii="Times New Roman" w:hAnsi="Times New Roman" w:cs="Times New Roman"/>
        </w:rPr>
        <w:t>11. Внеучетная информация (заключения экспертов, материалы СМИ).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21. Основные направления анализа финансового состояния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Финансовое  состояние характеризует наличие, размещение, использование  финансовых ресурсов предприятия для его целесообразной  деятельности и выражается в имущественном  положении предприятия, его финансовой устойчивости, платежеспособности, а также финансовых взаимоотношениях с юридическими и физическими лицами (партнерами, кредиторами, акционерами, собственниками, работниками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Финансовое  состояние непосредственно связано с результативностью финансово-хозяйственной деятельности. С одной стороны, увеличение выручки от реализации и прибыли приводит к увеличению финансовых ресурсов предприятия, с другой стороны, величина производственных и финансовых результатов зависит от стабильности финансового положения.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Финансовое состояние предприятия может быть устойчивым, неустойчивым (предкризисным) и кризисным.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устойчивого финансового состояния характерно - наличие денег на расчетном счете, отсутствие просроченных долгов и убытков, финансовая  стабильность и абсолютная платежеспособность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Неустойчивое финансовое состояние считается удовлетворительным, но при этом наблюдается тенденция к снижению платежеспособности и повышению риска финансовой зависимости  предприятия.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Кризисное положение предприятия характеризуется отсутствием денежных средств, наличием просроченных обязательств и убытков, недостатком собственного оборотного капитала и отвлечением средств из оборота, нарушением платежеспособности, необеспеченностью кредитов и полной зависимостью от внешних источников финансирования.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Основной целью анализа финансового  состояния является  оценка финансового благополучия предприятия и выбор на этой основе оптимальной стратегии взаимоотношений с другими организациями.</w:t>
      </w:r>
      <w:r w:rsidRPr="00830157">
        <w:rPr>
          <w:rFonts w:ascii="Times New Roman" w:hAnsi="Times New Roman" w:cs="Times New Roman"/>
        </w:rPr>
        <w:tab/>
      </w:r>
      <w:r w:rsidRPr="00830157">
        <w:rPr>
          <w:rFonts w:ascii="Times New Roman" w:hAnsi="Times New Roman" w:cs="Times New Roman"/>
        </w:rPr>
        <w:tab/>
        <w:t xml:space="preserve">В зависимости от экономических интересов субъектов анализа различают внутренний и внешний анализ финансового состояния. </w:t>
      </w:r>
      <w:r w:rsidRPr="00830157">
        <w:rPr>
          <w:rFonts w:ascii="Times New Roman" w:hAnsi="Times New Roman" w:cs="Times New Roman"/>
        </w:rPr>
        <w:tab/>
      </w:r>
      <w:r w:rsidRPr="00830157">
        <w:rPr>
          <w:rFonts w:ascii="Times New Roman" w:hAnsi="Times New Roman" w:cs="Times New Roman"/>
        </w:rPr>
        <w:tab/>
        <w:t>Внутренний анализ необходим для  планирования, контроля, прогнозирования финансового состояния с целью обеспечения максимальных  финансовых результатов путем оптимального размещения капитала, планомерного поступления денежных средств, повышения доходности и  наращивания собственного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Внешний анализ проводится с целью изучения возможностей выгодного размещения капитала при максимальной прибыли и минимальных финансовых потерях,  прогнозирования степени финансового риска и уровня  доходности инвестируемого капитала.</w:t>
      </w:r>
      <w:r w:rsidRPr="00830157">
        <w:rPr>
          <w:rFonts w:ascii="Times New Roman" w:hAnsi="Times New Roman" w:cs="Times New Roman"/>
        </w:rPr>
        <w:tab/>
      </w:r>
      <w:r w:rsidRPr="00830157">
        <w:rPr>
          <w:rFonts w:ascii="Times New Roman" w:hAnsi="Times New Roman" w:cs="Times New Roman"/>
        </w:rPr>
        <w:tab/>
      </w:r>
      <w:r w:rsidRPr="00830157">
        <w:rPr>
          <w:rFonts w:ascii="Times New Roman" w:hAnsi="Times New Roman" w:cs="Times New Roman"/>
        </w:rPr>
        <w:tab/>
      </w:r>
      <w:r w:rsidRPr="00830157">
        <w:rPr>
          <w:rFonts w:ascii="Times New Roman" w:hAnsi="Times New Roman" w:cs="Times New Roman"/>
        </w:rPr>
        <w:tab/>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оценки финансового состояния предприятия используются показатели, характеризующие:</w:t>
      </w:r>
    </w:p>
    <w:p w:rsidR="00454EE9" w:rsidRPr="00830157" w:rsidRDefault="00454EE9" w:rsidP="00454EE9">
      <w:pPr>
        <w:spacing w:line="240" w:lineRule="auto"/>
        <w:ind w:left="703"/>
        <w:contextualSpacing/>
        <w:jc w:val="both"/>
        <w:rPr>
          <w:rFonts w:ascii="Times New Roman" w:hAnsi="Times New Roman" w:cs="Times New Roman"/>
        </w:rPr>
      </w:pPr>
      <w:r w:rsidRPr="00830157">
        <w:rPr>
          <w:rFonts w:ascii="Times New Roman" w:hAnsi="Times New Roman" w:cs="Times New Roman"/>
        </w:rPr>
        <w:t>- имущественное положение (размещение капитала);</w:t>
      </w:r>
    </w:p>
    <w:p w:rsidR="00454EE9" w:rsidRPr="00830157" w:rsidRDefault="00454EE9" w:rsidP="00454EE9">
      <w:pPr>
        <w:spacing w:line="240" w:lineRule="auto"/>
        <w:ind w:left="703"/>
        <w:contextualSpacing/>
        <w:jc w:val="both"/>
        <w:rPr>
          <w:rFonts w:ascii="Times New Roman" w:hAnsi="Times New Roman" w:cs="Times New Roman"/>
        </w:rPr>
      </w:pPr>
      <w:r w:rsidRPr="00830157">
        <w:rPr>
          <w:rFonts w:ascii="Times New Roman" w:hAnsi="Times New Roman" w:cs="Times New Roman"/>
        </w:rPr>
        <w:t>- источники образования имущества (структуру капитала);</w:t>
      </w:r>
    </w:p>
    <w:p w:rsidR="00454EE9" w:rsidRPr="00830157" w:rsidRDefault="00454EE9" w:rsidP="00454EE9">
      <w:pPr>
        <w:spacing w:line="240" w:lineRule="auto"/>
        <w:ind w:left="703"/>
        <w:contextualSpacing/>
        <w:jc w:val="both"/>
        <w:rPr>
          <w:rFonts w:ascii="Times New Roman" w:hAnsi="Times New Roman" w:cs="Times New Roman"/>
        </w:rPr>
      </w:pPr>
      <w:r w:rsidRPr="00830157">
        <w:rPr>
          <w:rFonts w:ascii="Times New Roman" w:hAnsi="Times New Roman" w:cs="Times New Roman"/>
        </w:rPr>
        <w:t>- финансовую устойчивость и деловую активность;</w:t>
      </w:r>
    </w:p>
    <w:p w:rsidR="00454EE9" w:rsidRPr="00830157" w:rsidRDefault="00454EE9" w:rsidP="00454EE9">
      <w:pPr>
        <w:spacing w:line="240" w:lineRule="auto"/>
        <w:ind w:left="703"/>
        <w:contextualSpacing/>
        <w:jc w:val="both"/>
        <w:rPr>
          <w:rFonts w:ascii="Times New Roman" w:hAnsi="Times New Roman" w:cs="Times New Roman"/>
        </w:rPr>
      </w:pPr>
      <w:r w:rsidRPr="00830157">
        <w:rPr>
          <w:rFonts w:ascii="Times New Roman" w:hAnsi="Times New Roman" w:cs="Times New Roman"/>
        </w:rPr>
        <w:t>- платежеспособность и возможное банкротство;</w:t>
      </w:r>
    </w:p>
    <w:p w:rsidR="00454EE9" w:rsidRPr="00830157" w:rsidRDefault="00454EE9" w:rsidP="00454EE9">
      <w:pPr>
        <w:spacing w:line="240" w:lineRule="auto"/>
        <w:ind w:left="703"/>
        <w:contextualSpacing/>
        <w:jc w:val="both"/>
        <w:rPr>
          <w:rFonts w:ascii="Times New Roman" w:hAnsi="Times New Roman" w:cs="Times New Roman"/>
        </w:rPr>
      </w:pPr>
      <w:r w:rsidRPr="00830157">
        <w:rPr>
          <w:rFonts w:ascii="Times New Roman" w:hAnsi="Times New Roman" w:cs="Times New Roman"/>
        </w:rPr>
        <w:t xml:space="preserve">- эффективность и интенсивность использования капитала.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Оценка и анализ финансового состояния предприятия проводится на основе информации бухгалтерского учета и отчетности. Согласно «Закону о бухгалтерском учете» - главным назначением учета и отчетности является получение информации, дающей достаточное и полное представление об имущественном и финансовом положении предприятия для всех участников рынка. </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rPr>
        <w:t xml:space="preserve">   Основными методами и приемами анализа финансового состояния являются: чтение баланса, «экспресс-анализ отчетности», расчет абсолютных и относительных показателей, метод коэффициентов, факторный, трендовый, вертикальный, горизонтальный, маржинальный, сравнительный анализ и др.</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22. Анализ имущественного положения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имущественного положения позволяет оценить размещение капитала в имущественные ценности, долю каждого вида имущества в увеличении активов и дохода предприятия. Размещение капитала в имущество отражается в соответствующих статьях актива баланса, сгруппированных  по степени ликвидности (скорости превращения в денежную форму). В соответствии с этим различают внеоборотные активы и оборотные активы.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Анализ имущественного положения проводится по следующим  направлениям: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оценка и анализ динамики имущества и его видов (горизонтальный анализ);</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оценка и анализ структуры имущества (вертикальный анализ);</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анализ состава, структуры и динамики оборотных активов;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анализ изменений во внеоборотных активах.</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Динамика имущества анализируется за отчетный год, три года, пять лет. При этом рассчитывают размер абсолютного  и относительного прироста или снижения стоимости всего имущества и отдельных его видов.  Увеличение имущества свидетельствует о расширении хозяйственной деятельности, росте экономического потенциала и производственных мощностей предприятия.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При оценке динамики показателей имущества считается предпочтительным, когда темпы роста оборотных активов опережают темпы роста внеоборотных, что положительно повлияет на оборачиваемость совокупных активов, финансовую устойчивость и платежеспособность предприятия в перспективе.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В структуре имущества положительно оценивается, когда удельный вес оборотных активов в стоимости имущества составляет более 50%, а доля оборотных активов имеет тенденцию к увеличению. Это будет способствовать ускорению оборачиваемости активов, повышению их ликвидности, улучшению доходности и платежеспособности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Для оценки структуры оборотных активов рассчитывают показатели: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1.Удельный вес запасов в стоимости оборотных средств. Положительным считается снижение данного показателя в динамике. Величина запасов должна быть оптимальной, то есть достаточной для бесперебойного процесса производства при отсутствии излишних сверхнормативных запасов. </w:t>
      </w:r>
      <w:r w:rsidRPr="00830157">
        <w:rPr>
          <w:rFonts w:ascii="Times New Roman" w:hAnsi="Times New Roman" w:cs="Times New Roman"/>
        </w:rPr>
        <w:tab/>
        <w:t xml:space="preserve">Резкое (несезонное) увеличение запасов готовой продукции свидетельствует о снижении спроса на неё, проблемах сбыта и приводит к замораживанию оборотного капитала.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2. Удельный вес денежных средств в стоимости оборотных активов. Чем выше значение этого показателя в динамике, тем лучше структура имущества с точки зрения платежеспособности предприятия. Денежные средства должны постоянно находиться в обороте, и приносить прибыль. Они могут быть использованы на расширение производства, покупку акций других предприятий, инвестирование в доходные проекты.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3. Удельный вес дебиторской задолженности в структуре оборотных активов. Изменение величины и доли дебиторской задолженности оцениваются  двояко: с одной стороны её увеличение свидетельствует о росте числа покупателей и объемов продаж, а с другой - снижает оборачиваемость и ликвидность активов, приводит к отвлечению средств из оборота,  недостатку финансовых ресурсов и неплатежам.  Во втором случае это может быть связано с неплатежеспособностью покупателей и низким качеством дебиторской задолженности, то есть наличием в ней просроченной величины. Это не только увеличивает риск непогашения долга, но и снижает прибыль предприятия. Поэтому особое внимание уделяется анализу причин и давности образования  просроченной (более 3- месяцев), сомнительной и нереальной к взысканию дебиторской задолженности.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ab/>
        <w:t>При анализе изменений во внеоборотных активах изучают их структуру, динамику и качественные сдвиги в структуре. Так, при анализе основных средств изучают соотношение между активной и  пассивной частью, техническое состояния основных средств, уровень обновления, степень физического и морального износа. Нематериальные активы анализируются по видам, источникам поступления, срокам использования, правовой защищенности и  степени доходности для предприятия.</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23. Анализ источников формирования имущества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Источники формирования имущества размещены в пассиве баланса и олицетворяют капитал - средства, которыми располагает предприятие для осуществления своей финансово-хозяйственной деятельности за счет различных источников.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Анализ источников образования имущества позволяет оценить общую величину и оптимальность структуры вложенного капитала для достижения  финансового благополучия предприятия, а также уровень самофинансирования и целесообразность привлечения заемного капитала. </w:t>
      </w:r>
      <w:r w:rsidRPr="00830157">
        <w:rPr>
          <w:rFonts w:ascii="Times New Roman" w:hAnsi="Times New Roman" w:cs="Times New Roman"/>
        </w:rPr>
        <w:tab/>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образования имущества отражаются в статьях пассива баланса, сгруппированных по юридическому признаку (принадлежности) и срочности оплаты обязательств. К ним относят: капитал и резервы (уставный, добавочный, резервный капитал, нераспределенная прибыль), долгосрочные обязательства и краткосрочные обязательства (кредиты и займы, кредиторская задолженность, задолженность перед учредителями).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формирования имущества классифицируются по следующим признакам: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степени принадлежности: собственный капитал и заемный капитал;</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происхождению источники могут быть: внутренними (выручка от продажи продукции и имущества, средства резервного фонда, фондов накопления и потребления, амортизация) и внешними (кредиты, займы, кредиторская задолженность, акции, уставный капитал);</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видам привлекаемых источников: денежные и имущественные вклады;</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срокам использования: бессрочные, долгосрочные (срок погашения  более одного года), краткосрочные (срок погашения до одного года);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субъектам: обязательства перед собственниками, банком, государством, работниками, учредителями и др.;</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форме обеспечения: обеспеченные (залогом, поручительством, гарантией) и необеспеченные;</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по целям привлечения: на формирование основного капитала и на формирование оборотного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Источники образования имущества анализируются по направлениям:</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оценка состава, структуры и динамики совокупного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оценка состава, структуры и динамики собственного капитала;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оценка состава, структуры и динамики заемного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анализ источников формирования основного и оборотного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анализ кредиторской задолженности и оценка её влияния на финансовое состояние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ab/>
        <w:t>В составе  общей величины источников различают собственный и заемный капитал. Наличие собственного капитала обусловлено необходимостью самофинансирования хозяйственной деятельности предприятия. Увеличение их доли  свидетельствует об усилении  финансовой устойчивости предприятия и повышении его надежности как партнера. В тоже время для повышения доходности предприятия собственных средств может быть недостаточно. В этом случае привлекаются заемные источники.</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Использование заемных средств позволяет привлекать дополнительный капитал, увеличивать оборот, расширять сферу хозяйственной  деятельности, получать дополнительную прибыль. Особенно выгодно привлекать заемный капитал в случае, когда отдача на вложенный капитал превышает цену на него. При этом использование заемного капитала приводит к повышению доходности собственного капитала и рентабельности предприятия в  целом (положительный эффект финансового рычага). С другой  стороны, привлечение заемного капитала повышает финансовый риск его  не возврата  и снижает финансовую  устойчивость предприятия, в том случае если эти средства оседают в обороте длительное время и  своевременно не возвращаются. Это приводит к образованию просроченных обязательств и ухудшению финансового состояния предприятия.  </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24. Анализ финансовой устойчивости</w:t>
      </w:r>
    </w:p>
    <w:p w:rsidR="00454EE9" w:rsidRPr="00830157" w:rsidRDefault="00454EE9" w:rsidP="00454EE9">
      <w:pPr>
        <w:spacing w:line="240" w:lineRule="auto"/>
        <w:ind w:firstLine="709"/>
        <w:contextualSpacing/>
        <w:jc w:val="center"/>
        <w:rPr>
          <w:rFonts w:ascii="Times New Roman" w:hAnsi="Times New Roman" w:cs="Times New Roman"/>
          <w:b/>
        </w:rPr>
      </w:pP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финансовой устойчивости организации состоит в сопоставлении структуры и величины активов и пассивов баланса. Его цель — определить, насколько структура статей баланса соответствует задачам финансово-хозяйственной деятельности организации. Оценивается финансовая независимость и тенденции ее изменения, прогнозируется способность организации погашать свои долги.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Финансовая устойчивость зависит от соотношения собственных и заемных средств в составе источников. Ее оценивают, вычисляя по данным баланса следующие коэффициенты.</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b/>
        </w:rPr>
      </w:pPr>
      <w:r w:rsidRPr="00830157">
        <w:rPr>
          <w:rFonts w:ascii="Times New Roman" w:hAnsi="Times New Roman" w:cs="Times New Roman"/>
          <w:b/>
        </w:rPr>
        <w:t xml:space="preserve">1.Коэффициент соотношения заемных и собственных средств.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сзис</w:t>
      </w:r>
      <w:r w:rsidRPr="00830157">
        <w:rPr>
          <w:rFonts w:ascii="Times New Roman" w:hAnsi="Times New Roman" w:cs="Times New Roman"/>
        </w:rPr>
        <w:t>=4рПБ</w:t>
      </w:r>
      <w:r w:rsidRPr="00830157">
        <w:rPr>
          <w:rFonts w:ascii="Times New Roman" w:hAnsi="Times New Roman" w:cs="Times New Roman"/>
          <w:vertAlign w:val="subscript"/>
        </w:rPr>
        <w:t>590</w:t>
      </w:r>
      <w:r w:rsidRPr="00830157">
        <w:rPr>
          <w:rFonts w:ascii="Times New Roman" w:hAnsi="Times New Roman" w:cs="Times New Roman"/>
        </w:rPr>
        <w:t xml:space="preserve"> + 5рПБ</w:t>
      </w:r>
      <w:r w:rsidRPr="00830157">
        <w:rPr>
          <w:rFonts w:ascii="Times New Roman" w:hAnsi="Times New Roman" w:cs="Times New Roman"/>
          <w:vertAlign w:val="subscript"/>
        </w:rPr>
        <w:t>690</w:t>
      </w:r>
      <w:r w:rsidRPr="00830157">
        <w:rPr>
          <w:rFonts w:ascii="Times New Roman" w:hAnsi="Times New Roman" w:cs="Times New Roman"/>
        </w:rPr>
        <w:t>/3рПБ</w:t>
      </w:r>
      <w:r w:rsidRPr="00830157">
        <w:rPr>
          <w:rFonts w:ascii="Times New Roman" w:hAnsi="Times New Roman" w:cs="Times New Roman"/>
          <w:vertAlign w:val="subscript"/>
        </w:rPr>
        <w:t>490</w:t>
      </w:r>
      <w:r w:rsidRPr="00830157">
        <w:rPr>
          <w:rFonts w:ascii="Times New Roman" w:hAnsi="Times New Roman" w:cs="Times New Roman"/>
        </w:rPr>
        <w:t xml:space="preserve">. </w:t>
      </w:r>
      <w:r w:rsidRPr="00830157">
        <w:rPr>
          <w:rFonts w:ascii="Times New Roman" w:hAnsi="Times New Roman" w:cs="Times New Roman"/>
        </w:rPr>
        <w:sym w:font="Symbol" w:char="F03C"/>
      </w:r>
      <w:r w:rsidRPr="00830157">
        <w:rPr>
          <w:rFonts w:ascii="Times New Roman" w:hAnsi="Times New Roman" w:cs="Times New Roman"/>
        </w:rPr>
        <w:t xml:space="preserve"> 1</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Дает наиболее общую оценку финансовой устойчивости организации. Характеризует величину заемных средств, приходящихся на каждый рубль собственных средств, вложенных в активы организации. Рост показателя за отчетный год свидетельствует об усилении зависимости организации от привлеченного капитала, т.е. о снижении финансовой устойчивости.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b/>
          <w:iCs/>
        </w:rPr>
        <w:t xml:space="preserve">2.Коэффициент автономии, </w:t>
      </w:r>
      <w:r w:rsidRPr="00830157">
        <w:rPr>
          <w:rFonts w:ascii="Times New Roman" w:hAnsi="Times New Roman" w:cs="Times New Roman"/>
          <w:b/>
        </w:rPr>
        <w:t xml:space="preserve">или </w:t>
      </w:r>
      <w:r w:rsidRPr="00830157">
        <w:rPr>
          <w:rFonts w:ascii="Times New Roman" w:hAnsi="Times New Roman" w:cs="Times New Roman"/>
          <w:b/>
          <w:iCs/>
        </w:rPr>
        <w:t>коэффициент концентрации собственного капитала</w:t>
      </w:r>
      <w:r w:rsidRPr="00830157">
        <w:rPr>
          <w:rFonts w:ascii="Times New Roman" w:hAnsi="Times New Roman" w:cs="Times New Roman"/>
          <w:iCs/>
        </w:rPr>
        <w:t xml:space="preserve">, </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авт</w:t>
      </w:r>
      <w:r w:rsidRPr="00830157">
        <w:rPr>
          <w:rFonts w:ascii="Times New Roman" w:hAnsi="Times New Roman" w:cs="Times New Roman"/>
        </w:rPr>
        <w:t xml:space="preserve"> =3рПБ</w:t>
      </w:r>
      <w:r w:rsidRPr="00830157">
        <w:rPr>
          <w:rFonts w:ascii="Times New Roman" w:hAnsi="Times New Roman" w:cs="Times New Roman"/>
          <w:vertAlign w:val="subscript"/>
        </w:rPr>
        <w:t>490</w:t>
      </w:r>
      <w:r w:rsidRPr="00830157">
        <w:rPr>
          <w:rFonts w:ascii="Times New Roman" w:hAnsi="Times New Roman" w:cs="Times New Roman"/>
        </w:rPr>
        <w:t xml:space="preserve"> / ВБ</w:t>
      </w:r>
      <w:r w:rsidRPr="00830157">
        <w:rPr>
          <w:rFonts w:ascii="Times New Roman" w:hAnsi="Times New Roman" w:cs="Times New Roman"/>
          <w:vertAlign w:val="subscript"/>
        </w:rPr>
        <w:t>300</w:t>
      </w:r>
      <w:r w:rsidRPr="00830157">
        <w:rPr>
          <w:rFonts w:ascii="Times New Roman" w:hAnsi="Times New Roman" w:cs="Times New Roman"/>
        </w:rPr>
        <w:t>.</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авт</w:t>
      </w:r>
      <w:r w:rsidRPr="00830157">
        <w:rPr>
          <w:rFonts w:ascii="Times New Roman" w:hAnsi="Times New Roman" w:cs="Times New Roman"/>
        </w:rPr>
        <w:t xml:space="preserve"> характеризует долю собственных средств организации в общей сумме источников средств. Его определяют по данным баланса следующим образом:</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Чем выше К</w:t>
      </w:r>
      <w:r w:rsidRPr="00830157">
        <w:rPr>
          <w:rFonts w:ascii="Times New Roman" w:hAnsi="Times New Roman" w:cs="Times New Roman"/>
          <w:vertAlign w:val="subscript"/>
        </w:rPr>
        <w:t>авт</w:t>
      </w:r>
      <w:r w:rsidRPr="00830157">
        <w:rPr>
          <w:rFonts w:ascii="Times New Roman" w:hAnsi="Times New Roman" w:cs="Times New Roman"/>
        </w:rPr>
        <w:t xml:space="preserve">, тем большей финансовой устойчивостью обладает организация, тем меньше она зависит от внешних кредиторов. В настоящее время оптимальным считается значение этого коэффициента — не ниже 0,6.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iCs/>
        </w:rPr>
        <w:t>3</w:t>
      </w:r>
      <w:r w:rsidRPr="00830157">
        <w:rPr>
          <w:rFonts w:ascii="Times New Roman" w:hAnsi="Times New Roman" w:cs="Times New Roman"/>
          <w:b/>
          <w:iCs/>
        </w:rPr>
        <w:t>.Коэффициентом финансовой зависимости</w:t>
      </w:r>
      <w:r w:rsidRPr="00830157">
        <w:rPr>
          <w:rFonts w:ascii="Times New Roman" w:hAnsi="Times New Roman" w:cs="Times New Roman"/>
          <w:iCs/>
        </w:rPr>
        <w:t xml:space="preserve"> или коэффициент концентрации заемного капитала </w:t>
      </w:r>
      <w:r w:rsidRPr="00830157">
        <w:rPr>
          <w:rFonts w:ascii="Times New Roman" w:hAnsi="Times New Roman" w:cs="Times New Roman"/>
        </w:rPr>
        <w:t>К</w:t>
      </w:r>
      <w:r w:rsidRPr="00830157">
        <w:rPr>
          <w:rFonts w:ascii="Times New Roman" w:hAnsi="Times New Roman" w:cs="Times New Roman"/>
          <w:vertAlign w:val="subscript"/>
        </w:rPr>
        <w:t>зк</w:t>
      </w:r>
      <w:r w:rsidRPr="00830157">
        <w:rPr>
          <w:rFonts w:ascii="Times New Roman" w:hAnsi="Times New Roman" w:cs="Times New Roman"/>
        </w:rPr>
        <w:t xml:space="preserve">.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Характеризует долю заемных средств в общей величине источников финансирования деятельности организации. Его рассчитывают сл. Образом:</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зк</w:t>
      </w:r>
      <w:r w:rsidRPr="00830157">
        <w:rPr>
          <w:rFonts w:ascii="Times New Roman" w:hAnsi="Times New Roman" w:cs="Times New Roman"/>
        </w:rPr>
        <w:t xml:space="preserve"> = (4рПБ</w:t>
      </w:r>
      <w:r w:rsidRPr="00830157">
        <w:rPr>
          <w:rFonts w:ascii="Times New Roman" w:hAnsi="Times New Roman" w:cs="Times New Roman"/>
          <w:vertAlign w:val="subscript"/>
        </w:rPr>
        <w:t>590</w:t>
      </w:r>
      <w:r w:rsidRPr="00830157">
        <w:rPr>
          <w:rFonts w:ascii="Times New Roman" w:hAnsi="Times New Roman" w:cs="Times New Roman"/>
        </w:rPr>
        <w:t xml:space="preserve"> + 5рПБ</w:t>
      </w:r>
      <w:r w:rsidRPr="00830157">
        <w:rPr>
          <w:rFonts w:ascii="Times New Roman" w:hAnsi="Times New Roman" w:cs="Times New Roman"/>
          <w:vertAlign w:val="subscript"/>
        </w:rPr>
        <w:t>690</w:t>
      </w:r>
      <w:r w:rsidRPr="00830157">
        <w:rPr>
          <w:rFonts w:ascii="Times New Roman" w:hAnsi="Times New Roman" w:cs="Times New Roman"/>
        </w:rPr>
        <w:t>) / ВБ</w:t>
      </w:r>
      <w:r w:rsidRPr="00830157">
        <w:rPr>
          <w:rFonts w:ascii="Times New Roman" w:hAnsi="Times New Roman" w:cs="Times New Roman"/>
          <w:vertAlign w:val="subscript"/>
        </w:rPr>
        <w:t>300</w:t>
      </w:r>
      <w:r w:rsidRPr="00830157">
        <w:rPr>
          <w:rFonts w:ascii="Times New Roman" w:hAnsi="Times New Roman" w:cs="Times New Roman"/>
        </w:rPr>
        <w:t>.</w:t>
      </w:r>
    </w:p>
    <w:p w:rsidR="00454EE9" w:rsidRPr="00830157" w:rsidRDefault="00454EE9" w:rsidP="00454EE9">
      <w:pPr>
        <w:spacing w:before="120" w:after="120" w:line="240" w:lineRule="auto"/>
        <w:ind w:firstLine="709"/>
        <w:contextualSpacing/>
        <w:jc w:val="both"/>
        <w:rPr>
          <w:rFonts w:ascii="Times New Roman" w:hAnsi="Times New Roman" w:cs="Times New Roman"/>
          <w:u w:val="double"/>
        </w:rPr>
      </w:pPr>
      <w:r w:rsidRPr="00830157">
        <w:rPr>
          <w:rFonts w:ascii="Times New Roman" w:hAnsi="Times New Roman" w:cs="Times New Roman"/>
        </w:rPr>
        <w:t>Сумма коэффициентов К</w:t>
      </w:r>
      <w:r w:rsidRPr="00830157">
        <w:rPr>
          <w:rFonts w:ascii="Times New Roman" w:hAnsi="Times New Roman" w:cs="Times New Roman"/>
          <w:vertAlign w:val="subscript"/>
        </w:rPr>
        <w:t>авт</w:t>
      </w:r>
      <w:r w:rsidRPr="00830157">
        <w:rPr>
          <w:rFonts w:ascii="Times New Roman" w:hAnsi="Times New Roman" w:cs="Times New Roman"/>
        </w:rPr>
        <w:t xml:space="preserve"> и К</w:t>
      </w:r>
      <w:r w:rsidRPr="00830157">
        <w:rPr>
          <w:rFonts w:ascii="Times New Roman" w:hAnsi="Times New Roman" w:cs="Times New Roman"/>
          <w:vertAlign w:val="subscript"/>
        </w:rPr>
        <w:t>зк</w:t>
      </w:r>
      <w:r w:rsidRPr="00830157">
        <w:rPr>
          <w:rFonts w:ascii="Times New Roman" w:hAnsi="Times New Roman" w:cs="Times New Roman"/>
        </w:rPr>
        <w:t xml:space="preserve"> равна 1. </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b/>
          <w:iCs/>
        </w:rPr>
        <w:t xml:space="preserve">4.Коэффициент финансовой устойчивости </w:t>
      </w:r>
      <w:r w:rsidRPr="00830157">
        <w:rPr>
          <w:rFonts w:ascii="Times New Roman" w:hAnsi="Times New Roman" w:cs="Times New Roman"/>
          <w:b/>
        </w:rPr>
        <w:t>К</w:t>
      </w:r>
      <w:r w:rsidRPr="00830157">
        <w:rPr>
          <w:rFonts w:ascii="Times New Roman" w:hAnsi="Times New Roman" w:cs="Times New Roman"/>
          <w:b/>
          <w:vertAlign w:val="subscript"/>
        </w:rPr>
        <w:t>фу</w:t>
      </w:r>
      <w:r w:rsidRPr="00830157">
        <w:rPr>
          <w:rFonts w:ascii="Times New Roman" w:hAnsi="Times New Roman" w:cs="Times New Roman"/>
        </w:rPr>
        <w:t>, показывающий, какая часть активов организации сформирована за счет устойчивых источников. Оптимальное значение этого коэффициента — не ниже 0,8 -0,9.</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фу</w:t>
      </w:r>
      <w:r w:rsidRPr="00830157">
        <w:rPr>
          <w:rFonts w:ascii="Times New Roman" w:hAnsi="Times New Roman" w:cs="Times New Roman"/>
        </w:rPr>
        <w:t xml:space="preserve"> = (3рПБ</w:t>
      </w:r>
      <w:r w:rsidRPr="00830157">
        <w:rPr>
          <w:rFonts w:ascii="Times New Roman" w:hAnsi="Times New Roman" w:cs="Times New Roman"/>
          <w:vertAlign w:val="subscript"/>
        </w:rPr>
        <w:t>490</w:t>
      </w:r>
      <w:r w:rsidRPr="00830157">
        <w:rPr>
          <w:rFonts w:ascii="Times New Roman" w:hAnsi="Times New Roman" w:cs="Times New Roman"/>
        </w:rPr>
        <w:t>+ 4рПБ</w:t>
      </w:r>
      <w:r w:rsidRPr="00830157">
        <w:rPr>
          <w:rFonts w:ascii="Times New Roman" w:hAnsi="Times New Roman" w:cs="Times New Roman"/>
          <w:vertAlign w:val="subscript"/>
        </w:rPr>
        <w:t>590</w:t>
      </w:r>
      <w:r w:rsidRPr="00830157">
        <w:rPr>
          <w:rFonts w:ascii="Times New Roman" w:hAnsi="Times New Roman" w:cs="Times New Roman"/>
        </w:rPr>
        <w:t>) / ВБ</w:t>
      </w:r>
      <w:r w:rsidRPr="00830157">
        <w:rPr>
          <w:rFonts w:ascii="Times New Roman" w:hAnsi="Times New Roman" w:cs="Times New Roman"/>
          <w:vertAlign w:val="subscript"/>
        </w:rPr>
        <w:t>300</w:t>
      </w:r>
      <w:r w:rsidRPr="00830157">
        <w:rPr>
          <w:rFonts w:ascii="Times New Roman" w:hAnsi="Times New Roman" w:cs="Times New Roman"/>
        </w:rPr>
        <w:t>.</w:t>
      </w:r>
    </w:p>
    <w:p w:rsidR="00454EE9" w:rsidRPr="00830157" w:rsidRDefault="00454EE9" w:rsidP="00454EE9">
      <w:pPr>
        <w:spacing w:before="120" w:after="120" w:line="240" w:lineRule="auto"/>
        <w:ind w:firstLine="709"/>
        <w:contextualSpacing/>
        <w:jc w:val="both"/>
        <w:rPr>
          <w:rFonts w:ascii="Times New Roman" w:hAnsi="Times New Roman" w:cs="Times New Roman"/>
          <w:i/>
        </w:rPr>
      </w:pPr>
      <w:r w:rsidRPr="00830157">
        <w:rPr>
          <w:rFonts w:ascii="Times New Roman" w:hAnsi="Times New Roman" w:cs="Times New Roman"/>
          <w:i/>
        </w:rPr>
        <w:t xml:space="preserve">Также существуют другие коэффициенты финансовой устойчивости. Вы их будете рассматривать при изучении комплексного экономического анализа. </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25. Анализ ликвидности бухгалтерского баланса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Ликвидность баланса определяется как степень покрытия обязательств организации её активами, срок превращения которых в деньги соответствует сроку погашения обязательств.</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От ликвидности баланса следует отличать ликвидность активов, которая определяется как величина обратная времени необходимого для превращения их в денежные средства. Чем меньше время которое потребуется, чтобы данный вид активов превратился в деньги, тем выше их ликвидность.</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оценки ликвидности баланса нужно сгруппировать активы организации по степени их ликвидности и пассивы организации по степени срочности.</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А1 — высоколиквидные (наиболее ликвидные) активы: денежные средства и кратко-срочные финансовые вложения (ценные бумаги) А1 = стр.250 + стр.260;</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rPr>
      </w:pPr>
      <w:r w:rsidRPr="00830157">
        <w:rPr>
          <w:rFonts w:ascii="Times New Roman" w:hAnsi="Times New Roman" w:cs="Times New Roman"/>
        </w:rPr>
        <w:t>А2 — быстрореализуемые активы: сюда включают денежные средства в виде дебиторской задолженности, которые хотя и являются наличностью, не могут быть использованы предприятием, пока не поступят на его расчетный счет. Некоторые аналитики включают в состав быстрореализуемых средств только краткосрочную дебиторскую задолженность, а другие – готовую продукцию и товары, которые можно легко превратить в наличность путем их продажи. Но это представляется допустимым в тех случаях, когда речь идет о готовой продукции и товарах, действительно пользующихся большим спросом. А2 = стр.240;</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А3 — медленно реализуемые активы. Включают в себя активы, которые не попали в состав высоколиквидных и быстрореализуемых активов: запасы, дебиторская задолженность долгосрочная, прочие активы. Это те активы, которые можно продать, если возникает ситуация, требующая, чтобы предприятие срочно рассчиталось по своим обязательствам перед кредиторами, например под угрозой банкротства, если последние обратятся в арбитражный ссуд с соответствующим иском. А3 = 210+220 + 230 + 270</w:t>
      </w:r>
    </w:p>
    <w:p w:rsidR="00454EE9" w:rsidRPr="00830157" w:rsidRDefault="00454EE9" w:rsidP="00454EE9">
      <w:pPr>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А4 — труднореализуемые (низколиквидные ) активы: статьи раздела 1 актива баланса включенных в предыдущую группу. По скорости движения стоимости условно можно отнести к медленно реализуемым активам. (А4 = 190 – 140 – 145) в каждом случае анализа следует подходить к группировке активов баланса продуманно. (например, здания и сооружения в центре крупного города могут являться объектом повышенного спроса, в то время как помещения для скота, зернохранилища и т.д. являются труднореализуемыми.).</w:t>
      </w:r>
    </w:p>
    <w:p w:rsidR="00454EE9" w:rsidRPr="00830157" w:rsidRDefault="00454EE9" w:rsidP="00454EE9">
      <w:pPr>
        <w:shd w:val="clear" w:color="auto" w:fill="FFFFFF"/>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Пассивы баланса по степени срочности их оплаты группируют следующим образом:</w:t>
      </w:r>
    </w:p>
    <w:p w:rsidR="00454EE9" w:rsidRPr="00830157" w:rsidRDefault="00454EE9" w:rsidP="00454EE9">
      <w:pPr>
        <w:shd w:val="clear" w:color="auto" w:fill="FFFFFF"/>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П1 — наиболее срочные обязательства: кредиторская задолженность (620);</w:t>
      </w:r>
    </w:p>
    <w:p w:rsidR="00454EE9" w:rsidRPr="00830157" w:rsidRDefault="00454EE9" w:rsidP="00454EE9">
      <w:pPr>
        <w:shd w:val="clear" w:color="auto" w:fill="FFFFFF"/>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П2 — краткосрочные пассивы: краткосрочные кредиты и заемные средства, задолженность участникам по выплате доходов, прочие краткосрочные обязательства </w:t>
      </w:r>
    </w:p>
    <w:p w:rsidR="00454EE9" w:rsidRPr="00830157" w:rsidRDefault="00454EE9" w:rsidP="00454EE9">
      <w:pPr>
        <w:shd w:val="clear" w:color="auto" w:fill="FFFFFF"/>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П2 =610+630+660;</w:t>
      </w:r>
    </w:p>
    <w:p w:rsidR="00454EE9" w:rsidRPr="00830157" w:rsidRDefault="00454EE9" w:rsidP="00454EE9">
      <w:pPr>
        <w:shd w:val="clear" w:color="auto" w:fill="FFFFFF"/>
        <w:tabs>
          <w:tab w:val="left" w:pos="567"/>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П3 — долгосрочные пассивы: долгосрочные кредиты и заемные средства, ОНО П3 = 510+515+520=590;</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П4 — постоянные пассивы — статьи раздела </w:t>
      </w:r>
      <w:r w:rsidRPr="00830157">
        <w:rPr>
          <w:rFonts w:ascii="Times New Roman" w:hAnsi="Times New Roman" w:cs="Times New Roman"/>
          <w:lang w:val="en-US"/>
        </w:rPr>
        <w:t>III</w:t>
      </w:r>
      <w:r w:rsidRPr="00830157">
        <w:rPr>
          <w:rFonts w:ascii="Times New Roman" w:hAnsi="Times New Roman" w:cs="Times New Roman"/>
        </w:rPr>
        <w:t xml:space="preserve"> пассива баланса «Капитал и резервы» доходы будущих периодов, резервы предстоящих расходов и платежей за минусом статьи «Расходы будущих периодов» П4 =(490 +640+660) – 216).Для анализа составляется таблица.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И для определения ликвидности баланса следует сравнить величину этих групп по активу и пассиву. Баланс считается ликвидным при условии следующих соотношений:</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А1 &gt; П1; А2 &gt; П2; А3 &gt; П3.</w:t>
      </w:r>
    </w:p>
    <w:p w:rsidR="00454EE9" w:rsidRPr="00830157" w:rsidRDefault="00454EE9" w:rsidP="00454EE9">
      <w:pPr>
        <w:spacing w:before="120" w:after="120" w:line="240" w:lineRule="auto"/>
        <w:ind w:firstLine="709"/>
        <w:contextualSpacing/>
        <w:jc w:val="both"/>
        <w:rPr>
          <w:rFonts w:ascii="Times New Roman" w:hAnsi="Times New Roman" w:cs="Times New Roman"/>
        </w:rPr>
      </w:pPr>
      <w:r w:rsidRPr="00830157">
        <w:rPr>
          <w:rFonts w:ascii="Times New Roman" w:hAnsi="Times New Roman" w:cs="Times New Roman"/>
        </w:rPr>
        <w:t>Невыполнение, какого либо из первых трех неравенств указывает на неликвидную структуру баланса.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Сопоставление ликвидных средств и обязательств позволяет вычислить показатели платежеспособности.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26. Анализ платежеспособности предприятия</w:t>
      </w:r>
    </w:p>
    <w:p w:rsidR="00454EE9" w:rsidRPr="00830157" w:rsidRDefault="00454EE9" w:rsidP="00454EE9">
      <w:pPr>
        <w:spacing w:line="240" w:lineRule="auto"/>
        <w:ind w:firstLine="709"/>
        <w:contextualSpacing/>
        <w:jc w:val="center"/>
        <w:rPr>
          <w:rFonts w:ascii="Times New Roman" w:hAnsi="Times New Roman" w:cs="Times New Roman"/>
          <w:b/>
        </w:rPr>
      </w:pPr>
    </w:p>
    <w:p w:rsidR="00454EE9" w:rsidRPr="00830157" w:rsidRDefault="00454EE9" w:rsidP="00454EE9">
      <w:pPr>
        <w:tabs>
          <w:tab w:val="left" w:pos="561"/>
        </w:tabs>
        <w:spacing w:line="240" w:lineRule="auto"/>
        <w:ind w:left="227" w:firstLine="709"/>
        <w:contextualSpacing/>
        <w:jc w:val="both"/>
        <w:rPr>
          <w:rFonts w:ascii="Times New Roman" w:hAnsi="Times New Roman" w:cs="Times New Roman"/>
        </w:rPr>
      </w:pPr>
      <w:r w:rsidRPr="00830157">
        <w:rPr>
          <w:rFonts w:ascii="Times New Roman" w:hAnsi="Times New Roman" w:cs="Times New Roman"/>
        </w:rPr>
        <w:t>С целью оценки платежеспособности организации определяют абсолютные и относительные показатели:</w:t>
      </w:r>
    </w:p>
    <w:p w:rsidR="00454EE9" w:rsidRPr="00830157" w:rsidRDefault="00454EE9" w:rsidP="00454EE9">
      <w:pPr>
        <w:tabs>
          <w:tab w:val="left" w:pos="561"/>
        </w:tabs>
        <w:spacing w:line="240" w:lineRule="auto"/>
        <w:ind w:left="227" w:firstLine="709"/>
        <w:contextualSpacing/>
        <w:jc w:val="both"/>
        <w:rPr>
          <w:rFonts w:ascii="Times New Roman" w:hAnsi="Times New Roman" w:cs="Times New Roman"/>
          <w:b/>
        </w:rPr>
      </w:pPr>
      <w:r w:rsidRPr="00830157">
        <w:rPr>
          <w:rFonts w:ascii="Times New Roman" w:hAnsi="Times New Roman" w:cs="Times New Roman"/>
          <w:b/>
        </w:rPr>
        <w:t>А) абсолютные показатели:</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color w:val="000000"/>
        </w:rPr>
        <w:t>Финансовый показатель Ф1 = СОС– ЗЗ Отражает достаточность СОС для финансирования ЗЗ</w:t>
      </w:r>
    </w:p>
    <w:p w:rsidR="00454EE9" w:rsidRPr="00830157" w:rsidRDefault="00454EE9" w:rsidP="00454EE9">
      <w:pPr>
        <w:spacing w:line="240" w:lineRule="auto"/>
        <w:contextualSpacing/>
        <w:jc w:val="both"/>
        <w:rPr>
          <w:rFonts w:ascii="Times New Roman" w:hAnsi="Times New Roman" w:cs="Times New Roman"/>
        </w:rPr>
      </w:pPr>
      <w:r w:rsidRPr="00830157">
        <w:rPr>
          <w:rFonts w:ascii="Times New Roman" w:hAnsi="Times New Roman" w:cs="Times New Roman"/>
          <w:color w:val="000000"/>
        </w:rPr>
        <w:t>Финансовый показательФ2 = СДОС–ЗЗ Отражает достаточность СДОС для финансирования ЗЗ</w:t>
      </w:r>
    </w:p>
    <w:p w:rsidR="00454EE9" w:rsidRPr="00830157" w:rsidRDefault="00454EE9" w:rsidP="00454EE9">
      <w:pPr>
        <w:spacing w:line="240" w:lineRule="auto"/>
        <w:contextualSpacing/>
        <w:jc w:val="both"/>
        <w:rPr>
          <w:rFonts w:ascii="Times New Roman" w:hAnsi="Times New Roman" w:cs="Times New Roman"/>
          <w:color w:val="000000"/>
        </w:rPr>
      </w:pPr>
      <w:r w:rsidRPr="00830157">
        <w:rPr>
          <w:rFonts w:ascii="Times New Roman" w:hAnsi="Times New Roman" w:cs="Times New Roman"/>
          <w:color w:val="000000"/>
        </w:rPr>
        <w:t>Финансовый показатель Ф3 = ОВИЗЗ – ЗЗ Отражает достаточность ОВИЗЗ для финансирования ЗЗ</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color w:val="000000"/>
        </w:rPr>
        <w:t>В зависимости от значений Ф1, Ф2 и Ф3 выделяются четыре типа финансовой устойчивости предприятия.</w:t>
      </w:r>
    </w:p>
    <w:p w:rsidR="00454EE9" w:rsidRPr="00830157" w:rsidRDefault="00454EE9" w:rsidP="00454EE9">
      <w:pPr>
        <w:spacing w:line="240" w:lineRule="auto"/>
        <w:ind w:firstLine="709"/>
        <w:contextualSpacing/>
        <w:jc w:val="both"/>
        <w:rPr>
          <w:rFonts w:ascii="Times New Roman" w:hAnsi="Times New Roman" w:cs="Times New Roman"/>
          <w:color w:val="000000"/>
        </w:rPr>
      </w:pPr>
      <w:r w:rsidRPr="00830157">
        <w:rPr>
          <w:rFonts w:ascii="Times New Roman" w:hAnsi="Times New Roman" w:cs="Times New Roman"/>
          <w:color w:val="000000"/>
        </w:rPr>
        <w:t xml:space="preserve">1. Абсолютная устойчивость (если Ф1, Ф2 и Ф3 &gt; 0). Это значит, что предприятие имеет излишек всех источников формирования ЗЗ, обладает платежеспособностью в любой момент времени и не допускает задержек расчетов и платежей.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color w:val="000000"/>
        </w:rPr>
        <w:t>2.Нормальная (относительная) устойчивость (Ф1 &lt; 0, а Ф2 и Ф3 &gt; 0) характеризует относительно стабильное финансовое состояние на рынке. Предприятие имеет излишек СДОС и ОВИЗЗ и испытывает (возможно, лишь периодически) недостаток СОС. Такое предприятие обладает платежеспособностью, но вынуждено прибегать к долгосрочным заемным источникам финансирования для оплаты первоочередных платежей.</w:t>
      </w:r>
    </w:p>
    <w:p w:rsidR="00454EE9" w:rsidRPr="00830157" w:rsidRDefault="00454EE9" w:rsidP="00454EE9">
      <w:pPr>
        <w:spacing w:line="240" w:lineRule="auto"/>
        <w:ind w:firstLine="709"/>
        <w:contextualSpacing/>
        <w:jc w:val="both"/>
        <w:rPr>
          <w:rFonts w:ascii="Times New Roman" w:hAnsi="Times New Roman" w:cs="Times New Roman"/>
          <w:color w:val="000000"/>
        </w:rPr>
      </w:pPr>
      <w:r w:rsidRPr="00830157">
        <w:rPr>
          <w:rFonts w:ascii="Times New Roman" w:hAnsi="Times New Roman" w:cs="Times New Roman"/>
          <w:color w:val="000000"/>
        </w:rPr>
        <w:t xml:space="preserve">3. Неустойчивое финансовое состояние (показатели Ф1 и Ф2 &lt; 0, а Ф3 &gt; 0) характеризуется периодически возникающими задержками по обязательным платежам и расчетам, долгами перед работниками по заработной плате, хронической нехваткой "живых" денег. Предприятие испытывает недостаток СОС и СДОС. </w:t>
      </w:r>
    </w:p>
    <w:p w:rsidR="00454EE9" w:rsidRPr="00830157" w:rsidRDefault="00454EE9" w:rsidP="00454EE9">
      <w:pPr>
        <w:spacing w:line="240" w:lineRule="auto"/>
        <w:ind w:firstLine="709"/>
        <w:contextualSpacing/>
        <w:jc w:val="both"/>
        <w:rPr>
          <w:rFonts w:ascii="Times New Roman" w:hAnsi="Times New Roman" w:cs="Times New Roman"/>
          <w:color w:val="000000"/>
        </w:rPr>
      </w:pPr>
      <w:r w:rsidRPr="00830157">
        <w:rPr>
          <w:rFonts w:ascii="Times New Roman" w:hAnsi="Times New Roman" w:cs="Times New Roman"/>
          <w:color w:val="000000"/>
        </w:rPr>
        <w:t>4. Кризисное финансовое состояние характеризуется отрицательными значениями всех трех показателей Ф1, Ф2 и Ф3. Предприятие испытывает недостаток всех видов источников (ресурсов), не способно обеспечивать требования кредиторов, имеет заблокированный счет и долги перед бюджетом, внебюджетными фондами, своими работниками, ведет расчеты по взаимозачетам, бартеру</w:t>
      </w: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b/>
        </w:rPr>
        <w:t>Относительные показатели</w:t>
      </w:r>
    </w:p>
    <w:p w:rsidR="00454EE9" w:rsidRPr="00830157" w:rsidRDefault="00454EE9" w:rsidP="00454EE9">
      <w:pPr>
        <w:numPr>
          <w:ilvl w:val="0"/>
          <w:numId w:val="3"/>
        </w:numPr>
        <w:tabs>
          <w:tab w:val="clear" w:pos="737"/>
          <w:tab w:val="num" w:pos="399"/>
        </w:tabs>
        <w:spacing w:after="0" w:line="240" w:lineRule="auto"/>
        <w:ind w:left="399" w:firstLine="709"/>
        <w:contextualSpacing/>
        <w:jc w:val="both"/>
        <w:rPr>
          <w:rFonts w:ascii="Times New Roman" w:hAnsi="Times New Roman" w:cs="Times New Roman"/>
        </w:rPr>
      </w:pPr>
      <w:r w:rsidRPr="00830157">
        <w:rPr>
          <w:rFonts w:ascii="Times New Roman" w:hAnsi="Times New Roman" w:cs="Times New Roman"/>
          <w:b/>
        </w:rPr>
        <w:t>Коэффициент абсолютной (срочной) ликвидности</w:t>
      </w:r>
      <w:r w:rsidRPr="00830157">
        <w:rPr>
          <w:rFonts w:ascii="Times New Roman" w:hAnsi="Times New Roman" w:cs="Times New Roman"/>
        </w:rPr>
        <w:t xml:space="preserve"> определяется отношением высоколиквидных активов к текущим обязательствам и рассчитывается по формуле:</w:t>
      </w:r>
    </w:p>
    <w:p w:rsidR="00454EE9" w:rsidRPr="00830157" w:rsidRDefault="00454EE9" w:rsidP="00454EE9">
      <w:pPr>
        <w:tabs>
          <w:tab w:val="left" w:pos="561"/>
        </w:tabs>
        <w:spacing w:line="240" w:lineRule="auto"/>
        <w:ind w:left="340"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ал</w:t>
      </w:r>
      <w:r w:rsidRPr="00830157">
        <w:rPr>
          <w:rFonts w:ascii="Times New Roman" w:hAnsi="Times New Roman" w:cs="Times New Roman"/>
        </w:rPr>
        <w:t xml:space="preserve"> = А</w:t>
      </w:r>
      <w:r w:rsidRPr="00830157">
        <w:rPr>
          <w:rFonts w:ascii="Times New Roman" w:hAnsi="Times New Roman" w:cs="Times New Roman"/>
          <w:vertAlign w:val="subscript"/>
        </w:rPr>
        <w:t>1</w:t>
      </w:r>
      <w:r w:rsidRPr="00830157">
        <w:rPr>
          <w:rFonts w:ascii="Times New Roman" w:hAnsi="Times New Roman" w:cs="Times New Roman"/>
        </w:rPr>
        <w:t xml:space="preserve"> / П</w:t>
      </w:r>
      <w:r w:rsidRPr="00830157">
        <w:rPr>
          <w:rFonts w:ascii="Times New Roman" w:hAnsi="Times New Roman" w:cs="Times New Roman"/>
          <w:vertAlign w:val="subscript"/>
        </w:rPr>
        <w:t>1</w:t>
      </w:r>
      <w:r w:rsidRPr="00830157">
        <w:rPr>
          <w:rFonts w:ascii="Times New Roman" w:hAnsi="Times New Roman" w:cs="Times New Roman"/>
        </w:rPr>
        <w:t>+П</w:t>
      </w:r>
      <w:r w:rsidRPr="00830157">
        <w:rPr>
          <w:rFonts w:ascii="Times New Roman" w:hAnsi="Times New Roman" w:cs="Times New Roman"/>
          <w:vertAlign w:val="subscript"/>
        </w:rPr>
        <w:t>2</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Этот коэффициент является наиболее жестким критерием платежеспособности и показывает какая часть краткосрочных обязательств может быть погашена на дату составления баланса. Величина его должна быть не ниже — 0,2.</w:t>
      </w:r>
    </w:p>
    <w:p w:rsidR="00454EE9" w:rsidRPr="00830157" w:rsidRDefault="00454EE9" w:rsidP="00454EE9">
      <w:pPr>
        <w:numPr>
          <w:ilvl w:val="0"/>
          <w:numId w:val="3"/>
        </w:numPr>
        <w:tabs>
          <w:tab w:val="clear" w:pos="737"/>
          <w:tab w:val="num" w:pos="399"/>
        </w:tabs>
        <w:spacing w:after="0" w:line="240" w:lineRule="auto"/>
        <w:ind w:left="399" w:firstLine="709"/>
        <w:contextualSpacing/>
        <w:jc w:val="both"/>
        <w:rPr>
          <w:rFonts w:ascii="Times New Roman" w:hAnsi="Times New Roman" w:cs="Times New Roman"/>
        </w:rPr>
      </w:pPr>
      <w:r w:rsidRPr="00830157">
        <w:rPr>
          <w:rFonts w:ascii="Times New Roman" w:hAnsi="Times New Roman" w:cs="Times New Roman"/>
          <w:b/>
        </w:rPr>
        <w:t>Коэффициент быстрой ликвидности (критической) (К</w:t>
      </w:r>
      <w:r w:rsidRPr="00830157">
        <w:rPr>
          <w:rFonts w:ascii="Times New Roman" w:hAnsi="Times New Roman" w:cs="Times New Roman"/>
          <w:b/>
          <w:vertAlign w:val="subscript"/>
        </w:rPr>
        <w:t>бл</w:t>
      </w:r>
      <w:r w:rsidRPr="00830157">
        <w:rPr>
          <w:rFonts w:ascii="Times New Roman" w:hAnsi="Times New Roman" w:cs="Times New Roman"/>
          <w:b/>
        </w:rPr>
        <w:t xml:space="preserve">) </w:t>
      </w:r>
      <w:r w:rsidRPr="00830157">
        <w:rPr>
          <w:rFonts w:ascii="Times New Roman" w:hAnsi="Times New Roman" w:cs="Times New Roman"/>
        </w:rPr>
        <w:t>является промежуточным коэффициентом покрытия и показывает, какую часть можно погасить текущими активами за минусом запасов, т.е. не только за счет имеющихся денежных средств, но и ожидаемых поступлений от дебиторов.</w:t>
      </w:r>
    </w:p>
    <w:p w:rsidR="00454EE9" w:rsidRPr="00830157" w:rsidRDefault="00454EE9" w:rsidP="00454EE9">
      <w:pPr>
        <w:tabs>
          <w:tab w:val="left" w:pos="561"/>
        </w:tabs>
        <w:spacing w:line="240" w:lineRule="auto"/>
        <w:ind w:left="340"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бл</w:t>
      </w:r>
      <w:r w:rsidRPr="00830157">
        <w:rPr>
          <w:rFonts w:ascii="Times New Roman" w:hAnsi="Times New Roman" w:cs="Times New Roman"/>
        </w:rPr>
        <w:t xml:space="preserve"> = А</w:t>
      </w:r>
      <w:r w:rsidRPr="00830157">
        <w:rPr>
          <w:rFonts w:ascii="Times New Roman" w:hAnsi="Times New Roman" w:cs="Times New Roman"/>
          <w:vertAlign w:val="subscript"/>
        </w:rPr>
        <w:t>1</w:t>
      </w:r>
      <w:r w:rsidRPr="00830157">
        <w:rPr>
          <w:rFonts w:ascii="Times New Roman" w:hAnsi="Times New Roman" w:cs="Times New Roman"/>
        </w:rPr>
        <w:t>+А</w:t>
      </w:r>
      <w:r w:rsidRPr="00830157">
        <w:rPr>
          <w:rFonts w:ascii="Times New Roman" w:hAnsi="Times New Roman" w:cs="Times New Roman"/>
          <w:vertAlign w:val="subscript"/>
        </w:rPr>
        <w:t>2</w:t>
      </w:r>
      <w:r w:rsidRPr="00830157">
        <w:rPr>
          <w:rFonts w:ascii="Times New Roman" w:hAnsi="Times New Roman" w:cs="Times New Roman"/>
        </w:rPr>
        <w:t>/П</w:t>
      </w:r>
      <w:r w:rsidRPr="00830157">
        <w:rPr>
          <w:rFonts w:ascii="Times New Roman" w:hAnsi="Times New Roman" w:cs="Times New Roman"/>
          <w:vertAlign w:val="subscript"/>
        </w:rPr>
        <w:t>1</w:t>
      </w:r>
      <w:r w:rsidRPr="00830157">
        <w:rPr>
          <w:rFonts w:ascii="Times New Roman" w:hAnsi="Times New Roman" w:cs="Times New Roman"/>
        </w:rPr>
        <w:t>+П</w:t>
      </w:r>
      <w:r w:rsidRPr="00830157">
        <w:rPr>
          <w:rFonts w:ascii="Times New Roman" w:hAnsi="Times New Roman" w:cs="Times New Roman"/>
          <w:vertAlign w:val="subscript"/>
        </w:rPr>
        <w:t>2</w:t>
      </w:r>
      <w:r w:rsidRPr="00830157">
        <w:rPr>
          <w:rFonts w:ascii="Times New Roman" w:hAnsi="Times New Roman" w:cs="Times New Roman"/>
        </w:rPr>
        <w:t xml:space="preserve"> </w:t>
      </w:r>
    </w:p>
    <w:p w:rsidR="00454EE9" w:rsidRPr="00830157" w:rsidRDefault="00454EE9" w:rsidP="00454EE9">
      <w:pPr>
        <w:tabs>
          <w:tab w:val="left" w:pos="561"/>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Он помогает оценить возможность погашения фирмой краткосрочных обязательств в случае взыскания ею краткосрочной дебиторской задолженности. Значение этого показателя рекомендуется в пределах от 0,8-1, но из-за неоправданного роста дебиторской задолженности может быть чрезвычайно высоким.</w:t>
      </w:r>
    </w:p>
    <w:p w:rsidR="00454EE9" w:rsidRPr="00830157" w:rsidRDefault="00454EE9" w:rsidP="00454EE9">
      <w:pPr>
        <w:numPr>
          <w:ilvl w:val="0"/>
          <w:numId w:val="3"/>
        </w:numPr>
        <w:tabs>
          <w:tab w:val="clear" w:pos="737"/>
          <w:tab w:val="num" w:pos="399"/>
        </w:tabs>
        <w:spacing w:after="0" w:line="240" w:lineRule="auto"/>
        <w:ind w:left="399" w:firstLine="709"/>
        <w:contextualSpacing/>
        <w:jc w:val="both"/>
        <w:rPr>
          <w:rFonts w:ascii="Times New Roman" w:hAnsi="Times New Roman" w:cs="Times New Roman"/>
        </w:rPr>
      </w:pPr>
      <w:r w:rsidRPr="00830157">
        <w:rPr>
          <w:rFonts w:ascii="Times New Roman" w:hAnsi="Times New Roman" w:cs="Times New Roman"/>
          <w:b/>
        </w:rPr>
        <w:t>Коэффициент текущей ликвидности</w:t>
      </w:r>
      <w:r w:rsidRPr="00830157">
        <w:rPr>
          <w:rFonts w:ascii="Times New Roman" w:hAnsi="Times New Roman" w:cs="Times New Roman"/>
        </w:rPr>
        <w:t xml:space="preserve"> дает общую оценку платежеспособности баланса. </w:t>
      </w:r>
    </w:p>
    <w:p w:rsidR="00454EE9" w:rsidRPr="00830157" w:rsidRDefault="00454EE9" w:rsidP="00454EE9">
      <w:pPr>
        <w:tabs>
          <w:tab w:val="left" w:pos="561"/>
        </w:tabs>
        <w:spacing w:line="240" w:lineRule="auto"/>
        <w:ind w:left="340"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тл</w:t>
      </w:r>
      <w:r w:rsidRPr="00830157">
        <w:rPr>
          <w:rFonts w:ascii="Times New Roman" w:hAnsi="Times New Roman" w:cs="Times New Roman"/>
        </w:rPr>
        <w:t xml:space="preserve"> = А</w:t>
      </w:r>
      <w:r w:rsidRPr="00830157">
        <w:rPr>
          <w:rFonts w:ascii="Times New Roman" w:hAnsi="Times New Roman" w:cs="Times New Roman"/>
          <w:vertAlign w:val="subscript"/>
        </w:rPr>
        <w:t>1</w:t>
      </w:r>
      <w:r w:rsidRPr="00830157">
        <w:rPr>
          <w:rFonts w:ascii="Times New Roman" w:hAnsi="Times New Roman" w:cs="Times New Roman"/>
        </w:rPr>
        <w:t>+А</w:t>
      </w:r>
      <w:r w:rsidRPr="00830157">
        <w:rPr>
          <w:rFonts w:ascii="Times New Roman" w:hAnsi="Times New Roman" w:cs="Times New Roman"/>
          <w:vertAlign w:val="subscript"/>
        </w:rPr>
        <w:t>2</w:t>
      </w:r>
      <w:r w:rsidRPr="00830157">
        <w:rPr>
          <w:rFonts w:ascii="Times New Roman" w:hAnsi="Times New Roman" w:cs="Times New Roman"/>
        </w:rPr>
        <w:t xml:space="preserve"> + А</w:t>
      </w:r>
      <w:r w:rsidRPr="00830157">
        <w:rPr>
          <w:rFonts w:ascii="Times New Roman" w:hAnsi="Times New Roman" w:cs="Times New Roman"/>
          <w:vertAlign w:val="subscript"/>
        </w:rPr>
        <w:t>3</w:t>
      </w:r>
      <w:r w:rsidRPr="00830157">
        <w:rPr>
          <w:rFonts w:ascii="Times New Roman" w:hAnsi="Times New Roman" w:cs="Times New Roman"/>
        </w:rPr>
        <w:t>/П</w:t>
      </w:r>
      <w:r w:rsidRPr="00830157">
        <w:rPr>
          <w:rFonts w:ascii="Times New Roman" w:hAnsi="Times New Roman" w:cs="Times New Roman"/>
          <w:vertAlign w:val="subscript"/>
        </w:rPr>
        <w:t>1</w:t>
      </w:r>
      <w:r w:rsidRPr="00830157">
        <w:rPr>
          <w:rFonts w:ascii="Times New Roman" w:hAnsi="Times New Roman" w:cs="Times New Roman"/>
        </w:rPr>
        <w:t>+П</w:t>
      </w:r>
      <w:r w:rsidRPr="00830157">
        <w:rPr>
          <w:rFonts w:ascii="Times New Roman" w:hAnsi="Times New Roman" w:cs="Times New Roman"/>
          <w:vertAlign w:val="subscript"/>
        </w:rPr>
        <w:t>2</w:t>
      </w:r>
      <w:r w:rsidRPr="00830157">
        <w:rPr>
          <w:rFonts w:ascii="Times New Roman" w:hAnsi="Times New Roman" w:cs="Times New Roman"/>
        </w:rPr>
        <w:t xml:space="preserve">;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w:t>
      </w:r>
      <w:r w:rsidRPr="00830157">
        <w:rPr>
          <w:rFonts w:ascii="Times New Roman" w:hAnsi="Times New Roman" w:cs="Times New Roman"/>
          <w:vertAlign w:val="subscript"/>
        </w:rPr>
        <w:t>тл</w:t>
      </w:r>
      <w:r w:rsidRPr="00830157">
        <w:rPr>
          <w:rFonts w:ascii="Times New Roman" w:hAnsi="Times New Roman" w:cs="Times New Roman"/>
        </w:rPr>
        <w:t xml:space="preserve"> — показывает общую ликвидность и позволяет оценить, в какой степени оборотные активы покрывают краткосрочные обязательства. Величина его должна быть от 1 до 2. Если соотношения меньше, то текущие обязательства превышают текущие активы. А высокий уровень может быть связан с замедлением оборачиваемости средств, вложенных в запасы, с неоправданной задолженности дебиторской задолженности.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Эти коэффициенты представляют интерес не только для внутренних пользователей финансовой отчетности, но и для различных потребителей аналитической информации: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27. Анализ оборачиваемости капитала предприятия</w:t>
      </w:r>
    </w:p>
    <w:p w:rsidR="00454EE9" w:rsidRPr="00830157" w:rsidRDefault="00454EE9" w:rsidP="00454EE9">
      <w:pPr>
        <w:spacing w:line="240" w:lineRule="auto"/>
        <w:ind w:firstLine="709"/>
        <w:contextualSpacing/>
        <w:jc w:val="both"/>
        <w:rPr>
          <w:rFonts w:ascii="Times New Roman" w:hAnsi="Times New Roman" w:cs="Times New Roman"/>
          <w:color w:val="000000"/>
        </w:rPr>
      </w:pPr>
      <w:r w:rsidRPr="00830157">
        <w:rPr>
          <w:rFonts w:ascii="Times New Roman" w:hAnsi="Times New Roman" w:cs="Times New Roman"/>
        </w:rPr>
        <w:t xml:space="preserve">Оборачиваемость капитала является обобщающим показателем интенсивности его использования, а также </w:t>
      </w:r>
      <w:r w:rsidRPr="00830157">
        <w:rPr>
          <w:rFonts w:ascii="Times New Roman" w:hAnsi="Times New Roman" w:cs="Times New Roman"/>
          <w:color w:val="000000"/>
          <w:spacing w:val="7"/>
        </w:rPr>
        <w:t xml:space="preserve">эффективности всей финансово-хозяйственной деятельности. </w:t>
      </w:r>
      <w:r w:rsidRPr="00830157">
        <w:rPr>
          <w:rFonts w:ascii="Times New Roman" w:hAnsi="Times New Roman" w:cs="Times New Roman"/>
          <w:color w:val="000000"/>
          <w:spacing w:val="1"/>
        </w:rPr>
        <w:t xml:space="preserve">Ускорение оборота капитала означает </w:t>
      </w:r>
      <w:r w:rsidRPr="00830157">
        <w:rPr>
          <w:rFonts w:ascii="Times New Roman" w:hAnsi="Times New Roman" w:cs="Times New Roman"/>
          <w:color w:val="000000"/>
          <w:spacing w:val="9"/>
        </w:rPr>
        <w:t xml:space="preserve">уменьшение потребности в финансовых ресурсах, </w:t>
      </w:r>
      <w:r w:rsidRPr="00830157">
        <w:rPr>
          <w:rFonts w:ascii="Times New Roman" w:hAnsi="Times New Roman" w:cs="Times New Roman"/>
          <w:color w:val="000000"/>
          <w:spacing w:val="2"/>
        </w:rPr>
        <w:t xml:space="preserve">способствуют уменьшению расходов, и в конечном счете </w:t>
      </w:r>
      <w:r w:rsidRPr="00830157">
        <w:rPr>
          <w:rFonts w:ascii="Times New Roman" w:hAnsi="Times New Roman" w:cs="Times New Roman"/>
          <w:color w:val="000000"/>
        </w:rPr>
        <w:t>позволяют увеличить отдачу средств и рентабельность предприятия в целом.</w:t>
      </w:r>
    </w:p>
    <w:p w:rsidR="00454EE9" w:rsidRPr="00830157" w:rsidRDefault="00454EE9" w:rsidP="00454EE9">
      <w:pPr>
        <w:spacing w:line="240" w:lineRule="auto"/>
        <w:ind w:firstLine="709"/>
        <w:contextualSpacing/>
        <w:jc w:val="both"/>
        <w:rPr>
          <w:rFonts w:ascii="Times New Roman" w:hAnsi="Times New Roman" w:cs="Times New Roman"/>
          <w:b/>
        </w:rPr>
      </w:pPr>
      <w:r w:rsidRPr="00830157">
        <w:rPr>
          <w:rFonts w:ascii="Times New Roman" w:hAnsi="Times New Roman" w:cs="Times New Roman"/>
          <w:color w:val="000000"/>
          <w:spacing w:val="5"/>
        </w:rPr>
        <w:t xml:space="preserve">Анализ оборачиваемости капитала проводится в динамике за год по общей сумме капитала и его отдельным видам. </w:t>
      </w:r>
    </w:p>
    <w:p w:rsidR="00454EE9" w:rsidRPr="00830157" w:rsidRDefault="00454EE9" w:rsidP="00454EE9">
      <w:pPr>
        <w:pStyle w:val="1"/>
        <w:ind w:left="0" w:firstLine="709"/>
        <w:contextualSpacing/>
        <w:rPr>
          <w:sz w:val="22"/>
          <w:szCs w:val="22"/>
        </w:rPr>
      </w:pPr>
      <w:r w:rsidRPr="00830157">
        <w:rPr>
          <w:color w:val="000000"/>
          <w:spacing w:val="3"/>
          <w:sz w:val="22"/>
          <w:szCs w:val="22"/>
        </w:rPr>
        <w:t xml:space="preserve">Оборачиваемость капитала характеризуется </w:t>
      </w:r>
      <w:r w:rsidRPr="00830157">
        <w:rPr>
          <w:color w:val="000000"/>
          <w:spacing w:val="-4"/>
          <w:sz w:val="22"/>
          <w:szCs w:val="22"/>
        </w:rPr>
        <w:t>показателями:</w:t>
      </w:r>
      <w:r w:rsidRPr="00830157">
        <w:rPr>
          <w:color w:val="000000"/>
          <w:sz w:val="22"/>
          <w:szCs w:val="22"/>
        </w:rPr>
        <w:tab/>
      </w:r>
    </w:p>
    <w:p w:rsidR="00454EE9" w:rsidRPr="00830157" w:rsidRDefault="00454EE9" w:rsidP="00454EE9">
      <w:pPr>
        <w:pStyle w:val="1"/>
        <w:ind w:left="0" w:firstLine="709"/>
        <w:contextualSpacing/>
        <w:rPr>
          <w:color w:val="000000"/>
          <w:sz w:val="22"/>
          <w:szCs w:val="22"/>
        </w:rPr>
      </w:pPr>
      <w:r w:rsidRPr="00830157">
        <w:rPr>
          <w:color w:val="000000"/>
          <w:sz w:val="22"/>
          <w:szCs w:val="22"/>
        </w:rPr>
        <w:t>- общим коэффициентом оборачиваемости;</w:t>
      </w:r>
    </w:p>
    <w:p w:rsidR="00454EE9" w:rsidRPr="00830157" w:rsidRDefault="00454EE9" w:rsidP="00454EE9">
      <w:pPr>
        <w:pStyle w:val="1"/>
        <w:ind w:left="0" w:firstLine="709"/>
        <w:contextualSpacing/>
        <w:rPr>
          <w:w w:val="104"/>
          <w:sz w:val="22"/>
          <w:szCs w:val="22"/>
        </w:rPr>
      </w:pPr>
      <w:r w:rsidRPr="00830157">
        <w:rPr>
          <w:color w:val="000000"/>
          <w:sz w:val="22"/>
          <w:szCs w:val="22"/>
        </w:rPr>
        <w:t>- продолжительностью оборотов в днях;</w:t>
      </w:r>
    </w:p>
    <w:p w:rsidR="00454EE9" w:rsidRPr="00830157" w:rsidRDefault="00454EE9" w:rsidP="00454EE9">
      <w:pPr>
        <w:pStyle w:val="1"/>
        <w:ind w:left="0" w:firstLine="709"/>
        <w:contextualSpacing/>
        <w:rPr>
          <w:w w:val="104"/>
          <w:sz w:val="22"/>
          <w:szCs w:val="22"/>
        </w:rPr>
      </w:pPr>
      <w:r w:rsidRPr="00830157">
        <w:rPr>
          <w:w w:val="104"/>
          <w:sz w:val="22"/>
          <w:szCs w:val="22"/>
        </w:rPr>
        <w:t>- капиталоёмкость;</w:t>
      </w:r>
    </w:p>
    <w:p w:rsidR="00454EE9" w:rsidRPr="00830157" w:rsidRDefault="00454EE9" w:rsidP="00454EE9">
      <w:pPr>
        <w:pStyle w:val="1"/>
        <w:ind w:left="0" w:firstLine="709"/>
        <w:contextualSpacing/>
        <w:rPr>
          <w:sz w:val="22"/>
          <w:szCs w:val="22"/>
        </w:rPr>
      </w:pPr>
      <w:r w:rsidRPr="00830157">
        <w:rPr>
          <w:w w:val="104"/>
          <w:sz w:val="22"/>
          <w:szCs w:val="22"/>
        </w:rPr>
        <w:t>- частными показателями оборачиваемости.</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spacing w:val="7"/>
          <w:w w:val="104"/>
        </w:rPr>
      </w:pPr>
      <w:r w:rsidRPr="00830157">
        <w:rPr>
          <w:rFonts w:ascii="Times New Roman" w:hAnsi="Times New Roman" w:cs="Times New Roman"/>
          <w:i/>
          <w:spacing w:val="4"/>
          <w:w w:val="104"/>
        </w:rPr>
        <w:t>Коэффициент оборачиваемости</w:t>
      </w:r>
      <w:r w:rsidRPr="00830157">
        <w:rPr>
          <w:rFonts w:ascii="Times New Roman" w:hAnsi="Times New Roman" w:cs="Times New Roman"/>
        </w:rPr>
        <w:t xml:space="preserve"> (Коб)</w:t>
      </w:r>
      <w:r w:rsidRPr="00830157">
        <w:rPr>
          <w:rFonts w:ascii="Times New Roman" w:hAnsi="Times New Roman" w:cs="Times New Roman"/>
          <w:i/>
        </w:rPr>
        <w:t xml:space="preserve"> </w:t>
      </w:r>
      <w:r w:rsidRPr="00830157">
        <w:rPr>
          <w:rFonts w:ascii="Times New Roman" w:hAnsi="Times New Roman" w:cs="Times New Roman"/>
        </w:rPr>
        <w:t xml:space="preserve">характеризует число оборотов, совершенных капиталом  в течение анализируемого периода </w:t>
      </w:r>
      <w:r w:rsidRPr="00830157">
        <w:rPr>
          <w:rFonts w:ascii="Times New Roman" w:hAnsi="Times New Roman" w:cs="Times New Roman"/>
          <w:spacing w:val="10"/>
          <w:w w:val="104"/>
        </w:rPr>
        <w:t xml:space="preserve"> и </w:t>
      </w:r>
      <w:r w:rsidRPr="00830157">
        <w:rPr>
          <w:rFonts w:ascii="Times New Roman" w:hAnsi="Times New Roman" w:cs="Times New Roman"/>
          <w:w w:val="104"/>
        </w:rPr>
        <w:t>исчисляется как отношение выручки от реализации (</w:t>
      </w:r>
      <w:r w:rsidRPr="00830157">
        <w:rPr>
          <w:rFonts w:ascii="Times New Roman" w:hAnsi="Times New Roman" w:cs="Times New Roman"/>
        </w:rPr>
        <w:t>ВР)</w:t>
      </w:r>
      <w:r w:rsidRPr="00830157">
        <w:rPr>
          <w:rFonts w:ascii="Times New Roman" w:hAnsi="Times New Roman" w:cs="Times New Roman"/>
          <w:i/>
        </w:rPr>
        <w:t xml:space="preserve"> </w:t>
      </w:r>
      <w:r w:rsidRPr="00830157">
        <w:rPr>
          <w:rFonts w:ascii="Times New Roman" w:hAnsi="Times New Roman" w:cs="Times New Roman"/>
          <w:w w:val="104"/>
        </w:rPr>
        <w:t>к среднегодовой стоимости капитала (</w:t>
      </w:r>
      <w:r w:rsidRPr="00830157">
        <w:rPr>
          <w:rFonts w:ascii="Times New Roman" w:hAnsi="Times New Roman" w:cs="Times New Roman"/>
        </w:rPr>
        <w:t xml:space="preserve">Кср.).  Чем больше число оборотов, тем выше скорость обращения, а значит и отдача капитала и тем интенсивнее он используется. </w:t>
      </w:r>
    </w:p>
    <w:p w:rsidR="00454EE9" w:rsidRPr="00830157" w:rsidRDefault="00454EE9" w:rsidP="00454EE9">
      <w:pPr>
        <w:tabs>
          <w:tab w:val="left" w:pos="2095"/>
        </w:tabs>
        <w:spacing w:line="240" w:lineRule="auto"/>
        <w:ind w:firstLine="709"/>
        <w:contextualSpacing/>
        <w:jc w:val="center"/>
        <w:rPr>
          <w:rFonts w:ascii="Times New Roman" w:hAnsi="Times New Roman" w:cs="Times New Roman"/>
          <w:i/>
        </w:rPr>
      </w:pPr>
      <w:r w:rsidRPr="00830157">
        <w:rPr>
          <w:rFonts w:ascii="Times New Roman" w:hAnsi="Times New Roman" w:cs="Times New Roman"/>
          <w:i/>
        </w:rPr>
        <w:t>Коб = ВР / Кср.</w:t>
      </w:r>
    </w:p>
    <w:p w:rsidR="00454EE9" w:rsidRPr="00830157" w:rsidRDefault="00454EE9" w:rsidP="00454EE9">
      <w:pPr>
        <w:pStyle w:val="1"/>
        <w:ind w:left="0" w:firstLine="709"/>
        <w:contextualSpacing/>
        <w:rPr>
          <w:spacing w:val="7"/>
          <w:w w:val="104"/>
          <w:sz w:val="22"/>
          <w:szCs w:val="22"/>
        </w:rPr>
      </w:pPr>
      <w:r w:rsidRPr="00830157">
        <w:rPr>
          <w:spacing w:val="3"/>
          <w:w w:val="104"/>
          <w:sz w:val="22"/>
          <w:szCs w:val="22"/>
        </w:rPr>
        <w:t xml:space="preserve">На увеличение числа оборотов влияет увеличение </w:t>
      </w:r>
      <w:r w:rsidRPr="00830157">
        <w:rPr>
          <w:spacing w:val="7"/>
          <w:w w:val="104"/>
          <w:sz w:val="22"/>
          <w:szCs w:val="22"/>
        </w:rPr>
        <w:t>объема реализации и уменьшение величина капитала.</w:t>
      </w:r>
    </w:p>
    <w:p w:rsidR="00454EE9" w:rsidRPr="00830157" w:rsidRDefault="00454EE9" w:rsidP="00454EE9">
      <w:pPr>
        <w:pStyle w:val="1"/>
        <w:ind w:left="0" w:firstLine="709"/>
        <w:contextualSpacing/>
        <w:rPr>
          <w:sz w:val="22"/>
          <w:szCs w:val="22"/>
        </w:rPr>
      </w:pPr>
      <w:r w:rsidRPr="00830157">
        <w:rPr>
          <w:i/>
          <w:w w:val="104"/>
          <w:sz w:val="22"/>
          <w:szCs w:val="22"/>
        </w:rPr>
        <w:t>Продолжительность   оборота   в   днях</w:t>
      </w:r>
      <w:r w:rsidRPr="00830157">
        <w:rPr>
          <w:w w:val="104"/>
          <w:sz w:val="22"/>
          <w:szCs w:val="22"/>
        </w:rPr>
        <w:t xml:space="preserve"> </w:t>
      </w:r>
      <w:r w:rsidRPr="00830157">
        <w:rPr>
          <w:spacing w:val="-2"/>
          <w:w w:val="104"/>
          <w:sz w:val="22"/>
          <w:szCs w:val="22"/>
        </w:rPr>
        <w:t>(</w:t>
      </w:r>
      <w:r w:rsidRPr="00830157">
        <w:rPr>
          <w:sz w:val="22"/>
          <w:szCs w:val="22"/>
        </w:rPr>
        <w:t>Поб)</w:t>
      </w:r>
      <w:r w:rsidRPr="00830157">
        <w:rPr>
          <w:spacing w:val="-2"/>
          <w:w w:val="104"/>
          <w:sz w:val="22"/>
          <w:szCs w:val="22"/>
        </w:rPr>
        <w:t xml:space="preserve"> </w:t>
      </w:r>
      <w:r w:rsidRPr="00830157">
        <w:rPr>
          <w:sz w:val="22"/>
          <w:szCs w:val="22"/>
        </w:rPr>
        <w:t xml:space="preserve">характеризует длительность периода оборота в днях, в течение которого капитал полностью совершает оборот своей стоимости и возвращается в исходную  форму. Чем меньше оборачиваемость в днях, тем выше число оборотов и лучше используется капитал. </w:t>
      </w:r>
      <w:r w:rsidRPr="00830157">
        <w:rPr>
          <w:spacing w:val="-2"/>
          <w:w w:val="104"/>
          <w:sz w:val="22"/>
          <w:szCs w:val="22"/>
        </w:rPr>
        <w:t xml:space="preserve">Продолжительность   оборота   в   днях определяется   как   отношение </w:t>
      </w:r>
      <w:r w:rsidRPr="00830157">
        <w:rPr>
          <w:spacing w:val="1"/>
          <w:w w:val="104"/>
          <w:sz w:val="22"/>
          <w:szCs w:val="22"/>
        </w:rPr>
        <w:t xml:space="preserve">среднегодовой стоимости капитала  к однодневному   обороту, или </w:t>
      </w:r>
      <w:r w:rsidRPr="00830157">
        <w:rPr>
          <w:w w:val="104"/>
          <w:sz w:val="22"/>
          <w:szCs w:val="22"/>
        </w:rPr>
        <w:t>однодневной суммы реализации за этот период.</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i/>
        </w:rPr>
      </w:pPr>
      <w:r w:rsidRPr="00830157">
        <w:rPr>
          <w:rFonts w:ascii="Times New Roman" w:hAnsi="Times New Roman" w:cs="Times New Roman"/>
          <w:i/>
        </w:rPr>
        <w:t>Поб = (Кср.  / ВР) * Д,</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 где  Д -  число дней в анализируемом периоде.</w:t>
      </w:r>
    </w:p>
    <w:p w:rsidR="00454EE9" w:rsidRPr="00830157" w:rsidRDefault="00454EE9" w:rsidP="00454EE9">
      <w:pPr>
        <w:pStyle w:val="1"/>
        <w:ind w:left="0" w:firstLine="709"/>
        <w:contextualSpacing/>
        <w:rPr>
          <w:color w:val="000000"/>
          <w:spacing w:val="8"/>
          <w:sz w:val="22"/>
          <w:szCs w:val="22"/>
        </w:rPr>
      </w:pPr>
      <w:r w:rsidRPr="00830157">
        <w:rPr>
          <w:color w:val="000000"/>
          <w:spacing w:val="8"/>
          <w:sz w:val="22"/>
          <w:szCs w:val="22"/>
        </w:rPr>
        <w:t>На изменение продолжительности оборота в днях оказывает влияние факторы первого порядка:</w:t>
      </w:r>
    </w:p>
    <w:p w:rsidR="00454EE9" w:rsidRPr="00830157" w:rsidRDefault="00454EE9" w:rsidP="00454EE9">
      <w:pPr>
        <w:pStyle w:val="1"/>
        <w:ind w:left="0" w:firstLine="709"/>
        <w:contextualSpacing/>
        <w:rPr>
          <w:color w:val="000000"/>
          <w:sz w:val="22"/>
          <w:szCs w:val="22"/>
        </w:rPr>
      </w:pPr>
      <w:r w:rsidRPr="00830157">
        <w:rPr>
          <w:color w:val="000000"/>
          <w:spacing w:val="4"/>
          <w:sz w:val="22"/>
          <w:szCs w:val="22"/>
        </w:rPr>
        <w:t>- изменение среднегодовой величины капитала (связь прямая);</w:t>
      </w:r>
    </w:p>
    <w:p w:rsidR="00454EE9" w:rsidRPr="00830157" w:rsidRDefault="00454EE9" w:rsidP="00454EE9">
      <w:pPr>
        <w:pStyle w:val="1"/>
        <w:ind w:left="0" w:firstLine="709"/>
        <w:contextualSpacing/>
        <w:rPr>
          <w:color w:val="000000"/>
          <w:sz w:val="22"/>
          <w:szCs w:val="22"/>
        </w:rPr>
      </w:pPr>
      <w:r w:rsidRPr="00830157">
        <w:rPr>
          <w:color w:val="000000"/>
          <w:spacing w:val="4"/>
          <w:sz w:val="22"/>
          <w:szCs w:val="22"/>
        </w:rPr>
        <w:t>- изменение объема реализации (связь обратная).</w:t>
      </w:r>
    </w:p>
    <w:p w:rsidR="00454EE9" w:rsidRPr="00830157" w:rsidRDefault="00454EE9" w:rsidP="00454EE9">
      <w:pPr>
        <w:pStyle w:val="1"/>
        <w:ind w:left="0" w:firstLine="709"/>
        <w:contextualSpacing/>
        <w:rPr>
          <w:w w:val="104"/>
          <w:sz w:val="22"/>
          <w:szCs w:val="22"/>
        </w:rPr>
      </w:pPr>
      <w:r w:rsidRPr="00830157">
        <w:rPr>
          <w:w w:val="104"/>
          <w:sz w:val="22"/>
          <w:szCs w:val="22"/>
        </w:rPr>
        <w:t>Влияние факторов определяется способом цепных подстановок.</w:t>
      </w:r>
    </w:p>
    <w:p w:rsidR="00454EE9" w:rsidRPr="00830157" w:rsidRDefault="00454EE9" w:rsidP="00454EE9">
      <w:pPr>
        <w:pStyle w:val="1"/>
        <w:ind w:left="0" w:firstLine="709"/>
        <w:contextualSpacing/>
        <w:rPr>
          <w:sz w:val="22"/>
          <w:szCs w:val="22"/>
        </w:rPr>
      </w:pPr>
      <w:r w:rsidRPr="00830157">
        <w:rPr>
          <w:i/>
          <w:color w:val="000000"/>
          <w:spacing w:val="6"/>
          <w:sz w:val="22"/>
          <w:szCs w:val="22"/>
        </w:rPr>
        <w:t>Капиталоемкость (</w:t>
      </w:r>
      <w:r w:rsidRPr="00830157">
        <w:rPr>
          <w:i/>
          <w:color w:val="000000"/>
          <w:spacing w:val="8"/>
          <w:sz w:val="22"/>
          <w:szCs w:val="22"/>
        </w:rPr>
        <w:t>КЁ)</w:t>
      </w:r>
      <w:r w:rsidRPr="00830157">
        <w:rPr>
          <w:color w:val="000000"/>
          <w:spacing w:val="6"/>
          <w:sz w:val="22"/>
          <w:szCs w:val="22"/>
        </w:rPr>
        <w:t xml:space="preserve"> или коэффициент закрепления капитала показывает, уровень величины капитала на рубль </w:t>
      </w:r>
      <w:r w:rsidRPr="00830157">
        <w:rPr>
          <w:color w:val="000000"/>
          <w:spacing w:val="4"/>
          <w:sz w:val="22"/>
          <w:szCs w:val="22"/>
        </w:rPr>
        <w:t>реализованной продукции и исчисляется обратно коэффициенту оборачиваемости:</w:t>
      </w:r>
    </w:p>
    <w:p w:rsidR="00454EE9" w:rsidRPr="00830157" w:rsidRDefault="00454EE9" w:rsidP="00454EE9">
      <w:pPr>
        <w:pStyle w:val="1"/>
        <w:ind w:left="0" w:firstLine="709"/>
        <w:contextualSpacing/>
        <w:rPr>
          <w:i/>
          <w:sz w:val="22"/>
          <w:szCs w:val="22"/>
        </w:rPr>
      </w:pPr>
      <w:r w:rsidRPr="00830157">
        <w:rPr>
          <w:i/>
          <w:color w:val="000000"/>
          <w:spacing w:val="8"/>
          <w:sz w:val="22"/>
          <w:szCs w:val="22"/>
        </w:rPr>
        <w:t>КЁ = Кср. / ВР</w:t>
      </w:r>
    </w:p>
    <w:p w:rsidR="00454EE9" w:rsidRPr="00830157" w:rsidRDefault="00454EE9" w:rsidP="00454EE9">
      <w:pPr>
        <w:pStyle w:val="1"/>
        <w:ind w:left="0" w:firstLine="709"/>
        <w:contextualSpacing/>
        <w:rPr>
          <w:sz w:val="22"/>
          <w:szCs w:val="22"/>
        </w:rPr>
      </w:pPr>
      <w:r w:rsidRPr="00830157">
        <w:rPr>
          <w:color w:val="000000"/>
          <w:spacing w:val="12"/>
          <w:sz w:val="22"/>
          <w:szCs w:val="22"/>
        </w:rPr>
        <w:t xml:space="preserve">Чем меньше уровень капиталоемкости, </w:t>
      </w:r>
      <w:r w:rsidRPr="00830157">
        <w:rPr>
          <w:color w:val="000000"/>
          <w:spacing w:val="4"/>
          <w:sz w:val="22"/>
          <w:szCs w:val="22"/>
        </w:rPr>
        <w:t>тем выше скорость оборота капитала и тем  эффективнее он используются.</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Оборачиваемость капитала зависит от его структуры, органического строения и оборачиваемости его отдельных элементов. Чем больше доля оборотного капитала и скорость его оборота,  тем выше оборачиваемость  всего капитала. Факторная модель анализа будет иметь вид:</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i/>
        </w:rPr>
      </w:pPr>
      <w:r w:rsidRPr="00830157">
        <w:rPr>
          <w:rFonts w:ascii="Times New Roman" w:hAnsi="Times New Roman" w:cs="Times New Roman"/>
          <w:i/>
        </w:rPr>
        <w:t>Коб = Уок * Коб ок.,</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i/>
        </w:rPr>
      </w:pPr>
      <w:r w:rsidRPr="00830157">
        <w:rPr>
          <w:rFonts w:ascii="Times New Roman" w:hAnsi="Times New Roman" w:cs="Times New Roman"/>
        </w:rPr>
        <w:t>где Уок - удельный вес оборотного капитала в общем объеме капитала;</w:t>
      </w:r>
    </w:p>
    <w:p w:rsidR="00454EE9" w:rsidRPr="00830157" w:rsidRDefault="00454EE9" w:rsidP="00454EE9">
      <w:pPr>
        <w:tabs>
          <w:tab w:val="left" w:pos="2003"/>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Коб ок. - коэффициент оборачиваемости оборотного капитала</w:t>
      </w:r>
    </w:p>
    <w:p w:rsidR="00454EE9" w:rsidRPr="00830157" w:rsidRDefault="00454EE9" w:rsidP="00454EE9">
      <w:pPr>
        <w:shd w:val="clear" w:color="auto" w:fill="FFFFFF"/>
        <w:spacing w:line="240" w:lineRule="auto"/>
        <w:ind w:firstLine="709"/>
        <w:contextualSpacing/>
        <w:jc w:val="both"/>
        <w:rPr>
          <w:rFonts w:ascii="Times New Roman" w:hAnsi="Times New Roman" w:cs="Times New Roman"/>
          <w:color w:val="000000"/>
        </w:rPr>
      </w:pPr>
      <w:r w:rsidRPr="00830157">
        <w:rPr>
          <w:rFonts w:ascii="Times New Roman" w:hAnsi="Times New Roman" w:cs="Times New Roman"/>
          <w:color w:val="000000"/>
          <w:spacing w:val="2"/>
        </w:rPr>
        <w:t xml:space="preserve">Экономический эффект в результате ускорения оборачиваемости капитала </w:t>
      </w:r>
      <w:r w:rsidRPr="00830157">
        <w:rPr>
          <w:rFonts w:ascii="Times New Roman" w:hAnsi="Times New Roman" w:cs="Times New Roman"/>
          <w:color w:val="000000"/>
        </w:rPr>
        <w:t>выражается в относительном высвобождении средств из оборота, а также в увеличении суммы прибыли.</w:t>
      </w: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28. Анализ эффективности использования капитала предприятия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Капитал предприятия в процессе своего движения проходит заготовительную, производственную и сбытовую стадии кругооборота, приобретая при этом различные формы: денежную, товарную, производственную.</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Чем быстрее происходит оборот капитала через все стадии кругооборота, тем больше продукции и прибыли получит предприятие в единицу времени, без дополнительного привлечения финансовых ресурсов. </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Доходность  (рентабельность) капитала характеризует  эффективность  его использования.  Этот показатели используются для оценки «качества» и прогнозирования прибыли, деловой активности и комплексной оценки эффективности финансово-хозяйственной деятельности предприятия</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Для анализа эффективности использования капитала используют показатели рентабельности совокупного, операционного, собственного, заемного капитала. Рентабельность капитала определяется как отношение прибыли (балансовой, операционной, чистой) к его среднегодовой стоимости.</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i/>
        </w:rPr>
      </w:pPr>
      <w:r w:rsidRPr="00830157">
        <w:rPr>
          <w:rFonts w:ascii="Times New Roman" w:hAnsi="Times New Roman" w:cs="Times New Roman"/>
        </w:rPr>
        <w:tab/>
      </w:r>
      <w:r w:rsidRPr="00830157">
        <w:rPr>
          <w:rFonts w:ascii="Times New Roman" w:hAnsi="Times New Roman" w:cs="Times New Roman"/>
        </w:rPr>
        <w:tab/>
      </w:r>
      <w:r w:rsidRPr="00830157">
        <w:rPr>
          <w:rFonts w:ascii="Times New Roman" w:hAnsi="Times New Roman" w:cs="Times New Roman"/>
        </w:rPr>
        <w:tab/>
        <w:t xml:space="preserve">          </w:t>
      </w:r>
      <w:r w:rsidRPr="00830157">
        <w:rPr>
          <w:rFonts w:ascii="Times New Roman" w:hAnsi="Times New Roman" w:cs="Times New Roman"/>
          <w:i/>
        </w:rPr>
        <w:t>Рк = ПРб / Кср.</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Рентабельность совокупного капитала характеризует эффективность использования финансовых ресурсов предприятия и определяется как отношение прибыли (до налогообложения, от продаж, чистой прибыли) к среднегодовой стоимости совокупного каптала. Этот показатель применяется для оценки качества управления предприятием, доходности инвестиций и прогнозирования прибыли.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Сравнение рентабельности исчисленной по балансовой прибыли и по чистой прибыли покажет влияние на неё налоговых отчислений, а сравнение рентабельности исчисленной по прибыли от продаж и по балансовой прибыли - влияние  операционных и внереализационных операций. </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ab/>
        <w:t>Факторы, влияющие на рентабельность совокупного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рентабельность продаж (связь прямая);</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структура имущества - увеличение доли более рентабельного капитала (оборотного) приводит к увеличению рентабельности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оборачиваемость капитала (отдача капитала) - чем быстрее оборачивается капитал, то есть чем выше значение коэффициента оборачиваемости капитала, тем меньше его необходимо для запланированного объема продаж, тем выше рентабельность совокупного капитала.</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Влияние факторов определяют способом цепных подстановок по факторной модели:                                    </w:t>
      </w:r>
    </w:p>
    <w:p w:rsidR="00454EE9" w:rsidRPr="00830157" w:rsidRDefault="00454EE9" w:rsidP="00454EE9">
      <w:pPr>
        <w:spacing w:line="240" w:lineRule="auto"/>
        <w:ind w:firstLine="709"/>
        <w:contextualSpacing/>
        <w:jc w:val="both"/>
        <w:rPr>
          <w:rFonts w:ascii="Times New Roman" w:hAnsi="Times New Roman" w:cs="Times New Roman"/>
          <w:i/>
        </w:rPr>
      </w:pPr>
      <w:r w:rsidRPr="00830157">
        <w:rPr>
          <w:rFonts w:ascii="Times New Roman" w:hAnsi="Times New Roman" w:cs="Times New Roman"/>
          <w:i/>
        </w:rPr>
        <w:t>Рк = Коб х Ррп</w:t>
      </w: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Таким образом, рентабельность совокупного капитала будет зависеть от структуры капитала, объема и структуры продаж, себестоимости продукции, цены реализации, конкурентоспособности и качества продукции.                              </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rsidP="00454EE9">
      <w:pPr>
        <w:spacing w:line="240" w:lineRule="auto"/>
        <w:ind w:firstLine="709"/>
        <w:contextualSpacing/>
        <w:jc w:val="center"/>
        <w:rPr>
          <w:rFonts w:ascii="Times New Roman" w:hAnsi="Times New Roman" w:cs="Times New Roman"/>
          <w:b/>
        </w:rPr>
      </w:pPr>
      <w:r w:rsidRPr="00830157">
        <w:rPr>
          <w:rFonts w:ascii="Times New Roman" w:hAnsi="Times New Roman" w:cs="Times New Roman"/>
          <w:b/>
        </w:rPr>
        <w:t>29. Анализ интенсивности использования капитала предприятия.</w:t>
      </w:r>
    </w:p>
    <w:p w:rsidR="00454EE9" w:rsidRPr="00830157" w:rsidRDefault="00454EE9" w:rsidP="00454EE9">
      <w:pPr>
        <w:spacing w:line="240" w:lineRule="auto"/>
        <w:ind w:firstLine="709"/>
        <w:contextualSpacing/>
        <w:jc w:val="center"/>
        <w:rPr>
          <w:rFonts w:ascii="Times New Roman" w:hAnsi="Times New Roman" w:cs="Times New Roman"/>
          <w:b/>
        </w:rPr>
      </w:pPr>
    </w:p>
    <w:p w:rsidR="00454EE9" w:rsidRPr="00830157" w:rsidRDefault="00454EE9" w:rsidP="00454EE9">
      <w:pPr>
        <w:spacing w:line="240" w:lineRule="auto"/>
        <w:ind w:firstLine="709"/>
        <w:contextualSpacing/>
        <w:jc w:val="both"/>
        <w:rPr>
          <w:rFonts w:ascii="Times New Roman" w:hAnsi="Times New Roman" w:cs="Times New Roman"/>
        </w:rPr>
      </w:pPr>
      <w:r w:rsidRPr="00830157">
        <w:rPr>
          <w:rFonts w:ascii="Times New Roman" w:hAnsi="Times New Roman" w:cs="Times New Roman"/>
        </w:rPr>
        <w:t>Капитал предприятия в процессе своего движения проходит заготовительную, производственную и сбытовую стадии кругооборота, приобретая при этом различные формы: денежную, товарную, производственную.</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Чем быстрее происходит оборот капитала через все стадии кругооборота, тем больше продукции и прибыли получит предприятие в единицу времени, без дополнительного привлечения финансовых ресурсов. </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Замедление оборота капитала требует дополнительных вложений средств, снижает результативность производства и ухудшает финансовое положение предприятия. В случае если основная деятельность предприятия убыточна, то ускорение оборачиваемости капитала может привести к его «проеданию» и  снижению финансовой устойчивости предприятия.</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Таким образом, оборачиваемость капитала характеризует интенсивность его использования, а доходность (рентабельность) капитала  эффективность использования.  Эти показатели используются для оценки «качества» и прогнозирования прибыли, деловой активности и комплексной оценки эффективности финансово-хозяйственной деятельности предприятия</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Для анализа интенсивности использования капитала используют показатели оборачиваемости: коэффициент оборачиваемости и продолжительность одного оборота в днях. Коэффициент оборачиваемости определяется как отношение выручки от реализации продукции к среднегодовой стоимости капитала. </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i/>
        </w:rPr>
      </w:pPr>
      <w:r w:rsidRPr="00830157">
        <w:rPr>
          <w:rFonts w:ascii="Times New Roman" w:hAnsi="Times New Roman" w:cs="Times New Roman"/>
        </w:rPr>
        <w:t xml:space="preserve">                                       </w:t>
      </w:r>
      <w:r w:rsidRPr="00830157">
        <w:rPr>
          <w:rFonts w:ascii="Times New Roman" w:hAnsi="Times New Roman" w:cs="Times New Roman"/>
          <w:i/>
        </w:rPr>
        <w:t>Коб = ВР / Кср.</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 xml:space="preserve">Между показателями интенсивности и эффективности использования капитала существует прямая взаимосвязь, которая выражается следующей факторной моделью: </w:t>
      </w:r>
    </w:p>
    <w:p w:rsidR="00454EE9" w:rsidRPr="00830157" w:rsidRDefault="00454EE9" w:rsidP="00454EE9">
      <w:pPr>
        <w:tabs>
          <w:tab w:val="left" w:pos="2095"/>
        </w:tabs>
        <w:spacing w:line="240" w:lineRule="auto"/>
        <w:ind w:firstLine="709"/>
        <w:contextualSpacing/>
        <w:jc w:val="center"/>
        <w:rPr>
          <w:rFonts w:ascii="Times New Roman" w:hAnsi="Times New Roman" w:cs="Times New Roman"/>
          <w:i/>
        </w:rPr>
      </w:pPr>
      <w:r w:rsidRPr="00830157">
        <w:rPr>
          <w:rFonts w:ascii="Times New Roman" w:hAnsi="Times New Roman" w:cs="Times New Roman"/>
          <w:i/>
        </w:rPr>
        <w:t>Рк =</w:t>
      </w:r>
      <w:r w:rsidRPr="00830157">
        <w:rPr>
          <w:rFonts w:ascii="Times New Roman" w:hAnsi="Times New Roman" w:cs="Times New Roman"/>
        </w:rPr>
        <w:t xml:space="preserve"> </w:t>
      </w:r>
      <w:r w:rsidRPr="00830157">
        <w:rPr>
          <w:rFonts w:ascii="Times New Roman" w:hAnsi="Times New Roman" w:cs="Times New Roman"/>
          <w:i/>
        </w:rPr>
        <w:t>Коб * Рпр</w:t>
      </w:r>
    </w:p>
    <w:p w:rsidR="00454EE9" w:rsidRPr="00830157" w:rsidRDefault="00454EE9" w:rsidP="00454EE9">
      <w:pPr>
        <w:tabs>
          <w:tab w:val="left" w:pos="2095"/>
        </w:tabs>
        <w:spacing w:line="240" w:lineRule="auto"/>
        <w:ind w:firstLine="709"/>
        <w:contextualSpacing/>
        <w:jc w:val="center"/>
        <w:rPr>
          <w:rFonts w:ascii="Times New Roman" w:hAnsi="Times New Roman" w:cs="Times New Roman"/>
          <w:i/>
        </w:rPr>
      </w:pPr>
      <w:r w:rsidRPr="00830157">
        <w:rPr>
          <w:rFonts w:ascii="Times New Roman" w:hAnsi="Times New Roman" w:cs="Times New Roman"/>
          <w:i/>
        </w:rPr>
        <w:t>ПРб / Кср.= ВР / Кср.* ПРб /ВР</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То есть, чем выше оборачиваемость капитала  и рентабельность продаж, тем выше и рентабельность капитала (соответственно, наоборот).</w:t>
      </w:r>
    </w:p>
    <w:p w:rsidR="00454EE9" w:rsidRPr="00830157" w:rsidRDefault="00454EE9" w:rsidP="00454EE9">
      <w:pPr>
        <w:tabs>
          <w:tab w:val="left" w:pos="2095"/>
        </w:tabs>
        <w:spacing w:line="240" w:lineRule="auto"/>
        <w:ind w:firstLine="709"/>
        <w:contextualSpacing/>
        <w:jc w:val="both"/>
        <w:rPr>
          <w:rFonts w:ascii="Times New Roman" w:hAnsi="Times New Roman" w:cs="Times New Roman"/>
        </w:rPr>
      </w:pPr>
      <w:r w:rsidRPr="00830157">
        <w:rPr>
          <w:rFonts w:ascii="Times New Roman" w:hAnsi="Times New Roman" w:cs="Times New Roman"/>
        </w:rPr>
        <w:t>Анализ интенсивности и эффективности использования капитала проводится в динамике за год по общей величине совокупного капитала и отдельным его видам: операционному, собственному, заемному, производственному, основному, оборотному. В процессе анализа определяют уровень использования капитала, влияние факторов на его изменение, резервы эффективного использования капитала, а также влияние последнего на результаты финансово-хозяйственной деятельности предприятия.</w:t>
      </w:r>
    </w:p>
    <w:p w:rsidR="00454EE9" w:rsidRPr="00830157" w:rsidRDefault="00454EE9" w:rsidP="00454EE9">
      <w:pPr>
        <w:spacing w:line="240" w:lineRule="auto"/>
        <w:ind w:firstLine="709"/>
        <w:contextualSpacing/>
        <w:jc w:val="both"/>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rsidP="00454EE9">
      <w:pPr>
        <w:ind w:firstLine="709"/>
        <w:contextualSpacing/>
        <w:jc w:val="center"/>
        <w:rPr>
          <w:rFonts w:ascii="Times New Roman" w:hAnsi="Times New Roman" w:cs="Times New Roman"/>
          <w:b/>
        </w:rPr>
      </w:pPr>
      <w:r w:rsidRPr="00830157">
        <w:rPr>
          <w:rFonts w:ascii="Times New Roman" w:hAnsi="Times New Roman" w:cs="Times New Roman"/>
          <w:b/>
        </w:rPr>
        <w:t>30. Анализ банкротства предприятия</w:t>
      </w:r>
    </w:p>
    <w:p w:rsidR="00454EE9" w:rsidRPr="00830157" w:rsidRDefault="00454EE9" w:rsidP="00454EE9">
      <w:pPr>
        <w:ind w:firstLine="709"/>
        <w:contextualSpacing/>
        <w:jc w:val="center"/>
        <w:rPr>
          <w:rFonts w:ascii="Times New Roman" w:hAnsi="Times New Roman" w:cs="Times New Roman"/>
          <w:b/>
        </w:rPr>
      </w:pPr>
    </w:p>
    <w:p w:rsidR="00454EE9" w:rsidRPr="00830157" w:rsidRDefault="00454EE9" w:rsidP="00454EE9">
      <w:pPr>
        <w:ind w:firstLine="709"/>
        <w:contextualSpacing/>
        <w:jc w:val="both"/>
        <w:rPr>
          <w:rFonts w:ascii="Times New Roman" w:hAnsi="Times New Roman" w:cs="Times New Roman"/>
        </w:rPr>
      </w:pPr>
      <w:r w:rsidRPr="00830157">
        <w:rPr>
          <w:rFonts w:ascii="Times New Roman" w:hAnsi="Times New Roman" w:cs="Times New Roman"/>
        </w:rPr>
        <w:t>Банкротство (финансовый крах, разорение) – это подтвержденная документально неспособность субъекта хозяйствования платить по своим долговым обязательствам и финансировать текущую основную деятельность из-за отсутствия средств.</w:t>
      </w:r>
    </w:p>
    <w:p w:rsidR="00454EE9" w:rsidRPr="00830157" w:rsidRDefault="00454EE9" w:rsidP="00454EE9">
      <w:pPr>
        <w:pStyle w:val="a7"/>
        <w:tabs>
          <w:tab w:val="left" w:pos="284"/>
        </w:tabs>
        <w:spacing w:after="0"/>
        <w:ind w:firstLine="709"/>
        <w:contextualSpacing/>
        <w:jc w:val="both"/>
        <w:rPr>
          <w:sz w:val="22"/>
          <w:szCs w:val="22"/>
        </w:rPr>
      </w:pPr>
      <w:r w:rsidRPr="00830157">
        <w:rPr>
          <w:sz w:val="22"/>
          <w:szCs w:val="22"/>
        </w:rPr>
        <w:tab/>
        <w:t>В соответствии Инструкцией в качестве критериев для оценки удов</w:t>
      </w:r>
      <w:r w:rsidRPr="00830157">
        <w:rPr>
          <w:sz w:val="22"/>
          <w:szCs w:val="22"/>
        </w:rPr>
        <w:softHyphen/>
        <w:t>летворительности структуры бухгалтерского баланса и платежеспособности организации используются два основ</w:t>
      </w:r>
      <w:r w:rsidRPr="00830157">
        <w:rPr>
          <w:sz w:val="22"/>
          <w:szCs w:val="22"/>
        </w:rPr>
        <w:softHyphen/>
        <w:t>ных показателя:</w:t>
      </w:r>
    </w:p>
    <w:p w:rsidR="00454EE9" w:rsidRPr="00830157" w:rsidRDefault="00454EE9" w:rsidP="00454EE9">
      <w:pPr>
        <w:numPr>
          <w:ilvl w:val="1"/>
          <w:numId w:val="4"/>
        </w:numPr>
        <w:shd w:val="clear" w:color="auto" w:fill="FFFFFF"/>
        <w:tabs>
          <w:tab w:val="clear" w:pos="1440"/>
          <w:tab w:val="num" w:pos="284"/>
        </w:tabs>
        <w:spacing w:after="0" w:line="240" w:lineRule="auto"/>
        <w:ind w:left="0" w:firstLine="709"/>
        <w:contextualSpacing/>
        <w:jc w:val="both"/>
        <w:rPr>
          <w:rFonts w:ascii="Times New Roman" w:hAnsi="Times New Roman" w:cs="Times New Roman"/>
        </w:rPr>
      </w:pPr>
      <w:r w:rsidRPr="00830157">
        <w:rPr>
          <w:rFonts w:ascii="Times New Roman" w:hAnsi="Times New Roman" w:cs="Times New Roman"/>
          <w:u w:val="single"/>
        </w:rPr>
        <w:t>Коэффициент текущей ликвидности</w:t>
      </w:r>
      <w:r w:rsidRPr="00830157">
        <w:rPr>
          <w:rFonts w:ascii="Times New Roman" w:hAnsi="Times New Roman" w:cs="Times New Roman"/>
        </w:rPr>
        <w:t xml:space="preserve"> (Ктл):</w:t>
      </w:r>
    </w:p>
    <w:p w:rsidR="00454EE9" w:rsidRPr="00830157" w:rsidRDefault="00454EE9" w:rsidP="00454EE9">
      <w:pPr>
        <w:shd w:val="clear" w:color="auto" w:fill="FFFFFF"/>
        <w:tabs>
          <w:tab w:val="num" w:pos="284"/>
        </w:tabs>
        <w:ind w:firstLine="709"/>
        <w:contextualSpacing/>
        <w:jc w:val="both"/>
        <w:rPr>
          <w:rFonts w:ascii="Times New Roman" w:hAnsi="Times New Roman" w:cs="Times New Roman"/>
        </w:rPr>
      </w:pPr>
      <w:r w:rsidRPr="00830157">
        <w:rPr>
          <w:rFonts w:ascii="Times New Roman" w:hAnsi="Times New Roman" w:cs="Times New Roman"/>
          <w:position w:val="-24"/>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37.5pt" o:ole="">
            <v:imagedata r:id="rId10" o:title=""/>
          </v:shape>
          <o:OLEObject Type="Embed" ProgID="Equation.3" ShapeID="_x0000_i1025" DrawAspect="Content" ObjectID="_1483286688" r:id="rId11"/>
        </w:object>
      </w:r>
      <w:r w:rsidRPr="00830157">
        <w:rPr>
          <w:rFonts w:ascii="Times New Roman" w:hAnsi="Times New Roman" w:cs="Times New Roman"/>
        </w:rPr>
        <w:t xml:space="preserve">, где ОА – оборотные активы;        КО – краткосрочные обязательства;        РПР – резервы предстоящих расходов. </w:t>
      </w:r>
    </w:p>
    <w:p w:rsidR="00454EE9" w:rsidRPr="00830157" w:rsidRDefault="00454EE9" w:rsidP="00454EE9">
      <w:pPr>
        <w:shd w:val="clear" w:color="auto" w:fill="FFFFFF"/>
        <w:tabs>
          <w:tab w:val="num" w:pos="284"/>
        </w:tabs>
        <w:ind w:firstLine="709"/>
        <w:contextualSpacing/>
        <w:jc w:val="both"/>
        <w:rPr>
          <w:rFonts w:ascii="Times New Roman" w:hAnsi="Times New Roman" w:cs="Times New Roman"/>
        </w:rPr>
      </w:pPr>
      <w:r w:rsidRPr="00830157">
        <w:rPr>
          <w:rFonts w:ascii="Times New Roman" w:hAnsi="Times New Roman" w:cs="Times New Roman"/>
        </w:rPr>
        <w:t>2</w:t>
      </w:r>
      <w:r w:rsidRPr="00830157">
        <w:rPr>
          <w:rFonts w:ascii="Times New Roman" w:hAnsi="Times New Roman" w:cs="Times New Roman"/>
          <w:u w:val="single"/>
        </w:rPr>
        <w:t xml:space="preserve"> коэффициент обеспеченности оборотных активов собственными оборотными средствами</w:t>
      </w:r>
      <w:r w:rsidRPr="00830157">
        <w:rPr>
          <w:rFonts w:ascii="Times New Roman" w:hAnsi="Times New Roman" w:cs="Times New Roman"/>
        </w:rPr>
        <w:t xml:space="preserve"> (Ксос):</w:t>
      </w:r>
    </w:p>
    <w:p w:rsidR="00454EE9" w:rsidRPr="00830157" w:rsidRDefault="00454EE9" w:rsidP="00454EE9">
      <w:pPr>
        <w:shd w:val="clear" w:color="auto" w:fill="FFFFFF"/>
        <w:tabs>
          <w:tab w:val="num" w:pos="284"/>
        </w:tabs>
        <w:ind w:firstLine="709"/>
        <w:contextualSpacing/>
        <w:jc w:val="both"/>
        <w:rPr>
          <w:rFonts w:ascii="Times New Roman" w:hAnsi="Times New Roman" w:cs="Times New Roman"/>
        </w:rPr>
      </w:pPr>
      <w:r w:rsidRPr="00830157">
        <w:rPr>
          <w:rFonts w:ascii="Times New Roman" w:hAnsi="Times New Roman" w:cs="Times New Roman"/>
          <w:position w:val="-24"/>
        </w:rPr>
        <w:object w:dxaOrig="2460" w:dyaOrig="620">
          <v:shape id="_x0000_i1026" type="#_x0000_t75" style="width:116.25pt;height:30.75pt" o:ole="">
            <v:imagedata r:id="rId12" o:title=""/>
          </v:shape>
          <o:OLEObject Type="Embed" ProgID="Equation.3" ShapeID="_x0000_i1026" DrawAspect="Content" ObjectID="_1483286689" r:id="rId13"/>
        </w:object>
      </w:r>
      <w:r w:rsidRPr="00830157">
        <w:rPr>
          <w:rFonts w:ascii="Times New Roman" w:hAnsi="Times New Roman" w:cs="Times New Roman"/>
        </w:rPr>
        <w:t xml:space="preserve">, где КиР – капитал и резервы; РПР – резервы предстоящих расходов; ВА – внеоборотные активы. </w:t>
      </w:r>
    </w:p>
    <w:p w:rsidR="00454EE9" w:rsidRPr="00830157" w:rsidRDefault="00454EE9" w:rsidP="00454EE9">
      <w:pPr>
        <w:shd w:val="clear" w:color="auto" w:fill="FFFFFF"/>
        <w:tabs>
          <w:tab w:val="num" w:pos="284"/>
        </w:tabs>
        <w:ind w:firstLine="709"/>
        <w:contextualSpacing/>
        <w:jc w:val="both"/>
        <w:rPr>
          <w:rFonts w:ascii="Times New Roman" w:hAnsi="Times New Roman" w:cs="Times New Roman"/>
        </w:rPr>
      </w:pPr>
      <w:r w:rsidRPr="00830157">
        <w:rPr>
          <w:rFonts w:ascii="Times New Roman" w:hAnsi="Times New Roman" w:cs="Times New Roman"/>
        </w:rPr>
        <w:tab/>
        <w:t xml:space="preserve">Основанием для признания структуры баланса неудовлетворительной, а организации – неплатёжеспособной является наличие </w:t>
      </w:r>
      <w:r w:rsidRPr="00830157">
        <w:rPr>
          <w:rFonts w:ascii="Times New Roman" w:hAnsi="Times New Roman" w:cs="Times New Roman"/>
          <w:u w:val="single"/>
        </w:rPr>
        <w:t>одновременно</w:t>
      </w:r>
      <w:r w:rsidRPr="00830157">
        <w:rPr>
          <w:rFonts w:ascii="Times New Roman" w:hAnsi="Times New Roman" w:cs="Times New Roman"/>
        </w:rPr>
        <w:t xml:space="preserve"> следующих условий:</w:t>
      </w:r>
    </w:p>
    <w:p w:rsidR="00454EE9" w:rsidRPr="00830157" w:rsidRDefault="00454EE9" w:rsidP="00454EE9">
      <w:pPr>
        <w:numPr>
          <w:ilvl w:val="0"/>
          <w:numId w:val="5"/>
        </w:numPr>
        <w:shd w:val="clear" w:color="auto" w:fill="FFFFFF"/>
        <w:tabs>
          <w:tab w:val="num" w:pos="284"/>
        </w:tabs>
        <w:spacing w:after="0" w:line="240" w:lineRule="auto"/>
        <w:ind w:left="0" w:firstLine="709"/>
        <w:contextualSpacing/>
        <w:jc w:val="both"/>
        <w:rPr>
          <w:rFonts w:ascii="Times New Roman" w:hAnsi="Times New Roman" w:cs="Times New Roman"/>
        </w:rPr>
      </w:pPr>
      <w:r w:rsidRPr="00830157">
        <w:rPr>
          <w:rFonts w:ascii="Times New Roman" w:hAnsi="Times New Roman" w:cs="Times New Roman"/>
        </w:rPr>
        <w:t>коэффициент текущей ликвидности меньше нормативного значения (в зависимости от отраслевой принадлежности. Например, для промышленного предприятия – 1,7);</w:t>
      </w:r>
    </w:p>
    <w:p w:rsidR="00454EE9" w:rsidRPr="00830157" w:rsidRDefault="00454EE9" w:rsidP="00454EE9">
      <w:pPr>
        <w:numPr>
          <w:ilvl w:val="0"/>
          <w:numId w:val="5"/>
        </w:numPr>
        <w:shd w:val="clear" w:color="auto" w:fill="FFFFFF"/>
        <w:tabs>
          <w:tab w:val="clear" w:pos="720"/>
          <w:tab w:val="num" w:pos="0"/>
          <w:tab w:val="num" w:pos="284"/>
        </w:tabs>
        <w:spacing w:after="0" w:line="240" w:lineRule="auto"/>
        <w:ind w:left="0" w:firstLine="709"/>
        <w:contextualSpacing/>
        <w:jc w:val="both"/>
        <w:rPr>
          <w:rFonts w:ascii="Times New Roman" w:hAnsi="Times New Roman" w:cs="Times New Roman"/>
        </w:rPr>
      </w:pPr>
      <w:r w:rsidRPr="00830157">
        <w:rPr>
          <w:rFonts w:ascii="Times New Roman" w:hAnsi="Times New Roman" w:cs="Times New Roman"/>
        </w:rPr>
        <w:t>коэффициент обеспеченности оборотных активов собственными оборотными средствами меньше нормативного значения (в зависимости от отраслевой принадлежности. Например, для промышленного предприятия – 0,3).</w:t>
      </w:r>
    </w:p>
    <w:p w:rsidR="00454EE9" w:rsidRPr="00830157" w:rsidRDefault="00454EE9" w:rsidP="00454EE9">
      <w:pPr>
        <w:shd w:val="clear" w:color="auto" w:fill="FFFFFF"/>
        <w:ind w:firstLine="709"/>
        <w:contextualSpacing/>
        <w:jc w:val="both"/>
        <w:rPr>
          <w:rFonts w:ascii="Times New Roman" w:hAnsi="Times New Roman" w:cs="Times New Roman"/>
        </w:rPr>
      </w:pPr>
      <w:r w:rsidRPr="00830157">
        <w:rPr>
          <w:rFonts w:ascii="Times New Roman" w:hAnsi="Times New Roman" w:cs="Times New Roman"/>
        </w:rPr>
        <w:t xml:space="preserve">Организация считается </w:t>
      </w:r>
      <w:r w:rsidRPr="00830157">
        <w:rPr>
          <w:rFonts w:ascii="Times New Roman" w:hAnsi="Times New Roman" w:cs="Times New Roman"/>
          <w:u w:val="single"/>
        </w:rPr>
        <w:t>устойчиво неплатёжеспособной</w:t>
      </w:r>
      <w:r w:rsidRPr="00830157">
        <w:rPr>
          <w:rFonts w:ascii="Times New Roman" w:hAnsi="Times New Roman" w:cs="Times New Roman"/>
        </w:rPr>
        <w:t xml:space="preserve"> в том случае, когда имеется неудовлетворительная структура бухгалтерского баланса в течение 4 кварталов, а также наличие на дату составления баланса значения </w:t>
      </w:r>
      <w:r w:rsidRPr="00830157">
        <w:rPr>
          <w:rFonts w:ascii="Times New Roman" w:hAnsi="Times New Roman" w:cs="Times New Roman"/>
          <w:b/>
        </w:rPr>
        <w:t>коэффициента обеспеченности финансовых обязательств активами (КОА)</w:t>
      </w:r>
      <w:r w:rsidRPr="00830157">
        <w:rPr>
          <w:rFonts w:ascii="Times New Roman" w:hAnsi="Times New Roman" w:cs="Times New Roman"/>
        </w:rPr>
        <w:t>, превышающего 0,85.</w:t>
      </w:r>
    </w:p>
    <w:p w:rsidR="00454EE9" w:rsidRPr="00830157" w:rsidRDefault="00454EE9" w:rsidP="00454EE9">
      <w:pPr>
        <w:shd w:val="clear" w:color="auto" w:fill="FFFFFF"/>
        <w:ind w:firstLine="709"/>
        <w:contextualSpacing/>
        <w:jc w:val="both"/>
        <w:rPr>
          <w:rFonts w:ascii="Times New Roman" w:hAnsi="Times New Roman" w:cs="Times New Roman"/>
        </w:rPr>
      </w:pPr>
      <w:r w:rsidRPr="00830157">
        <w:rPr>
          <w:rFonts w:ascii="Times New Roman" w:hAnsi="Times New Roman" w:cs="Times New Roman"/>
          <w:position w:val="-24"/>
        </w:rPr>
        <w:object w:dxaOrig="2580" w:dyaOrig="620">
          <v:shape id="_x0000_i1027" type="#_x0000_t75" style="width:104.25pt;height:25.5pt" o:ole="">
            <v:imagedata r:id="rId14" o:title=""/>
          </v:shape>
          <o:OLEObject Type="Embed" ProgID="Equation.3" ShapeID="_x0000_i1027" DrawAspect="Content" ObjectID="_1483286690" r:id="rId15"/>
        </w:object>
      </w:r>
      <w:r w:rsidRPr="00830157">
        <w:rPr>
          <w:rFonts w:ascii="Times New Roman" w:hAnsi="Times New Roman" w:cs="Times New Roman"/>
        </w:rPr>
        <w:t xml:space="preserve"> где ДО – долгосрочные обязательства; КО – краткосрочные обязательства; РПР – резервы предстоящих расходов; А – актив баланса.</w:t>
      </w:r>
    </w:p>
    <w:p w:rsidR="00454EE9" w:rsidRPr="00830157" w:rsidRDefault="00454EE9" w:rsidP="00454EE9">
      <w:pPr>
        <w:shd w:val="clear" w:color="auto" w:fill="FFFFFF"/>
        <w:ind w:firstLine="709"/>
        <w:contextualSpacing/>
        <w:jc w:val="center"/>
        <w:rPr>
          <w:rFonts w:ascii="Times New Roman" w:hAnsi="Times New Roman" w:cs="Times New Roman"/>
        </w:rPr>
      </w:pPr>
    </w:p>
    <w:p w:rsidR="00454EE9" w:rsidRPr="00830157" w:rsidRDefault="00454EE9" w:rsidP="00454EE9">
      <w:pPr>
        <w:ind w:firstLine="709"/>
        <w:contextualSpacing/>
        <w:jc w:val="both"/>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pPr>
        <w:rPr>
          <w:rFonts w:ascii="Times New Roman" w:hAnsi="Times New Roman" w:cs="Times New Roman"/>
        </w:rPr>
      </w:pPr>
    </w:p>
    <w:p w:rsidR="00454EE9" w:rsidRPr="00830157" w:rsidRDefault="00454EE9">
      <w:pPr>
        <w:rPr>
          <w:rFonts w:ascii="Times New Roman" w:hAnsi="Times New Roman" w:cs="Times New Roman"/>
        </w:rPr>
      </w:pPr>
    </w:p>
    <w:sectPr w:rsidR="00454EE9" w:rsidRPr="00830157" w:rsidSect="00830157">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79B1"/>
    <w:multiLevelType w:val="hybridMultilevel"/>
    <w:tmpl w:val="8F204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5A04B1"/>
    <w:multiLevelType w:val="hybridMultilevel"/>
    <w:tmpl w:val="312CE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AB77DB"/>
    <w:multiLevelType w:val="hybridMultilevel"/>
    <w:tmpl w:val="83F8574E"/>
    <w:lvl w:ilvl="0" w:tplc="C8DE875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E593F22"/>
    <w:multiLevelType w:val="hybridMultilevel"/>
    <w:tmpl w:val="5A88AFC8"/>
    <w:lvl w:ilvl="0" w:tplc="AEC8AE5C">
      <w:start w:val="1"/>
      <w:numFmt w:val="decimal"/>
      <w:lvlText w:val="%1)"/>
      <w:lvlJc w:val="left"/>
      <w:pPr>
        <w:tabs>
          <w:tab w:val="num" w:pos="737"/>
        </w:tabs>
        <w:ind w:left="73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1906E7"/>
    <w:multiLevelType w:val="hybridMultilevel"/>
    <w:tmpl w:val="7EA0386C"/>
    <w:lvl w:ilvl="0" w:tplc="0419000F">
      <w:start w:val="1"/>
      <w:numFmt w:val="decimal"/>
      <w:lvlText w:val="%1."/>
      <w:lvlJc w:val="left"/>
      <w:pPr>
        <w:tabs>
          <w:tab w:val="num" w:pos="720"/>
        </w:tabs>
        <w:ind w:left="720" w:hanging="360"/>
      </w:pPr>
    </w:lvl>
    <w:lvl w:ilvl="1" w:tplc="F1668F3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drawingGridHorizontalSpacing w:val="110"/>
  <w:displayHorizontalDrawingGridEvery w:val="2"/>
  <w:characterSpacingControl w:val="doNotCompress"/>
  <w:compat>
    <w:compatSetting w:name="compatibilityMode" w:uri="http://schemas.microsoft.com/office/word" w:val="12"/>
  </w:compat>
  <w:rsids>
    <w:rsidRoot w:val="00454EE9"/>
    <w:rsid w:val="00111CA9"/>
    <w:rsid w:val="00454EE9"/>
    <w:rsid w:val="005A0A32"/>
    <w:rsid w:val="006A6E28"/>
    <w:rsid w:val="007C45AE"/>
    <w:rsid w:val="00830157"/>
    <w:rsid w:val="00915D5B"/>
    <w:rsid w:val="00957587"/>
    <w:rsid w:val="00B1358D"/>
    <w:rsid w:val="00EB7247"/>
    <w:rsid w:val="00EC5934"/>
    <w:rsid w:val="00F61CE8"/>
    <w:rsid w:val="00F71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EE9"/>
    <w:pPr>
      <w:spacing w:after="200" w:line="276" w:lineRule="auto"/>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4EE9"/>
    <w:pPr>
      <w:ind w:left="720"/>
      <w:contextualSpacing/>
    </w:pPr>
  </w:style>
  <w:style w:type="paragraph" w:customStyle="1" w:styleId="1">
    <w:name w:val="Обычный1"/>
    <w:rsid w:val="00454EE9"/>
    <w:pPr>
      <w:widowControl w:val="0"/>
      <w:spacing w:line="240" w:lineRule="auto"/>
      <w:ind w:left="40" w:firstLine="300"/>
    </w:pPr>
    <w:rPr>
      <w:rFonts w:ascii="Times New Roman" w:eastAsia="Times New Roman" w:hAnsi="Times New Roman" w:cs="Times New Roman"/>
      <w:snapToGrid w:val="0"/>
      <w:sz w:val="20"/>
      <w:szCs w:val="20"/>
      <w:lang w:eastAsia="ru-RU"/>
    </w:rPr>
  </w:style>
  <w:style w:type="paragraph" w:styleId="a4">
    <w:name w:val="Balloon Text"/>
    <w:basedOn w:val="a"/>
    <w:link w:val="a5"/>
    <w:uiPriority w:val="99"/>
    <w:semiHidden/>
    <w:unhideWhenUsed/>
    <w:rsid w:val="00454E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4EE9"/>
    <w:rPr>
      <w:rFonts w:ascii="Tahoma" w:hAnsi="Tahoma" w:cs="Tahoma"/>
      <w:sz w:val="16"/>
      <w:szCs w:val="16"/>
    </w:rPr>
  </w:style>
  <w:style w:type="paragraph" w:styleId="2">
    <w:name w:val="Body Text 2"/>
    <w:basedOn w:val="a"/>
    <w:link w:val="20"/>
    <w:rsid w:val="00454EE9"/>
    <w:pPr>
      <w:spacing w:after="0" w:line="240" w:lineRule="auto"/>
      <w:jc w:val="both"/>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454EE9"/>
    <w:rPr>
      <w:rFonts w:ascii="Times New Roman" w:eastAsia="Times New Roman" w:hAnsi="Times New Roman" w:cs="Times New Roman"/>
      <w:sz w:val="28"/>
      <w:szCs w:val="20"/>
      <w:lang w:eastAsia="ru-RU"/>
    </w:rPr>
  </w:style>
  <w:style w:type="paragraph" w:customStyle="1" w:styleId="a6">
    <w:name w:val="Стиль"/>
    <w:rsid w:val="00454EE9"/>
    <w:pPr>
      <w:widowControl w:val="0"/>
      <w:autoSpaceDE w:val="0"/>
      <w:autoSpaceDN w:val="0"/>
      <w:adjustRightInd w:val="0"/>
      <w:spacing w:line="240" w:lineRule="auto"/>
      <w:ind w:firstLine="0"/>
    </w:pPr>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454EE9"/>
    <w:pPr>
      <w:spacing w:after="120"/>
      <w:ind w:left="283"/>
    </w:pPr>
    <w:rPr>
      <w:sz w:val="16"/>
      <w:szCs w:val="16"/>
    </w:rPr>
  </w:style>
  <w:style w:type="character" w:customStyle="1" w:styleId="30">
    <w:name w:val="Основной текст с отступом 3 Знак"/>
    <w:basedOn w:val="a0"/>
    <w:link w:val="3"/>
    <w:uiPriority w:val="99"/>
    <w:semiHidden/>
    <w:rsid w:val="00454EE9"/>
    <w:rPr>
      <w:sz w:val="16"/>
      <w:szCs w:val="16"/>
    </w:rPr>
  </w:style>
  <w:style w:type="paragraph" w:styleId="a7">
    <w:name w:val="Body Text"/>
    <w:basedOn w:val="a"/>
    <w:link w:val="a8"/>
    <w:uiPriority w:val="99"/>
    <w:unhideWhenUsed/>
    <w:rsid w:val="00454EE9"/>
    <w:pPr>
      <w:spacing w:after="120" w:line="240" w:lineRule="auto"/>
    </w:pPr>
    <w:rPr>
      <w:rFonts w:ascii="Times New Roman" w:eastAsia="Times New Roman" w:hAnsi="Times New Roman" w:cs="Times New Roman"/>
      <w:spacing w:val="20"/>
      <w:sz w:val="24"/>
      <w:szCs w:val="20"/>
      <w:lang w:eastAsia="ru-RU"/>
    </w:rPr>
  </w:style>
  <w:style w:type="character" w:customStyle="1" w:styleId="a8">
    <w:name w:val="Основной текст Знак"/>
    <w:basedOn w:val="a0"/>
    <w:link w:val="a7"/>
    <w:uiPriority w:val="99"/>
    <w:rsid w:val="00454EE9"/>
    <w:rPr>
      <w:rFonts w:ascii="Times New Roman" w:eastAsia="Times New Roman" w:hAnsi="Times New Roman" w:cs="Times New Roman"/>
      <w:spacing w:val="2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13954</Words>
  <Characters>79541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dc:creator>
  <cp:keywords/>
  <dc:description/>
  <cp:lastModifiedBy>admin</cp:lastModifiedBy>
  <cp:revision>2</cp:revision>
  <dcterms:created xsi:type="dcterms:W3CDTF">2015-01-20T13:18:00Z</dcterms:created>
  <dcterms:modified xsi:type="dcterms:W3CDTF">2015-01-20T13:18:00Z</dcterms:modified>
</cp:coreProperties>
</file>