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B3E" w:rsidRPr="00D60B38" w:rsidRDefault="001F5B3E" w:rsidP="007D35A7">
      <w:pPr>
        <w:spacing w:line="240" w:lineRule="auto"/>
        <w:ind w:firstLine="851"/>
        <w:jc w:val="center"/>
        <w:rPr>
          <w:rFonts w:ascii="Times New Roman" w:hAnsi="Times New Roman" w:cs="Times New Roman"/>
          <w:b/>
          <w:sz w:val="28"/>
          <w:szCs w:val="28"/>
        </w:rPr>
      </w:pPr>
      <w:r w:rsidRPr="00D60B38">
        <w:rPr>
          <w:rFonts w:ascii="Times New Roman" w:hAnsi="Times New Roman" w:cs="Times New Roman"/>
          <w:b/>
          <w:sz w:val="28"/>
          <w:szCs w:val="28"/>
        </w:rPr>
        <w:t>Федеральное государственное образовательное бюджетное учреждение высшего профессионального образования</w:t>
      </w:r>
    </w:p>
    <w:p w:rsidR="001F5B3E" w:rsidRPr="00D60B38" w:rsidRDefault="001F5B3E" w:rsidP="001F5B3E">
      <w:pPr>
        <w:spacing w:line="240" w:lineRule="auto"/>
        <w:jc w:val="center"/>
        <w:rPr>
          <w:rFonts w:ascii="Times New Roman" w:hAnsi="Times New Roman" w:cs="Times New Roman"/>
          <w:b/>
          <w:sz w:val="32"/>
          <w:szCs w:val="32"/>
        </w:rPr>
      </w:pPr>
      <w:r w:rsidRPr="00D60B38">
        <w:rPr>
          <w:rFonts w:ascii="Times New Roman" w:hAnsi="Times New Roman" w:cs="Times New Roman"/>
          <w:b/>
          <w:sz w:val="32"/>
          <w:szCs w:val="32"/>
        </w:rPr>
        <w:t>«ФИНАНСОВЫЙ УНИВЕРСИТЕТ ПРИ ПРАВИТЕЛЬСТВЕ РОССИЙСКОЙ ФЕДЕРАЦИИ»</w:t>
      </w:r>
    </w:p>
    <w:p w:rsidR="001F5B3E" w:rsidRPr="00D60B38" w:rsidRDefault="001F5B3E" w:rsidP="001F5B3E">
      <w:pPr>
        <w:spacing w:line="240" w:lineRule="auto"/>
        <w:jc w:val="center"/>
        <w:rPr>
          <w:rFonts w:ascii="Times New Roman" w:hAnsi="Times New Roman" w:cs="Times New Roman"/>
          <w:b/>
          <w:sz w:val="28"/>
          <w:szCs w:val="28"/>
        </w:rPr>
      </w:pPr>
      <w:r w:rsidRPr="00D60B38">
        <w:rPr>
          <w:rFonts w:ascii="Times New Roman" w:hAnsi="Times New Roman" w:cs="Times New Roman"/>
          <w:b/>
          <w:sz w:val="28"/>
          <w:szCs w:val="28"/>
        </w:rPr>
        <w:t>(</w:t>
      </w:r>
      <w:proofErr w:type="spellStart"/>
      <w:r w:rsidRPr="00D60B38">
        <w:rPr>
          <w:rFonts w:ascii="Times New Roman" w:hAnsi="Times New Roman" w:cs="Times New Roman"/>
          <w:b/>
          <w:sz w:val="28"/>
          <w:szCs w:val="28"/>
        </w:rPr>
        <w:t>Финуниверситет</w:t>
      </w:r>
      <w:proofErr w:type="spellEnd"/>
      <w:r w:rsidRPr="00D60B38">
        <w:rPr>
          <w:rFonts w:ascii="Times New Roman" w:hAnsi="Times New Roman" w:cs="Times New Roman"/>
          <w:b/>
          <w:sz w:val="28"/>
          <w:szCs w:val="28"/>
        </w:rPr>
        <w:t>)</w:t>
      </w:r>
    </w:p>
    <w:p w:rsidR="001F5B3E" w:rsidRDefault="001F5B3E" w:rsidP="001F5B3E">
      <w:pPr>
        <w:spacing w:line="240" w:lineRule="auto"/>
        <w:jc w:val="center"/>
        <w:rPr>
          <w:rFonts w:ascii="Times New Roman" w:hAnsi="Times New Roman" w:cs="Times New Roman"/>
          <w:b/>
          <w:sz w:val="28"/>
          <w:szCs w:val="28"/>
        </w:rPr>
      </w:pPr>
      <w:r w:rsidRPr="00D60B38">
        <w:rPr>
          <w:rFonts w:ascii="Times New Roman" w:hAnsi="Times New Roman" w:cs="Times New Roman"/>
          <w:b/>
          <w:sz w:val="28"/>
          <w:szCs w:val="28"/>
        </w:rPr>
        <w:t>Брянский филиал</w:t>
      </w:r>
    </w:p>
    <w:p w:rsidR="001F5B3E" w:rsidRDefault="001F5B3E" w:rsidP="001F5B3E">
      <w:pPr>
        <w:spacing w:line="240" w:lineRule="auto"/>
        <w:jc w:val="center"/>
        <w:rPr>
          <w:rFonts w:ascii="Times New Roman" w:hAnsi="Times New Roman" w:cs="Times New Roman"/>
          <w:b/>
          <w:sz w:val="28"/>
          <w:szCs w:val="28"/>
        </w:rPr>
      </w:pPr>
    </w:p>
    <w:p w:rsidR="001F5B3E" w:rsidRDefault="001F5B3E" w:rsidP="001F5B3E">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финансы и кредит</w:t>
      </w:r>
    </w:p>
    <w:p w:rsidR="001F5B3E" w:rsidRDefault="001F5B3E" w:rsidP="001F5B3E">
      <w:pPr>
        <w:spacing w:line="240" w:lineRule="auto"/>
        <w:jc w:val="center"/>
        <w:rPr>
          <w:rFonts w:ascii="Times New Roman" w:hAnsi="Times New Roman" w:cs="Times New Roman"/>
          <w:b/>
          <w:sz w:val="28"/>
          <w:szCs w:val="28"/>
        </w:rPr>
      </w:pPr>
    </w:p>
    <w:p w:rsidR="001F5B3E" w:rsidRDefault="001F5B3E" w:rsidP="001F5B3E">
      <w:pPr>
        <w:spacing w:line="240" w:lineRule="auto"/>
        <w:jc w:val="center"/>
        <w:rPr>
          <w:rFonts w:ascii="Times New Roman" w:hAnsi="Times New Roman" w:cs="Times New Roman"/>
          <w:b/>
          <w:sz w:val="28"/>
          <w:szCs w:val="28"/>
        </w:rPr>
      </w:pPr>
    </w:p>
    <w:p w:rsidR="001F5B3E" w:rsidRDefault="001F5B3E" w:rsidP="001F5B3E">
      <w:pPr>
        <w:spacing w:line="240" w:lineRule="auto"/>
        <w:jc w:val="center"/>
        <w:rPr>
          <w:rFonts w:ascii="Times New Roman" w:hAnsi="Times New Roman" w:cs="Times New Roman"/>
          <w:b/>
          <w:sz w:val="28"/>
          <w:szCs w:val="28"/>
        </w:rPr>
      </w:pPr>
    </w:p>
    <w:p w:rsidR="001F5B3E" w:rsidRDefault="001F5B3E" w:rsidP="001F5B3E">
      <w:pPr>
        <w:spacing w:line="240" w:lineRule="auto"/>
        <w:jc w:val="center"/>
        <w:rPr>
          <w:rFonts w:ascii="Times New Roman" w:hAnsi="Times New Roman" w:cs="Times New Roman"/>
          <w:b/>
          <w:sz w:val="44"/>
          <w:szCs w:val="44"/>
        </w:rPr>
      </w:pPr>
      <w:r w:rsidRPr="00D60B38">
        <w:rPr>
          <w:rFonts w:ascii="Times New Roman" w:hAnsi="Times New Roman" w:cs="Times New Roman"/>
          <w:b/>
          <w:sz w:val="44"/>
          <w:szCs w:val="44"/>
        </w:rPr>
        <w:t>КОНТРОЛЬНАЯ РАБОТА</w:t>
      </w:r>
    </w:p>
    <w:p w:rsidR="001F5B3E" w:rsidRPr="00D60B38" w:rsidRDefault="001F5B3E" w:rsidP="001F5B3E">
      <w:pPr>
        <w:spacing w:line="240" w:lineRule="auto"/>
        <w:jc w:val="center"/>
        <w:rPr>
          <w:rFonts w:ascii="Times New Roman" w:hAnsi="Times New Roman" w:cs="Times New Roman"/>
          <w:b/>
          <w:sz w:val="44"/>
          <w:szCs w:val="44"/>
        </w:rPr>
      </w:pPr>
    </w:p>
    <w:p w:rsidR="001F5B3E" w:rsidRPr="00D60B38" w:rsidRDefault="001F5B3E" w:rsidP="001F5B3E">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по дисциплине «Федеральные налоги»</w:t>
      </w:r>
    </w:p>
    <w:p w:rsidR="001F5B3E" w:rsidRDefault="001F5B3E" w:rsidP="001F5B3E">
      <w:pPr>
        <w:spacing w:line="240" w:lineRule="auto"/>
        <w:jc w:val="center"/>
        <w:rPr>
          <w:rFonts w:ascii="Times New Roman" w:hAnsi="Times New Roman" w:cs="Times New Roman"/>
          <w:sz w:val="28"/>
          <w:szCs w:val="28"/>
        </w:rPr>
      </w:pPr>
      <w:r>
        <w:rPr>
          <w:rFonts w:ascii="Times New Roman" w:hAnsi="Times New Roman" w:cs="Times New Roman"/>
          <w:b/>
          <w:sz w:val="28"/>
          <w:szCs w:val="28"/>
        </w:rPr>
        <w:t>на тему: «Экономическое содержание и элементы акцизов».</w:t>
      </w:r>
    </w:p>
    <w:p w:rsidR="001F5B3E" w:rsidRDefault="001F5B3E" w:rsidP="001F5B3E">
      <w:pPr>
        <w:spacing w:line="240" w:lineRule="auto"/>
        <w:jc w:val="center"/>
        <w:rPr>
          <w:rFonts w:ascii="Times New Roman" w:hAnsi="Times New Roman" w:cs="Times New Roman"/>
          <w:sz w:val="28"/>
          <w:szCs w:val="28"/>
        </w:rPr>
      </w:pPr>
    </w:p>
    <w:p w:rsidR="001F5B3E" w:rsidRDefault="001F5B3E" w:rsidP="001F5B3E">
      <w:pPr>
        <w:spacing w:line="240" w:lineRule="auto"/>
        <w:jc w:val="center"/>
        <w:rPr>
          <w:rFonts w:ascii="Times New Roman" w:hAnsi="Times New Roman" w:cs="Times New Roman"/>
          <w:sz w:val="28"/>
          <w:szCs w:val="28"/>
        </w:rPr>
      </w:pPr>
    </w:p>
    <w:p w:rsidR="001F5B3E" w:rsidRDefault="001F5B3E" w:rsidP="001F5B3E">
      <w:pPr>
        <w:spacing w:line="240" w:lineRule="auto"/>
        <w:jc w:val="center"/>
        <w:rPr>
          <w:rFonts w:ascii="Times New Roman" w:hAnsi="Times New Roman" w:cs="Times New Roman"/>
          <w:sz w:val="28"/>
          <w:szCs w:val="28"/>
        </w:rPr>
      </w:pPr>
    </w:p>
    <w:p w:rsidR="001F5B3E" w:rsidRDefault="001F5B3E" w:rsidP="001F5B3E">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Выполнила</w:t>
      </w:r>
      <w:r>
        <w:rPr>
          <w:rFonts w:ascii="Times New Roman" w:hAnsi="Times New Roman" w:cs="Times New Roman"/>
          <w:sz w:val="28"/>
          <w:szCs w:val="28"/>
        </w:rPr>
        <w:t>: Савченко А.А.</w:t>
      </w:r>
    </w:p>
    <w:p w:rsidR="001F5B3E" w:rsidRDefault="001F5B3E" w:rsidP="001F5B3E">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Студентка</w:t>
      </w:r>
      <w:r>
        <w:rPr>
          <w:rFonts w:ascii="Times New Roman" w:hAnsi="Times New Roman" w:cs="Times New Roman"/>
          <w:sz w:val="28"/>
          <w:szCs w:val="28"/>
        </w:rPr>
        <w:t>: 5 курса</w:t>
      </w:r>
    </w:p>
    <w:p w:rsidR="001F5B3E" w:rsidRDefault="001F5B3E" w:rsidP="001F5B3E">
      <w:pPr>
        <w:spacing w:line="240" w:lineRule="auto"/>
        <w:ind w:left="5387"/>
        <w:rPr>
          <w:rFonts w:ascii="Times New Roman" w:hAnsi="Times New Roman" w:cs="Times New Roman"/>
          <w:sz w:val="28"/>
          <w:szCs w:val="28"/>
        </w:rPr>
      </w:pPr>
      <w:r>
        <w:rPr>
          <w:rFonts w:ascii="Times New Roman" w:hAnsi="Times New Roman" w:cs="Times New Roman"/>
          <w:b/>
          <w:sz w:val="28"/>
          <w:szCs w:val="28"/>
        </w:rPr>
        <w:t>Направление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НиНО</w:t>
      </w:r>
      <w:proofErr w:type="spellEnd"/>
    </w:p>
    <w:p w:rsidR="001F5B3E" w:rsidRDefault="001F5B3E" w:rsidP="001F5B3E">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 xml:space="preserve">№ </w:t>
      </w:r>
      <w:proofErr w:type="spellStart"/>
      <w:r w:rsidRPr="00483F06">
        <w:rPr>
          <w:rFonts w:ascii="Times New Roman" w:hAnsi="Times New Roman" w:cs="Times New Roman"/>
          <w:b/>
          <w:sz w:val="28"/>
          <w:szCs w:val="28"/>
        </w:rPr>
        <w:t>зач</w:t>
      </w:r>
      <w:proofErr w:type="spellEnd"/>
      <w:r w:rsidRPr="00483F06">
        <w:rPr>
          <w:rFonts w:ascii="Times New Roman" w:hAnsi="Times New Roman" w:cs="Times New Roman"/>
          <w:b/>
          <w:sz w:val="28"/>
          <w:szCs w:val="28"/>
        </w:rPr>
        <w:t>. книжки</w:t>
      </w:r>
      <w:r>
        <w:rPr>
          <w:rFonts w:ascii="Times New Roman" w:hAnsi="Times New Roman" w:cs="Times New Roman"/>
          <w:sz w:val="28"/>
          <w:szCs w:val="28"/>
        </w:rPr>
        <w:t xml:space="preserve">: </w:t>
      </w:r>
      <w:r w:rsidRPr="00D60B38">
        <w:rPr>
          <w:rFonts w:ascii="Times New Roman" w:hAnsi="Times New Roman" w:cs="Times New Roman"/>
          <w:sz w:val="28"/>
          <w:szCs w:val="28"/>
        </w:rPr>
        <w:t>11</w:t>
      </w:r>
      <w:r>
        <w:rPr>
          <w:rFonts w:ascii="Times New Roman" w:hAnsi="Times New Roman" w:cs="Times New Roman"/>
          <w:sz w:val="28"/>
          <w:szCs w:val="28"/>
        </w:rPr>
        <w:t>ффд</w:t>
      </w:r>
      <w:r w:rsidRPr="00D60B38">
        <w:rPr>
          <w:rFonts w:ascii="Times New Roman" w:hAnsi="Times New Roman" w:cs="Times New Roman"/>
          <w:sz w:val="28"/>
          <w:szCs w:val="28"/>
        </w:rPr>
        <w:t>35355</w:t>
      </w:r>
    </w:p>
    <w:p w:rsidR="001F5B3E" w:rsidRDefault="001F5B3E" w:rsidP="001F5B3E">
      <w:pPr>
        <w:spacing w:line="240" w:lineRule="auto"/>
        <w:ind w:left="5387"/>
        <w:jc w:val="both"/>
        <w:rPr>
          <w:rFonts w:ascii="Times New Roman" w:hAnsi="Times New Roman" w:cs="Times New Roman"/>
          <w:sz w:val="28"/>
          <w:szCs w:val="28"/>
        </w:rPr>
      </w:pPr>
      <w:r w:rsidRPr="00483F06">
        <w:rPr>
          <w:rFonts w:ascii="Times New Roman" w:hAnsi="Times New Roman" w:cs="Times New Roman"/>
          <w:b/>
          <w:sz w:val="28"/>
          <w:szCs w:val="28"/>
        </w:rPr>
        <w:t>Преподаватель</w:t>
      </w:r>
      <w:r>
        <w:rPr>
          <w:rFonts w:ascii="Times New Roman" w:hAnsi="Times New Roman" w:cs="Times New Roman"/>
          <w:sz w:val="28"/>
          <w:szCs w:val="28"/>
        </w:rPr>
        <w:t>: Лёвочкина Т.А.</w:t>
      </w:r>
    </w:p>
    <w:p w:rsidR="001F5B3E" w:rsidRDefault="001F5B3E" w:rsidP="001F5B3E">
      <w:pPr>
        <w:spacing w:line="240" w:lineRule="auto"/>
        <w:jc w:val="center"/>
        <w:rPr>
          <w:rFonts w:ascii="Times New Roman" w:hAnsi="Times New Roman" w:cs="Times New Roman"/>
          <w:sz w:val="28"/>
          <w:szCs w:val="28"/>
        </w:rPr>
      </w:pPr>
    </w:p>
    <w:p w:rsidR="001F5B3E" w:rsidRDefault="001F5B3E" w:rsidP="001F5B3E">
      <w:pPr>
        <w:spacing w:line="240" w:lineRule="auto"/>
        <w:jc w:val="center"/>
        <w:rPr>
          <w:rFonts w:ascii="Times New Roman" w:hAnsi="Times New Roman" w:cs="Times New Roman"/>
          <w:sz w:val="28"/>
          <w:szCs w:val="28"/>
        </w:rPr>
      </w:pPr>
    </w:p>
    <w:p w:rsidR="004E0749" w:rsidRPr="00CD239E" w:rsidRDefault="004E0749" w:rsidP="001F5B3E">
      <w:pPr>
        <w:spacing w:line="240" w:lineRule="auto"/>
        <w:jc w:val="center"/>
        <w:rPr>
          <w:rFonts w:ascii="Times New Roman" w:hAnsi="Times New Roman" w:cs="Times New Roman"/>
          <w:sz w:val="28"/>
          <w:szCs w:val="28"/>
        </w:rPr>
      </w:pPr>
    </w:p>
    <w:p w:rsidR="001F5B3E" w:rsidRPr="00483F06" w:rsidRDefault="001F5B3E" w:rsidP="001768FC">
      <w:pPr>
        <w:spacing w:line="240" w:lineRule="auto"/>
        <w:jc w:val="center"/>
        <w:rPr>
          <w:rFonts w:ascii="Times New Roman" w:hAnsi="Times New Roman" w:cs="Times New Roman"/>
          <w:b/>
          <w:sz w:val="28"/>
          <w:szCs w:val="28"/>
        </w:rPr>
      </w:pPr>
      <w:r w:rsidRPr="00483F06">
        <w:rPr>
          <w:rFonts w:ascii="Times New Roman" w:hAnsi="Times New Roman" w:cs="Times New Roman"/>
          <w:b/>
          <w:sz w:val="28"/>
          <w:szCs w:val="28"/>
        </w:rPr>
        <w:t>Брянск 2014</w:t>
      </w:r>
    </w:p>
    <w:p w:rsidR="00BA3200" w:rsidRDefault="001F5B3E" w:rsidP="001F5B3E">
      <w:pPr>
        <w:jc w:val="center"/>
        <w:rPr>
          <w:rFonts w:ascii="Times New Roman" w:hAnsi="Times New Roman" w:cs="Times New Roman"/>
          <w:b/>
          <w:sz w:val="28"/>
          <w:szCs w:val="28"/>
        </w:rPr>
      </w:pPr>
      <w:r>
        <w:rPr>
          <w:rFonts w:ascii="Times New Roman" w:hAnsi="Times New Roman" w:cs="Times New Roman"/>
          <w:b/>
          <w:sz w:val="28"/>
          <w:szCs w:val="28"/>
        </w:rPr>
        <w:lastRenderedPageBreak/>
        <w:t>С</w:t>
      </w:r>
      <w:r w:rsidR="0018562E">
        <w:rPr>
          <w:rFonts w:ascii="Times New Roman" w:hAnsi="Times New Roman" w:cs="Times New Roman"/>
          <w:b/>
          <w:sz w:val="28"/>
          <w:szCs w:val="28"/>
        </w:rPr>
        <w:t>ОДЕРЖАНИЕ</w:t>
      </w:r>
    </w:p>
    <w:sdt>
      <w:sdtPr>
        <w:rPr>
          <w:rFonts w:asciiTheme="minorHAnsi" w:eastAsiaTheme="minorHAnsi" w:hAnsiTheme="minorHAnsi" w:cstheme="minorBidi"/>
          <w:b w:val="0"/>
          <w:bCs w:val="0"/>
          <w:color w:val="auto"/>
          <w:sz w:val="22"/>
          <w:szCs w:val="22"/>
          <w:lang w:eastAsia="en-US"/>
        </w:rPr>
        <w:id w:val="-51318977"/>
        <w:docPartObj>
          <w:docPartGallery w:val="Table of Contents"/>
          <w:docPartUnique/>
        </w:docPartObj>
      </w:sdtPr>
      <w:sdtContent>
        <w:p w:rsidR="0018562E" w:rsidRPr="0018562E" w:rsidRDefault="0018562E" w:rsidP="0018562E">
          <w:pPr>
            <w:pStyle w:val="ab"/>
            <w:spacing w:line="360" w:lineRule="auto"/>
            <w:rPr>
              <w:rFonts w:ascii="Times New Roman" w:hAnsi="Times New Roman" w:cs="Times New Roman"/>
            </w:rPr>
          </w:pPr>
        </w:p>
        <w:p w:rsidR="0018562E" w:rsidRPr="0018562E" w:rsidRDefault="0018562E" w:rsidP="0018562E">
          <w:pPr>
            <w:pStyle w:val="11"/>
            <w:tabs>
              <w:tab w:val="left" w:pos="440"/>
              <w:tab w:val="right" w:leader="dot" w:pos="9345"/>
            </w:tabs>
            <w:spacing w:line="360" w:lineRule="auto"/>
            <w:rPr>
              <w:rFonts w:ascii="Times New Roman" w:hAnsi="Times New Roman" w:cs="Times New Roman"/>
              <w:noProof/>
              <w:sz w:val="28"/>
              <w:szCs w:val="28"/>
            </w:rPr>
          </w:pPr>
          <w:r w:rsidRPr="0018562E">
            <w:rPr>
              <w:rFonts w:ascii="Times New Roman" w:hAnsi="Times New Roman" w:cs="Times New Roman"/>
              <w:sz w:val="28"/>
              <w:szCs w:val="28"/>
            </w:rPr>
            <w:fldChar w:fldCharType="begin"/>
          </w:r>
          <w:r w:rsidRPr="0018562E">
            <w:rPr>
              <w:rFonts w:ascii="Times New Roman" w:hAnsi="Times New Roman" w:cs="Times New Roman"/>
              <w:sz w:val="28"/>
              <w:szCs w:val="28"/>
            </w:rPr>
            <w:instrText xml:space="preserve"> TOC \o "1-3" \h \z \u </w:instrText>
          </w:r>
          <w:r w:rsidRPr="0018562E">
            <w:rPr>
              <w:rFonts w:ascii="Times New Roman" w:hAnsi="Times New Roman" w:cs="Times New Roman"/>
              <w:sz w:val="28"/>
              <w:szCs w:val="28"/>
            </w:rPr>
            <w:fldChar w:fldCharType="separate"/>
          </w:r>
          <w:hyperlink w:anchor="_Toc406160208" w:history="1">
            <w:r w:rsidRPr="0018562E">
              <w:rPr>
                <w:rStyle w:val="ac"/>
                <w:rFonts w:ascii="Times New Roman" w:hAnsi="Times New Roman" w:cs="Times New Roman"/>
                <w:noProof/>
                <w:sz w:val="28"/>
                <w:szCs w:val="28"/>
              </w:rPr>
              <w:t>1.</w:t>
            </w:r>
            <w:r w:rsidRPr="0018562E">
              <w:rPr>
                <w:rFonts w:ascii="Times New Roman" w:hAnsi="Times New Roman" w:cs="Times New Roman"/>
                <w:noProof/>
                <w:sz w:val="28"/>
                <w:szCs w:val="28"/>
              </w:rPr>
              <w:tab/>
            </w:r>
            <w:r w:rsidRPr="0018562E">
              <w:rPr>
                <w:rStyle w:val="ac"/>
                <w:rFonts w:ascii="Times New Roman" w:hAnsi="Times New Roman" w:cs="Times New Roman"/>
                <w:noProof/>
                <w:sz w:val="28"/>
                <w:szCs w:val="28"/>
              </w:rPr>
              <w:t>ЭКОНОМИЧЕСКОЕ СОДЕРЖАНИЕ И ЭЛЕМЕНТЫ АКЦИЗОВ</w:t>
            </w:r>
            <w:r w:rsidRPr="0018562E">
              <w:rPr>
                <w:rFonts w:ascii="Times New Roman" w:hAnsi="Times New Roman" w:cs="Times New Roman"/>
                <w:noProof/>
                <w:webHidden/>
                <w:sz w:val="28"/>
                <w:szCs w:val="28"/>
              </w:rPr>
              <w:tab/>
            </w:r>
            <w:r w:rsidRPr="0018562E">
              <w:rPr>
                <w:rFonts w:ascii="Times New Roman" w:hAnsi="Times New Roman" w:cs="Times New Roman"/>
                <w:noProof/>
                <w:webHidden/>
                <w:sz w:val="28"/>
                <w:szCs w:val="28"/>
              </w:rPr>
              <w:fldChar w:fldCharType="begin"/>
            </w:r>
            <w:r w:rsidRPr="0018562E">
              <w:rPr>
                <w:rFonts w:ascii="Times New Roman" w:hAnsi="Times New Roman" w:cs="Times New Roman"/>
                <w:noProof/>
                <w:webHidden/>
                <w:sz w:val="28"/>
                <w:szCs w:val="28"/>
              </w:rPr>
              <w:instrText xml:space="preserve"> PAGEREF _Toc406160208 \h </w:instrText>
            </w:r>
            <w:r w:rsidRPr="0018562E">
              <w:rPr>
                <w:rFonts w:ascii="Times New Roman" w:hAnsi="Times New Roman" w:cs="Times New Roman"/>
                <w:noProof/>
                <w:webHidden/>
                <w:sz w:val="28"/>
                <w:szCs w:val="28"/>
              </w:rPr>
            </w:r>
            <w:r w:rsidRPr="0018562E">
              <w:rPr>
                <w:rFonts w:ascii="Times New Roman" w:hAnsi="Times New Roman" w:cs="Times New Roman"/>
                <w:noProof/>
                <w:webHidden/>
                <w:sz w:val="28"/>
                <w:szCs w:val="28"/>
              </w:rPr>
              <w:fldChar w:fldCharType="separate"/>
            </w:r>
            <w:r w:rsidRPr="0018562E">
              <w:rPr>
                <w:rFonts w:ascii="Times New Roman" w:hAnsi="Times New Roman" w:cs="Times New Roman"/>
                <w:noProof/>
                <w:webHidden/>
                <w:sz w:val="28"/>
                <w:szCs w:val="28"/>
              </w:rPr>
              <w:t>3</w:t>
            </w:r>
            <w:r w:rsidRPr="0018562E">
              <w:rPr>
                <w:rFonts w:ascii="Times New Roman" w:hAnsi="Times New Roman" w:cs="Times New Roman"/>
                <w:noProof/>
                <w:webHidden/>
                <w:sz w:val="28"/>
                <w:szCs w:val="28"/>
              </w:rPr>
              <w:fldChar w:fldCharType="end"/>
            </w:r>
          </w:hyperlink>
        </w:p>
        <w:p w:rsidR="0018562E" w:rsidRPr="0018562E" w:rsidRDefault="00A019D0" w:rsidP="0018562E">
          <w:pPr>
            <w:pStyle w:val="11"/>
            <w:tabs>
              <w:tab w:val="right" w:leader="dot" w:pos="9345"/>
            </w:tabs>
            <w:spacing w:line="360" w:lineRule="auto"/>
            <w:rPr>
              <w:rFonts w:ascii="Times New Roman" w:hAnsi="Times New Roman" w:cs="Times New Roman"/>
              <w:noProof/>
              <w:sz w:val="28"/>
              <w:szCs w:val="28"/>
            </w:rPr>
          </w:pPr>
          <w:hyperlink w:anchor="_Toc406160209" w:history="1">
            <w:r w:rsidR="0018562E" w:rsidRPr="0018562E">
              <w:rPr>
                <w:rStyle w:val="ac"/>
                <w:rFonts w:ascii="Times New Roman" w:hAnsi="Times New Roman" w:cs="Times New Roman"/>
                <w:noProof/>
                <w:sz w:val="28"/>
                <w:szCs w:val="28"/>
              </w:rPr>
              <w:t>ЗАДАЧА 1</w:t>
            </w:r>
            <w:r w:rsidR="0018562E" w:rsidRPr="0018562E">
              <w:rPr>
                <w:rFonts w:ascii="Times New Roman" w:hAnsi="Times New Roman" w:cs="Times New Roman"/>
                <w:noProof/>
                <w:webHidden/>
                <w:sz w:val="28"/>
                <w:szCs w:val="28"/>
              </w:rPr>
              <w:tab/>
            </w:r>
            <w:r w:rsidR="0018562E" w:rsidRPr="0018562E">
              <w:rPr>
                <w:rFonts w:ascii="Times New Roman" w:hAnsi="Times New Roman" w:cs="Times New Roman"/>
                <w:noProof/>
                <w:webHidden/>
                <w:sz w:val="28"/>
                <w:szCs w:val="28"/>
              </w:rPr>
              <w:fldChar w:fldCharType="begin"/>
            </w:r>
            <w:r w:rsidR="0018562E" w:rsidRPr="0018562E">
              <w:rPr>
                <w:rFonts w:ascii="Times New Roman" w:hAnsi="Times New Roman" w:cs="Times New Roman"/>
                <w:noProof/>
                <w:webHidden/>
                <w:sz w:val="28"/>
                <w:szCs w:val="28"/>
              </w:rPr>
              <w:instrText xml:space="preserve"> PAGEREF _Toc406160209 \h </w:instrText>
            </w:r>
            <w:r w:rsidR="0018562E" w:rsidRPr="0018562E">
              <w:rPr>
                <w:rFonts w:ascii="Times New Roman" w:hAnsi="Times New Roman" w:cs="Times New Roman"/>
                <w:noProof/>
                <w:webHidden/>
                <w:sz w:val="28"/>
                <w:szCs w:val="28"/>
              </w:rPr>
            </w:r>
            <w:r w:rsidR="0018562E" w:rsidRPr="0018562E">
              <w:rPr>
                <w:rFonts w:ascii="Times New Roman" w:hAnsi="Times New Roman" w:cs="Times New Roman"/>
                <w:noProof/>
                <w:webHidden/>
                <w:sz w:val="28"/>
                <w:szCs w:val="28"/>
              </w:rPr>
              <w:fldChar w:fldCharType="separate"/>
            </w:r>
            <w:r w:rsidR="0018562E" w:rsidRPr="0018562E">
              <w:rPr>
                <w:rFonts w:ascii="Times New Roman" w:hAnsi="Times New Roman" w:cs="Times New Roman"/>
                <w:noProof/>
                <w:webHidden/>
                <w:sz w:val="28"/>
                <w:szCs w:val="28"/>
              </w:rPr>
              <w:t>27</w:t>
            </w:r>
            <w:r w:rsidR="0018562E" w:rsidRPr="0018562E">
              <w:rPr>
                <w:rFonts w:ascii="Times New Roman" w:hAnsi="Times New Roman" w:cs="Times New Roman"/>
                <w:noProof/>
                <w:webHidden/>
                <w:sz w:val="28"/>
                <w:szCs w:val="28"/>
              </w:rPr>
              <w:fldChar w:fldCharType="end"/>
            </w:r>
          </w:hyperlink>
        </w:p>
        <w:p w:rsidR="0018562E" w:rsidRPr="0018562E" w:rsidRDefault="00A019D0" w:rsidP="0018562E">
          <w:pPr>
            <w:pStyle w:val="11"/>
            <w:tabs>
              <w:tab w:val="right" w:leader="dot" w:pos="9345"/>
            </w:tabs>
            <w:spacing w:line="360" w:lineRule="auto"/>
            <w:rPr>
              <w:rFonts w:ascii="Times New Roman" w:hAnsi="Times New Roman" w:cs="Times New Roman"/>
              <w:noProof/>
              <w:sz w:val="28"/>
              <w:szCs w:val="28"/>
            </w:rPr>
          </w:pPr>
          <w:hyperlink w:anchor="_Toc406160210" w:history="1">
            <w:r w:rsidR="0018562E" w:rsidRPr="0018562E">
              <w:rPr>
                <w:rStyle w:val="ac"/>
                <w:rFonts w:ascii="Times New Roman" w:hAnsi="Times New Roman" w:cs="Times New Roman"/>
                <w:noProof/>
                <w:sz w:val="28"/>
                <w:szCs w:val="28"/>
              </w:rPr>
              <w:t>ЗАДАЧА 2</w:t>
            </w:r>
            <w:r w:rsidR="0018562E" w:rsidRPr="0018562E">
              <w:rPr>
                <w:rFonts w:ascii="Times New Roman" w:hAnsi="Times New Roman" w:cs="Times New Roman"/>
                <w:noProof/>
                <w:webHidden/>
                <w:sz w:val="28"/>
                <w:szCs w:val="28"/>
              </w:rPr>
              <w:tab/>
            </w:r>
            <w:r w:rsidR="0018562E" w:rsidRPr="0018562E">
              <w:rPr>
                <w:rFonts w:ascii="Times New Roman" w:hAnsi="Times New Roman" w:cs="Times New Roman"/>
                <w:noProof/>
                <w:webHidden/>
                <w:sz w:val="28"/>
                <w:szCs w:val="28"/>
              </w:rPr>
              <w:fldChar w:fldCharType="begin"/>
            </w:r>
            <w:r w:rsidR="0018562E" w:rsidRPr="0018562E">
              <w:rPr>
                <w:rFonts w:ascii="Times New Roman" w:hAnsi="Times New Roman" w:cs="Times New Roman"/>
                <w:noProof/>
                <w:webHidden/>
                <w:sz w:val="28"/>
                <w:szCs w:val="28"/>
              </w:rPr>
              <w:instrText xml:space="preserve"> PAGEREF _Toc406160210 \h </w:instrText>
            </w:r>
            <w:r w:rsidR="0018562E" w:rsidRPr="0018562E">
              <w:rPr>
                <w:rFonts w:ascii="Times New Roman" w:hAnsi="Times New Roman" w:cs="Times New Roman"/>
                <w:noProof/>
                <w:webHidden/>
                <w:sz w:val="28"/>
                <w:szCs w:val="28"/>
              </w:rPr>
            </w:r>
            <w:r w:rsidR="0018562E" w:rsidRPr="0018562E">
              <w:rPr>
                <w:rFonts w:ascii="Times New Roman" w:hAnsi="Times New Roman" w:cs="Times New Roman"/>
                <w:noProof/>
                <w:webHidden/>
                <w:sz w:val="28"/>
                <w:szCs w:val="28"/>
              </w:rPr>
              <w:fldChar w:fldCharType="separate"/>
            </w:r>
            <w:r w:rsidR="0018562E" w:rsidRPr="0018562E">
              <w:rPr>
                <w:rFonts w:ascii="Times New Roman" w:hAnsi="Times New Roman" w:cs="Times New Roman"/>
                <w:noProof/>
                <w:webHidden/>
                <w:sz w:val="28"/>
                <w:szCs w:val="28"/>
              </w:rPr>
              <w:t>28</w:t>
            </w:r>
            <w:r w:rsidR="0018562E" w:rsidRPr="0018562E">
              <w:rPr>
                <w:rFonts w:ascii="Times New Roman" w:hAnsi="Times New Roman" w:cs="Times New Roman"/>
                <w:noProof/>
                <w:webHidden/>
                <w:sz w:val="28"/>
                <w:szCs w:val="28"/>
              </w:rPr>
              <w:fldChar w:fldCharType="end"/>
            </w:r>
          </w:hyperlink>
        </w:p>
        <w:p w:rsidR="0018562E" w:rsidRPr="0018562E" w:rsidRDefault="00A019D0" w:rsidP="0018562E">
          <w:pPr>
            <w:pStyle w:val="11"/>
            <w:tabs>
              <w:tab w:val="right" w:leader="dot" w:pos="9345"/>
            </w:tabs>
            <w:spacing w:line="360" w:lineRule="auto"/>
            <w:rPr>
              <w:rFonts w:ascii="Times New Roman" w:hAnsi="Times New Roman" w:cs="Times New Roman"/>
              <w:noProof/>
              <w:sz w:val="28"/>
              <w:szCs w:val="28"/>
            </w:rPr>
          </w:pPr>
          <w:hyperlink w:anchor="_Toc406160211" w:history="1">
            <w:r w:rsidR="0018562E" w:rsidRPr="0018562E">
              <w:rPr>
                <w:rStyle w:val="ac"/>
                <w:rFonts w:ascii="Times New Roman" w:hAnsi="Times New Roman" w:cs="Times New Roman"/>
                <w:noProof/>
                <w:sz w:val="28"/>
                <w:szCs w:val="28"/>
              </w:rPr>
              <w:t>СПИСОК ИСПОЛЬЗОВАННОЙ ЛИТЕРАТУРЫ</w:t>
            </w:r>
            <w:r w:rsidR="0018562E" w:rsidRPr="0018562E">
              <w:rPr>
                <w:rFonts w:ascii="Times New Roman" w:hAnsi="Times New Roman" w:cs="Times New Roman"/>
                <w:noProof/>
                <w:webHidden/>
                <w:sz w:val="28"/>
                <w:szCs w:val="28"/>
              </w:rPr>
              <w:tab/>
            </w:r>
            <w:r w:rsidR="0018562E" w:rsidRPr="0018562E">
              <w:rPr>
                <w:rFonts w:ascii="Times New Roman" w:hAnsi="Times New Roman" w:cs="Times New Roman"/>
                <w:noProof/>
                <w:webHidden/>
                <w:sz w:val="28"/>
                <w:szCs w:val="28"/>
              </w:rPr>
              <w:fldChar w:fldCharType="begin"/>
            </w:r>
            <w:r w:rsidR="0018562E" w:rsidRPr="0018562E">
              <w:rPr>
                <w:rFonts w:ascii="Times New Roman" w:hAnsi="Times New Roman" w:cs="Times New Roman"/>
                <w:noProof/>
                <w:webHidden/>
                <w:sz w:val="28"/>
                <w:szCs w:val="28"/>
              </w:rPr>
              <w:instrText xml:space="preserve"> PAGEREF _Toc406160211 \h </w:instrText>
            </w:r>
            <w:r w:rsidR="0018562E" w:rsidRPr="0018562E">
              <w:rPr>
                <w:rFonts w:ascii="Times New Roman" w:hAnsi="Times New Roman" w:cs="Times New Roman"/>
                <w:noProof/>
                <w:webHidden/>
                <w:sz w:val="28"/>
                <w:szCs w:val="28"/>
              </w:rPr>
            </w:r>
            <w:r w:rsidR="0018562E" w:rsidRPr="0018562E">
              <w:rPr>
                <w:rFonts w:ascii="Times New Roman" w:hAnsi="Times New Roman" w:cs="Times New Roman"/>
                <w:noProof/>
                <w:webHidden/>
                <w:sz w:val="28"/>
                <w:szCs w:val="28"/>
              </w:rPr>
              <w:fldChar w:fldCharType="separate"/>
            </w:r>
            <w:r w:rsidR="0018562E" w:rsidRPr="0018562E">
              <w:rPr>
                <w:rFonts w:ascii="Times New Roman" w:hAnsi="Times New Roman" w:cs="Times New Roman"/>
                <w:noProof/>
                <w:webHidden/>
                <w:sz w:val="28"/>
                <w:szCs w:val="28"/>
              </w:rPr>
              <w:t>29</w:t>
            </w:r>
            <w:r w:rsidR="0018562E" w:rsidRPr="0018562E">
              <w:rPr>
                <w:rFonts w:ascii="Times New Roman" w:hAnsi="Times New Roman" w:cs="Times New Roman"/>
                <w:noProof/>
                <w:webHidden/>
                <w:sz w:val="28"/>
                <w:szCs w:val="28"/>
              </w:rPr>
              <w:fldChar w:fldCharType="end"/>
            </w:r>
          </w:hyperlink>
        </w:p>
        <w:p w:rsidR="0018562E" w:rsidRDefault="0018562E" w:rsidP="0018562E">
          <w:pPr>
            <w:spacing w:line="360" w:lineRule="auto"/>
          </w:pPr>
          <w:r w:rsidRPr="0018562E">
            <w:rPr>
              <w:rFonts w:ascii="Times New Roman" w:hAnsi="Times New Roman" w:cs="Times New Roman"/>
              <w:b/>
              <w:bCs/>
              <w:sz w:val="28"/>
              <w:szCs w:val="28"/>
            </w:rPr>
            <w:fldChar w:fldCharType="end"/>
          </w:r>
        </w:p>
      </w:sdtContent>
    </w:sdt>
    <w:p w:rsidR="001F5B3E" w:rsidRPr="001F5B3E" w:rsidRDefault="001F5B3E" w:rsidP="001F5B3E"/>
    <w:p w:rsidR="001F5B3E" w:rsidRPr="001F5B3E" w:rsidRDefault="001F5B3E" w:rsidP="001F5B3E"/>
    <w:p w:rsidR="001F5B3E" w:rsidRPr="001F5B3E" w:rsidRDefault="001F5B3E" w:rsidP="001F5B3E"/>
    <w:p w:rsidR="001F5B3E" w:rsidRPr="001F5B3E" w:rsidRDefault="001F5B3E" w:rsidP="001F5B3E"/>
    <w:p w:rsidR="001F5B3E" w:rsidRPr="001F5B3E" w:rsidRDefault="001F5B3E" w:rsidP="001F5B3E"/>
    <w:p w:rsidR="001F5B3E" w:rsidRPr="001F5B3E" w:rsidRDefault="001F5B3E" w:rsidP="001F5B3E"/>
    <w:p w:rsidR="001F5B3E" w:rsidRPr="001F5B3E" w:rsidRDefault="001F5B3E" w:rsidP="001F5B3E"/>
    <w:p w:rsidR="001F5B3E" w:rsidRPr="001F5B3E" w:rsidRDefault="001F5B3E" w:rsidP="001F5B3E"/>
    <w:p w:rsidR="001F5B3E" w:rsidRDefault="001F5B3E" w:rsidP="001F5B3E"/>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1F5B3E">
      <w:pPr>
        <w:jc w:val="center"/>
      </w:pPr>
    </w:p>
    <w:p w:rsidR="001F5B3E" w:rsidRDefault="001F5B3E" w:rsidP="00A9350E"/>
    <w:p w:rsidR="001F5B3E" w:rsidRPr="00CD6402" w:rsidRDefault="007D35A7" w:rsidP="0018562E">
      <w:pPr>
        <w:pStyle w:val="1"/>
        <w:numPr>
          <w:ilvl w:val="0"/>
          <w:numId w:val="13"/>
        </w:numPr>
        <w:spacing w:line="360" w:lineRule="auto"/>
        <w:rPr>
          <w:rFonts w:ascii="Times New Roman" w:hAnsi="Times New Roman" w:cs="Times New Roman"/>
          <w:color w:val="auto"/>
        </w:rPr>
      </w:pPr>
      <w:bookmarkStart w:id="0" w:name="_Toc406160208"/>
      <w:r w:rsidRPr="00CD6402">
        <w:rPr>
          <w:rFonts w:ascii="Times New Roman" w:hAnsi="Times New Roman" w:cs="Times New Roman"/>
          <w:color w:val="auto"/>
        </w:rPr>
        <w:lastRenderedPageBreak/>
        <w:t>ЭКОНОМИЧЕСКОЕ СОДЕРЖАНИЕ И ЭЛЕМЕНТЫ АКЦИЗОВ</w:t>
      </w:r>
      <w:bookmarkEnd w:id="0"/>
    </w:p>
    <w:p w:rsidR="007D35A7" w:rsidRDefault="007D35A7" w:rsidP="0018562E">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Акцизы – это один из косвенных налогов, взимаемых с налогоплательщиков, производящих и реализующих подакцизную продукцию. Акцизы включаются в цену подакцизной продукции и тем самым перекладываются на конечных потребителей. При этом сумма акцизов во многом определяет уровень цен на облагаемые товары, а также оказывает воздействие на спрос. Специфической особенностью акцизов является то, что данный налог действует только в отношении отдельных товаров, называемых подакцизными.</w:t>
      </w:r>
    </w:p>
    <w:p w:rsidR="007D35A7" w:rsidRDefault="007D35A7"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 установлении акцизов и перечня подакцизных товаров, используются, как правило, следующие принципы:</w:t>
      </w:r>
    </w:p>
    <w:p w:rsidR="007D35A7" w:rsidRDefault="007D35A7"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акцизами не облагаются товары первой необходимости;</w:t>
      </w:r>
    </w:p>
    <w:p w:rsidR="007D35A7" w:rsidRDefault="007D35A7"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акцизы устанавливаются с целью изъятия в бюджет получаемой сверхприбыли от производства высокорентабельной продукции (алкогольная продукция, табачные изделия, нефтепродукты);</w:t>
      </w:r>
    </w:p>
    <w:p w:rsidR="007D35A7" w:rsidRDefault="007D35A7"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облагая акцизом товары, наносящие вред здоровью человека, государство стремиться ограничить их потребление (алкогольная и табачная продукция).</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Основные элементы акцизного налога в Российской Федерации представлены на рис. 1.</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Налогоплательщиками акциза признаются:</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организации;</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индивидуальные предприниматели;</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лица, признаваемые налогоплательщиками в связи с перемещением товаров через таможенную границу РФ (их состав определяется ТК).</w:t>
      </w:r>
    </w:p>
    <w:p w:rsidR="002051A6" w:rsidRDefault="002051A6" w:rsidP="007D35A7">
      <w:pPr>
        <w:pStyle w:val="a3"/>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 этом следует учитывать, что организации и ИП признаются налогоплательщиками, только если они совершают операции, подлежащие налогообложению акцизами.</w:t>
      </w:r>
    </w:p>
    <w:p w:rsidR="002051A6" w:rsidRPr="002051A6" w:rsidRDefault="002051A6" w:rsidP="002051A6">
      <w:pPr>
        <w:spacing w:line="360" w:lineRule="auto"/>
        <w:jc w:val="both"/>
        <w:rPr>
          <w:rFonts w:ascii="Times New Roman" w:hAnsi="Times New Roman" w:cs="Times New Roman"/>
          <w:sz w:val="28"/>
          <w:szCs w:val="28"/>
        </w:rPr>
        <w:sectPr w:rsidR="002051A6" w:rsidRPr="002051A6" w:rsidSect="00185A7C">
          <w:footerReference w:type="default" r:id="rId9"/>
          <w:footerReference w:type="first" r:id="rId10"/>
          <w:pgSz w:w="11906" w:h="16838"/>
          <w:pgMar w:top="1134" w:right="850" w:bottom="1134" w:left="1701" w:header="708" w:footer="708" w:gutter="0"/>
          <w:cols w:space="708"/>
          <w:titlePg/>
          <w:docGrid w:linePitch="360"/>
        </w:sectPr>
      </w:pPr>
    </w:p>
    <w:p w:rsidR="001F5B3E" w:rsidRDefault="00B30568" w:rsidP="002051A6">
      <w:pPr>
        <w:pStyle w:val="a3"/>
        <w:spacing w:line="360" w:lineRule="auto"/>
        <w:ind w:left="0" w:firstLine="851"/>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75648" behindDoc="0" locked="0" layoutInCell="1" allowOverlap="1" wp14:anchorId="57A7712C" wp14:editId="4DAD9C7F">
                <wp:simplePos x="0" y="0"/>
                <wp:positionH relativeFrom="column">
                  <wp:posOffset>7592637</wp:posOffset>
                </wp:positionH>
                <wp:positionV relativeFrom="paragraph">
                  <wp:posOffset>267137</wp:posOffset>
                </wp:positionV>
                <wp:extent cx="2125345" cy="2232025"/>
                <wp:effectExtent l="666750" t="0" r="27305" b="15875"/>
                <wp:wrapNone/>
                <wp:docPr id="17" name="Выноска 1 (граница и черта) 17"/>
                <wp:cNvGraphicFramePr/>
                <a:graphic xmlns:a="http://schemas.openxmlformats.org/drawingml/2006/main">
                  <a:graphicData uri="http://schemas.microsoft.com/office/word/2010/wordprocessingShape">
                    <wps:wsp>
                      <wps:cNvSpPr/>
                      <wps:spPr>
                        <a:xfrm>
                          <a:off x="0" y="0"/>
                          <a:ext cx="2125345" cy="2232025"/>
                        </a:xfrm>
                        <a:prstGeom prst="accentBorderCallout1">
                          <a:avLst>
                            <a:gd name="adj1" fmla="val 2710"/>
                            <a:gd name="adj2" fmla="val -4422"/>
                            <a:gd name="adj3" fmla="val 92323"/>
                            <a:gd name="adj4" fmla="val -3051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B30568">
                            <w:pPr>
                              <w:jc w:val="both"/>
                              <w:rPr>
                                <w:rFonts w:ascii="Times New Roman" w:hAnsi="Times New Roman" w:cs="Times New Roman"/>
                                <w:sz w:val="24"/>
                              </w:rPr>
                            </w:pPr>
                            <w:r>
                              <w:rPr>
                                <w:rFonts w:ascii="Times New Roman" w:hAnsi="Times New Roman" w:cs="Times New Roman"/>
                                <w:sz w:val="24"/>
                              </w:rPr>
                              <w:t xml:space="preserve">Определяется </w:t>
                            </w:r>
                            <w:proofErr w:type="spellStart"/>
                            <w:proofErr w:type="gramStart"/>
                            <w:r>
                              <w:rPr>
                                <w:rFonts w:ascii="Times New Roman" w:hAnsi="Times New Roman" w:cs="Times New Roman"/>
                                <w:sz w:val="24"/>
                              </w:rPr>
                              <w:t>налого</w:t>
                            </w:r>
                            <w:proofErr w:type="spellEnd"/>
                            <w:r>
                              <w:rPr>
                                <w:rFonts w:ascii="Times New Roman" w:hAnsi="Times New Roman" w:cs="Times New Roman"/>
                                <w:sz w:val="24"/>
                              </w:rPr>
                              <w:t>-плательщиком</w:t>
                            </w:r>
                            <w:proofErr w:type="gramEnd"/>
                            <w:r>
                              <w:rPr>
                                <w:rFonts w:ascii="Times New Roman" w:hAnsi="Times New Roman" w:cs="Times New Roman"/>
                                <w:sz w:val="24"/>
                              </w:rPr>
                              <w:t xml:space="preserve"> отдельно по каждому виду подакцизного товара в зависимости от типа налоговых ставок: как объем товаров в натуральном выражении – при твердых ставках, как объем и как расчетная стоимость – при комбинированных ставках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Выноска 1 (граница и черта) 17" o:spid="_x0000_s1026" type="#_x0000_t50" style="position:absolute;left:0;text-align:left;margin-left:597.85pt;margin-top:21.05pt;width:167.35pt;height:175.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" adj="-6590,19942,-955,585" fillcolor="white [3201]" strokecolor="black [3213]" strokeweight="2pt">
                <v:textbox>
                  <w:txbxContent>
                    <w:p w:rsidR="00A019D0" w:rsidRPr="00B30568" w:rsidRDefault="00A019D0" w:rsidP="00B30568">
                      <w:pPr>
                        <w:jc w:val="both"/>
                        <w:rPr>
                          <w:rFonts w:ascii="Times New Roman" w:hAnsi="Times New Roman" w:cs="Times New Roman"/>
                          <w:sz w:val="24"/>
                        </w:rPr>
                      </w:pPr>
                      <w:r>
                        <w:rPr>
                          <w:rFonts w:ascii="Times New Roman" w:hAnsi="Times New Roman" w:cs="Times New Roman"/>
                          <w:sz w:val="24"/>
                        </w:rPr>
                        <w:t xml:space="preserve">Определяется </w:t>
                      </w:r>
                      <w:proofErr w:type="spellStart"/>
                      <w:proofErr w:type="gramStart"/>
                      <w:r>
                        <w:rPr>
                          <w:rFonts w:ascii="Times New Roman" w:hAnsi="Times New Roman" w:cs="Times New Roman"/>
                          <w:sz w:val="24"/>
                        </w:rPr>
                        <w:t>налого</w:t>
                      </w:r>
                      <w:proofErr w:type="spellEnd"/>
                      <w:r>
                        <w:rPr>
                          <w:rFonts w:ascii="Times New Roman" w:hAnsi="Times New Roman" w:cs="Times New Roman"/>
                          <w:sz w:val="24"/>
                        </w:rPr>
                        <w:t>-плательщиком</w:t>
                      </w:r>
                      <w:proofErr w:type="gramEnd"/>
                      <w:r>
                        <w:rPr>
                          <w:rFonts w:ascii="Times New Roman" w:hAnsi="Times New Roman" w:cs="Times New Roman"/>
                          <w:sz w:val="24"/>
                        </w:rPr>
                        <w:t xml:space="preserve"> отдельно по каждому виду подакцизного товара в зависимости от типа налоговых ставок: как объем товаров в натуральном выражении – при твердых ставках, как объем и как расчетная стоимость – при комбинированных ставках</w:t>
                      </w:r>
                    </w:p>
                  </w:txbxContent>
                </v:textbox>
                <o:callout v:ext="edit" minusy="t"/>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09217169" wp14:editId="63087CC5">
                <wp:simplePos x="0" y="0"/>
                <wp:positionH relativeFrom="column">
                  <wp:posOffset>2949385</wp:posOffset>
                </wp:positionH>
                <wp:positionV relativeFrom="paragraph">
                  <wp:posOffset>279012</wp:posOffset>
                </wp:positionV>
                <wp:extent cx="4029075" cy="1519555"/>
                <wp:effectExtent l="381000" t="0" r="28575" b="23495"/>
                <wp:wrapNone/>
                <wp:docPr id="16" name="Выноска 1 (граница и черта) 16"/>
                <wp:cNvGraphicFramePr/>
                <a:graphic xmlns:a="http://schemas.openxmlformats.org/drawingml/2006/main">
                  <a:graphicData uri="http://schemas.microsoft.com/office/word/2010/wordprocessingShape">
                    <wps:wsp>
                      <wps:cNvSpPr/>
                      <wps:spPr>
                        <a:xfrm>
                          <a:off x="0" y="0"/>
                          <a:ext cx="4029075" cy="1519555"/>
                        </a:xfrm>
                        <a:prstGeom prst="accentBorderCallout1">
                          <a:avLst>
                            <a:gd name="adj1" fmla="val 53136"/>
                            <a:gd name="adj2" fmla="val -4501"/>
                            <a:gd name="adj3" fmla="val 53043"/>
                            <a:gd name="adj4" fmla="val -9449"/>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Реализация на территории РФ лицами произведенных ими подакцизных товаров</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Ввоз подакцизных товаров на таможенную территорию РФ</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Получение (приобретение в собственность) денатурированного этилового спирта</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Получение (приобретение в собственность) прямогонного бензина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16" o:spid="_x0000_s1027" type="#_x0000_t50" style="position:absolute;left:0;text-align:left;margin-left:232.25pt;margin-top:21.95pt;width:317.25pt;height:119.6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" adj="-2041,11457,-972,11477" fillcolor="white [3201]" strokecolor="black [3213]" strokeweight="2pt">
                <v:textbox>
                  <w:txbxContent>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Реализация на территории РФ лицами произведенных ими подакцизных товаров</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Ввоз подакцизных товаров на таможенную территорию РФ</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Получение (приобретение в собственность) денатурированного этилового спирта</w:t>
                      </w:r>
                    </w:p>
                    <w:p w:rsidR="00A019D0" w:rsidRPr="00B30568" w:rsidRDefault="00A019D0" w:rsidP="00B30568">
                      <w:pPr>
                        <w:pStyle w:val="a3"/>
                        <w:numPr>
                          <w:ilvl w:val="0"/>
                          <w:numId w:val="4"/>
                        </w:numPr>
                        <w:spacing w:line="240" w:lineRule="auto"/>
                        <w:jc w:val="both"/>
                        <w:rPr>
                          <w:rFonts w:ascii="Times New Roman" w:hAnsi="Times New Roman" w:cs="Times New Roman"/>
                          <w:sz w:val="24"/>
                        </w:rPr>
                      </w:pPr>
                      <w:r w:rsidRPr="00B30568">
                        <w:rPr>
                          <w:rFonts w:ascii="Times New Roman" w:hAnsi="Times New Roman" w:cs="Times New Roman"/>
                          <w:sz w:val="24"/>
                        </w:rPr>
                        <w:t>Получение (приобретение в собственность) прямогонного бензина</w:t>
                      </w:r>
                    </w:p>
                  </w:txbxContent>
                </v:textbox>
              </v:shape>
            </w:pict>
          </mc:Fallback>
        </mc:AlternateContent>
      </w:r>
      <w:r w:rsidR="002051A6">
        <w:rPr>
          <w:rFonts w:ascii="Times New Roman" w:hAnsi="Times New Roman" w:cs="Times New Roman"/>
          <w:sz w:val="28"/>
          <w:szCs w:val="28"/>
        </w:rPr>
        <w:t>Рис. 1 Основные элементы акцизов в РФ</w:t>
      </w:r>
    </w:p>
    <w:p w:rsidR="00185A7C" w:rsidRDefault="00185A7C" w:rsidP="002051A6">
      <w:pPr>
        <w:pStyle w:val="a3"/>
        <w:spacing w:line="360" w:lineRule="auto"/>
        <w:ind w:left="0" w:firstLine="851"/>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2E5378A4" wp14:editId="5347EFFD">
                <wp:simplePos x="0" y="0"/>
                <wp:positionH relativeFrom="column">
                  <wp:posOffset>1272483</wp:posOffset>
                </wp:positionH>
                <wp:positionV relativeFrom="paragraph">
                  <wp:posOffset>5089686</wp:posOffset>
                </wp:positionV>
                <wp:extent cx="4909820" cy="866775"/>
                <wp:effectExtent l="857250" t="1143000" r="24130" b="28575"/>
                <wp:wrapNone/>
                <wp:docPr id="23" name="Выноска 3 (граница и черта) 23"/>
                <wp:cNvGraphicFramePr/>
                <a:graphic xmlns:a="http://schemas.openxmlformats.org/drawingml/2006/main">
                  <a:graphicData uri="http://schemas.microsoft.com/office/word/2010/wordprocessingShape">
                    <wps:wsp>
                      <wps:cNvSpPr/>
                      <wps:spPr>
                        <a:xfrm>
                          <a:off x="0" y="0"/>
                          <a:ext cx="4909820" cy="866775"/>
                        </a:xfrm>
                        <a:prstGeom prst="accentBorderCallout3">
                          <a:avLst>
                            <a:gd name="adj1" fmla="val 18750"/>
                            <a:gd name="adj2" fmla="val -8333"/>
                            <a:gd name="adj3" fmla="val 18750"/>
                            <a:gd name="adj4" fmla="val -16909"/>
                            <a:gd name="adj5" fmla="val -15233"/>
                            <a:gd name="adj6" fmla="val -17151"/>
                            <a:gd name="adj7" fmla="val -128426"/>
                            <a:gd name="adj8" fmla="val 6881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147649"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Сумма акциза, подлежащая уплате в бюджет, определяется налогоплательщиком по итогам налогового периода как общая исчисленная сумма акциза, уменьшенная на величину налоговых вычетов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2" coordsize="21600,21600" o:spt="52" adj="23400,24400,25200,21600,25200,4050,23400,4050" path="m@0@1l@2@3@4@5@6@7nfem@6,l@6,21600nfem,l21600,r,21600l,21600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v:shapetype>
              <v:shape id="Выноска 3 (граница и черта) 23" o:spid="_x0000_s1028" type="#_x0000_t52" style="position:absolute;left:0;text-align:left;margin-left:100.2pt;margin-top:400.75pt;width:386.6pt;height:68.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" adj="14863,-27740,-3705,-3290,-3652,,-1800" fillcolor="white [3201]" strokecolor="black [3213]" strokeweight="2pt">
                <v:textbox>
                  <w:txbxContent>
                    <w:p w:rsidR="00A019D0" w:rsidRPr="00147649"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Сумма акциза, подлежащая уплате в бюджет, определяется налогоплательщиком по итогам налогового периода как общая исчисленная сумма акциза, уменьшенная на величину налоговых вычетов</w:t>
                      </w:r>
                    </w:p>
                  </w:txbxContent>
                </v:textbox>
                <o:callout v:ext="edit" minusx="t"/>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1DBB9EF5" wp14:editId="41CDD174">
                <wp:simplePos x="0" y="0"/>
                <wp:positionH relativeFrom="column">
                  <wp:posOffset>-506335</wp:posOffset>
                </wp:positionH>
                <wp:positionV relativeFrom="paragraph">
                  <wp:posOffset>2287996</wp:posOffset>
                </wp:positionV>
                <wp:extent cx="2256155" cy="2232561"/>
                <wp:effectExtent l="0" t="0" r="791845" b="15875"/>
                <wp:wrapNone/>
                <wp:docPr id="25" name="Выноска 2 (граница и черта) 25"/>
                <wp:cNvGraphicFramePr/>
                <a:graphic xmlns:a="http://schemas.openxmlformats.org/drawingml/2006/main">
                  <a:graphicData uri="http://schemas.microsoft.com/office/word/2010/wordprocessingShape">
                    <wps:wsp>
                      <wps:cNvSpPr/>
                      <wps:spPr>
                        <a:xfrm flipH="1">
                          <a:off x="0" y="0"/>
                          <a:ext cx="2256155" cy="2232561"/>
                        </a:xfrm>
                        <a:prstGeom prst="accentBorderCallout2">
                          <a:avLst>
                            <a:gd name="adj1" fmla="val 18750"/>
                            <a:gd name="adj2" fmla="val -8333"/>
                            <a:gd name="adj3" fmla="val 18750"/>
                            <a:gd name="adj4" fmla="val -16667"/>
                            <a:gd name="adj5" fmla="val 34660"/>
                            <a:gd name="adj6" fmla="val -34561"/>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185A7C" w:rsidRDefault="00A019D0" w:rsidP="00185A7C">
                            <w:pPr>
                              <w:spacing w:line="240" w:lineRule="auto"/>
                              <w:jc w:val="both"/>
                              <w:rPr>
                                <w:rFonts w:ascii="Times New Roman" w:hAnsi="Times New Roman" w:cs="Times New Roman"/>
                                <w:sz w:val="24"/>
                              </w:rPr>
                            </w:pPr>
                            <w:r>
                              <w:rPr>
                                <w:rFonts w:ascii="Times New Roman" w:hAnsi="Times New Roman" w:cs="Times New Roman"/>
                                <w:sz w:val="24"/>
                              </w:rPr>
                              <w:t xml:space="preserve">Акциз уплачивается </w:t>
                            </w:r>
                            <w:proofErr w:type="spellStart"/>
                            <w:r>
                              <w:rPr>
                                <w:rFonts w:ascii="Times New Roman" w:hAnsi="Times New Roman" w:cs="Times New Roman"/>
                                <w:sz w:val="24"/>
                              </w:rPr>
                              <w:t>налого</w:t>
                            </w:r>
                            <w:proofErr w:type="spellEnd"/>
                            <w:r>
                              <w:rPr>
                                <w:rFonts w:ascii="Times New Roman" w:hAnsi="Times New Roman" w:cs="Times New Roman"/>
                                <w:sz w:val="24"/>
                              </w:rPr>
                              <w:t xml:space="preserve">-плательщиком по месту производства подакцизных товаров исходя из их фактической реализации равными долями: не позднее 25-го числа месяца, следующего за </w:t>
                            </w:r>
                            <w:proofErr w:type="gramStart"/>
                            <w:r>
                              <w:rPr>
                                <w:rFonts w:ascii="Times New Roman" w:hAnsi="Times New Roman" w:cs="Times New Roman"/>
                                <w:sz w:val="24"/>
                              </w:rPr>
                              <w:t>отчетным</w:t>
                            </w:r>
                            <w:proofErr w:type="gramEnd"/>
                            <w:r>
                              <w:rPr>
                                <w:rFonts w:ascii="Times New Roman" w:hAnsi="Times New Roman" w:cs="Times New Roman"/>
                                <w:sz w:val="24"/>
                              </w:rPr>
                              <w:t>, и не позднее 15-го числа второго месяца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Выноска 2 (граница и черта) 25" o:spid="_x0000_s1029" type="#_x0000_t51" style="position:absolute;left:0;text-align:left;margin-left:-39.85pt;margin-top:180.15pt;width:177.65pt;height:175.8pt;flip:x;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" adj="-7465,7487" fillcolor="white [3201]" strokecolor="black [3213]" strokeweight="2pt">
                <v:textbox>
                  <w:txbxContent>
                    <w:p w:rsidR="00A019D0" w:rsidRPr="00185A7C" w:rsidRDefault="00A019D0" w:rsidP="00185A7C">
                      <w:pPr>
                        <w:spacing w:line="240" w:lineRule="auto"/>
                        <w:jc w:val="both"/>
                        <w:rPr>
                          <w:rFonts w:ascii="Times New Roman" w:hAnsi="Times New Roman" w:cs="Times New Roman"/>
                          <w:sz w:val="24"/>
                        </w:rPr>
                      </w:pPr>
                      <w:r>
                        <w:rPr>
                          <w:rFonts w:ascii="Times New Roman" w:hAnsi="Times New Roman" w:cs="Times New Roman"/>
                          <w:sz w:val="24"/>
                        </w:rPr>
                        <w:t xml:space="preserve">Акциз уплачивается </w:t>
                      </w:r>
                      <w:proofErr w:type="spellStart"/>
                      <w:r>
                        <w:rPr>
                          <w:rFonts w:ascii="Times New Roman" w:hAnsi="Times New Roman" w:cs="Times New Roman"/>
                          <w:sz w:val="24"/>
                        </w:rPr>
                        <w:t>налого</w:t>
                      </w:r>
                      <w:proofErr w:type="spellEnd"/>
                      <w:r>
                        <w:rPr>
                          <w:rFonts w:ascii="Times New Roman" w:hAnsi="Times New Roman" w:cs="Times New Roman"/>
                          <w:sz w:val="24"/>
                        </w:rPr>
                        <w:t xml:space="preserve">-плательщиком по месту производства подакцизных товаров исходя из их фактической реализации равными долями: не позднее 25-го числа месяца, следующего за </w:t>
                      </w:r>
                      <w:proofErr w:type="gramStart"/>
                      <w:r>
                        <w:rPr>
                          <w:rFonts w:ascii="Times New Roman" w:hAnsi="Times New Roman" w:cs="Times New Roman"/>
                          <w:sz w:val="24"/>
                        </w:rPr>
                        <w:t>отчетным</w:t>
                      </w:r>
                      <w:proofErr w:type="gramEnd"/>
                      <w:r>
                        <w:rPr>
                          <w:rFonts w:ascii="Times New Roman" w:hAnsi="Times New Roman" w:cs="Times New Roman"/>
                          <w:sz w:val="24"/>
                        </w:rPr>
                        <w:t>, и не позднее 15-го числа второго месяца</w:t>
                      </w:r>
                    </w:p>
                  </w:txbxContent>
                </v:textbox>
                <o:callout v:ext="edit" minusy="t"/>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0FE92EAD" wp14:editId="7FB06D06">
                <wp:simplePos x="0" y="0"/>
                <wp:positionH relativeFrom="column">
                  <wp:posOffset>-506334</wp:posOffset>
                </wp:positionH>
                <wp:positionV relativeFrom="paragraph">
                  <wp:posOffset>162313</wp:posOffset>
                </wp:positionV>
                <wp:extent cx="2327275" cy="1697990"/>
                <wp:effectExtent l="0" t="0" r="796925" b="207010"/>
                <wp:wrapNone/>
                <wp:docPr id="24" name="Выноска 2 (граница и черта) 24"/>
                <wp:cNvGraphicFramePr/>
                <a:graphic xmlns:a="http://schemas.openxmlformats.org/drawingml/2006/main">
                  <a:graphicData uri="http://schemas.microsoft.com/office/word/2010/wordprocessingShape">
                    <wps:wsp>
                      <wps:cNvSpPr/>
                      <wps:spPr>
                        <a:xfrm flipH="1">
                          <a:off x="0" y="0"/>
                          <a:ext cx="2327275" cy="1697990"/>
                        </a:xfrm>
                        <a:prstGeom prst="accentBorderCallout2">
                          <a:avLst>
                            <a:gd name="adj1" fmla="val 18750"/>
                            <a:gd name="adj2" fmla="val -8333"/>
                            <a:gd name="adj3" fmla="val 18750"/>
                            <a:gd name="adj4" fmla="val -16667"/>
                            <a:gd name="adj5" fmla="val 111494"/>
                            <a:gd name="adj6" fmla="val -3340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Организации</w:t>
                            </w:r>
                          </w:p>
                          <w:p w:rsidR="00A019D0"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 xml:space="preserve">Индивидуальные </w:t>
                            </w:r>
                            <w:proofErr w:type="gramStart"/>
                            <w:r>
                              <w:rPr>
                                <w:rFonts w:ascii="Times New Roman" w:hAnsi="Times New Roman" w:cs="Times New Roman"/>
                                <w:sz w:val="24"/>
                              </w:rPr>
                              <w:t>пред-</w:t>
                            </w:r>
                            <w:proofErr w:type="spellStart"/>
                            <w:r>
                              <w:rPr>
                                <w:rFonts w:ascii="Times New Roman" w:hAnsi="Times New Roman" w:cs="Times New Roman"/>
                                <w:sz w:val="24"/>
                              </w:rPr>
                              <w:t>приниматели</w:t>
                            </w:r>
                            <w:proofErr w:type="spellEnd"/>
                            <w:proofErr w:type="gramEnd"/>
                          </w:p>
                          <w:p w:rsidR="00A019D0" w:rsidRPr="00185A7C"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Лица, признаваемые налогоплательщиками в связи с перемещением товаров через таможенную границу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2 (граница и черта) 24" o:spid="_x0000_s1030" type="#_x0000_t51" style="position:absolute;left:0;text-align:left;margin-left:-39.85pt;margin-top:12.8pt;width:183.25pt;height:133.7pt;flip:x;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" adj="-7214,24083" fillcolor="white [3201]" strokecolor="black [3213]" strokeweight="2pt">
                <v:textbox>
                  <w:txbxContent>
                    <w:p w:rsidR="00A019D0"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Организации</w:t>
                      </w:r>
                    </w:p>
                    <w:p w:rsidR="00A019D0"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 xml:space="preserve">Индивидуальные </w:t>
                      </w:r>
                      <w:proofErr w:type="gramStart"/>
                      <w:r>
                        <w:rPr>
                          <w:rFonts w:ascii="Times New Roman" w:hAnsi="Times New Roman" w:cs="Times New Roman"/>
                          <w:sz w:val="24"/>
                        </w:rPr>
                        <w:t>пред-</w:t>
                      </w:r>
                      <w:proofErr w:type="spellStart"/>
                      <w:r>
                        <w:rPr>
                          <w:rFonts w:ascii="Times New Roman" w:hAnsi="Times New Roman" w:cs="Times New Roman"/>
                          <w:sz w:val="24"/>
                        </w:rPr>
                        <w:t>приниматели</w:t>
                      </w:r>
                      <w:proofErr w:type="spellEnd"/>
                      <w:proofErr w:type="gramEnd"/>
                    </w:p>
                    <w:p w:rsidR="00A019D0" w:rsidRPr="00185A7C" w:rsidRDefault="00A019D0" w:rsidP="00185A7C">
                      <w:pPr>
                        <w:pStyle w:val="a3"/>
                        <w:numPr>
                          <w:ilvl w:val="0"/>
                          <w:numId w:val="5"/>
                        </w:numPr>
                        <w:spacing w:line="240" w:lineRule="auto"/>
                        <w:ind w:left="0" w:firstLine="0"/>
                        <w:jc w:val="both"/>
                        <w:rPr>
                          <w:rFonts w:ascii="Times New Roman" w:hAnsi="Times New Roman" w:cs="Times New Roman"/>
                          <w:sz w:val="24"/>
                        </w:rPr>
                      </w:pPr>
                      <w:r>
                        <w:rPr>
                          <w:rFonts w:ascii="Times New Roman" w:hAnsi="Times New Roman" w:cs="Times New Roman"/>
                          <w:sz w:val="24"/>
                        </w:rPr>
                        <w:t>Лица, признаваемые налогоплательщиками в связи с перемещением товаров через таможенную границу РФ</w:t>
                      </w:r>
                    </w:p>
                  </w:txbxContent>
                </v:textbox>
                <o:callout v:ext="edit" minusy="t"/>
              </v:shape>
            </w:pict>
          </mc:Fallback>
        </mc:AlternateContent>
      </w:r>
      <w:r w:rsidR="00147649">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6701988</wp:posOffset>
                </wp:positionH>
                <wp:positionV relativeFrom="paragraph">
                  <wp:posOffset>3796162</wp:posOffset>
                </wp:positionV>
                <wp:extent cx="3016250" cy="1448790"/>
                <wp:effectExtent l="552450" t="228600" r="12700" b="18415"/>
                <wp:wrapNone/>
                <wp:docPr id="22" name="Выноска 1 (граница и черта) 22"/>
                <wp:cNvGraphicFramePr/>
                <a:graphic xmlns:a="http://schemas.openxmlformats.org/drawingml/2006/main">
                  <a:graphicData uri="http://schemas.microsoft.com/office/word/2010/wordprocessingShape">
                    <wps:wsp>
                      <wps:cNvSpPr/>
                      <wps:spPr>
                        <a:xfrm>
                          <a:off x="0" y="0"/>
                          <a:ext cx="3016250" cy="1448790"/>
                        </a:xfrm>
                        <a:prstGeom prst="accentBorderCallout1">
                          <a:avLst>
                            <a:gd name="adj1" fmla="val 18750"/>
                            <a:gd name="adj2" fmla="val -8333"/>
                            <a:gd name="adj3" fmla="val -15711"/>
                            <a:gd name="adj4" fmla="val -1825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Комбинированные ставки, состоящие из твердой (специфической) и адвалорной (в процентах) налоговых ставок установлены по сигаретам.</w:t>
                            </w:r>
                          </w:p>
                          <w:p w:rsidR="00A019D0"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Твердые (специфические) ставки установлены по всем остальным подакцизным товарам.</w:t>
                            </w:r>
                          </w:p>
                          <w:p w:rsidR="00A019D0" w:rsidRPr="00147649" w:rsidRDefault="00A019D0" w:rsidP="00147649">
                            <w:pPr>
                              <w:jc w:val="both"/>
                              <w:rPr>
                                <w:rFonts w:ascii="Times New Roman" w:hAnsi="Times New Roman" w:cs="Times New Roman"/>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22" o:spid="_x0000_s1031" type="#_x0000_t50" style="position:absolute;left:0;text-align:left;margin-left:527.7pt;margin-top:298.9pt;width:237.5pt;height:114.1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" adj="-3943,-3394" fillcolor="white [3201]" strokecolor="black [3213]" strokeweight="2pt">
                <v:textbox>
                  <w:txbxContent>
                    <w:p w:rsidR="00A019D0"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Комбинированные ставки, состоящие из твердой (специфической) и адвалорной (в процентах) налоговых ставок установлены по сигаретам.</w:t>
                      </w:r>
                    </w:p>
                    <w:p w:rsidR="00A019D0" w:rsidRDefault="00A019D0" w:rsidP="00147649">
                      <w:pPr>
                        <w:spacing w:line="240" w:lineRule="auto"/>
                        <w:jc w:val="both"/>
                        <w:rPr>
                          <w:rFonts w:ascii="Times New Roman" w:hAnsi="Times New Roman" w:cs="Times New Roman"/>
                          <w:sz w:val="24"/>
                        </w:rPr>
                      </w:pPr>
                      <w:r>
                        <w:rPr>
                          <w:rFonts w:ascii="Times New Roman" w:hAnsi="Times New Roman" w:cs="Times New Roman"/>
                          <w:sz w:val="24"/>
                        </w:rPr>
                        <w:t>Твердые (специфические) ставки установлены по всем остальным подакцизным товарам.</w:t>
                      </w:r>
                    </w:p>
                    <w:p w:rsidR="00A019D0" w:rsidRPr="00147649" w:rsidRDefault="00A019D0" w:rsidP="00147649">
                      <w:pPr>
                        <w:jc w:val="both"/>
                        <w:rPr>
                          <w:rFonts w:ascii="Times New Roman" w:hAnsi="Times New Roman" w:cs="Times New Roman"/>
                          <w:sz w:val="24"/>
                        </w:rPr>
                      </w:pPr>
                    </w:p>
                  </w:txbxContent>
                </v:textbox>
              </v:shape>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7818268</wp:posOffset>
                </wp:positionH>
                <wp:positionV relativeFrom="paragraph">
                  <wp:posOffset>2430500</wp:posOffset>
                </wp:positionV>
                <wp:extent cx="1900555" cy="296883"/>
                <wp:effectExtent l="571500" t="0" r="23495" b="27305"/>
                <wp:wrapNone/>
                <wp:docPr id="21" name="Выноска 1 (граница и черта) 21"/>
                <wp:cNvGraphicFramePr/>
                <a:graphic xmlns:a="http://schemas.openxmlformats.org/drawingml/2006/main">
                  <a:graphicData uri="http://schemas.microsoft.com/office/word/2010/wordprocessingShape">
                    <wps:wsp>
                      <wps:cNvSpPr/>
                      <wps:spPr>
                        <a:xfrm>
                          <a:off x="0" y="0"/>
                          <a:ext cx="1900555" cy="296883"/>
                        </a:xfrm>
                        <a:prstGeom prst="accentBorderCallout1">
                          <a:avLst>
                            <a:gd name="adj1" fmla="val 18750"/>
                            <a:gd name="adj2" fmla="val -8333"/>
                            <a:gd name="adj3" fmla="val 65433"/>
                            <a:gd name="adj4" fmla="val -2958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B30568">
                            <w:pPr>
                              <w:jc w:val="center"/>
                              <w:rPr>
                                <w:rFonts w:ascii="Times New Roman" w:hAnsi="Times New Roman" w:cs="Times New Roman"/>
                                <w:sz w:val="24"/>
                              </w:rPr>
                            </w:pPr>
                            <w:r>
                              <w:rPr>
                                <w:rFonts w:ascii="Times New Roman" w:hAnsi="Times New Roman" w:cs="Times New Roman"/>
                                <w:sz w:val="24"/>
                              </w:rPr>
                              <w:t>Месяц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Выноска 1 (граница и черта) 21" o:spid="_x0000_s1032" type="#_x0000_t50" style="position:absolute;left:0;text-align:left;margin-left:615.6pt;margin-top:191.4pt;width:149.65pt;height:23.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" adj="-6390,14134" fillcolor="white [3201]" strokecolor="black [3213]" strokeweight="2pt">
                <v:textbox>
                  <w:txbxContent>
                    <w:p w:rsidR="00A019D0" w:rsidRPr="00B30568" w:rsidRDefault="00A019D0" w:rsidP="00B30568">
                      <w:pPr>
                        <w:jc w:val="center"/>
                        <w:rPr>
                          <w:rFonts w:ascii="Times New Roman" w:hAnsi="Times New Roman" w:cs="Times New Roman"/>
                          <w:sz w:val="24"/>
                        </w:rPr>
                      </w:pPr>
                      <w:r>
                        <w:rPr>
                          <w:rFonts w:ascii="Times New Roman" w:hAnsi="Times New Roman" w:cs="Times New Roman"/>
                          <w:sz w:val="24"/>
                        </w:rPr>
                        <w:t>Месяц</w:t>
                      </w:r>
                    </w:p>
                  </w:txbxContent>
                </v:textbox>
                <o:callout v:ext="edit" minusy="t"/>
              </v:shape>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4885063</wp:posOffset>
                </wp:positionH>
                <wp:positionV relativeFrom="paragraph">
                  <wp:posOffset>1587352</wp:posOffset>
                </wp:positionV>
                <wp:extent cx="0" cy="273132"/>
                <wp:effectExtent l="57150" t="19050" r="76200" b="698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0" cy="273132"/>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84.65pt,125pt" to="384.6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" strokecolor="black [3200]" strokeweight="2pt">
                <v:shadow on="t" color="black" opacity="24903f" origin=",.5" offset="0,.55556mm"/>
              </v:line>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2593125</wp:posOffset>
                </wp:positionH>
                <wp:positionV relativeFrom="paragraph">
                  <wp:posOffset>1586914</wp:posOffset>
                </wp:positionV>
                <wp:extent cx="2291937" cy="0"/>
                <wp:effectExtent l="38100" t="38100" r="51435" b="952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2291937"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04.2pt,124.95pt" to="384.65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" strokecolor="black [3200]" strokeweight="2pt">
                <v:shadow on="t" color="black" opacity="24903f" origin=",.5" offset="0,.55556mm"/>
              </v:line>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2593126</wp:posOffset>
                </wp:positionH>
                <wp:positionV relativeFrom="paragraph">
                  <wp:posOffset>779829</wp:posOffset>
                </wp:positionV>
                <wp:extent cx="0" cy="807523"/>
                <wp:effectExtent l="57150" t="19050" r="76200" b="8826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0" cy="807523"/>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04.2pt,61.4pt" to="204.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" strokecolor="black [3200]" strokeweight="2pt">
                <v:shadow on="t" color="black" opacity="24903f" origin=",.5" offset="0,.55556mm"/>
              </v:line>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C05B7BC" wp14:editId="2266791F">
                <wp:simplePos x="0" y="0"/>
                <wp:positionH relativeFrom="column">
                  <wp:posOffset>2473960</wp:posOffset>
                </wp:positionH>
                <wp:positionV relativeFrom="paragraph">
                  <wp:posOffset>2050415</wp:posOffset>
                </wp:positionV>
                <wp:extent cx="1373505" cy="523875"/>
                <wp:effectExtent l="0" t="0" r="17145" b="28575"/>
                <wp:wrapNone/>
                <wp:docPr id="8" name="Прямоугольник 8"/>
                <wp:cNvGraphicFramePr/>
                <a:graphic xmlns:a="http://schemas.openxmlformats.org/drawingml/2006/main">
                  <a:graphicData uri="http://schemas.microsoft.com/office/word/2010/wordprocessingShape">
                    <wps:wsp>
                      <wps:cNvSpPr/>
                      <wps:spPr>
                        <a:xfrm>
                          <a:off x="0" y="0"/>
                          <a:ext cx="1373505"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Субъект налогообложения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3" style="position:absolute;left:0;text-align:left;margin-left:194.8pt;margin-top:161.45pt;width:108.15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Субъект налогообложения</w:t>
                      </w:r>
                    </w:p>
                  </w:txbxContent>
                </v:textbox>
              </v:rect>
            </w:pict>
          </mc:Fallback>
        </mc:AlternateContent>
      </w:r>
      <w:r w:rsidR="00B30568">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50415B39" wp14:editId="7655860D">
                <wp:simplePos x="0" y="0"/>
                <wp:positionH relativeFrom="column">
                  <wp:posOffset>4219575</wp:posOffset>
                </wp:positionH>
                <wp:positionV relativeFrom="paragraph">
                  <wp:posOffset>1859915</wp:posOffset>
                </wp:positionV>
                <wp:extent cx="1400810" cy="504825"/>
                <wp:effectExtent l="0" t="0" r="27940" b="28575"/>
                <wp:wrapNone/>
                <wp:docPr id="2" name="Прямоугольник 2"/>
                <wp:cNvGraphicFramePr/>
                <a:graphic xmlns:a="http://schemas.openxmlformats.org/drawingml/2006/main">
                  <a:graphicData uri="http://schemas.microsoft.com/office/word/2010/wordprocessingShape">
                    <wps:wsp>
                      <wps:cNvSpPr/>
                      <wps:spPr>
                        <a:xfrm>
                          <a:off x="0" y="0"/>
                          <a:ext cx="1400810" cy="50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szCs w:val="24"/>
                              </w:rPr>
                            </w:pPr>
                            <w:r w:rsidRPr="00B30568">
                              <w:rPr>
                                <w:rFonts w:ascii="Times New Roman" w:hAnsi="Times New Roman" w:cs="Times New Roman"/>
                                <w:sz w:val="24"/>
                                <w:szCs w:val="24"/>
                              </w:rPr>
                              <w:t>Объект налогообложения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34" style="position:absolute;left:0;text-align:left;margin-left:332.25pt;margin-top:146.45pt;width:110.3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" fillcolor="white [3201]" strokecolor="black [3213]" strokeweight="2pt">
                <v:textbox>
                  <w:txbxContent>
                    <w:p w:rsidR="00A019D0" w:rsidRPr="00B30568" w:rsidRDefault="00A019D0" w:rsidP="002051A6">
                      <w:pPr>
                        <w:jc w:val="center"/>
                        <w:rPr>
                          <w:rFonts w:ascii="Times New Roman" w:hAnsi="Times New Roman" w:cs="Times New Roman"/>
                          <w:sz w:val="24"/>
                          <w:szCs w:val="24"/>
                        </w:rPr>
                      </w:pPr>
                      <w:r w:rsidRPr="00B30568">
                        <w:rPr>
                          <w:rFonts w:ascii="Times New Roman" w:hAnsi="Times New Roman" w:cs="Times New Roman"/>
                          <w:sz w:val="24"/>
                          <w:szCs w:val="24"/>
                        </w:rPr>
                        <w:t>Объект налогообложения</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230B6D0F" wp14:editId="086399A4">
                <wp:simplePos x="0" y="0"/>
                <wp:positionH relativeFrom="column">
                  <wp:posOffset>3851910</wp:posOffset>
                </wp:positionH>
                <wp:positionV relativeFrom="paragraph">
                  <wp:posOffset>2410460</wp:posOffset>
                </wp:positionV>
                <wp:extent cx="447675" cy="428625"/>
                <wp:effectExtent l="38100" t="38100" r="28575" b="28575"/>
                <wp:wrapNone/>
                <wp:docPr id="15" name="Прямая со стрелкой 15"/>
                <wp:cNvGraphicFramePr/>
                <a:graphic xmlns:a="http://schemas.openxmlformats.org/drawingml/2006/main">
                  <a:graphicData uri="http://schemas.microsoft.com/office/word/2010/wordprocessingShape">
                    <wps:wsp>
                      <wps:cNvCnPr/>
                      <wps:spPr>
                        <a:xfrm flipH="1" flipV="1">
                          <a:off x="0" y="0"/>
                          <a:ext cx="447675" cy="4286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303.3pt;margin-top:189.8pt;width:35.25pt;height:33.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7009DD1A" wp14:editId="457414F2">
                <wp:simplePos x="0" y="0"/>
                <wp:positionH relativeFrom="column">
                  <wp:posOffset>3851910</wp:posOffset>
                </wp:positionH>
                <wp:positionV relativeFrom="paragraph">
                  <wp:posOffset>2905760</wp:posOffset>
                </wp:positionV>
                <wp:extent cx="457200" cy="333375"/>
                <wp:effectExtent l="38100" t="0" r="19050" b="47625"/>
                <wp:wrapNone/>
                <wp:docPr id="14" name="Прямая со стрелкой 14"/>
                <wp:cNvGraphicFramePr/>
                <a:graphic xmlns:a="http://schemas.openxmlformats.org/drawingml/2006/main">
                  <a:graphicData uri="http://schemas.microsoft.com/office/word/2010/wordprocessingShape">
                    <wps:wsp>
                      <wps:cNvCnPr/>
                      <wps:spPr>
                        <a:xfrm flipH="1">
                          <a:off x="0" y="0"/>
                          <a:ext cx="457200" cy="3333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 o:spid="_x0000_s1026" type="#_x0000_t32" style="position:absolute;margin-left:303.3pt;margin-top:228.8pt;width:36pt;height:26.2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11547457" wp14:editId="6FFFDAB6">
                <wp:simplePos x="0" y="0"/>
                <wp:positionH relativeFrom="column">
                  <wp:posOffset>4880610</wp:posOffset>
                </wp:positionH>
                <wp:positionV relativeFrom="paragraph">
                  <wp:posOffset>3001010</wp:posOffset>
                </wp:positionV>
                <wp:extent cx="0" cy="3048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 o:spid="_x0000_s1026" type="#_x0000_t32" style="position:absolute;margin-left:384.3pt;margin-top:236.3pt;width:0;height:2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5765F4B" wp14:editId="69329EBA">
                <wp:simplePos x="0" y="0"/>
                <wp:positionH relativeFrom="column">
                  <wp:posOffset>5423535</wp:posOffset>
                </wp:positionH>
                <wp:positionV relativeFrom="paragraph">
                  <wp:posOffset>2953385</wp:posOffset>
                </wp:positionV>
                <wp:extent cx="609600" cy="438150"/>
                <wp:effectExtent l="0" t="0" r="76200" b="57150"/>
                <wp:wrapNone/>
                <wp:docPr id="12" name="Прямая со стрелкой 12"/>
                <wp:cNvGraphicFramePr/>
                <a:graphic xmlns:a="http://schemas.openxmlformats.org/drawingml/2006/main">
                  <a:graphicData uri="http://schemas.microsoft.com/office/word/2010/wordprocessingShape">
                    <wps:wsp>
                      <wps:cNvCnPr/>
                      <wps:spPr>
                        <a:xfrm>
                          <a:off x="0" y="0"/>
                          <a:ext cx="609600" cy="4381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2" o:spid="_x0000_s1026" type="#_x0000_t32" style="position:absolute;margin-left:427.05pt;margin-top:232.55pt;width:48pt;height:3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560047A5" wp14:editId="63C96B5E">
                <wp:simplePos x="0" y="0"/>
                <wp:positionH relativeFrom="column">
                  <wp:posOffset>5423535</wp:posOffset>
                </wp:positionH>
                <wp:positionV relativeFrom="paragraph">
                  <wp:posOffset>2191385</wp:posOffset>
                </wp:positionV>
                <wp:extent cx="609600" cy="533400"/>
                <wp:effectExtent l="0" t="38100" r="57150" b="19050"/>
                <wp:wrapNone/>
                <wp:docPr id="11" name="Прямая со стрелкой 11"/>
                <wp:cNvGraphicFramePr/>
                <a:graphic xmlns:a="http://schemas.openxmlformats.org/drawingml/2006/main">
                  <a:graphicData uri="http://schemas.microsoft.com/office/word/2010/wordprocessingShape">
                    <wps:wsp>
                      <wps:cNvCnPr/>
                      <wps:spPr>
                        <a:xfrm flipV="1">
                          <a:off x="0" y="0"/>
                          <a:ext cx="609600" cy="5334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1" o:spid="_x0000_s1026" type="#_x0000_t32" style="position:absolute;margin-left:427.05pt;margin-top:172.55pt;width:48pt;height:42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4128DA9A" wp14:editId="57571D89">
                <wp:simplePos x="0" y="0"/>
                <wp:positionH relativeFrom="column">
                  <wp:posOffset>5423535</wp:posOffset>
                </wp:positionH>
                <wp:positionV relativeFrom="paragraph">
                  <wp:posOffset>2839085</wp:posOffset>
                </wp:positionV>
                <wp:extent cx="609600" cy="0"/>
                <wp:effectExtent l="0" t="76200" r="19050" b="114300"/>
                <wp:wrapNone/>
                <wp:docPr id="10" name="Прямая со стрелкой 10"/>
                <wp:cNvGraphicFramePr/>
                <a:graphic xmlns:a="http://schemas.openxmlformats.org/drawingml/2006/main">
                  <a:graphicData uri="http://schemas.microsoft.com/office/word/2010/wordprocessingShape">
                    <wps:wsp>
                      <wps:cNvCnPr/>
                      <wps:spPr>
                        <a:xfrm>
                          <a:off x="0" y="0"/>
                          <a:ext cx="609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0" o:spid="_x0000_s1026" type="#_x0000_t32" style="position:absolute;margin-left:427.05pt;margin-top:223.55pt;width:48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414F792" wp14:editId="736A7DF8">
                <wp:simplePos x="0" y="0"/>
                <wp:positionH relativeFrom="column">
                  <wp:posOffset>4880610</wp:posOffset>
                </wp:positionH>
                <wp:positionV relativeFrom="paragraph">
                  <wp:posOffset>2362835</wp:posOffset>
                </wp:positionV>
                <wp:extent cx="0" cy="361950"/>
                <wp:effectExtent l="95250" t="38100" r="57150" b="19050"/>
                <wp:wrapNone/>
                <wp:docPr id="9" name="Прямая со стрелкой 9"/>
                <wp:cNvGraphicFramePr/>
                <a:graphic xmlns:a="http://schemas.openxmlformats.org/drawingml/2006/main">
                  <a:graphicData uri="http://schemas.microsoft.com/office/word/2010/wordprocessingShape">
                    <wps:wsp>
                      <wps:cNvCnPr/>
                      <wps:spPr>
                        <a:xfrm flipV="1">
                          <a:off x="0" y="0"/>
                          <a:ext cx="0" cy="3619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9" o:spid="_x0000_s1026" type="#_x0000_t32" style="position:absolute;margin-left:384.3pt;margin-top:186.05pt;width:0;height:28.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" strokecolor="black [3213]">
                <v:stroke endarrow="open"/>
              </v:shape>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6B679CF3" wp14:editId="00FCFBCF">
                <wp:simplePos x="0" y="0"/>
                <wp:positionH relativeFrom="column">
                  <wp:posOffset>2537460</wp:posOffset>
                </wp:positionH>
                <wp:positionV relativeFrom="paragraph">
                  <wp:posOffset>2907665</wp:posOffset>
                </wp:positionV>
                <wp:extent cx="1295400" cy="485775"/>
                <wp:effectExtent l="0" t="0" r="19050" b="28575"/>
                <wp:wrapNone/>
                <wp:docPr id="7" name="Прямоугольник 7"/>
                <wp:cNvGraphicFramePr/>
                <a:graphic xmlns:a="http://schemas.openxmlformats.org/drawingml/2006/main">
                  <a:graphicData uri="http://schemas.microsoft.com/office/word/2010/wordprocessingShape">
                    <wps:wsp>
                      <wps:cNvSpPr/>
                      <wps:spPr>
                        <a:xfrm>
                          <a:off x="0" y="0"/>
                          <a:ext cx="1295400"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Порядок и сроки уплаты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7" o:spid="_x0000_s1035" style="position:absolute;left:0;text-align:left;margin-left:199.8pt;margin-top:228.95pt;width:102pt;height:38.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Порядок и сроки уплаты</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454EC79" wp14:editId="4900A13E">
                <wp:simplePos x="0" y="0"/>
                <wp:positionH relativeFrom="column">
                  <wp:posOffset>6033135</wp:posOffset>
                </wp:positionH>
                <wp:positionV relativeFrom="paragraph">
                  <wp:posOffset>2023745</wp:posOffset>
                </wp:positionV>
                <wp:extent cx="1381125" cy="26670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1381125" cy="266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Налоговая база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 o:spid="_x0000_s1036" style="position:absolute;left:0;text-align:left;margin-left:475.05pt;margin-top:159.35pt;width:108.75pt;height:2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Налоговая база</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3836B136" wp14:editId="25393325">
                <wp:simplePos x="0" y="0"/>
                <wp:positionH relativeFrom="column">
                  <wp:posOffset>6033135</wp:posOffset>
                </wp:positionH>
                <wp:positionV relativeFrom="paragraph">
                  <wp:posOffset>2494915</wp:posOffset>
                </wp:positionV>
                <wp:extent cx="1238250" cy="5048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1238250" cy="50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Налоговый период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 o:spid="_x0000_s1037" style="position:absolute;left:0;text-align:left;margin-left:475.05pt;margin-top:196.45pt;width:97.5pt;height:39.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Налоговый период</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1E6BD3B5" wp14:editId="29A58240">
                <wp:simplePos x="0" y="0"/>
                <wp:positionH relativeFrom="column">
                  <wp:posOffset>6033135</wp:posOffset>
                </wp:positionH>
                <wp:positionV relativeFrom="paragraph">
                  <wp:posOffset>3241675</wp:posOffset>
                </wp:positionV>
                <wp:extent cx="1400175" cy="2762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400175"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Налоговая ставка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 o:spid="_x0000_s1038" style="position:absolute;left:0;text-align:left;margin-left:475.05pt;margin-top:255.25pt;width:110.25pt;height:21.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Налоговая ставка</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291785AA" wp14:editId="066F89C7">
                <wp:simplePos x="0" y="0"/>
                <wp:positionH relativeFrom="column">
                  <wp:posOffset>4318635</wp:posOffset>
                </wp:positionH>
                <wp:positionV relativeFrom="paragraph">
                  <wp:posOffset>2722245</wp:posOffset>
                </wp:positionV>
                <wp:extent cx="1104900" cy="27622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110490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Акцизы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 o:spid="_x0000_s1039" style="position:absolute;left:0;text-align:left;margin-left:340.05pt;margin-top:214.35pt;width:87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Акцизы</w:t>
                      </w:r>
                    </w:p>
                  </w:txbxContent>
                </v:textbox>
              </v:rect>
            </w:pict>
          </mc:Fallback>
        </mc:AlternateContent>
      </w:r>
      <w:r w:rsidR="002051A6">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0005418F" wp14:editId="64B0A925">
                <wp:simplePos x="0" y="0"/>
                <wp:positionH relativeFrom="column">
                  <wp:posOffset>4299585</wp:posOffset>
                </wp:positionH>
                <wp:positionV relativeFrom="paragraph">
                  <wp:posOffset>3303270</wp:posOffset>
                </wp:positionV>
                <wp:extent cx="1228725" cy="6572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1228725"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Порядок исчисления налога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6" o:spid="_x0000_s1040" style="position:absolute;left:0;text-align:left;margin-left:338.55pt;margin-top:260.1pt;width:96.75pt;height:51.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" fillcolor="white [3201]" strokecolor="black [3213]" strokeweight="2pt">
                <v:textbox>
                  <w:txbxContent>
                    <w:p w:rsidR="00A019D0" w:rsidRPr="00B30568" w:rsidRDefault="00A019D0" w:rsidP="002051A6">
                      <w:pPr>
                        <w:jc w:val="center"/>
                        <w:rPr>
                          <w:rFonts w:ascii="Times New Roman" w:hAnsi="Times New Roman" w:cs="Times New Roman"/>
                          <w:sz w:val="24"/>
                        </w:rPr>
                      </w:pPr>
                      <w:r w:rsidRPr="00B30568">
                        <w:rPr>
                          <w:rFonts w:ascii="Times New Roman" w:hAnsi="Times New Roman" w:cs="Times New Roman"/>
                          <w:sz w:val="24"/>
                        </w:rPr>
                        <w:t>Порядок исчисления налога</w:t>
                      </w:r>
                    </w:p>
                  </w:txbxContent>
                </v:textbox>
              </v:rect>
            </w:pict>
          </mc:Fallback>
        </mc:AlternateContent>
      </w:r>
    </w:p>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Pr="00185A7C" w:rsidRDefault="00185A7C" w:rsidP="00185A7C"/>
    <w:p w:rsidR="00185A7C" w:rsidRDefault="00185A7C" w:rsidP="00185A7C"/>
    <w:p w:rsidR="002051A6" w:rsidRDefault="00185A7C" w:rsidP="00185A7C">
      <w:pPr>
        <w:tabs>
          <w:tab w:val="left" w:pos="10016"/>
        </w:tabs>
      </w:pPr>
      <w:r>
        <w:tab/>
      </w:r>
    </w:p>
    <w:p w:rsidR="00185A7C" w:rsidRDefault="00185A7C" w:rsidP="00185A7C">
      <w:pPr>
        <w:tabs>
          <w:tab w:val="left" w:pos="10016"/>
        </w:tabs>
        <w:sectPr w:rsidR="00185A7C" w:rsidSect="00185A7C">
          <w:pgSz w:w="16838" w:h="11906" w:orient="landscape"/>
          <w:pgMar w:top="851" w:right="1134" w:bottom="1701" w:left="1134" w:header="709" w:footer="113" w:gutter="0"/>
          <w:cols w:space="708"/>
          <w:docGrid w:linePitch="360"/>
        </w:sectPr>
      </w:pPr>
    </w:p>
    <w:p w:rsidR="00185A7C" w:rsidRDefault="00567313" w:rsidP="00567313">
      <w:pPr>
        <w:tabs>
          <w:tab w:val="left" w:pos="10016"/>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Сейчас подакцизными товарами признаются (ст. 181 НК):</w:t>
      </w:r>
    </w:p>
    <w:p w:rsidR="00567313" w:rsidRDefault="00567313"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 xml:space="preserve">Этиловый спирт, 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Pr>
          <w:rFonts w:ascii="Times New Roman" w:hAnsi="Times New Roman" w:cs="Times New Roman"/>
          <w:sz w:val="28"/>
          <w:szCs w:val="28"/>
        </w:rPr>
        <w:t>кальвадосный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висковый</w:t>
      </w:r>
      <w:proofErr w:type="spellEnd"/>
      <w:r>
        <w:rPr>
          <w:rFonts w:ascii="Times New Roman" w:hAnsi="Times New Roman" w:cs="Times New Roman"/>
          <w:sz w:val="28"/>
          <w:szCs w:val="28"/>
        </w:rPr>
        <w:t>;</w:t>
      </w:r>
      <w:proofErr w:type="gramEnd"/>
    </w:p>
    <w:p w:rsidR="00567313" w:rsidRDefault="00567313"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Спиртосодержащая продукция (растворы, эмульсии, суспензии и другие продукции в жидком виде) с объемной долей этилового спирта более 9%, за исключением алкогольной продукции;</w:t>
      </w:r>
    </w:p>
    <w:p w:rsidR="00567313" w:rsidRDefault="00567313"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Алкогольная продукция (водка, ликероводочные изделия, коньяки, вино, фруктовое вино, ликерное вино, игристое вино (</w:t>
      </w:r>
      <w:r w:rsidR="006A1E3A">
        <w:rPr>
          <w:rFonts w:ascii="Times New Roman" w:hAnsi="Times New Roman" w:cs="Times New Roman"/>
          <w:sz w:val="28"/>
          <w:szCs w:val="28"/>
        </w:rPr>
        <w:t xml:space="preserve">шампанское), винные напитки, сидр, </w:t>
      </w:r>
      <w:proofErr w:type="spellStart"/>
      <w:r w:rsidR="006A1E3A">
        <w:rPr>
          <w:rFonts w:ascii="Times New Roman" w:hAnsi="Times New Roman" w:cs="Times New Roman"/>
          <w:sz w:val="28"/>
          <w:szCs w:val="28"/>
        </w:rPr>
        <w:t>пуаре</w:t>
      </w:r>
      <w:proofErr w:type="spellEnd"/>
      <w:r w:rsidR="006A1E3A">
        <w:rPr>
          <w:rFonts w:ascii="Times New Roman" w:hAnsi="Times New Roman" w:cs="Times New Roman"/>
          <w:sz w:val="28"/>
          <w:szCs w:val="28"/>
        </w:rPr>
        <w:t xml:space="preserve">, медовуха, пиво, </w:t>
      </w:r>
      <w:proofErr w:type="gramStart"/>
      <w:r w:rsidR="006A1E3A">
        <w:rPr>
          <w:rFonts w:ascii="Times New Roman" w:hAnsi="Times New Roman" w:cs="Times New Roman"/>
          <w:sz w:val="28"/>
          <w:szCs w:val="28"/>
        </w:rPr>
        <w:t>напитки</w:t>
      </w:r>
      <w:proofErr w:type="gramEnd"/>
      <w:r w:rsidR="006A1E3A">
        <w:rPr>
          <w:rFonts w:ascii="Times New Roman" w:hAnsi="Times New Roman" w:cs="Times New Roman"/>
          <w:sz w:val="28"/>
          <w:szCs w:val="28"/>
        </w:rPr>
        <w:t xml:space="preserve"> изготавливаемые на основе пива, иные напитки с объемной долей этилового спирта более 0,5%), за исключением пищевой продукции в соответствии с перечнем, установленным Правительством РФ);</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Табачная продукция;</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Автомобили легковые;</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Мотоциклы с мощностью двигателя свыше 112,5 кВт (150 </w:t>
      </w:r>
      <w:proofErr w:type="spellStart"/>
      <w:r>
        <w:rPr>
          <w:rFonts w:ascii="Times New Roman" w:hAnsi="Times New Roman" w:cs="Times New Roman"/>
          <w:sz w:val="28"/>
          <w:szCs w:val="28"/>
        </w:rPr>
        <w:t>л.</w:t>
      </w:r>
      <w:proofErr w:type="gramStart"/>
      <w:r>
        <w:rPr>
          <w:rFonts w:ascii="Times New Roman" w:hAnsi="Times New Roman" w:cs="Times New Roman"/>
          <w:sz w:val="28"/>
          <w:szCs w:val="28"/>
        </w:rPr>
        <w:t>с</w:t>
      </w:r>
      <w:proofErr w:type="spellEnd"/>
      <w:proofErr w:type="gramEnd"/>
      <w:r>
        <w:rPr>
          <w:rFonts w:ascii="Times New Roman" w:hAnsi="Times New Roman" w:cs="Times New Roman"/>
          <w:sz w:val="28"/>
          <w:szCs w:val="28"/>
        </w:rPr>
        <w:t>.);</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Автомобильный бензин;</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Дизельное топливо;</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Моторные масла для дизельных и (или) карбюраторных (инжекторных) двигателей;</w:t>
      </w:r>
    </w:p>
    <w:p w:rsidR="006A1E3A" w:rsidRDefault="006A1E3A"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Прямогонный бензин (под прямогонным бензином понимаются бензиновые фракции, полученные в результате переработки нефти, газового конденсата, попутного нефтяного газа, природного газа, горючих сланцев, угля и другого сырья, а также продуктов их переработки</w:t>
      </w:r>
      <w:r w:rsidR="00051F08">
        <w:rPr>
          <w:rFonts w:ascii="Times New Roman" w:hAnsi="Times New Roman" w:cs="Times New Roman"/>
          <w:sz w:val="28"/>
          <w:szCs w:val="28"/>
        </w:rPr>
        <w:t>, за исключением бензина автомобильного и продукции нефтехимии);</w:t>
      </w:r>
    </w:p>
    <w:p w:rsidR="00051F08" w:rsidRDefault="00051F08" w:rsidP="00567313">
      <w:pPr>
        <w:pStyle w:val="a3"/>
        <w:numPr>
          <w:ilvl w:val="0"/>
          <w:numId w:val="6"/>
        </w:numPr>
        <w:tabs>
          <w:tab w:val="left" w:pos="0"/>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w:t>
      </w:r>
    </w:p>
    <w:p w:rsidR="00051F08" w:rsidRDefault="00051F08"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Однако некоторые виды спиртосодержащей продукции не рассматриваются как подакцизные товары вне зависимости от объемной доли этилового спирта:</w:t>
      </w:r>
    </w:p>
    <w:p w:rsidR="00051F08" w:rsidRDefault="00051F08" w:rsidP="00051F08">
      <w:pPr>
        <w:pStyle w:val="a3"/>
        <w:tabs>
          <w:tab w:val="left" w:pos="0"/>
        </w:tabs>
        <w:spacing w:line="360" w:lineRule="auto"/>
        <w:ind w:left="0" w:firstLine="851"/>
        <w:jc w:val="both"/>
        <w:rPr>
          <w:rFonts w:ascii="Times New Roman" w:hAnsi="Times New Roman" w:cs="Times New Roman"/>
          <w:sz w:val="28"/>
          <w:szCs w:val="28"/>
        </w:rPr>
      </w:pPr>
      <w:proofErr w:type="gramStart"/>
      <w:r>
        <w:rPr>
          <w:rFonts w:ascii="Times New Roman" w:hAnsi="Times New Roman" w:cs="Times New Roman"/>
          <w:sz w:val="28"/>
          <w:szCs w:val="28"/>
        </w:rPr>
        <w:t>- лекарственные средства, прошедшие государственную регистрацию в уполномоченном федеральном органе исполнительной власти и внесенные в Государственный реестр лекарственных средств, лекарственные средства (включая гомеопатические лекарственные препараты), изготавливаемые аптечными организациями по рецептам на лекарственные препараты и требованиям медицинских организаций</w:t>
      </w:r>
      <w:r w:rsidR="00DE28D7">
        <w:rPr>
          <w:rFonts w:ascii="Times New Roman" w:hAnsi="Times New Roman" w:cs="Times New Roman"/>
          <w:sz w:val="28"/>
          <w:szCs w:val="28"/>
        </w:rPr>
        <w:t>, разлитые в емкости в соответствии с требованиями нормативной документации, согласованной уполномоченным федеральным органом исполнительной власти;</w:t>
      </w:r>
      <w:proofErr w:type="gramEnd"/>
    </w:p>
    <w:p w:rsidR="00DE28D7" w:rsidRDefault="00DE28D7"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препараты ветеринарного назначения, прошедшие </w:t>
      </w:r>
      <w:proofErr w:type="spellStart"/>
      <w:r>
        <w:rPr>
          <w:rFonts w:ascii="Times New Roman" w:hAnsi="Times New Roman" w:cs="Times New Roman"/>
          <w:sz w:val="28"/>
          <w:szCs w:val="28"/>
        </w:rPr>
        <w:t>госрегистрацию</w:t>
      </w:r>
      <w:proofErr w:type="spellEnd"/>
      <w:r>
        <w:rPr>
          <w:rFonts w:ascii="Times New Roman" w:hAnsi="Times New Roman" w:cs="Times New Roman"/>
          <w:sz w:val="28"/>
          <w:szCs w:val="28"/>
        </w:rPr>
        <w:t xml:space="preserve"> и внесенные в Государственный реестр ветеринарных препаратов, разлитые в емкости не более 100 мл;</w:t>
      </w:r>
    </w:p>
    <w:p w:rsidR="00DE28D7" w:rsidRDefault="00DE28D7"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парфюмерно-косметическая продукция, разлитая в емкости не более 100 мл с объемной долей этилового спирта до 80% включительно и (или) парфюмерно-косметическая продукция с объемной долей этилового спирта до 90% включительно при наличии на флаконе пульверизатора, разлитая в емкости не более 100 мл;</w:t>
      </w:r>
    </w:p>
    <w:p w:rsidR="00DE28D7" w:rsidRDefault="00DE28D7"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подлежащие дальнейшей переработке и (или) использованию для технических целей отходы, образующиеся при производстве спирта этилового из пищевого сырья, водок, ликероводочных изделий, соответствующие утвержденной нормативной документации;</w:t>
      </w:r>
    </w:p>
    <w:p w:rsidR="0041493B" w:rsidRDefault="00DE28D7"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Особенностью акцизного налога в отличие от НДС является то, что акциз – одноступенчатый косвенный налог, т. е. он включается в цену товара и уплачивается только один раз и только на одной стадии цепочки движения подакцизного товара от производителя до конечного потребителя</w:t>
      </w:r>
      <w:r w:rsidR="0041493B">
        <w:rPr>
          <w:rFonts w:ascii="Times New Roman" w:hAnsi="Times New Roman" w:cs="Times New Roman"/>
          <w:sz w:val="28"/>
          <w:szCs w:val="28"/>
        </w:rPr>
        <w:t>, как правило, производителем подакцизных товаров.</w:t>
      </w:r>
    </w:p>
    <w:p w:rsidR="00DE28D7" w:rsidRDefault="0041493B" w:rsidP="00051F08">
      <w:pPr>
        <w:pStyle w:val="a3"/>
        <w:tabs>
          <w:tab w:val="left" w:pos="0"/>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Объекты налогообложения акцизами и </w:t>
      </w:r>
      <w:proofErr w:type="gramStart"/>
      <w:r>
        <w:rPr>
          <w:rFonts w:ascii="Times New Roman" w:hAnsi="Times New Roman" w:cs="Times New Roman"/>
          <w:sz w:val="28"/>
          <w:szCs w:val="28"/>
        </w:rPr>
        <w:t>операции, не подлежащие налогообложению представлены</w:t>
      </w:r>
      <w:proofErr w:type="gramEnd"/>
      <w:r>
        <w:rPr>
          <w:rFonts w:ascii="Times New Roman" w:hAnsi="Times New Roman" w:cs="Times New Roman"/>
          <w:sz w:val="28"/>
          <w:szCs w:val="28"/>
        </w:rPr>
        <w:t xml:space="preserve"> в таблице 1.</w:t>
      </w:r>
    </w:p>
    <w:p w:rsidR="0041493B" w:rsidRDefault="0041493B" w:rsidP="0041493B">
      <w:pPr>
        <w:pStyle w:val="a3"/>
        <w:tabs>
          <w:tab w:val="left" w:pos="0"/>
        </w:tabs>
        <w:spacing w:line="360" w:lineRule="auto"/>
        <w:ind w:left="0" w:firstLine="851"/>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41493B" w:rsidRDefault="0041493B" w:rsidP="0041493B">
      <w:pPr>
        <w:pStyle w:val="a3"/>
        <w:tabs>
          <w:tab w:val="left" w:pos="0"/>
        </w:tabs>
        <w:spacing w:line="360" w:lineRule="auto"/>
        <w:ind w:left="0" w:firstLine="851"/>
        <w:jc w:val="center"/>
        <w:rPr>
          <w:rFonts w:ascii="Times New Roman" w:hAnsi="Times New Roman" w:cs="Times New Roman"/>
          <w:sz w:val="28"/>
          <w:szCs w:val="28"/>
        </w:rPr>
      </w:pPr>
      <w:r>
        <w:rPr>
          <w:rFonts w:ascii="Times New Roman" w:hAnsi="Times New Roman" w:cs="Times New Roman"/>
          <w:sz w:val="28"/>
          <w:szCs w:val="28"/>
        </w:rPr>
        <w:t>Объект налогообложения акцизами и операции, освобождаемые от налогообложения</w:t>
      </w:r>
    </w:p>
    <w:tbl>
      <w:tblPr>
        <w:tblW w:w="7540" w:type="dxa"/>
        <w:jc w:val="center"/>
        <w:tblInd w:w="93" w:type="dxa"/>
        <w:tblLook w:val="04A0" w:firstRow="1" w:lastRow="0" w:firstColumn="1" w:lastColumn="0" w:noHBand="0" w:noVBand="1"/>
      </w:tblPr>
      <w:tblGrid>
        <w:gridCol w:w="580"/>
        <w:gridCol w:w="3480"/>
        <w:gridCol w:w="3480"/>
      </w:tblGrid>
      <w:tr w:rsidR="003675E8" w:rsidRPr="003675E8" w:rsidTr="003675E8">
        <w:trPr>
          <w:trHeight w:val="117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 xml:space="preserve">№ </w:t>
            </w:r>
            <w:proofErr w:type="gramStart"/>
            <w:r w:rsidRPr="003675E8">
              <w:rPr>
                <w:rFonts w:ascii="Times New Roman" w:eastAsia="Times New Roman" w:hAnsi="Times New Roman" w:cs="Times New Roman"/>
                <w:b/>
                <w:bCs/>
                <w:color w:val="000000"/>
                <w:sz w:val="24"/>
                <w:szCs w:val="24"/>
                <w:lang w:eastAsia="ru-RU"/>
              </w:rPr>
              <w:t>п</w:t>
            </w:r>
            <w:proofErr w:type="gramEnd"/>
            <w:r w:rsidRPr="003675E8">
              <w:rPr>
                <w:rFonts w:ascii="Times New Roman" w:eastAsia="Times New Roman" w:hAnsi="Times New Roman" w:cs="Times New Roman"/>
                <w:b/>
                <w:bCs/>
                <w:color w:val="000000"/>
                <w:sz w:val="24"/>
                <w:szCs w:val="24"/>
                <w:lang w:eastAsia="ru-RU"/>
              </w:rPr>
              <w:t>/п</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Объект налогообложения                (ст. 182 НК)</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Операции, освобождаемые от налогообложения (ст. 183 НК)</w:t>
            </w:r>
          </w:p>
        </w:tc>
      </w:tr>
      <w:tr w:rsidR="003675E8" w:rsidRPr="003675E8" w:rsidTr="003675E8">
        <w:trPr>
          <w:trHeight w:val="31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1</w:t>
            </w:r>
          </w:p>
        </w:tc>
        <w:tc>
          <w:tcPr>
            <w:tcW w:w="3480" w:type="dxa"/>
            <w:tcBorders>
              <w:top w:val="nil"/>
              <w:left w:val="nil"/>
              <w:bottom w:val="single" w:sz="4" w:space="0" w:color="auto"/>
              <w:right w:val="single" w:sz="4" w:space="0" w:color="auto"/>
            </w:tcBorders>
            <w:shd w:val="clear" w:color="auto" w:fill="auto"/>
            <w:noWrap/>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2</w:t>
            </w:r>
          </w:p>
        </w:tc>
        <w:tc>
          <w:tcPr>
            <w:tcW w:w="3480" w:type="dxa"/>
            <w:tcBorders>
              <w:top w:val="nil"/>
              <w:left w:val="nil"/>
              <w:bottom w:val="single" w:sz="4" w:space="0" w:color="auto"/>
              <w:right w:val="single" w:sz="4" w:space="0" w:color="auto"/>
            </w:tcBorders>
            <w:shd w:val="clear" w:color="auto" w:fill="auto"/>
            <w:noWrap/>
            <w:vAlign w:val="center"/>
            <w:hideMark/>
          </w:tcPr>
          <w:p w:rsidR="003675E8" w:rsidRPr="003675E8" w:rsidRDefault="003675E8" w:rsidP="003675E8">
            <w:pPr>
              <w:spacing w:after="0" w:line="240" w:lineRule="auto"/>
              <w:jc w:val="center"/>
              <w:rPr>
                <w:rFonts w:ascii="Times New Roman" w:eastAsia="Times New Roman" w:hAnsi="Times New Roman" w:cs="Times New Roman"/>
                <w:b/>
                <w:bCs/>
                <w:color w:val="000000"/>
                <w:sz w:val="24"/>
                <w:szCs w:val="24"/>
                <w:lang w:eastAsia="ru-RU"/>
              </w:rPr>
            </w:pPr>
            <w:r w:rsidRPr="003675E8">
              <w:rPr>
                <w:rFonts w:ascii="Times New Roman" w:eastAsia="Times New Roman" w:hAnsi="Times New Roman" w:cs="Times New Roman"/>
                <w:b/>
                <w:bCs/>
                <w:color w:val="000000"/>
                <w:sz w:val="24"/>
                <w:szCs w:val="24"/>
                <w:lang w:eastAsia="ru-RU"/>
              </w:rPr>
              <w:t>3</w:t>
            </w:r>
          </w:p>
        </w:tc>
      </w:tr>
      <w:tr w:rsidR="003675E8" w:rsidRPr="003675E8" w:rsidTr="003675E8">
        <w:trPr>
          <w:trHeight w:val="1230"/>
          <w:jc w:val="center"/>
        </w:trPr>
        <w:tc>
          <w:tcPr>
            <w:tcW w:w="580" w:type="dxa"/>
            <w:vMerge w:val="restart"/>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1</w:t>
            </w:r>
          </w:p>
        </w:tc>
        <w:tc>
          <w:tcPr>
            <w:tcW w:w="3480" w:type="dxa"/>
            <w:tcBorders>
              <w:top w:val="nil"/>
              <w:left w:val="nil"/>
              <w:bottom w:val="nil"/>
              <w:right w:val="single" w:sz="4" w:space="0" w:color="auto"/>
            </w:tcBorders>
            <w:shd w:val="clear" w:color="auto" w:fill="auto"/>
            <w:vAlign w:val="center"/>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Реализация на территории РФ лицами произведенных ими подакцизных товаров, в том числе:</w:t>
            </w:r>
          </w:p>
        </w:tc>
        <w:tc>
          <w:tcPr>
            <w:tcW w:w="3480" w:type="dxa"/>
            <w:vMerge w:val="restart"/>
            <w:tcBorders>
              <w:top w:val="nil"/>
              <w:left w:val="single" w:sz="4" w:space="0" w:color="auto"/>
              <w:bottom w:val="nil"/>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Реализация налогоплательщиком произведенных им подакцизных товаров, помещенных под таможенный режим экспорта за пределы территории РФ с учетом потерь в пределах норм естественной убыли</w:t>
            </w:r>
          </w:p>
        </w:tc>
      </w:tr>
      <w:tr w:rsidR="003675E8" w:rsidRPr="003675E8" w:rsidTr="003675E8">
        <w:trPr>
          <w:trHeight w:val="1530"/>
          <w:jc w:val="center"/>
        </w:trPr>
        <w:tc>
          <w:tcPr>
            <w:tcW w:w="580" w:type="dxa"/>
            <w:vMerge/>
            <w:tcBorders>
              <w:top w:val="nil"/>
              <w:left w:val="single" w:sz="4" w:space="0" w:color="auto"/>
              <w:bottom w:val="single" w:sz="4" w:space="0" w:color="auto"/>
              <w:right w:val="single" w:sz="4" w:space="0" w:color="auto"/>
            </w:tcBorders>
            <w:vAlign w:val="center"/>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p>
        </w:tc>
        <w:tc>
          <w:tcPr>
            <w:tcW w:w="3480" w:type="dxa"/>
            <w:tcBorders>
              <w:top w:val="nil"/>
              <w:left w:val="nil"/>
              <w:bottom w:val="nil"/>
              <w:right w:val="single" w:sz="4" w:space="0" w:color="auto"/>
            </w:tcBorders>
            <w:shd w:val="clear" w:color="auto" w:fill="auto"/>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xml:space="preserve"> - реализация предметов залога и передача подакцизных товаров по соглашению о предоставлении отступного или новации;</w:t>
            </w:r>
          </w:p>
        </w:tc>
        <w:tc>
          <w:tcPr>
            <w:tcW w:w="3480" w:type="dxa"/>
            <w:vMerge/>
            <w:tcBorders>
              <w:top w:val="nil"/>
              <w:left w:val="single" w:sz="4" w:space="0" w:color="auto"/>
              <w:bottom w:val="nil"/>
              <w:right w:val="single" w:sz="4" w:space="0" w:color="auto"/>
            </w:tcBorders>
            <w:vAlign w:val="center"/>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p>
        </w:tc>
      </w:tr>
      <w:tr w:rsidR="003675E8" w:rsidRPr="003675E8" w:rsidTr="003675E8">
        <w:trPr>
          <w:trHeight w:val="1230"/>
          <w:jc w:val="center"/>
        </w:trPr>
        <w:tc>
          <w:tcPr>
            <w:tcW w:w="580" w:type="dxa"/>
            <w:vMerge/>
            <w:tcBorders>
              <w:top w:val="nil"/>
              <w:left w:val="single" w:sz="4" w:space="0" w:color="auto"/>
              <w:bottom w:val="single" w:sz="4" w:space="0" w:color="auto"/>
              <w:right w:val="single" w:sz="4" w:space="0" w:color="auto"/>
            </w:tcBorders>
            <w:vAlign w:val="center"/>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p>
        </w:tc>
        <w:tc>
          <w:tcPr>
            <w:tcW w:w="3480" w:type="dxa"/>
            <w:tcBorders>
              <w:top w:val="nil"/>
              <w:left w:val="nil"/>
              <w:bottom w:val="single" w:sz="4" w:space="0" w:color="auto"/>
              <w:right w:val="single" w:sz="4" w:space="0" w:color="auto"/>
            </w:tcBorders>
            <w:shd w:val="clear" w:color="auto" w:fill="auto"/>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xml:space="preserve"> - передача подакцизных товаров на безвозмездной основе, использование их при натуральной оплате</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3510"/>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2</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Продажа лицами переданных им на основании переговоров или решений судов конфискованных и/или бесхозяйных подакцизных товаров, а также товаров, от которых произошел отказ в пользу государства и которые подлежат обращению в государственную и/или муниципальную собственность</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Первичная реализация (передача) конфискованных и/или бесхозяйных подакцизных товаров, а также товаров, от которых произошел отказ в пользу государства и которые подлежат обращению в государственную и/или муниципальную собственность, на промышленную переработку либо уничтожение</w:t>
            </w:r>
          </w:p>
        </w:tc>
      </w:tr>
      <w:tr w:rsidR="003675E8" w:rsidRPr="003675E8" w:rsidTr="003675E8">
        <w:trPr>
          <w:trHeight w:val="3195"/>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3</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Передача на территории РФ лицами произведенных ими подакцизных товаров для собственных нужд в уставный (складочный) капитал организаций, паевые фонды кооперативов в качестве взноса по договору простого товарищества (договору о с</w:t>
            </w:r>
            <w:r>
              <w:rPr>
                <w:rFonts w:ascii="Times New Roman" w:eastAsia="Times New Roman" w:hAnsi="Times New Roman" w:cs="Times New Roman"/>
                <w:color w:val="000000"/>
                <w:sz w:val="24"/>
                <w:szCs w:val="24"/>
                <w:lang w:eastAsia="ru-RU"/>
              </w:rPr>
              <w:t>о</w:t>
            </w:r>
            <w:r w:rsidRPr="003675E8">
              <w:rPr>
                <w:rFonts w:ascii="Times New Roman" w:eastAsia="Times New Roman" w:hAnsi="Times New Roman" w:cs="Times New Roman"/>
                <w:color w:val="000000"/>
                <w:sz w:val="24"/>
                <w:szCs w:val="24"/>
                <w:lang w:eastAsia="ru-RU"/>
              </w:rPr>
              <w:t>вместной деятельности)</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698"/>
          <w:jc w:val="center"/>
        </w:trPr>
        <w:tc>
          <w:tcPr>
            <w:tcW w:w="7540" w:type="dxa"/>
            <w:gridSpan w:val="3"/>
            <w:tcBorders>
              <w:top w:val="nil"/>
              <w:bottom w:val="single" w:sz="4" w:space="0" w:color="auto"/>
            </w:tcBorders>
            <w:shd w:val="clear" w:color="auto" w:fill="auto"/>
            <w:noWrap/>
          </w:tcPr>
          <w:p w:rsidR="003675E8" w:rsidRPr="003675E8" w:rsidRDefault="003675E8" w:rsidP="003675E8">
            <w:pPr>
              <w:spacing w:after="0" w:line="240" w:lineRule="auto"/>
              <w:jc w:val="right"/>
              <w:rPr>
                <w:rFonts w:ascii="Times New Roman" w:eastAsia="Times New Roman" w:hAnsi="Times New Roman" w:cs="Times New Roman"/>
                <w:color w:val="000000"/>
                <w:sz w:val="28"/>
                <w:szCs w:val="28"/>
                <w:lang w:eastAsia="ru-RU"/>
              </w:rPr>
            </w:pPr>
            <w:r w:rsidRPr="003675E8">
              <w:rPr>
                <w:rFonts w:ascii="Times New Roman" w:eastAsia="Times New Roman" w:hAnsi="Times New Roman" w:cs="Times New Roman"/>
                <w:color w:val="000000"/>
                <w:sz w:val="28"/>
                <w:szCs w:val="28"/>
                <w:lang w:eastAsia="ru-RU"/>
              </w:rPr>
              <w:lastRenderedPageBreak/>
              <w:t>Продолжение табл.1</w:t>
            </w:r>
          </w:p>
        </w:tc>
      </w:tr>
      <w:tr w:rsidR="003675E8" w:rsidRPr="003675E8" w:rsidTr="003675E8">
        <w:trPr>
          <w:trHeight w:val="3810"/>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4</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Передача на территории РФ лицами произведенных ими из давальческого сырья (материалов) подакцизных товаров собственнику указанного сырья либо другим лицам, в том числе получение указанных подакцизных товаров в собственность в счет оплаты услуг по производству подакцизных товаров от давальческого сырья</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4440"/>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5</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Передача в структуре организации произведенных подакцизных товаров для дальнейшего производства неподакцизных товаров, за исключением передачи производственного прямогонного бензина для дальнейшего производства продукции нефтехимии и/или передачи производственного денатур</w:t>
            </w:r>
            <w:r>
              <w:rPr>
                <w:rFonts w:ascii="Times New Roman" w:eastAsia="Times New Roman" w:hAnsi="Times New Roman" w:cs="Times New Roman"/>
                <w:color w:val="000000"/>
                <w:sz w:val="24"/>
                <w:szCs w:val="24"/>
                <w:lang w:eastAsia="ru-RU"/>
              </w:rPr>
              <w:t>и</w:t>
            </w:r>
            <w:r w:rsidRPr="003675E8">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о</w:t>
            </w:r>
            <w:r w:rsidRPr="003675E8">
              <w:rPr>
                <w:rFonts w:ascii="Times New Roman" w:eastAsia="Times New Roman" w:hAnsi="Times New Roman" w:cs="Times New Roman"/>
                <w:color w:val="000000"/>
                <w:sz w:val="24"/>
                <w:szCs w:val="24"/>
                <w:lang w:eastAsia="ru-RU"/>
              </w:rPr>
              <w:t>ванного этилового спирта для производства неспиртосодержащей продукции</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Передача подакцизных товаров одним структурным подразделением организации, не являющимся самостоятельным налогоплательщиком, для производства других подакцизных товаров другому такому же структурному подразделению этой организации</w:t>
            </w:r>
          </w:p>
        </w:tc>
      </w:tr>
      <w:tr w:rsidR="003675E8" w:rsidRPr="003675E8" w:rsidTr="003675E8">
        <w:trPr>
          <w:trHeight w:val="3465"/>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6</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xml:space="preserve">Передача на </w:t>
            </w:r>
            <w:r>
              <w:rPr>
                <w:rFonts w:ascii="Times New Roman" w:eastAsia="Times New Roman" w:hAnsi="Times New Roman" w:cs="Times New Roman"/>
                <w:color w:val="000000"/>
                <w:sz w:val="24"/>
                <w:szCs w:val="24"/>
                <w:lang w:eastAsia="ru-RU"/>
              </w:rPr>
              <w:t>т</w:t>
            </w:r>
            <w:r w:rsidRPr="003675E8">
              <w:rPr>
                <w:rFonts w:ascii="Times New Roman" w:eastAsia="Times New Roman" w:hAnsi="Times New Roman" w:cs="Times New Roman"/>
                <w:color w:val="000000"/>
                <w:sz w:val="24"/>
                <w:szCs w:val="24"/>
                <w:lang w:eastAsia="ru-RU"/>
              </w:rPr>
              <w:t>ерритории РФ организацией произведенных ею подакцизных товаров своему участнику (его правопреемнику или наследнику) при его выходе из организации, а также при разделе имущества, находящегося в общей собственности участников договора о совместной деятельности</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1275"/>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7</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Передача произведенных подакцизных товаров на переработку на давальческой основе</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840"/>
          <w:jc w:val="center"/>
        </w:trPr>
        <w:tc>
          <w:tcPr>
            <w:tcW w:w="7540" w:type="dxa"/>
            <w:gridSpan w:val="3"/>
            <w:tcBorders>
              <w:top w:val="nil"/>
              <w:bottom w:val="single" w:sz="4" w:space="0" w:color="auto"/>
            </w:tcBorders>
            <w:shd w:val="clear" w:color="auto" w:fill="auto"/>
            <w:noWrap/>
          </w:tcPr>
          <w:p w:rsidR="003675E8" w:rsidRPr="003675E8" w:rsidRDefault="003675E8" w:rsidP="003675E8">
            <w:pPr>
              <w:spacing w:after="0" w:line="240" w:lineRule="auto"/>
              <w:jc w:val="right"/>
              <w:rPr>
                <w:rFonts w:ascii="Times New Roman" w:eastAsia="Times New Roman" w:hAnsi="Times New Roman" w:cs="Times New Roman"/>
                <w:color w:val="000000"/>
                <w:sz w:val="28"/>
                <w:szCs w:val="28"/>
                <w:lang w:eastAsia="ru-RU"/>
              </w:rPr>
            </w:pPr>
            <w:r w:rsidRPr="003675E8">
              <w:rPr>
                <w:rFonts w:ascii="Times New Roman" w:eastAsia="Times New Roman" w:hAnsi="Times New Roman" w:cs="Times New Roman"/>
                <w:color w:val="000000"/>
                <w:sz w:val="28"/>
                <w:szCs w:val="28"/>
                <w:lang w:eastAsia="ru-RU"/>
              </w:rPr>
              <w:lastRenderedPageBreak/>
              <w:t>Окончание табл. 1</w:t>
            </w:r>
          </w:p>
        </w:tc>
      </w:tr>
      <w:tr w:rsidR="003675E8" w:rsidRPr="003675E8" w:rsidTr="003675E8">
        <w:trPr>
          <w:trHeight w:val="2220"/>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8</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Ввоз подакцизных товаров на таможенную территорию РФ</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Ввоз на таможенную территорию РФ подакцизных товаров, от которых произошел отказ в пользу государства и которые подлежат обращению в государственную и/или муниципальную собственность</w:t>
            </w:r>
          </w:p>
        </w:tc>
      </w:tr>
      <w:tr w:rsidR="003675E8" w:rsidRPr="003675E8" w:rsidTr="003675E8">
        <w:trPr>
          <w:trHeight w:val="2235"/>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9</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Получение прямогонного бензина организацией, имеющей свидетельство на переработку прямогонного бензина (при этом получением признается приобретение прямогонного бензина в собственность</w:t>
            </w:r>
            <w:r>
              <w:rPr>
                <w:rFonts w:ascii="Times New Roman" w:eastAsia="Times New Roman" w:hAnsi="Times New Roman" w:cs="Times New Roman"/>
                <w:color w:val="000000"/>
                <w:sz w:val="24"/>
                <w:szCs w:val="24"/>
                <w:lang w:eastAsia="ru-RU"/>
              </w:rPr>
              <w:t>)</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r w:rsidR="003675E8" w:rsidRPr="003675E8" w:rsidTr="003675E8">
        <w:trPr>
          <w:trHeight w:val="2835"/>
          <w:jc w:val="center"/>
        </w:trPr>
        <w:tc>
          <w:tcPr>
            <w:tcW w:w="580" w:type="dxa"/>
            <w:tcBorders>
              <w:top w:val="nil"/>
              <w:left w:val="single" w:sz="4" w:space="0" w:color="auto"/>
              <w:bottom w:val="single" w:sz="4" w:space="0" w:color="auto"/>
              <w:right w:val="single" w:sz="4" w:space="0" w:color="auto"/>
            </w:tcBorders>
            <w:shd w:val="clear" w:color="auto" w:fill="auto"/>
            <w:noWrap/>
            <w:hideMark/>
          </w:tcPr>
          <w:p w:rsidR="003675E8" w:rsidRPr="003675E8" w:rsidRDefault="003675E8" w:rsidP="003675E8">
            <w:pPr>
              <w:spacing w:after="0" w:line="240" w:lineRule="auto"/>
              <w:jc w:val="center"/>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10</w:t>
            </w:r>
          </w:p>
        </w:tc>
        <w:tc>
          <w:tcPr>
            <w:tcW w:w="3480" w:type="dxa"/>
            <w:tcBorders>
              <w:top w:val="nil"/>
              <w:left w:val="nil"/>
              <w:bottom w:val="single" w:sz="4" w:space="0" w:color="auto"/>
              <w:right w:val="single" w:sz="4" w:space="0" w:color="auto"/>
            </w:tcBorders>
            <w:shd w:val="clear" w:color="auto" w:fill="auto"/>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Получение (оприходование) денатурированного этилового спирта организацией, имеющей свидетельство на производство неспиртосодержащей продукции (при этом получением признается приобретение денатурированного этилового спирта в собственность</w:t>
            </w:r>
            <w:r>
              <w:rPr>
                <w:rFonts w:ascii="Times New Roman" w:eastAsia="Times New Roman" w:hAnsi="Times New Roman" w:cs="Times New Roman"/>
                <w:color w:val="000000"/>
                <w:sz w:val="24"/>
                <w:szCs w:val="24"/>
                <w:lang w:eastAsia="ru-RU"/>
              </w:rPr>
              <w:t>)</w:t>
            </w:r>
          </w:p>
        </w:tc>
        <w:tc>
          <w:tcPr>
            <w:tcW w:w="3480" w:type="dxa"/>
            <w:tcBorders>
              <w:top w:val="nil"/>
              <w:left w:val="nil"/>
              <w:bottom w:val="single" w:sz="4" w:space="0" w:color="auto"/>
              <w:right w:val="single" w:sz="4" w:space="0" w:color="auto"/>
            </w:tcBorders>
            <w:shd w:val="clear" w:color="auto" w:fill="auto"/>
            <w:noWrap/>
            <w:vAlign w:val="bottom"/>
            <w:hideMark/>
          </w:tcPr>
          <w:p w:rsidR="003675E8" w:rsidRPr="003675E8" w:rsidRDefault="003675E8" w:rsidP="003675E8">
            <w:pPr>
              <w:spacing w:after="0" w:line="240" w:lineRule="auto"/>
              <w:rPr>
                <w:rFonts w:ascii="Times New Roman" w:eastAsia="Times New Roman" w:hAnsi="Times New Roman" w:cs="Times New Roman"/>
                <w:color w:val="000000"/>
                <w:sz w:val="24"/>
                <w:szCs w:val="24"/>
                <w:lang w:eastAsia="ru-RU"/>
              </w:rPr>
            </w:pPr>
            <w:r w:rsidRPr="003675E8">
              <w:rPr>
                <w:rFonts w:ascii="Times New Roman" w:eastAsia="Times New Roman" w:hAnsi="Times New Roman" w:cs="Times New Roman"/>
                <w:color w:val="000000"/>
                <w:sz w:val="24"/>
                <w:szCs w:val="24"/>
                <w:lang w:eastAsia="ru-RU"/>
              </w:rPr>
              <w:t> </w:t>
            </w:r>
          </w:p>
        </w:tc>
      </w:tr>
    </w:tbl>
    <w:p w:rsidR="0002372B" w:rsidRDefault="0002372B" w:rsidP="0002372B">
      <w:pPr>
        <w:autoSpaceDE w:val="0"/>
        <w:autoSpaceDN w:val="0"/>
        <w:adjustRightInd w:val="0"/>
        <w:spacing w:after="0" w:line="240" w:lineRule="auto"/>
        <w:rPr>
          <w:rFonts w:ascii="Times New Roman" w:hAnsi="Times New Roman" w:cs="Times New Roman"/>
          <w:sz w:val="28"/>
          <w:szCs w:val="28"/>
        </w:rPr>
      </w:pPr>
    </w:p>
    <w:p w:rsidR="0002372B" w:rsidRDefault="0002372B"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определении объекта налогообложения следует иметь в виду, что с целью исключения двойного налогообложения акцизами облагается реализация товаров у производителя.</w:t>
      </w:r>
    </w:p>
    <w:p w:rsidR="00CD6402" w:rsidRDefault="0002372B" w:rsidP="00CD6402">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Помимо этого, следует учитывать, что в целях налогообложения к производству приравниваются розлив алкогольной продукции и пива, а также любые виды смешения товаров в местах их хранения и реализации (за исключением организаций общественного питания), в результате которого получается подакцизный товар, в отношении которого установлена ставка акциза в размере, превышающем ставки акциза на товары, используемые в качестве сырья / материала (п. 3 ст. </w:t>
      </w:r>
      <w:proofErr w:type="gramStart"/>
      <w:r>
        <w:rPr>
          <w:rFonts w:ascii="Times New Roman" w:hAnsi="Times New Roman" w:cs="Times New Roman"/>
          <w:sz w:val="28"/>
          <w:szCs w:val="28"/>
        </w:rPr>
        <w:t>182 НК).</w:t>
      </w:r>
      <w:proofErr w:type="gramEnd"/>
    </w:p>
    <w:p w:rsidR="00292E2F" w:rsidRDefault="00292E2F" w:rsidP="00CD6402">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Особенности налогообложения при ввозе подакцизных товаров на территорию РФ определяются выбранным таможенным режимом и сводятся к следующему (п. 1 ст. 185 НК):</w:t>
      </w:r>
    </w:p>
    <w:p w:rsidR="00292E2F" w:rsidRDefault="00292E2F"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их выпуске для свободного обращения и при их помещении под таможенный режим переработки для внутреннего потребления акциз уплачивается в полном объеме;</w:t>
      </w:r>
    </w:p>
    <w:p w:rsidR="00292E2F" w:rsidRDefault="00292E2F"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их помещении под таможенный режим реимпорта уплачиваются суммы акциза, от уплаты которых налогоплательщик был освобожден либо которые были ему возращены в связи с экспортом товаров;</w:t>
      </w:r>
    </w:p>
    <w:p w:rsidR="00292E2F" w:rsidRDefault="00292E2F"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их помещении под таможенные режимы транзита, таможенного склада, реэкспорта, беспошлинной торговли, свободной таможенной зоны, свободного склада, уничтожения и отказа в пользу государства акциз не уплачивается;</w:t>
      </w:r>
    </w:p>
    <w:p w:rsidR="00292E2F" w:rsidRDefault="00292E2F"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их помещении под таможенный режим переработки на территории РФ акциз не уплачивается при условии вывоза продуктов переработки в определенный срок. При выпуске продуктов переработки для свободного обращения акциз подлежит уплате в полном объеме;</w:t>
      </w:r>
    </w:p>
    <w:p w:rsidR="00292E2F" w:rsidRDefault="00292E2F"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их помещении под таможенный режим временного ввоза применяется полное или частичное освобождение от уплаты акциза в порядке, предусмотренном таможенным законодательством РФ.</w:t>
      </w:r>
    </w:p>
    <w:p w:rsidR="00292E2F" w:rsidRDefault="00FA4A7A"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Особенности налогообложения при вывозе</w:t>
      </w:r>
      <w:r w:rsidR="00292E2F">
        <w:rPr>
          <w:rFonts w:ascii="Times New Roman" w:hAnsi="Times New Roman" w:cs="Times New Roman"/>
          <w:sz w:val="28"/>
          <w:szCs w:val="28"/>
        </w:rPr>
        <w:t xml:space="preserve"> </w:t>
      </w:r>
      <w:r w:rsidR="004E0749">
        <w:rPr>
          <w:rFonts w:ascii="Times New Roman" w:hAnsi="Times New Roman" w:cs="Times New Roman"/>
          <w:sz w:val="28"/>
          <w:szCs w:val="28"/>
        </w:rPr>
        <w:t>подакцизных товаров за пределы территории РФ (за исключением таможенного режима экспорта) определяются п. 2 ст. 185 НК и сводятся к следующему:</w:t>
      </w:r>
    </w:p>
    <w:p w:rsidR="004E0749" w:rsidRDefault="004E0749"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при вывозе товаров при таможенном режиме реэкспорта за пределы </w:t>
      </w:r>
      <w:proofErr w:type="gramStart"/>
      <w:r>
        <w:rPr>
          <w:rFonts w:ascii="Times New Roman" w:hAnsi="Times New Roman" w:cs="Times New Roman"/>
          <w:sz w:val="28"/>
          <w:szCs w:val="28"/>
        </w:rPr>
        <w:t>РФ</w:t>
      </w:r>
      <w:proofErr w:type="gramEnd"/>
      <w:r>
        <w:rPr>
          <w:rFonts w:ascii="Times New Roman" w:hAnsi="Times New Roman" w:cs="Times New Roman"/>
          <w:sz w:val="28"/>
          <w:szCs w:val="28"/>
        </w:rPr>
        <w:t xml:space="preserve"> уплаченные при ввозе на таможенную территорию РФ суммы акциза возвращаются налогоплательщику;</w:t>
      </w:r>
    </w:p>
    <w:p w:rsidR="004E0749" w:rsidRDefault="004E0749"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при вывозе товаров в других таможенных режимах освобождение от уплаты акциза и / или возврат уплаченных сумм не производятся.</w:t>
      </w:r>
    </w:p>
    <w:p w:rsidR="004E0749" w:rsidRDefault="004E0749"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экспорте подакцизных товаров налогоплательщик обязан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180 календарных дней со дня реализации представить в налоговый </w:t>
      </w:r>
      <w:r>
        <w:rPr>
          <w:rFonts w:ascii="Times New Roman" w:hAnsi="Times New Roman" w:cs="Times New Roman"/>
          <w:sz w:val="28"/>
          <w:szCs w:val="28"/>
        </w:rPr>
        <w:lastRenderedPageBreak/>
        <w:t>орган по месту регистрации для подтверждения обоснованности освобождения от уплаты акциза следующие документы:</w:t>
      </w:r>
    </w:p>
    <w:p w:rsidR="004E0749" w:rsidRDefault="004E0749" w:rsidP="00CD6402">
      <w:pPr>
        <w:pStyle w:val="a3"/>
        <w:numPr>
          <w:ilvl w:val="0"/>
          <w:numId w:val="7"/>
        </w:numPr>
        <w:autoSpaceDE w:val="0"/>
        <w:autoSpaceDN w:val="0"/>
        <w:adjustRightInd w:val="0"/>
        <w:spacing w:after="0" w:line="360" w:lineRule="auto"/>
        <w:ind w:left="-142" w:firstLine="993"/>
        <w:jc w:val="both"/>
        <w:rPr>
          <w:rFonts w:ascii="Times New Roman" w:hAnsi="Times New Roman" w:cs="Times New Roman"/>
          <w:sz w:val="28"/>
          <w:szCs w:val="28"/>
        </w:rPr>
      </w:pPr>
      <w:r>
        <w:rPr>
          <w:rFonts w:ascii="Times New Roman" w:hAnsi="Times New Roman" w:cs="Times New Roman"/>
          <w:sz w:val="28"/>
          <w:szCs w:val="28"/>
        </w:rPr>
        <w:t>Контракт или заверенную копию контракта налогоплательщика с иностранным покупателем на поставку подакцизных товаров; если поставка осуществляется по договору комиссии, договору поручения либо агентскому договору, то представляются соответствующие договоры или их заверенные копии, а также контракт или заверенная копия контракта лица, осуществляющего поставку по поручению налогоплательщика, с иностранным партнером;</w:t>
      </w:r>
    </w:p>
    <w:p w:rsidR="004E0749" w:rsidRDefault="002644A6" w:rsidP="00CD6402">
      <w:pPr>
        <w:pStyle w:val="a3"/>
        <w:numPr>
          <w:ilvl w:val="0"/>
          <w:numId w:val="7"/>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Платежные документы и выписку из банка или их заверенные копии, которые подтверждают фактическое поступление выручки от реализации подакцизных товаров иностранному лицу на счет налогоплательщика в российском банке или же на счет комиссионера, поверенного или агента;</w:t>
      </w:r>
    </w:p>
    <w:p w:rsidR="002644A6" w:rsidRDefault="002644A6" w:rsidP="00CD6402">
      <w:pPr>
        <w:pStyle w:val="a3"/>
        <w:numPr>
          <w:ilvl w:val="0"/>
          <w:numId w:val="7"/>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Грузовую таможенную декларацию или ее копию с отметками российского таможенного органа, осуществившего выпуск товара в таможенном режиме экспорта, и российского таможенного органа, в регионе деятельности которого находится пункт пропуска, через который указанный товар был вывезен за пределы территории РФ;</w:t>
      </w:r>
    </w:p>
    <w:p w:rsidR="002644A6" w:rsidRDefault="002644A6" w:rsidP="00CD6402">
      <w:pPr>
        <w:pStyle w:val="a3"/>
        <w:numPr>
          <w:ilvl w:val="0"/>
          <w:numId w:val="7"/>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Копии транспортных или товаросопроводительных документов или иных документов с отметками российских пограничных таможенных органов, подтверждающих вывоз товаров за пределы таможенной территории РФ.</w:t>
      </w:r>
    </w:p>
    <w:p w:rsidR="002644A6" w:rsidRDefault="002644A6" w:rsidP="002644A6">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По каждому виду подакцизного товара установлена своя налоговая ставка (таблица 2), а также предусмотрена дифференциация налоговых ставок внутри товарных групп.</w:t>
      </w:r>
    </w:p>
    <w:p w:rsidR="0016192D" w:rsidRDefault="0016192D" w:rsidP="002644A6">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16192D" w:rsidRDefault="0016192D" w:rsidP="002644A6">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16192D" w:rsidRDefault="0016192D" w:rsidP="002644A6">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CD6402" w:rsidRDefault="00CD6402" w:rsidP="002644A6">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16192D" w:rsidRDefault="0016192D" w:rsidP="0016192D">
      <w:pPr>
        <w:pStyle w:val="a3"/>
        <w:autoSpaceDE w:val="0"/>
        <w:autoSpaceDN w:val="0"/>
        <w:adjustRightInd w:val="0"/>
        <w:spacing w:after="0" w:line="360" w:lineRule="auto"/>
        <w:ind w:left="0" w:firstLine="851"/>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p w:rsidR="000F4AC4" w:rsidRDefault="000F4AC4" w:rsidP="0016192D">
      <w:pPr>
        <w:pStyle w:val="a3"/>
        <w:autoSpaceDE w:val="0"/>
        <w:autoSpaceDN w:val="0"/>
        <w:adjustRightInd w:val="0"/>
        <w:spacing w:after="0" w:line="360" w:lineRule="auto"/>
        <w:ind w:left="0"/>
        <w:jc w:val="center"/>
        <w:rPr>
          <w:rFonts w:ascii="Times New Roman" w:hAnsi="Times New Roman" w:cs="Times New Roman"/>
          <w:sz w:val="28"/>
          <w:szCs w:val="28"/>
        </w:rPr>
      </w:pPr>
    </w:p>
    <w:p w:rsidR="0016192D" w:rsidRDefault="0016192D" w:rsidP="0016192D">
      <w:pPr>
        <w:pStyle w:val="a3"/>
        <w:autoSpaceDE w:val="0"/>
        <w:autoSpaceDN w:val="0"/>
        <w:adjustRightInd w:val="0"/>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Ставки акцизного налога</w:t>
      </w:r>
    </w:p>
    <w:p w:rsidR="000F4AC4" w:rsidRDefault="000F4AC4" w:rsidP="0016192D">
      <w:pPr>
        <w:pStyle w:val="a3"/>
        <w:autoSpaceDE w:val="0"/>
        <w:autoSpaceDN w:val="0"/>
        <w:adjustRightInd w:val="0"/>
        <w:spacing w:after="0" w:line="360" w:lineRule="auto"/>
        <w:ind w:left="0"/>
        <w:jc w:val="center"/>
        <w:rPr>
          <w:rFonts w:ascii="Times New Roman" w:hAnsi="Times New Roman" w:cs="Times New Roman"/>
          <w:sz w:val="28"/>
          <w:szCs w:val="28"/>
        </w:rPr>
      </w:pPr>
    </w:p>
    <w:tbl>
      <w:tblPr>
        <w:tblW w:w="8040" w:type="dxa"/>
        <w:jc w:val="center"/>
        <w:tblInd w:w="93" w:type="dxa"/>
        <w:tblLook w:val="04A0" w:firstRow="1" w:lastRow="0" w:firstColumn="1" w:lastColumn="0" w:noHBand="0" w:noVBand="1"/>
      </w:tblPr>
      <w:tblGrid>
        <w:gridCol w:w="3420"/>
        <w:gridCol w:w="1540"/>
        <w:gridCol w:w="1540"/>
        <w:gridCol w:w="1540"/>
      </w:tblGrid>
      <w:tr w:rsidR="0016192D" w:rsidRPr="0016192D" w:rsidTr="0016192D">
        <w:trPr>
          <w:trHeight w:val="315"/>
          <w:jc w:val="center"/>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Виды подакцизных товаров</w:t>
            </w: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Налоговая ставка</w:t>
            </w:r>
          </w:p>
        </w:tc>
      </w:tr>
      <w:tr w:rsidR="0016192D" w:rsidRPr="0016192D" w:rsidTr="0016192D">
        <w:trPr>
          <w:trHeight w:val="315"/>
          <w:jc w:val="center"/>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16192D" w:rsidRPr="00C5420C" w:rsidRDefault="0016192D" w:rsidP="0016192D">
            <w:pPr>
              <w:spacing w:after="0" w:line="240" w:lineRule="auto"/>
              <w:rPr>
                <w:rFonts w:ascii="Times New Roman" w:eastAsia="Times New Roman" w:hAnsi="Times New Roman" w:cs="Times New Roman"/>
                <w:b/>
                <w:color w:val="000000"/>
                <w:sz w:val="24"/>
                <w:szCs w:val="24"/>
                <w:lang w:eastAsia="ru-RU"/>
              </w:rPr>
            </w:pP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на 2014 год</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на 2015 год</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на 2016 год</w:t>
            </w:r>
          </w:p>
        </w:tc>
      </w:tr>
      <w:tr w:rsidR="0016192D" w:rsidRPr="0016192D" w:rsidTr="0016192D">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3</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C5420C" w:rsidRDefault="0016192D" w:rsidP="0016192D">
            <w:pPr>
              <w:spacing w:after="0" w:line="240" w:lineRule="auto"/>
              <w:jc w:val="center"/>
              <w:rPr>
                <w:rFonts w:ascii="Times New Roman" w:eastAsia="Times New Roman" w:hAnsi="Times New Roman" w:cs="Times New Roman"/>
                <w:b/>
                <w:color w:val="000000"/>
                <w:sz w:val="24"/>
                <w:szCs w:val="24"/>
                <w:lang w:eastAsia="ru-RU"/>
              </w:rPr>
            </w:pPr>
            <w:r w:rsidRPr="00C5420C">
              <w:rPr>
                <w:rFonts w:ascii="Times New Roman" w:eastAsia="Times New Roman" w:hAnsi="Times New Roman" w:cs="Times New Roman"/>
                <w:b/>
                <w:color w:val="000000"/>
                <w:sz w:val="24"/>
                <w:szCs w:val="24"/>
                <w:lang w:eastAsia="ru-RU"/>
              </w:rPr>
              <w:t>4</w:t>
            </w:r>
          </w:p>
        </w:tc>
      </w:tr>
      <w:tr w:rsidR="0016192D" w:rsidRPr="0016192D" w:rsidTr="0016192D">
        <w:trPr>
          <w:trHeight w:val="1290"/>
          <w:jc w:val="center"/>
        </w:trPr>
        <w:tc>
          <w:tcPr>
            <w:tcW w:w="3420" w:type="dxa"/>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Спи</w:t>
            </w:r>
            <w:r>
              <w:rPr>
                <w:rFonts w:ascii="Times New Roman" w:eastAsia="Times New Roman" w:hAnsi="Times New Roman" w:cs="Times New Roman"/>
                <w:color w:val="000000"/>
                <w:sz w:val="24"/>
                <w:szCs w:val="24"/>
                <w:lang w:eastAsia="ru-RU"/>
              </w:rPr>
              <w:t>рт</w:t>
            </w:r>
            <w:r w:rsidRPr="0016192D">
              <w:rPr>
                <w:rFonts w:ascii="Times New Roman" w:eastAsia="Times New Roman" w:hAnsi="Times New Roman" w:cs="Times New Roman"/>
                <w:color w:val="000000"/>
                <w:sz w:val="24"/>
                <w:szCs w:val="24"/>
                <w:lang w:eastAsia="ru-RU"/>
              </w:rPr>
              <w:t>осодержащая парфюмерно-косметическая продукция в металлической аэрозольной упаковке</w:t>
            </w: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 за 1 литр безводного этилового спирта, содержащегося в подакцизном товаре</w:t>
            </w:r>
          </w:p>
        </w:tc>
      </w:tr>
      <w:tr w:rsidR="0016192D" w:rsidRPr="0016192D" w:rsidTr="0016192D">
        <w:trPr>
          <w:trHeight w:val="1305"/>
          <w:jc w:val="center"/>
        </w:trPr>
        <w:tc>
          <w:tcPr>
            <w:tcW w:w="3420" w:type="dxa"/>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Спиртосодержащая продукция бытовой химии в металлической аэрозольной упаковке</w:t>
            </w: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 за 1 литр безводного этилового спирта, содержащегося в подакцизном товаре</w:t>
            </w:r>
          </w:p>
        </w:tc>
      </w:tr>
      <w:tr w:rsidR="0016192D" w:rsidRPr="0016192D" w:rsidTr="0016192D">
        <w:trPr>
          <w:trHeight w:val="1185"/>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Спиртосодержащая продукция (за исключением спиртосодержащей парфюмерно-косметической продукции в металлической аэрозольной упаковке и спиртосодержащей продукции бытовой химии в металлической аэрозольной упаковке)</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400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550 рублей</w:t>
            </w:r>
          </w:p>
        </w:tc>
      </w:tr>
      <w:tr w:rsidR="0016192D" w:rsidRPr="0016192D" w:rsidTr="0016192D">
        <w:trPr>
          <w:trHeight w:val="166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 безводного этилового спирта, содержащегося в подакцизном товаре</w:t>
            </w:r>
          </w:p>
        </w:tc>
      </w:tr>
      <w:tr w:rsidR="0016192D" w:rsidRPr="0016192D" w:rsidTr="0016192D">
        <w:trPr>
          <w:trHeight w:val="201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Алкогольная продукция с объемной долей этилового спирта свыше 9%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и/или спиртованных виноградного или иного фруктового сусла, и/или винного дистиллята, и/или фруктового дистиллята)</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660 рублей</w:t>
            </w:r>
          </w:p>
        </w:tc>
      </w:tr>
      <w:tr w:rsidR="0016192D" w:rsidRPr="0016192D" w:rsidTr="0016192D">
        <w:trPr>
          <w:trHeight w:val="27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 безводного этилового спирта, содержащегося в подакцизном товаре</w:t>
            </w:r>
          </w:p>
        </w:tc>
      </w:tr>
    </w:tbl>
    <w:p w:rsidR="0016192D" w:rsidRDefault="0016192D"/>
    <w:p w:rsidR="0016192D" w:rsidRDefault="0016192D"/>
    <w:p w:rsidR="000F4AC4" w:rsidRDefault="000F4AC4"/>
    <w:p w:rsidR="0016192D" w:rsidRPr="0016192D" w:rsidRDefault="0016192D" w:rsidP="0016192D">
      <w:pPr>
        <w:jc w:val="right"/>
        <w:rPr>
          <w:rFonts w:ascii="Times New Roman" w:hAnsi="Times New Roman" w:cs="Times New Roman"/>
          <w:sz w:val="28"/>
          <w:szCs w:val="28"/>
        </w:rPr>
      </w:pPr>
      <w:r w:rsidRPr="0016192D">
        <w:rPr>
          <w:rFonts w:ascii="Times New Roman" w:hAnsi="Times New Roman" w:cs="Times New Roman"/>
          <w:sz w:val="28"/>
          <w:szCs w:val="28"/>
        </w:rPr>
        <w:lastRenderedPageBreak/>
        <w:t>Продолжение табл. 2</w:t>
      </w:r>
    </w:p>
    <w:tbl>
      <w:tblPr>
        <w:tblW w:w="8040" w:type="dxa"/>
        <w:jc w:val="center"/>
        <w:tblInd w:w="93" w:type="dxa"/>
        <w:tblLook w:val="04A0" w:firstRow="1" w:lastRow="0" w:firstColumn="1" w:lastColumn="0" w:noHBand="0" w:noVBand="1"/>
      </w:tblPr>
      <w:tblGrid>
        <w:gridCol w:w="3420"/>
        <w:gridCol w:w="1540"/>
        <w:gridCol w:w="1540"/>
        <w:gridCol w:w="1540"/>
      </w:tblGrid>
      <w:tr w:rsidR="0016192D" w:rsidRPr="0016192D" w:rsidTr="0016192D">
        <w:trPr>
          <w:trHeight w:val="1995"/>
          <w:jc w:val="center"/>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Алкогольная продукция с объемной долей этилового спирта до 9%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и/или спиртованных виноградного или иного фруктового сусла, и/или винного дистиллята, и/или фруктового дистиллята)</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400 рублей</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500 рублей</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550 рублей</w:t>
            </w:r>
          </w:p>
        </w:tc>
      </w:tr>
      <w:tr w:rsidR="0016192D" w:rsidRPr="0016192D" w:rsidTr="0016192D">
        <w:trPr>
          <w:trHeight w:val="274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 безводного этилового спирта, содержащегося в подакцизном товаре</w:t>
            </w:r>
          </w:p>
        </w:tc>
      </w:tr>
      <w:tr w:rsidR="0016192D" w:rsidRPr="0016192D" w:rsidTr="0016192D">
        <w:trPr>
          <w:trHeight w:val="1785"/>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Вина, фруктовые вина (за исключением игристых вин (шампанских), винные напитки, изготавливаемые без добавления ректификованного этилового спирта, произведенного из пищевого сырья, и/или спиртованных виноградного или иного фруктового сусла, и/или винного дистиллята, и/или фруктового дистиллята)</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8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 рублей</w:t>
            </w:r>
          </w:p>
        </w:tc>
      </w:tr>
      <w:tr w:rsidR="0016192D" w:rsidRPr="0016192D" w:rsidTr="0016192D">
        <w:trPr>
          <w:trHeight w:val="2040"/>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за 1 литр </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Сидр, </w:t>
            </w:r>
            <w:proofErr w:type="spellStart"/>
            <w:r w:rsidRPr="0016192D">
              <w:rPr>
                <w:rFonts w:ascii="Times New Roman" w:eastAsia="Times New Roman" w:hAnsi="Times New Roman" w:cs="Times New Roman"/>
                <w:color w:val="000000"/>
                <w:sz w:val="24"/>
                <w:szCs w:val="24"/>
                <w:lang w:eastAsia="ru-RU"/>
              </w:rPr>
              <w:t>пуаре</w:t>
            </w:r>
            <w:proofErr w:type="spellEnd"/>
            <w:r w:rsidRPr="0016192D">
              <w:rPr>
                <w:rFonts w:ascii="Times New Roman" w:eastAsia="Times New Roman" w:hAnsi="Times New Roman" w:cs="Times New Roman"/>
                <w:color w:val="000000"/>
                <w:sz w:val="24"/>
                <w:szCs w:val="24"/>
                <w:lang w:eastAsia="ru-RU"/>
              </w:rPr>
              <w:t>, медовуха</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8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Игристые вина (шампанские)</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26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27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w:t>
            </w:r>
          </w:p>
        </w:tc>
      </w:tr>
      <w:tr w:rsidR="0016192D" w:rsidRPr="0016192D" w:rsidTr="0016192D">
        <w:trPr>
          <w:trHeight w:val="1590"/>
          <w:jc w:val="center"/>
        </w:trPr>
        <w:tc>
          <w:tcPr>
            <w:tcW w:w="3420" w:type="dxa"/>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Пиво с нормативным (стандартизированным) содержанием объемной доли этилового спирта до 0,5% включительно </w:t>
            </w: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 за 1 литр</w:t>
            </w:r>
          </w:p>
        </w:tc>
      </w:tr>
      <w:tr w:rsidR="0016192D" w:rsidRPr="0016192D" w:rsidTr="0016192D">
        <w:trPr>
          <w:trHeight w:val="945"/>
          <w:jc w:val="center"/>
        </w:trPr>
        <w:tc>
          <w:tcPr>
            <w:tcW w:w="3420" w:type="dxa"/>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Пиво с нормативным (стандартизированным) содержанием объемной доли этилового спирта свыше 0,5% и до 8,6% включительно, напитки, изготавливаемые на основе пива</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18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21 рубль</w:t>
            </w:r>
          </w:p>
        </w:tc>
      </w:tr>
    </w:tbl>
    <w:p w:rsidR="0016192D" w:rsidRDefault="0016192D"/>
    <w:p w:rsidR="0016192D" w:rsidRPr="0016192D" w:rsidRDefault="0016192D" w:rsidP="0016192D">
      <w:pPr>
        <w:jc w:val="right"/>
        <w:rPr>
          <w:rFonts w:ascii="Times New Roman" w:hAnsi="Times New Roman" w:cs="Times New Roman"/>
          <w:sz w:val="28"/>
          <w:szCs w:val="28"/>
        </w:rPr>
      </w:pPr>
      <w:r w:rsidRPr="0016192D">
        <w:rPr>
          <w:rFonts w:ascii="Times New Roman" w:hAnsi="Times New Roman" w:cs="Times New Roman"/>
          <w:sz w:val="28"/>
          <w:szCs w:val="28"/>
        </w:rPr>
        <w:lastRenderedPageBreak/>
        <w:t>Продолжение табл. 2</w:t>
      </w:r>
    </w:p>
    <w:tbl>
      <w:tblPr>
        <w:tblW w:w="8040" w:type="dxa"/>
        <w:jc w:val="center"/>
        <w:tblInd w:w="93" w:type="dxa"/>
        <w:tblLook w:val="04A0" w:firstRow="1" w:lastRow="0" w:firstColumn="1" w:lastColumn="0" w:noHBand="0" w:noVBand="1"/>
      </w:tblPr>
      <w:tblGrid>
        <w:gridCol w:w="3420"/>
        <w:gridCol w:w="1540"/>
        <w:gridCol w:w="1540"/>
        <w:gridCol w:w="1540"/>
      </w:tblGrid>
      <w:tr w:rsidR="0016192D" w:rsidRPr="0016192D" w:rsidTr="0016192D">
        <w:trPr>
          <w:trHeight w:val="1290"/>
          <w:jc w:val="center"/>
        </w:trPr>
        <w:tc>
          <w:tcPr>
            <w:tcW w:w="3420" w:type="dxa"/>
            <w:tcBorders>
              <w:top w:val="single" w:sz="4" w:space="0" w:color="auto"/>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w:t>
            </w:r>
          </w:p>
        </w:tc>
      </w:tr>
      <w:tr w:rsidR="0016192D" w:rsidRPr="0016192D" w:rsidTr="0016192D">
        <w:trPr>
          <w:trHeight w:val="675"/>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Пиво с нормативным (стандартизированным) содержанием объемной доли этилового спирта свыше 8,6%</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31 рубль</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37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39 рублей</w:t>
            </w:r>
          </w:p>
        </w:tc>
      </w:tr>
      <w:tr w:rsidR="0016192D" w:rsidRPr="0016192D" w:rsidTr="0016192D">
        <w:trPr>
          <w:trHeight w:val="58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w:t>
            </w:r>
          </w:p>
        </w:tc>
      </w:tr>
      <w:tr w:rsidR="0016192D" w:rsidRPr="0016192D" w:rsidTr="0016192D">
        <w:trPr>
          <w:trHeight w:val="114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Табак трубочный, курительный, жевательный, сосательный, </w:t>
            </w:r>
            <w:proofErr w:type="spellStart"/>
            <w:r w:rsidRPr="0016192D">
              <w:rPr>
                <w:rFonts w:ascii="Times New Roman" w:eastAsia="Times New Roman" w:hAnsi="Times New Roman" w:cs="Times New Roman"/>
                <w:color w:val="000000"/>
                <w:sz w:val="24"/>
                <w:szCs w:val="24"/>
                <w:lang w:eastAsia="ru-RU"/>
              </w:rPr>
              <w:t>насвай</w:t>
            </w:r>
            <w:proofErr w:type="spellEnd"/>
            <w:r w:rsidRPr="0016192D">
              <w:rPr>
                <w:rFonts w:ascii="Times New Roman" w:eastAsia="Times New Roman" w:hAnsi="Times New Roman" w:cs="Times New Roman"/>
                <w:color w:val="000000"/>
                <w:sz w:val="24"/>
                <w:szCs w:val="24"/>
                <w:lang w:eastAsia="ru-RU"/>
              </w:rPr>
              <w:t>, нюхательный, кальянный (за исключением табака, используемого в качестве сырья для производства табачной продукции)</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1 500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1 800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2 000 рублей</w:t>
            </w:r>
          </w:p>
        </w:tc>
      </w:tr>
      <w:tr w:rsidR="0016192D" w:rsidRPr="0016192D" w:rsidTr="0016192D">
        <w:trPr>
          <w:trHeight w:val="139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кг</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Сигары</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85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128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141 рубль</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штуку</w:t>
            </w:r>
          </w:p>
        </w:tc>
      </w:tr>
      <w:tr w:rsidR="0016192D" w:rsidRPr="0016192D" w:rsidTr="0016192D">
        <w:trPr>
          <w:trHeight w:val="30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roofErr w:type="spellStart"/>
            <w:r w:rsidRPr="0016192D">
              <w:rPr>
                <w:rFonts w:ascii="Times New Roman" w:eastAsia="Times New Roman" w:hAnsi="Times New Roman" w:cs="Times New Roman"/>
                <w:color w:val="000000"/>
                <w:sz w:val="24"/>
                <w:szCs w:val="24"/>
                <w:lang w:eastAsia="ru-RU"/>
              </w:rPr>
              <w:t>Сигариллы</w:t>
            </w:r>
            <w:proofErr w:type="spellEnd"/>
            <w:r w:rsidRPr="0016192D">
              <w:rPr>
                <w:rFonts w:ascii="Times New Roman" w:eastAsia="Times New Roman" w:hAnsi="Times New Roman" w:cs="Times New Roman"/>
                <w:color w:val="000000"/>
                <w:sz w:val="24"/>
                <w:szCs w:val="24"/>
                <w:lang w:eastAsia="ru-RU"/>
              </w:rPr>
              <w:t xml:space="preserve"> (</w:t>
            </w:r>
            <w:proofErr w:type="spellStart"/>
            <w:r w:rsidRPr="0016192D">
              <w:rPr>
                <w:rFonts w:ascii="Times New Roman" w:eastAsia="Times New Roman" w:hAnsi="Times New Roman" w:cs="Times New Roman"/>
                <w:color w:val="000000"/>
                <w:sz w:val="24"/>
                <w:szCs w:val="24"/>
                <w:lang w:eastAsia="ru-RU"/>
              </w:rPr>
              <w:t>сигариты</w:t>
            </w:r>
            <w:proofErr w:type="spellEnd"/>
            <w:r w:rsidRPr="0016192D">
              <w:rPr>
                <w:rFonts w:ascii="Times New Roman" w:eastAsia="Times New Roman" w:hAnsi="Times New Roman" w:cs="Times New Roman"/>
                <w:color w:val="000000"/>
                <w:sz w:val="24"/>
                <w:szCs w:val="24"/>
                <w:lang w:eastAsia="ru-RU"/>
              </w:rPr>
              <w:t xml:space="preserve">), </w:t>
            </w:r>
            <w:proofErr w:type="spellStart"/>
            <w:r w:rsidRPr="0016192D">
              <w:rPr>
                <w:rFonts w:ascii="Times New Roman" w:eastAsia="Times New Roman" w:hAnsi="Times New Roman" w:cs="Times New Roman"/>
                <w:color w:val="000000"/>
                <w:sz w:val="24"/>
                <w:szCs w:val="24"/>
                <w:lang w:eastAsia="ru-RU"/>
              </w:rPr>
              <w:t>биди</w:t>
            </w:r>
            <w:proofErr w:type="spellEnd"/>
            <w:r w:rsidRPr="0016192D">
              <w:rPr>
                <w:rFonts w:ascii="Times New Roman" w:eastAsia="Times New Roman" w:hAnsi="Times New Roman" w:cs="Times New Roman"/>
                <w:color w:val="000000"/>
                <w:sz w:val="24"/>
                <w:szCs w:val="24"/>
                <w:lang w:eastAsia="ru-RU"/>
              </w:rPr>
              <w:t xml:space="preserve">, </w:t>
            </w:r>
            <w:proofErr w:type="spellStart"/>
            <w:r w:rsidRPr="0016192D">
              <w:rPr>
                <w:rFonts w:ascii="Times New Roman" w:eastAsia="Times New Roman" w:hAnsi="Times New Roman" w:cs="Times New Roman"/>
                <w:color w:val="000000"/>
                <w:sz w:val="24"/>
                <w:szCs w:val="24"/>
                <w:lang w:eastAsia="ru-RU"/>
              </w:rPr>
              <w:t>кретек</w:t>
            </w:r>
            <w:proofErr w:type="spellEnd"/>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1 280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1 920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2 112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1 000 штук</w:t>
            </w:r>
          </w:p>
        </w:tc>
      </w:tr>
      <w:tr w:rsidR="0016192D" w:rsidRPr="0016192D" w:rsidTr="0016192D">
        <w:trPr>
          <w:trHeight w:val="960"/>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Сигареты, папиросы</w:t>
            </w:r>
          </w:p>
        </w:tc>
        <w:tc>
          <w:tcPr>
            <w:tcW w:w="1540" w:type="dxa"/>
            <w:tcBorders>
              <w:top w:val="nil"/>
              <w:left w:val="nil"/>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800 рублей за   1 000 штук + 8,5%</w:t>
            </w:r>
          </w:p>
        </w:tc>
        <w:tc>
          <w:tcPr>
            <w:tcW w:w="1540" w:type="dxa"/>
            <w:tcBorders>
              <w:top w:val="nil"/>
              <w:left w:val="nil"/>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960 рублей за   1 000 штук + 9%</w:t>
            </w:r>
          </w:p>
        </w:tc>
        <w:tc>
          <w:tcPr>
            <w:tcW w:w="1540" w:type="dxa"/>
            <w:tcBorders>
              <w:top w:val="nil"/>
              <w:left w:val="nil"/>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1 200 рублей за 1 000 штук + 9,5%</w:t>
            </w:r>
          </w:p>
        </w:tc>
      </w:tr>
      <w:tr w:rsidR="0016192D" w:rsidRPr="0016192D" w:rsidTr="0016192D">
        <w:trPr>
          <w:trHeight w:val="58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расчетной стоимости, исчисляемой исходя из максимальной розничной цены, но не менее</w:t>
            </w:r>
          </w:p>
        </w:tc>
      </w:tr>
      <w:tr w:rsidR="0016192D" w:rsidRPr="0016192D" w:rsidTr="0016192D">
        <w:trPr>
          <w:trHeight w:val="630"/>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1540" w:type="dxa"/>
            <w:tcBorders>
              <w:top w:val="nil"/>
              <w:left w:val="nil"/>
              <w:bottom w:val="single" w:sz="4" w:space="0" w:color="auto"/>
              <w:right w:val="single" w:sz="4" w:space="0" w:color="auto"/>
            </w:tcBorders>
            <w:shd w:val="clear" w:color="auto" w:fill="auto"/>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1 040 рублей за 1 000 штук</w:t>
            </w:r>
          </w:p>
        </w:tc>
        <w:tc>
          <w:tcPr>
            <w:tcW w:w="1540" w:type="dxa"/>
            <w:tcBorders>
              <w:top w:val="nil"/>
              <w:left w:val="nil"/>
              <w:bottom w:val="single" w:sz="4" w:space="0" w:color="auto"/>
              <w:right w:val="single" w:sz="4" w:space="0" w:color="auto"/>
            </w:tcBorders>
            <w:shd w:val="clear" w:color="auto" w:fill="auto"/>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1 250 рублей за 1 000 штук</w:t>
            </w:r>
          </w:p>
        </w:tc>
        <w:tc>
          <w:tcPr>
            <w:tcW w:w="1540" w:type="dxa"/>
            <w:tcBorders>
              <w:top w:val="nil"/>
              <w:left w:val="nil"/>
              <w:bottom w:val="single" w:sz="4" w:space="0" w:color="auto"/>
              <w:right w:val="single" w:sz="4" w:space="0" w:color="auto"/>
            </w:tcBorders>
            <w:shd w:val="clear" w:color="auto" w:fill="auto"/>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1 600 рублей за 1 000 штук</w:t>
            </w:r>
          </w:p>
        </w:tc>
      </w:tr>
      <w:tr w:rsidR="0016192D" w:rsidRPr="0016192D" w:rsidTr="0016192D">
        <w:trPr>
          <w:trHeight w:val="960"/>
          <w:jc w:val="center"/>
        </w:trPr>
        <w:tc>
          <w:tcPr>
            <w:tcW w:w="3420" w:type="dxa"/>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Автомобили легковые с мощностью двигателя до 67,5 кВт (90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 включительно</w:t>
            </w: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0 рублей за 0,75 кВт (1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w:t>
            </w:r>
          </w:p>
        </w:tc>
      </w:tr>
      <w:tr w:rsidR="0016192D" w:rsidRPr="0016192D" w:rsidTr="0016192D">
        <w:trPr>
          <w:trHeight w:val="66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Автомобили легковые с мощностью двигателя свыше 67,5 кВт (90 </w:t>
            </w:r>
            <w:proofErr w:type="spellStart"/>
            <w:r w:rsidRPr="0016192D">
              <w:rPr>
                <w:rFonts w:ascii="Times New Roman" w:eastAsia="Times New Roman" w:hAnsi="Times New Roman" w:cs="Times New Roman"/>
                <w:color w:val="000000"/>
                <w:sz w:val="24"/>
                <w:szCs w:val="24"/>
                <w:lang w:eastAsia="ru-RU"/>
              </w:rPr>
              <w:t>л.с</w:t>
            </w:r>
            <w:proofErr w:type="spellEnd"/>
            <w:r w:rsidRPr="0016192D">
              <w:rPr>
                <w:rFonts w:ascii="Times New Roman" w:eastAsia="Times New Roman" w:hAnsi="Times New Roman" w:cs="Times New Roman"/>
                <w:color w:val="000000"/>
                <w:sz w:val="24"/>
                <w:szCs w:val="24"/>
                <w:lang w:eastAsia="ru-RU"/>
              </w:rPr>
              <w:t xml:space="preserve">.) и до 112,5 кВт (150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 включительно</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34 рубля</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37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41 рубль</w:t>
            </w:r>
          </w:p>
        </w:tc>
      </w:tr>
      <w:tr w:rsidR="0016192D" w:rsidRPr="0016192D" w:rsidTr="0016192D">
        <w:trPr>
          <w:trHeight w:val="6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за 0,75 кВт (1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w:t>
            </w:r>
          </w:p>
        </w:tc>
      </w:tr>
      <w:tr w:rsidR="0016192D" w:rsidRPr="0016192D" w:rsidTr="0016192D">
        <w:trPr>
          <w:trHeight w:val="78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Автомобили легковые с мощностью двигателя свыше 112,5 кВт (150 </w:t>
            </w:r>
            <w:proofErr w:type="spellStart"/>
            <w:r w:rsidRPr="0016192D">
              <w:rPr>
                <w:rFonts w:ascii="Times New Roman" w:eastAsia="Times New Roman" w:hAnsi="Times New Roman" w:cs="Times New Roman"/>
                <w:color w:val="000000"/>
                <w:sz w:val="24"/>
                <w:szCs w:val="24"/>
                <w:lang w:eastAsia="ru-RU"/>
              </w:rPr>
              <w:t>л.с</w:t>
            </w:r>
            <w:proofErr w:type="spellEnd"/>
            <w:r w:rsidRPr="0016192D">
              <w:rPr>
                <w:rFonts w:ascii="Times New Roman" w:eastAsia="Times New Roman" w:hAnsi="Times New Roman" w:cs="Times New Roman"/>
                <w:color w:val="000000"/>
                <w:sz w:val="24"/>
                <w:szCs w:val="24"/>
                <w:lang w:eastAsia="ru-RU"/>
              </w:rPr>
              <w:t xml:space="preserve">.), мотоциклы с мощностью двигателя свыше 112,5 кВт (150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332 рубля</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365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402 рубля</w:t>
            </w:r>
          </w:p>
        </w:tc>
      </w:tr>
      <w:tr w:rsidR="0016192D" w:rsidRPr="0016192D" w:rsidTr="0016192D">
        <w:trPr>
          <w:trHeight w:val="810"/>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за 0,75 кВт (1 </w:t>
            </w:r>
            <w:proofErr w:type="spellStart"/>
            <w:r w:rsidRPr="0016192D">
              <w:rPr>
                <w:rFonts w:ascii="Times New Roman" w:eastAsia="Times New Roman" w:hAnsi="Times New Roman" w:cs="Times New Roman"/>
                <w:color w:val="000000"/>
                <w:sz w:val="24"/>
                <w:szCs w:val="24"/>
                <w:lang w:eastAsia="ru-RU"/>
              </w:rPr>
              <w:t>л.</w:t>
            </w:r>
            <w:proofErr w:type="gramStart"/>
            <w:r w:rsidRPr="0016192D">
              <w:rPr>
                <w:rFonts w:ascii="Times New Roman" w:eastAsia="Times New Roman" w:hAnsi="Times New Roman" w:cs="Times New Roman"/>
                <w:color w:val="000000"/>
                <w:sz w:val="24"/>
                <w:szCs w:val="24"/>
                <w:lang w:eastAsia="ru-RU"/>
              </w:rPr>
              <w:t>с</w:t>
            </w:r>
            <w:proofErr w:type="spellEnd"/>
            <w:proofErr w:type="gramEnd"/>
            <w:r w:rsidRPr="0016192D">
              <w:rPr>
                <w:rFonts w:ascii="Times New Roman" w:eastAsia="Times New Roman" w:hAnsi="Times New Roman" w:cs="Times New Roman"/>
                <w:color w:val="000000"/>
                <w:sz w:val="24"/>
                <w:szCs w:val="24"/>
                <w:lang w:eastAsia="ru-RU"/>
              </w:rPr>
              <w:t>.)</w:t>
            </w:r>
          </w:p>
        </w:tc>
      </w:tr>
      <w:tr w:rsidR="0016192D" w:rsidRPr="0016192D" w:rsidTr="000F4AC4">
        <w:trPr>
          <w:trHeight w:val="315"/>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Автомобильный бензин:</w:t>
            </w:r>
          </w:p>
        </w:tc>
        <w:tc>
          <w:tcPr>
            <w:tcW w:w="1540" w:type="dxa"/>
            <w:tcBorders>
              <w:top w:val="nil"/>
              <w:left w:val="nil"/>
              <w:bottom w:val="single" w:sz="4" w:space="0" w:color="auto"/>
              <w:right w:val="nil"/>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nil"/>
              <w:left w:val="nil"/>
              <w:bottom w:val="single" w:sz="4" w:space="0" w:color="auto"/>
              <w:right w:val="nil"/>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r>
    </w:tbl>
    <w:p w:rsidR="0016192D" w:rsidRDefault="0016192D"/>
    <w:p w:rsidR="000F4AC4" w:rsidRDefault="000F4AC4" w:rsidP="000F4AC4">
      <w:pPr>
        <w:jc w:val="right"/>
        <w:rPr>
          <w:rFonts w:ascii="Times New Roman" w:hAnsi="Times New Roman" w:cs="Times New Roman"/>
          <w:sz w:val="28"/>
          <w:szCs w:val="28"/>
        </w:rPr>
      </w:pPr>
      <w:r w:rsidRPr="000F4AC4">
        <w:rPr>
          <w:rFonts w:ascii="Times New Roman" w:hAnsi="Times New Roman" w:cs="Times New Roman"/>
          <w:sz w:val="28"/>
          <w:szCs w:val="28"/>
        </w:rPr>
        <w:lastRenderedPageBreak/>
        <w:t>Продолжение табл. 2</w:t>
      </w:r>
    </w:p>
    <w:p w:rsidR="000F4AC4" w:rsidRPr="000F4AC4" w:rsidRDefault="000F4AC4" w:rsidP="000F4AC4">
      <w:pPr>
        <w:jc w:val="right"/>
        <w:rPr>
          <w:rFonts w:ascii="Times New Roman" w:hAnsi="Times New Roman" w:cs="Times New Roman"/>
          <w:sz w:val="28"/>
          <w:szCs w:val="28"/>
        </w:rPr>
      </w:pPr>
    </w:p>
    <w:tbl>
      <w:tblPr>
        <w:tblW w:w="8040" w:type="dxa"/>
        <w:jc w:val="center"/>
        <w:tblInd w:w="93" w:type="dxa"/>
        <w:tblLook w:val="04A0" w:firstRow="1" w:lastRow="0" w:firstColumn="1" w:lastColumn="0" w:noHBand="0" w:noVBand="1"/>
      </w:tblPr>
      <w:tblGrid>
        <w:gridCol w:w="3420"/>
        <w:gridCol w:w="1540"/>
        <w:gridCol w:w="1540"/>
        <w:gridCol w:w="1540"/>
      </w:tblGrid>
      <w:tr w:rsidR="0016192D" w:rsidRPr="0016192D" w:rsidTr="0016192D">
        <w:trPr>
          <w:trHeight w:val="345"/>
          <w:jc w:val="center"/>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не </w:t>
            </w:r>
            <w:proofErr w:type="gramStart"/>
            <w:r w:rsidRPr="0016192D">
              <w:rPr>
                <w:rFonts w:ascii="Times New Roman" w:eastAsia="Times New Roman" w:hAnsi="Times New Roman" w:cs="Times New Roman"/>
                <w:color w:val="000000"/>
                <w:sz w:val="24"/>
                <w:szCs w:val="24"/>
                <w:lang w:eastAsia="ru-RU"/>
              </w:rPr>
              <w:t>соответствующий</w:t>
            </w:r>
            <w:proofErr w:type="gramEnd"/>
            <w:r w:rsidRPr="0016192D">
              <w:rPr>
                <w:rFonts w:ascii="Times New Roman" w:eastAsia="Times New Roman" w:hAnsi="Times New Roman" w:cs="Times New Roman"/>
                <w:color w:val="000000"/>
                <w:sz w:val="24"/>
                <w:szCs w:val="24"/>
                <w:lang w:eastAsia="ru-RU"/>
              </w:rPr>
              <w:t xml:space="preserve"> классу 3, или классу 4, или классу 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11 110 рублей</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13 332 рубля</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13 332 рубля</w:t>
            </w:r>
          </w:p>
        </w:tc>
      </w:tr>
      <w:tr w:rsidR="0016192D" w:rsidRPr="0016192D" w:rsidTr="0016192D">
        <w:trPr>
          <w:trHeight w:val="300"/>
          <w:jc w:val="center"/>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3</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10 725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12 879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12 879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4</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9 916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10 858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10 858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5</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6 450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7 750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9 500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Дизельное топливо:</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nil"/>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r>
      <w:tr w:rsidR="0016192D" w:rsidRPr="0016192D" w:rsidTr="0016192D">
        <w:trPr>
          <w:trHeight w:val="33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xml:space="preserve">не </w:t>
            </w:r>
            <w:proofErr w:type="gramStart"/>
            <w:r w:rsidRPr="0016192D">
              <w:rPr>
                <w:rFonts w:ascii="Times New Roman" w:eastAsia="Times New Roman" w:hAnsi="Times New Roman" w:cs="Times New Roman"/>
                <w:color w:val="000000"/>
                <w:sz w:val="24"/>
                <w:szCs w:val="24"/>
                <w:lang w:eastAsia="ru-RU"/>
              </w:rPr>
              <w:t>соответствующий</w:t>
            </w:r>
            <w:proofErr w:type="gramEnd"/>
            <w:r w:rsidRPr="0016192D">
              <w:rPr>
                <w:rFonts w:ascii="Times New Roman" w:eastAsia="Times New Roman" w:hAnsi="Times New Roman" w:cs="Times New Roman"/>
                <w:color w:val="000000"/>
                <w:sz w:val="24"/>
                <w:szCs w:val="24"/>
                <w:lang w:eastAsia="ru-RU"/>
              </w:rPr>
              <w:t xml:space="preserve"> классу 3, или классу 4, или классу 5</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6 446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3</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6 446 рулей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4</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5 427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5 970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5 970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класса 5</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4 767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5 244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5 970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570"/>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Моторные масла для дизельных и/или карбюраторных (</w:t>
            </w:r>
            <w:proofErr w:type="spellStart"/>
            <w:r w:rsidRPr="0016192D">
              <w:rPr>
                <w:rFonts w:ascii="Times New Roman" w:eastAsia="Times New Roman" w:hAnsi="Times New Roman" w:cs="Times New Roman"/>
                <w:color w:val="000000"/>
                <w:sz w:val="24"/>
                <w:szCs w:val="24"/>
                <w:lang w:eastAsia="ru-RU"/>
              </w:rPr>
              <w:t>инжекторных</w:t>
            </w:r>
            <w:proofErr w:type="spellEnd"/>
            <w:r w:rsidRPr="0016192D">
              <w:rPr>
                <w:rFonts w:ascii="Times New Roman" w:eastAsia="Times New Roman" w:hAnsi="Times New Roman" w:cs="Times New Roman"/>
                <w:color w:val="000000"/>
                <w:sz w:val="24"/>
                <w:szCs w:val="24"/>
                <w:lang w:eastAsia="ru-RU"/>
              </w:rPr>
              <w:t>) двигателей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8 260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9 086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9 577 рублей</w:t>
            </w:r>
          </w:p>
        </w:tc>
      </w:tr>
      <w:tr w:rsidR="0016192D" w:rsidRPr="0016192D" w:rsidTr="0016192D">
        <w:trPr>
          <w:trHeight w:val="360"/>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Прямогонный бензин</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11 252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13 502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14 665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315"/>
          <w:jc w:val="center"/>
        </w:trPr>
        <w:tc>
          <w:tcPr>
            <w:tcW w:w="3420" w:type="dxa"/>
            <w:vMerge w:val="restart"/>
            <w:tcBorders>
              <w:top w:val="nil"/>
              <w:left w:val="single" w:sz="4" w:space="0" w:color="auto"/>
              <w:bottom w:val="single" w:sz="4" w:space="0" w:color="auto"/>
              <w:right w:val="single" w:sz="4" w:space="0" w:color="auto"/>
            </w:tcBorders>
            <w:shd w:val="clear" w:color="auto" w:fill="auto"/>
            <w:noWrap/>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Топливо печное бытовое</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6 446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7 735 рублей</w:t>
            </w:r>
          </w:p>
        </w:tc>
      </w:tr>
      <w:tr w:rsidR="0016192D" w:rsidRPr="0016192D" w:rsidTr="0016192D">
        <w:trPr>
          <w:trHeight w:val="3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nil"/>
              <w:right w:val="single" w:sz="4" w:space="0" w:color="auto"/>
            </w:tcBorders>
            <w:shd w:val="clear" w:color="auto" w:fill="auto"/>
            <w:noWrap/>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тонну</w:t>
            </w:r>
          </w:p>
        </w:tc>
      </w:tr>
      <w:tr w:rsidR="0016192D" w:rsidRPr="0016192D" w:rsidTr="0016192D">
        <w:trPr>
          <w:trHeight w:val="2835"/>
          <w:jc w:val="center"/>
        </w:trPr>
        <w:tc>
          <w:tcPr>
            <w:tcW w:w="3420" w:type="dxa"/>
            <w:tcBorders>
              <w:top w:val="nil"/>
              <w:left w:val="single" w:sz="4" w:space="0" w:color="auto"/>
              <w:bottom w:val="single" w:sz="4" w:space="0" w:color="auto"/>
              <w:right w:val="nil"/>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roofErr w:type="gramStart"/>
            <w:r w:rsidRPr="0016192D">
              <w:rPr>
                <w:rFonts w:ascii="Times New Roman" w:eastAsia="Times New Roman" w:hAnsi="Times New Roman" w:cs="Times New Roman"/>
                <w:color w:val="000000"/>
                <w:sz w:val="24"/>
                <w:szCs w:val="24"/>
                <w:lang w:eastAsia="ru-RU"/>
              </w:rPr>
              <w:t xml:space="preserve">Этиловый спирт, 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Pr="0016192D">
              <w:rPr>
                <w:rFonts w:ascii="Times New Roman" w:eastAsia="Times New Roman" w:hAnsi="Times New Roman" w:cs="Times New Roman"/>
                <w:color w:val="000000"/>
                <w:sz w:val="24"/>
                <w:szCs w:val="24"/>
                <w:lang w:eastAsia="ru-RU"/>
              </w:rPr>
              <w:t>кальвадосный</w:t>
            </w:r>
            <w:proofErr w:type="spellEnd"/>
            <w:r w:rsidRPr="0016192D">
              <w:rPr>
                <w:rFonts w:ascii="Times New Roman" w:eastAsia="Times New Roman" w:hAnsi="Times New Roman" w:cs="Times New Roman"/>
                <w:color w:val="000000"/>
                <w:sz w:val="24"/>
                <w:szCs w:val="24"/>
                <w:lang w:eastAsia="ru-RU"/>
              </w:rPr>
              <w:t xml:space="preserve">, </w:t>
            </w:r>
            <w:proofErr w:type="spellStart"/>
            <w:r w:rsidRPr="0016192D">
              <w:rPr>
                <w:rFonts w:ascii="Times New Roman" w:eastAsia="Times New Roman" w:hAnsi="Times New Roman" w:cs="Times New Roman"/>
                <w:color w:val="000000"/>
                <w:sz w:val="24"/>
                <w:szCs w:val="24"/>
                <w:lang w:eastAsia="ru-RU"/>
              </w:rPr>
              <w:t>висковый</w:t>
            </w:r>
            <w:proofErr w:type="spellEnd"/>
            <w:r w:rsidRPr="0016192D">
              <w:rPr>
                <w:rFonts w:ascii="Times New Roman" w:eastAsia="Times New Roman" w:hAnsi="Times New Roman" w:cs="Times New Roman"/>
                <w:color w:val="000000"/>
                <w:sz w:val="24"/>
                <w:szCs w:val="24"/>
                <w:lang w:eastAsia="ru-RU"/>
              </w:rPr>
              <w:t>:</w:t>
            </w:r>
            <w:proofErr w:type="gramEnd"/>
          </w:p>
        </w:tc>
        <w:tc>
          <w:tcPr>
            <w:tcW w:w="1540" w:type="dxa"/>
            <w:tcBorders>
              <w:top w:val="single" w:sz="4" w:space="0" w:color="auto"/>
              <w:left w:val="single" w:sz="4" w:space="0" w:color="auto"/>
              <w:bottom w:val="single" w:sz="4" w:space="0" w:color="auto"/>
              <w:right w:val="nil"/>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single" w:sz="4" w:space="0" w:color="auto"/>
              <w:left w:val="nil"/>
              <w:bottom w:val="single" w:sz="4" w:space="0" w:color="auto"/>
              <w:right w:val="nil"/>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 </w:t>
            </w:r>
          </w:p>
        </w:tc>
      </w:tr>
    </w:tbl>
    <w:p w:rsidR="000F4AC4" w:rsidRDefault="000F4AC4"/>
    <w:p w:rsidR="000F4AC4" w:rsidRDefault="000F4AC4"/>
    <w:p w:rsidR="000F4AC4" w:rsidRDefault="000F4AC4"/>
    <w:p w:rsidR="000F4AC4" w:rsidRPr="000F4AC4" w:rsidRDefault="000F4AC4" w:rsidP="000F4AC4">
      <w:pPr>
        <w:jc w:val="right"/>
        <w:rPr>
          <w:rFonts w:ascii="Times New Roman" w:hAnsi="Times New Roman" w:cs="Times New Roman"/>
          <w:sz w:val="28"/>
          <w:szCs w:val="28"/>
        </w:rPr>
      </w:pPr>
      <w:r w:rsidRPr="000F4AC4">
        <w:rPr>
          <w:rFonts w:ascii="Times New Roman" w:hAnsi="Times New Roman" w:cs="Times New Roman"/>
          <w:sz w:val="28"/>
          <w:szCs w:val="28"/>
        </w:rPr>
        <w:lastRenderedPageBreak/>
        <w:t>Окончание табл. 2</w:t>
      </w:r>
    </w:p>
    <w:tbl>
      <w:tblPr>
        <w:tblW w:w="8040" w:type="dxa"/>
        <w:jc w:val="center"/>
        <w:tblInd w:w="93" w:type="dxa"/>
        <w:tblLook w:val="04A0" w:firstRow="1" w:lastRow="0" w:firstColumn="1" w:lastColumn="0" w:noHBand="0" w:noVBand="1"/>
      </w:tblPr>
      <w:tblGrid>
        <w:gridCol w:w="3420"/>
        <w:gridCol w:w="1540"/>
        <w:gridCol w:w="1540"/>
        <w:gridCol w:w="1540"/>
      </w:tblGrid>
      <w:tr w:rsidR="0016192D" w:rsidRPr="0016192D" w:rsidTr="000F4AC4">
        <w:trPr>
          <w:trHeight w:val="2085"/>
          <w:jc w:val="center"/>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реализуемый организациям, осуществляющим производство спиртосодержащей парфюмерно-косметической продукции в металлической аэрозольной упаковке и/или спиртосодержащей продукции бытовой химии в металлической аэрозольной упаковке, и организациям, уплачивающим авансовый платеж акциза для производства товаров, не признаваемых подакцизными</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0 рублей</w:t>
            </w:r>
          </w:p>
        </w:tc>
      </w:tr>
      <w:tr w:rsidR="0016192D" w:rsidRPr="0016192D" w:rsidTr="0016192D">
        <w:trPr>
          <w:trHeight w:val="2340"/>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 безводного этилового спирта, содержащегося в подакцизном товаре</w:t>
            </w:r>
          </w:p>
        </w:tc>
      </w:tr>
      <w:tr w:rsidR="0016192D" w:rsidRPr="0016192D" w:rsidTr="0016192D">
        <w:trPr>
          <w:trHeight w:val="495"/>
          <w:jc w:val="center"/>
        </w:trPr>
        <w:tc>
          <w:tcPr>
            <w:tcW w:w="3420" w:type="dxa"/>
            <w:vMerge w:val="restart"/>
            <w:tcBorders>
              <w:top w:val="nil"/>
              <w:left w:val="single" w:sz="4" w:space="0" w:color="auto"/>
              <w:bottom w:val="single" w:sz="4" w:space="0" w:color="auto"/>
              <w:right w:val="single" w:sz="4" w:space="0" w:color="auto"/>
            </w:tcBorders>
            <w:shd w:val="clear" w:color="auto" w:fill="auto"/>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реализуемый организациям, не уплачивающим авансовый платеж акциза</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74 рубля</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93 рубля</w:t>
            </w:r>
          </w:p>
        </w:tc>
        <w:tc>
          <w:tcPr>
            <w:tcW w:w="1540" w:type="dxa"/>
            <w:tcBorders>
              <w:top w:val="nil"/>
              <w:left w:val="nil"/>
              <w:bottom w:val="single" w:sz="4" w:space="0" w:color="auto"/>
              <w:right w:val="single" w:sz="4" w:space="0" w:color="auto"/>
            </w:tcBorders>
            <w:shd w:val="clear" w:color="auto" w:fill="auto"/>
            <w:noWrap/>
            <w:vAlign w:val="center"/>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102 рубля</w:t>
            </w:r>
          </w:p>
        </w:tc>
      </w:tr>
      <w:tr w:rsidR="0016192D" w:rsidRPr="0016192D" w:rsidTr="0016192D">
        <w:trPr>
          <w:trHeight w:val="615"/>
          <w:jc w:val="center"/>
        </w:trPr>
        <w:tc>
          <w:tcPr>
            <w:tcW w:w="3420" w:type="dxa"/>
            <w:vMerge/>
            <w:tcBorders>
              <w:top w:val="nil"/>
              <w:left w:val="single" w:sz="4" w:space="0" w:color="auto"/>
              <w:bottom w:val="single" w:sz="4" w:space="0" w:color="auto"/>
              <w:right w:val="single" w:sz="4" w:space="0" w:color="auto"/>
            </w:tcBorders>
            <w:vAlign w:val="center"/>
            <w:hideMark/>
          </w:tcPr>
          <w:p w:rsidR="0016192D" w:rsidRPr="0016192D" w:rsidRDefault="0016192D" w:rsidP="0016192D">
            <w:pPr>
              <w:spacing w:after="0" w:line="240" w:lineRule="auto"/>
              <w:rPr>
                <w:rFonts w:ascii="Times New Roman" w:eastAsia="Times New Roman" w:hAnsi="Times New Roman" w:cs="Times New Roman"/>
                <w:color w:val="000000"/>
                <w:sz w:val="24"/>
                <w:szCs w:val="24"/>
                <w:lang w:eastAsia="ru-RU"/>
              </w:rPr>
            </w:pPr>
          </w:p>
        </w:tc>
        <w:tc>
          <w:tcPr>
            <w:tcW w:w="4620" w:type="dxa"/>
            <w:gridSpan w:val="3"/>
            <w:tcBorders>
              <w:top w:val="single" w:sz="4" w:space="0" w:color="auto"/>
              <w:left w:val="nil"/>
              <w:bottom w:val="single" w:sz="4" w:space="0" w:color="auto"/>
              <w:right w:val="single" w:sz="4" w:space="0" w:color="auto"/>
            </w:tcBorders>
            <w:shd w:val="clear" w:color="auto" w:fill="auto"/>
            <w:vAlign w:val="bottom"/>
            <w:hideMark/>
          </w:tcPr>
          <w:p w:rsidR="0016192D" w:rsidRPr="0016192D" w:rsidRDefault="0016192D" w:rsidP="0016192D">
            <w:pPr>
              <w:spacing w:after="0" w:line="240" w:lineRule="auto"/>
              <w:jc w:val="center"/>
              <w:rPr>
                <w:rFonts w:ascii="Times New Roman" w:eastAsia="Times New Roman" w:hAnsi="Times New Roman" w:cs="Times New Roman"/>
                <w:color w:val="000000"/>
                <w:sz w:val="24"/>
                <w:szCs w:val="24"/>
                <w:lang w:eastAsia="ru-RU"/>
              </w:rPr>
            </w:pPr>
            <w:r w:rsidRPr="0016192D">
              <w:rPr>
                <w:rFonts w:ascii="Times New Roman" w:eastAsia="Times New Roman" w:hAnsi="Times New Roman" w:cs="Times New Roman"/>
                <w:color w:val="000000"/>
                <w:sz w:val="24"/>
                <w:szCs w:val="24"/>
                <w:lang w:eastAsia="ru-RU"/>
              </w:rPr>
              <w:t>за 1 литр безводного этилового спирта, содержащегося в подакцизном товаре</w:t>
            </w:r>
          </w:p>
        </w:tc>
      </w:tr>
    </w:tbl>
    <w:p w:rsidR="0016192D" w:rsidRPr="004E0749" w:rsidRDefault="0016192D" w:rsidP="0016192D">
      <w:pPr>
        <w:pStyle w:val="a3"/>
        <w:autoSpaceDE w:val="0"/>
        <w:autoSpaceDN w:val="0"/>
        <w:adjustRightInd w:val="0"/>
        <w:spacing w:after="0" w:line="360" w:lineRule="auto"/>
        <w:ind w:left="0"/>
        <w:jc w:val="center"/>
        <w:rPr>
          <w:rFonts w:ascii="Times New Roman" w:hAnsi="Times New Roman" w:cs="Times New Roman"/>
          <w:sz w:val="28"/>
          <w:szCs w:val="28"/>
        </w:rPr>
      </w:pPr>
    </w:p>
    <w:p w:rsidR="0002372B" w:rsidRDefault="006E7D13"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соответствии со ст. 187 НК налоговая база определяется отдельно по каждому виду подакцизного товара. В зависимости от установленных в отношении конкретного вида подакцизных товаров налоговых ставок налоговая база по ним может определяться либо как объем в натуральном выражении, либо как стоимость этих товаров (рис. 2).</w:t>
      </w:r>
    </w:p>
    <w:p w:rsidR="006E7D13" w:rsidRDefault="006E7D13" w:rsidP="0002372B">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Налоговым периодом по акцизам признается календарный месяц (ст. 192 НК). Сумма акциза определяется налогоплательщиком самостоятельно по итогам каждого налогового периода по облагаемым операциям по реализации подакцизных товаров, дата реализации (передачи) которых относится к соответствующему налоговому периоду. Датой реализации (передачи) подакцизных товаров признается день отгрузки (передачи) этих товаров, в том числе структурному подразделению организации, осуществляющему</w:t>
      </w:r>
      <w:r w:rsidR="002D3BBF">
        <w:rPr>
          <w:rFonts w:ascii="Times New Roman" w:hAnsi="Times New Roman" w:cs="Times New Roman"/>
          <w:sz w:val="28"/>
          <w:szCs w:val="28"/>
        </w:rPr>
        <w:t xml:space="preserve"> их розничную реализацию (ст. 195 НК).</w:t>
      </w:r>
    </w:p>
    <w:p w:rsidR="002D3BBF" w:rsidRDefault="002D3BBF" w:rsidP="0002372B">
      <w:pPr>
        <w:autoSpaceDE w:val="0"/>
        <w:autoSpaceDN w:val="0"/>
        <w:adjustRightInd w:val="0"/>
        <w:spacing w:after="0" w:line="360" w:lineRule="auto"/>
        <w:ind w:firstLine="851"/>
        <w:jc w:val="both"/>
        <w:rPr>
          <w:rFonts w:ascii="Times New Roman" w:hAnsi="Times New Roman" w:cs="Times New Roman"/>
          <w:sz w:val="28"/>
          <w:szCs w:val="28"/>
        </w:rPr>
      </w:pPr>
    </w:p>
    <w:p w:rsidR="002D3BBF" w:rsidRDefault="002D3BBF" w:rsidP="0002372B">
      <w:pPr>
        <w:autoSpaceDE w:val="0"/>
        <w:autoSpaceDN w:val="0"/>
        <w:adjustRightInd w:val="0"/>
        <w:spacing w:after="0" w:line="360" w:lineRule="auto"/>
        <w:ind w:firstLine="851"/>
        <w:jc w:val="both"/>
        <w:rPr>
          <w:rFonts w:ascii="Times New Roman" w:hAnsi="Times New Roman" w:cs="Times New Roman"/>
          <w:sz w:val="28"/>
          <w:szCs w:val="28"/>
        </w:rPr>
      </w:pPr>
    </w:p>
    <w:p w:rsidR="002D3BBF" w:rsidRDefault="002D3BBF" w:rsidP="0002372B">
      <w:pPr>
        <w:autoSpaceDE w:val="0"/>
        <w:autoSpaceDN w:val="0"/>
        <w:adjustRightInd w:val="0"/>
        <w:spacing w:after="0" w:line="360" w:lineRule="auto"/>
        <w:ind w:firstLine="851"/>
        <w:jc w:val="both"/>
        <w:rPr>
          <w:rFonts w:ascii="Times New Roman" w:hAnsi="Times New Roman" w:cs="Times New Roman"/>
          <w:sz w:val="28"/>
          <w:szCs w:val="28"/>
        </w:rPr>
      </w:pPr>
    </w:p>
    <w:p w:rsidR="002D3BBF" w:rsidRDefault="00BA3200" w:rsidP="002D3BBF">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99200" behindDoc="0" locked="0" layoutInCell="1" allowOverlap="1">
                <wp:simplePos x="0" y="0"/>
                <wp:positionH relativeFrom="column">
                  <wp:posOffset>5301615</wp:posOffset>
                </wp:positionH>
                <wp:positionV relativeFrom="paragraph">
                  <wp:posOffset>3004185</wp:posOffset>
                </wp:positionV>
                <wp:extent cx="9525" cy="666750"/>
                <wp:effectExtent l="95250" t="19050" r="123825" b="95250"/>
                <wp:wrapNone/>
                <wp:docPr id="42" name="Прямая со стрелкой 42"/>
                <wp:cNvGraphicFramePr/>
                <a:graphic xmlns:a="http://schemas.openxmlformats.org/drawingml/2006/main">
                  <a:graphicData uri="http://schemas.microsoft.com/office/word/2010/wordprocessingShape">
                    <wps:wsp>
                      <wps:cNvCnPr/>
                      <wps:spPr>
                        <a:xfrm>
                          <a:off x="0" y="0"/>
                          <a:ext cx="9525" cy="666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42" o:spid="_x0000_s1026" type="#_x0000_t32" style="position:absolute;margin-left:417.45pt;margin-top:236.55pt;width:.75pt;height:52.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2891790</wp:posOffset>
                </wp:positionH>
                <wp:positionV relativeFrom="paragraph">
                  <wp:posOffset>2442210</wp:posOffset>
                </wp:positionV>
                <wp:extent cx="0" cy="809625"/>
                <wp:effectExtent l="114300" t="19050" r="76200" b="85725"/>
                <wp:wrapNone/>
                <wp:docPr id="40" name="Прямая со стрелкой 40"/>
                <wp:cNvGraphicFramePr/>
                <a:graphic xmlns:a="http://schemas.openxmlformats.org/drawingml/2006/main">
                  <a:graphicData uri="http://schemas.microsoft.com/office/word/2010/wordprocessingShape">
                    <wps:wsp>
                      <wps:cNvCnPr/>
                      <wps:spPr>
                        <a:xfrm>
                          <a:off x="0" y="0"/>
                          <a:ext cx="0" cy="8096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0" o:spid="_x0000_s1026" type="#_x0000_t32" style="position:absolute;margin-left:227.7pt;margin-top:192.3pt;width:0;height:63.7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624840</wp:posOffset>
                </wp:positionH>
                <wp:positionV relativeFrom="paragraph">
                  <wp:posOffset>3613785</wp:posOffset>
                </wp:positionV>
                <wp:extent cx="0" cy="676275"/>
                <wp:effectExtent l="114300" t="19050" r="133350" b="85725"/>
                <wp:wrapNone/>
                <wp:docPr id="39" name="Прямая со стрелкой 39"/>
                <wp:cNvGraphicFramePr/>
                <a:graphic xmlns:a="http://schemas.openxmlformats.org/drawingml/2006/main">
                  <a:graphicData uri="http://schemas.microsoft.com/office/word/2010/wordprocessingShape">
                    <wps:wsp>
                      <wps:cNvCnPr/>
                      <wps:spPr>
                        <a:xfrm>
                          <a:off x="0" y="0"/>
                          <a:ext cx="0" cy="6762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9" o:spid="_x0000_s1026" type="#_x0000_t32" style="position:absolute;margin-left:49.2pt;margin-top:284.55pt;width:0;height:53.2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5244465</wp:posOffset>
                </wp:positionH>
                <wp:positionV relativeFrom="paragraph">
                  <wp:posOffset>470535</wp:posOffset>
                </wp:positionV>
                <wp:extent cx="0" cy="685800"/>
                <wp:effectExtent l="95250" t="19050" r="133350" b="95250"/>
                <wp:wrapNone/>
                <wp:docPr id="38" name="Прямая со стрелкой 38"/>
                <wp:cNvGraphicFramePr/>
                <a:graphic xmlns:a="http://schemas.openxmlformats.org/drawingml/2006/main">
                  <a:graphicData uri="http://schemas.microsoft.com/office/word/2010/wordprocessingShape">
                    <wps:wsp>
                      <wps:cNvCnPr/>
                      <wps:spPr>
                        <a:xfrm>
                          <a:off x="0" y="0"/>
                          <a:ext cx="0" cy="685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8" o:spid="_x0000_s1026" type="#_x0000_t32" style="position:absolute;margin-left:412.95pt;margin-top:37.05pt;width:0;height:54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4777740</wp:posOffset>
                </wp:positionH>
                <wp:positionV relativeFrom="paragraph">
                  <wp:posOffset>470535</wp:posOffset>
                </wp:positionV>
                <wp:extent cx="466725" cy="0"/>
                <wp:effectExtent l="38100" t="38100" r="66675" b="9525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4667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37"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76.2pt,37.05pt" to="412.9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" strokecolor="black [3200]" strokeweight="2pt">
                <v:shadow on="t" color="black" opacity="24903f" origin=",.5" offset="0,.55556mm"/>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2891790</wp:posOffset>
                </wp:positionH>
                <wp:positionV relativeFrom="paragraph">
                  <wp:posOffset>603885</wp:posOffset>
                </wp:positionV>
                <wp:extent cx="9525" cy="552450"/>
                <wp:effectExtent l="95250" t="19050" r="85725" b="95250"/>
                <wp:wrapNone/>
                <wp:docPr id="36" name="Прямая со стрелкой 36"/>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6" o:spid="_x0000_s1026" type="#_x0000_t32" style="position:absolute;margin-left:227.7pt;margin-top:47.55pt;width:.75pt;height:43.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672465</wp:posOffset>
                </wp:positionH>
                <wp:positionV relativeFrom="paragraph">
                  <wp:posOffset>470535</wp:posOffset>
                </wp:positionV>
                <wp:extent cx="0" cy="685800"/>
                <wp:effectExtent l="95250" t="19050" r="133350" b="95250"/>
                <wp:wrapNone/>
                <wp:docPr id="35" name="Прямая со стрелкой 35"/>
                <wp:cNvGraphicFramePr/>
                <a:graphic xmlns:a="http://schemas.openxmlformats.org/drawingml/2006/main">
                  <a:graphicData uri="http://schemas.microsoft.com/office/word/2010/wordprocessingShape">
                    <wps:wsp>
                      <wps:cNvCnPr/>
                      <wps:spPr>
                        <a:xfrm>
                          <a:off x="0" y="0"/>
                          <a:ext cx="0" cy="6858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5" o:spid="_x0000_s1026" type="#_x0000_t32" style="position:absolute;margin-left:52.95pt;margin-top:37.05pt;width:0;height:5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" strokecolor="black [3200]" strokeweight="2pt">
                <v:stroke endarrow="open"/>
                <v:shadow on="t" color="black" opacity="24903f" origin=",.5" offset="0,.55556mm"/>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672465</wp:posOffset>
                </wp:positionH>
                <wp:positionV relativeFrom="paragraph">
                  <wp:posOffset>470535</wp:posOffset>
                </wp:positionV>
                <wp:extent cx="619125" cy="0"/>
                <wp:effectExtent l="38100" t="38100" r="66675" b="95250"/>
                <wp:wrapNone/>
                <wp:docPr id="34" name="Прямая соединительная линия 34"/>
                <wp:cNvGraphicFramePr/>
                <a:graphic xmlns:a="http://schemas.openxmlformats.org/drawingml/2006/main">
                  <a:graphicData uri="http://schemas.microsoft.com/office/word/2010/wordprocessingShape">
                    <wps:wsp>
                      <wps:cNvCnPr/>
                      <wps:spPr>
                        <a:xfrm flipH="1">
                          <a:off x="0" y="0"/>
                          <a:ext cx="6191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Прямая соединительная линия 34"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52.95pt,37.05pt" to="101.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" strokecolor="black [3200]" strokeweight="2pt">
                <v:shadow on="t" color="black" opacity="24903f" origin=",.5" offset="0,.55556mm"/>
              </v:line>
            </w:pict>
          </mc:Fallback>
        </mc:AlternateContent>
      </w:r>
      <w:r w:rsidR="006B7FDD">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79F8BF07" wp14:editId="56C56D7F">
                <wp:simplePos x="0" y="0"/>
                <wp:positionH relativeFrom="column">
                  <wp:posOffset>1291590</wp:posOffset>
                </wp:positionH>
                <wp:positionV relativeFrom="paragraph">
                  <wp:posOffset>327660</wp:posOffset>
                </wp:positionV>
                <wp:extent cx="3486150" cy="276225"/>
                <wp:effectExtent l="0" t="0" r="19050" b="28575"/>
                <wp:wrapNone/>
                <wp:docPr id="26" name="Прямоугольник 26"/>
                <wp:cNvGraphicFramePr/>
                <a:graphic xmlns:a="http://schemas.openxmlformats.org/drawingml/2006/main">
                  <a:graphicData uri="http://schemas.microsoft.com/office/word/2010/wordprocessingShape">
                    <wps:wsp>
                      <wps:cNvSpPr/>
                      <wps:spPr>
                        <a:xfrm>
                          <a:off x="0" y="0"/>
                          <a:ext cx="348615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6B7FDD" w:rsidRDefault="00A019D0" w:rsidP="006B7FDD">
                            <w:pPr>
                              <w:jc w:val="center"/>
                              <w:rPr>
                                <w:rFonts w:ascii="Times New Roman" w:hAnsi="Times New Roman" w:cs="Times New Roman"/>
                                <w:sz w:val="24"/>
                                <w:szCs w:val="24"/>
                              </w:rPr>
                            </w:pPr>
                            <w:r w:rsidRPr="006B7FDD">
                              <w:rPr>
                                <w:rFonts w:ascii="Times New Roman" w:hAnsi="Times New Roman" w:cs="Times New Roman"/>
                                <w:sz w:val="24"/>
                                <w:szCs w:val="24"/>
                              </w:rPr>
                              <w:t>Определение налоговой базы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6" o:spid="_x0000_s1041" style="position:absolute;left:0;text-align:left;margin-left:101.7pt;margin-top:25.8pt;width:274.5pt;height:21.7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" fillcolor="white [3201]" strokecolor="black [3213]" strokeweight="2pt">
                <v:textbox>
                  <w:txbxContent>
                    <w:p w:rsidR="00A019D0" w:rsidRPr="006B7FDD" w:rsidRDefault="00A019D0" w:rsidP="006B7FDD">
                      <w:pPr>
                        <w:jc w:val="center"/>
                        <w:rPr>
                          <w:rFonts w:ascii="Times New Roman" w:hAnsi="Times New Roman" w:cs="Times New Roman"/>
                          <w:sz w:val="24"/>
                          <w:szCs w:val="24"/>
                        </w:rPr>
                      </w:pPr>
                      <w:r w:rsidRPr="006B7FDD">
                        <w:rPr>
                          <w:rFonts w:ascii="Times New Roman" w:hAnsi="Times New Roman" w:cs="Times New Roman"/>
                          <w:sz w:val="24"/>
                          <w:szCs w:val="24"/>
                        </w:rPr>
                        <w:t>Определение налоговой базы</w:t>
                      </w:r>
                    </w:p>
                  </w:txbxContent>
                </v:textbox>
              </v:rect>
            </w:pict>
          </mc:Fallback>
        </mc:AlternateContent>
      </w:r>
      <w:r w:rsidR="002D3BBF">
        <w:rPr>
          <w:rFonts w:ascii="Times New Roman" w:hAnsi="Times New Roman" w:cs="Times New Roman"/>
          <w:sz w:val="28"/>
          <w:szCs w:val="28"/>
        </w:rPr>
        <w:t>Рис. 2 Способы определения налоговой базы</w:t>
      </w: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CD6402" w:rsidP="002D3BBF">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6F068803" wp14:editId="689CC3FD">
                <wp:simplePos x="0" y="0"/>
                <wp:positionH relativeFrom="column">
                  <wp:posOffset>3996691</wp:posOffset>
                </wp:positionH>
                <wp:positionV relativeFrom="paragraph">
                  <wp:posOffset>236220</wp:posOffset>
                </wp:positionV>
                <wp:extent cx="2209800" cy="1847850"/>
                <wp:effectExtent l="0" t="0" r="19050" b="19050"/>
                <wp:wrapNone/>
                <wp:docPr id="29" name="Прямоугольник 29"/>
                <wp:cNvGraphicFramePr/>
                <a:graphic xmlns:a="http://schemas.openxmlformats.org/drawingml/2006/main">
                  <a:graphicData uri="http://schemas.microsoft.com/office/word/2010/wordprocessingShape">
                    <wps:wsp>
                      <wps:cNvSpPr/>
                      <wps:spPr>
                        <a:xfrm>
                          <a:off x="0" y="0"/>
                          <a:ext cx="2209800" cy="1847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6B7FDD">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в </w:t>
                            </w:r>
                            <w:r>
                              <w:rPr>
                                <w:rFonts w:ascii="Times New Roman" w:hAnsi="Times New Roman" w:cs="Times New Roman"/>
                                <w:sz w:val="24"/>
                                <w:szCs w:val="24"/>
                              </w:rPr>
                              <w:t xml:space="preserve">натуральном выражении и как </w:t>
                            </w:r>
                            <w:r>
                              <w:rPr>
                                <w:rFonts w:ascii="Times New Roman" w:hAnsi="Times New Roman" w:cs="Times New Roman"/>
                                <w:sz w:val="24"/>
                                <w:szCs w:val="24"/>
                              </w:rPr>
                              <w:t>рас</w:t>
                            </w:r>
                            <w:bookmarkStart w:id="1" w:name="_GoBack"/>
                            <w:bookmarkEnd w:id="1"/>
                            <w:r w:rsidRPr="00CD6402">
                              <w:rPr>
                                <w:rFonts w:ascii="Times New Roman" w:hAnsi="Times New Roman" w:cs="Times New Roman"/>
                                <w:sz w:val="24"/>
                                <w:szCs w:val="24"/>
                              </w:rPr>
                              <w:t>четная стоимость – по подакцизным то</w:t>
                            </w:r>
                            <w:r>
                              <w:rPr>
                                <w:rFonts w:ascii="Times New Roman" w:hAnsi="Times New Roman" w:cs="Times New Roman"/>
                                <w:sz w:val="24"/>
                                <w:szCs w:val="24"/>
                              </w:rPr>
                              <w:t>варам, в отношении кото-</w:t>
                            </w:r>
                            <w:proofErr w:type="spellStart"/>
                            <w:r>
                              <w:rPr>
                                <w:rFonts w:ascii="Times New Roman" w:hAnsi="Times New Roman" w:cs="Times New Roman"/>
                                <w:sz w:val="24"/>
                                <w:szCs w:val="24"/>
                              </w:rPr>
                              <w:t>рых</w:t>
                            </w:r>
                            <w:proofErr w:type="spellEnd"/>
                            <w:r>
                              <w:rPr>
                                <w:rFonts w:ascii="Times New Roman" w:hAnsi="Times New Roman" w:cs="Times New Roman"/>
                                <w:sz w:val="24"/>
                                <w:szCs w:val="24"/>
                              </w:rPr>
                              <w:t xml:space="preserve"> установлены </w:t>
                            </w:r>
                            <w:proofErr w:type="spellStart"/>
                            <w:r>
                              <w:rPr>
                                <w:rFonts w:ascii="Times New Roman" w:hAnsi="Times New Roman" w:cs="Times New Roman"/>
                                <w:sz w:val="24"/>
                                <w:szCs w:val="24"/>
                              </w:rPr>
                              <w:t>комбини-ро</w:t>
                            </w:r>
                            <w:r w:rsidRPr="00CD6402">
                              <w:rPr>
                                <w:rFonts w:ascii="Times New Roman" w:hAnsi="Times New Roman" w:cs="Times New Roman"/>
                                <w:sz w:val="24"/>
                                <w:szCs w:val="24"/>
                              </w:rPr>
                              <w:t>ванные</w:t>
                            </w:r>
                            <w:proofErr w:type="spellEnd"/>
                            <w:r w:rsidRPr="00CD6402">
                              <w:rPr>
                                <w:rFonts w:ascii="Times New Roman" w:hAnsi="Times New Roman" w:cs="Times New Roman"/>
                                <w:sz w:val="24"/>
                                <w:szCs w:val="24"/>
                              </w:rPr>
                              <w:t xml:space="preserve"> налоговые ставки (состоящие </w:t>
                            </w:r>
                            <w:proofErr w:type="gramStart"/>
                            <w:r w:rsidRPr="00CD6402">
                              <w:rPr>
                                <w:rFonts w:ascii="Times New Roman" w:hAnsi="Times New Roman" w:cs="Times New Roman"/>
                                <w:sz w:val="24"/>
                                <w:szCs w:val="24"/>
                              </w:rPr>
                              <w:t>из</w:t>
                            </w:r>
                            <w:proofErr w:type="gramEnd"/>
                            <w:r w:rsidRPr="00CD6402">
                              <w:rPr>
                                <w:rFonts w:ascii="Times New Roman" w:hAnsi="Times New Roman" w:cs="Times New Roman"/>
                                <w:sz w:val="24"/>
                                <w:szCs w:val="24"/>
                              </w:rPr>
                              <w:t xml:space="preserve"> твердой и адвалорной)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42" style="position:absolute;left:0;text-align:left;margin-left:314.7pt;margin-top:18.6pt;width:174pt;height:14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" fillcolor="white [3201]" strokecolor="black [3213]" strokeweight="2pt">
                <v:textbox>
                  <w:txbxContent>
                    <w:p w:rsidR="00A019D0" w:rsidRPr="00CD6402" w:rsidRDefault="00A019D0" w:rsidP="006B7FDD">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в </w:t>
                      </w:r>
                      <w:r>
                        <w:rPr>
                          <w:rFonts w:ascii="Times New Roman" w:hAnsi="Times New Roman" w:cs="Times New Roman"/>
                          <w:sz w:val="24"/>
                          <w:szCs w:val="24"/>
                        </w:rPr>
                        <w:t xml:space="preserve">натуральном выражении и как </w:t>
                      </w:r>
                      <w:r>
                        <w:rPr>
                          <w:rFonts w:ascii="Times New Roman" w:hAnsi="Times New Roman" w:cs="Times New Roman"/>
                          <w:sz w:val="24"/>
                          <w:szCs w:val="24"/>
                        </w:rPr>
                        <w:t>рас</w:t>
                      </w:r>
                      <w:bookmarkStart w:id="2" w:name="_GoBack"/>
                      <w:bookmarkEnd w:id="2"/>
                      <w:r w:rsidRPr="00CD6402">
                        <w:rPr>
                          <w:rFonts w:ascii="Times New Roman" w:hAnsi="Times New Roman" w:cs="Times New Roman"/>
                          <w:sz w:val="24"/>
                          <w:szCs w:val="24"/>
                        </w:rPr>
                        <w:t>четная стоимость – по подакцизным то</w:t>
                      </w:r>
                      <w:r>
                        <w:rPr>
                          <w:rFonts w:ascii="Times New Roman" w:hAnsi="Times New Roman" w:cs="Times New Roman"/>
                          <w:sz w:val="24"/>
                          <w:szCs w:val="24"/>
                        </w:rPr>
                        <w:t>варам, в отношении кото-</w:t>
                      </w:r>
                      <w:proofErr w:type="spellStart"/>
                      <w:r>
                        <w:rPr>
                          <w:rFonts w:ascii="Times New Roman" w:hAnsi="Times New Roman" w:cs="Times New Roman"/>
                          <w:sz w:val="24"/>
                          <w:szCs w:val="24"/>
                        </w:rPr>
                        <w:t>рых</w:t>
                      </w:r>
                      <w:proofErr w:type="spellEnd"/>
                      <w:r>
                        <w:rPr>
                          <w:rFonts w:ascii="Times New Roman" w:hAnsi="Times New Roman" w:cs="Times New Roman"/>
                          <w:sz w:val="24"/>
                          <w:szCs w:val="24"/>
                        </w:rPr>
                        <w:t xml:space="preserve"> установлены </w:t>
                      </w:r>
                      <w:proofErr w:type="spellStart"/>
                      <w:r>
                        <w:rPr>
                          <w:rFonts w:ascii="Times New Roman" w:hAnsi="Times New Roman" w:cs="Times New Roman"/>
                          <w:sz w:val="24"/>
                          <w:szCs w:val="24"/>
                        </w:rPr>
                        <w:t>комбини-ро</w:t>
                      </w:r>
                      <w:r w:rsidRPr="00CD6402">
                        <w:rPr>
                          <w:rFonts w:ascii="Times New Roman" w:hAnsi="Times New Roman" w:cs="Times New Roman"/>
                          <w:sz w:val="24"/>
                          <w:szCs w:val="24"/>
                        </w:rPr>
                        <w:t>ванные</w:t>
                      </w:r>
                      <w:proofErr w:type="spellEnd"/>
                      <w:r w:rsidRPr="00CD6402">
                        <w:rPr>
                          <w:rFonts w:ascii="Times New Roman" w:hAnsi="Times New Roman" w:cs="Times New Roman"/>
                          <w:sz w:val="24"/>
                          <w:szCs w:val="24"/>
                        </w:rPr>
                        <w:t xml:space="preserve"> налоговые ставки (состоящие </w:t>
                      </w:r>
                      <w:proofErr w:type="gramStart"/>
                      <w:r w:rsidRPr="00CD6402">
                        <w:rPr>
                          <w:rFonts w:ascii="Times New Roman" w:hAnsi="Times New Roman" w:cs="Times New Roman"/>
                          <w:sz w:val="24"/>
                          <w:szCs w:val="24"/>
                        </w:rPr>
                        <w:t>из</w:t>
                      </w:r>
                      <w:proofErr w:type="gramEnd"/>
                      <w:r w:rsidRPr="00CD6402">
                        <w:rPr>
                          <w:rFonts w:ascii="Times New Roman" w:hAnsi="Times New Roman" w:cs="Times New Roman"/>
                          <w:sz w:val="24"/>
                          <w:szCs w:val="24"/>
                        </w:rPr>
                        <w:t xml:space="preserve"> твердой и адвалорной)</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6117A623" wp14:editId="634D75C3">
                <wp:simplePos x="0" y="0"/>
                <wp:positionH relativeFrom="column">
                  <wp:posOffset>2044065</wp:posOffset>
                </wp:positionH>
                <wp:positionV relativeFrom="paragraph">
                  <wp:posOffset>245745</wp:posOffset>
                </wp:positionV>
                <wp:extent cx="1685925" cy="1276350"/>
                <wp:effectExtent l="0" t="0" r="28575" b="19050"/>
                <wp:wrapNone/>
                <wp:docPr id="28" name="Прямоугольник 28"/>
                <wp:cNvGraphicFramePr/>
                <a:graphic xmlns:a="http://schemas.openxmlformats.org/drawingml/2006/main">
                  <a:graphicData uri="http://schemas.microsoft.com/office/word/2010/wordprocessingShape">
                    <wps:wsp>
                      <wps:cNvSpPr/>
                      <wps:spPr>
                        <a:xfrm>
                          <a:off x="0" y="0"/>
                          <a:ext cx="1685925" cy="1276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6B7FDD">
                            <w:pPr>
                              <w:jc w:val="both"/>
                              <w:rPr>
                                <w:rFonts w:ascii="Times New Roman" w:hAnsi="Times New Roman" w:cs="Times New Roman"/>
                                <w:sz w:val="24"/>
                                <w:szCs w:val="24"/>
                              </w:rPr>
                            </w:pPr>
                            <w:proofErr w:type="gramStart"/>
                            <w:r w:rsidRPr="00CD6402">
                              <w:rPr>
                                <w:rFonts w:ascii="Times New Roman" w:hAnsi="Times New Roman" w:cs="Times New Roman"/>
                                <w:sz w:val="24"/>
                                <w:szCs w:val="24"/>
                              </w:rPr>
                              <w:t>Как стоимость – по подакцизным товарам, в отноше</w:t>
                            </w:r>
                            <w:r>
                              <w:rPr>
                                <w:rFonts w:ascii="Times New Roman" w:hAnsi="Times New Roman" w:cs="Times New Roman"/>
                                <w:sz w:val="24"/>
                                <w:szCs w:val="24"/>
                              </w:rPr>
                              <w:t>нии которых установлены адвалор</w:t>
                            </w:r>
                            <w:r w:rsidRPr="00CD6402">
                              <w:rPr>
                                <w:rFonts w:ascii="Times New Roman" w:hAnsi="Times New Roman" w:cs="Times New Roman"/>
                                <w:sz w:val="24"/>
                                <w:szCs w:val="24"/>
                              </w:rPr>
                              <w:t>ные (в %) налоговые ставки</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43" style="position:absolute;left:0;text-align:left;margin-left:160.95pt;margin-top:19.35pt;width:132.75pt;height:1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" fillcolor="white [3201]" strokecolor="black [3213]" strokeweight="2pt">
                <v:textbox>
                  <w:txbxContent>
                    <w:p w:rsidR="00A019D0" w:rsidRPr="00CD6402" w:rsidRDefault="00A019D0" w:rsidP="006B7FDD">
                      <w:pPr>
                        <w:jc w:val="both"/>
                        <w:rPr>
                          <w:rFonts w:ascii="Times New Roman" w:hAnsi="Times New Roman" w:cs="Times New Roman"/>
                          <w:sz w:val="24"/>
                          <w:szCs w:val="24"/>
                        </w:rPr>
                      </w:pPr>
                      <w:proofErr w:type="gramStart"/>
                      <w:r w:rsidRPr="00CD6402">
                        <w:rPr>
                          <w:rFonts w:ascii="Times New Roman" w:hAnsi="Times New Roman" w:cs="Times New Roman"/>
                          <w:sz w:val="24"/>
                          <w:szCs w:val="24"/>
                        </w:rPr>
                        <w:t>Как стоимость – по подакцизным товарам, в отноше</w:t>
                      </w:r>
                      <w:r>
                        <w:rPr>
                          <w:rFonts w:ascii="Times New Roman" w:hAnsi="Times New Roman" w:cs="Times New Roman"/>
                          <w:sz w:val="24"/>
                          <w:szCs w:val="24"/>
                        </w:rPr>
                        <w:t>нии которых установлены адвалор</w:t>
                      </w:r>
                      <w:r w:rsidRPr="00CD6402">
                        <w:rPr>
                          <w:rFonts w:ascii="Times New Roman" w:hAnsi="Times New Roman" w:cs="Times New Roman"/>
                          <w:sz w:val="24"/>
                          <w:szCs w:val="24"/>
                        </w:rPr>
                        <w:t>ные (в %) налоговые ставки</w:t>
                      </w:r>
                      <w:proofErr w:type="gramEnd"/>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2DABAD02" wp14:editId="2E18E02C">
                <wp:simplePos x="0" y="0"/>
                <wp:positionH relativeFrom="column">
                  <wp:posOffset>-241934</wp:posOffset>
                </wp:positionH>
                <wp:positionV relativeFrom="paragraph">
                  <wp:posOffset>245745</wp:posOffset>
                </wp:positionV>
                <wp:extent cx="1581150" cy="2571750"/>
                <wp:effectExtent l="0" t="0" r="19050" b="19050"/>
                <wp:wrapNone/>
                <wp:docPr id="27" name="Прямоугольник 27"/>
                <wp:cNvGraphicFramePr/>
                <a:graphic xmlns:a="http://schemas.openxmlformats.org/drawingml/2006/main">
                  <a:graphicData uri="http://schemas.microsoft.com/office/word/2010/wordprocessingShape">
                    <wps:wsp>
                      <wps:cNvSpPr/>
                      <wps:spPr>
                        <a:xfrm>
                          <a:off x="0" y="0"/>
                          <a:ext cx="1581150" cy="2571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6B7FDD">
                            <w:pPr>
                              <w:jc w:val="both"/>
                              <w:rPr>
                                <w:rFonts w:ascii="Times New Roman" w:hAnsi="Times New Roman" w:cs="Times New Roman"/>
                                <w:sz w:val="24"/>
                                <w:szCs w:val="24"/>
                              </w:rPr>
                            </w:pPr>
                            <w:r>
                              <w:rPr>
                                <w:rFonts w:ascii="Times New Roman" w:hAnsi="Times New Roman" w:cs="Times New Roman"/>
                                <w:sz w:val="24"/>
                                <w:szCs w:val="24"/>
                              </w:rPr>
                              <w:t xml:space="preserve">Как объем в </w:t>
                            </w:r>
                            <w:proofErr w:type="spellStart"/>
                            <w:proofErr w:type="gramStart"/>
                            <w:r>
                              <w:rPr>
                                <w:rFonts w:ascii="Times New Roman" w:hAnsi="Times New Roman" w:cs="Times New Roman"/>
                                <w:sz w:val="24"/>
                                <w:szCs w:val="24"/>
                              </w:rPr>
                              <w:t>нату-ральном</w:t>
                            </w:r>
                            <w:proofErr w:type="spellEnd"/>
                            <w:proofErr w:type="gramEnd"/>
                            <w:r>
                              <w:rPr>
                                <w:rFonts w:ascii="Times New Roman" w:hAnsi="Times New Roman" w:cs="Times New Roman"/>
                                <w:sz w:val="24"/>
                                <w:szCs w:val="24"/>
                              </w:rPr>
                              <w:t xml:space="preserve"> выраже</w:t>
                            </w:r>
                            <w:r w:rsidRPr="00CD6402">
                              <w:rPr>
                                <w:rFonts w:ascii="Times New Roman" w:hAnsi="Times New Roman" w:cs="Times New Roman"/>
                                <w:sz w:val="24"/>
                                <w:szCs w:val="24"/>
                              </w:rPr>
                              <w:t>нии –</w:t>
                            </w:r>
                            <w:r>
                              <w:rPr>
                                <w:rFonts w:ascii="Times New Roman" w:hAnsi="Times New Roman" w:cs="Times New Roman"/>
                                <w:sz w:val="24"/>
                                <w:szCs w:val="24"/>
                              </w:rPr>
                              <w:t xml:space="preserve"> по подак</w:t>
                            </w:r>
                            <w:r w:rsidRPr="00CD6402">
                              <w:rPr>
                                <w:rFonts w:ascii="Times New Roman" w:hAnsi="Times New Roman" w:cs="Times New Roman"/>
                                <w:sz w:val="24"/>
                                <w:szCs w:val="24"/>
                              </w:rPr>
                              <w:t xml:space="preserve">цизным товарам, в отношении которых установлены </w:t>
                            </w:r>
                            <w:proofErr w:type="spellStart"/>
                            <w:r w:rsidRPr="00CD6402">
                              <w:rPr>
                                <w:rFonts w:ascii="Times New Roman" w:hAnsi="Times New Roman" w:cs="Times New Roman"/>
                                <w:sz w:val="24"/>
                                <w:szCs w:val="24"/>
                              </w:rPr>
                              <w:t>твер-дые</w:t>
                            </w:r>
                            <w:proofErr w:type="spellEnd"/>
                            <w:r w:rsidRPr="00CD6402">
                              <w:rPr>
                                <w:rFonts w:ascii="Times New Roman" w:hAnsi="Times New Roman" w:cs="Times New Roman"/>
                                <w:sz w:val="24"/>
                                <w:szCs w:val="24"/>
                              </w:rPr>
                              <w:t xml:space="preserve"> (</w:t>
                            </w:r>
                            <w:proofErr w:type="spellStart"/>
                            <w:r w:rsidRPr="00CD6402">
                              <w:rPr>
                                <w:rFonts w:ascii="Times New Roman" w:hAnsi="Times New Roman" w:cs="Times New Roman"/>
                                <w:sz w:val="24"/>
                                <w:szCs w:val="24"/>
                              </w:rPr>
                              <w:t>специфичес</w:t>
                            </w:r>
                            <w:proofErr w:type="spellEnd"/>
                            <w:r w:rsidRPr="00CD6402">
                              <w:rPr>
                                <w:rFonts w:ascii="Times New Roman" w:hAnsi="Times New Roman" w:cs="Times New Roman"/>
                                <w:sz w:val="24"/>
                                <w:szCs w:val="24"/>
                              </w:rPr>
                              <w:t xml:space="preserve">-кие) налоговые ставки (в </w:t>
                            </w:r>
                            <w:proofErr w:type="spellStart"/>
                            <w:r w:rsidRPr="00CD6402">
                              <w:rPr>
                                <w:rFonts w:ascii="Times New Roman" w:hAnsi="Times New Roman" w:cs="Times New Roman"/>
                                <w:sz w:val="24"/>
                                <w:szCs w:val="24"/>
                              </w:rPr>
                              <w:t>абсо</w:t>
                            </w:r>
                            <w:r>
                              <w:rPr>
                                <w:rFonts w:ascii="Times New Roman" w:hAnsi="Times New Roman" w:cs="Times New Roman"/>
                                <w:sz w:val="24"/>
                                <w:szCs w:val="24"/>
                              </w:rPr>
                              <w:t>лют</w:t>
                            </w:r>
                            <w:proofErr w:type="spellEnd"/>
                            <w:r>
                              <w:rPr>
                                <w:rFonts w:ascii="Times New Roman" w:hAnsi="Times New Roman" w:cs="Times New Roman"/>
                                <w:sz w:val="24"/>
                                <w:szCs w:val="24"/>
                              </w:rPr>
                              <w:t>-ной сумме на единицу измере</w:t>
                            </w:r>
                            <w:r w:rsidRPr="00CD6402">
                              <w:rPr>
                                <w:rFonts w:ascii="Times New Roman" w:hAnsi="Times New Roman" w:cs="Times New Roman"/>
                                <w:sz w:val="24"/>
                                <w:szCs w:val="24"/>
                              </w:rPr>
                              <w:t>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44" style="position:absolute;left:0;text-align:left;margin-left:-19.05pt;margin-top:19.35pt;width:124.5pt;height:20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" fillcolor="white [3201]" strokecolor="black [3213]" strokeweight="2pt">
                <v:textbox>
                  <w:txbxContent>
                    <w:p w:rsidR="00A019D0" w:rsidRPr="00CD6402" w:rsidRDefault="00A019D0" w:rsidP="006B7FDD">
                      <w:pPr>
                        <w:jc w:val="both"/>
                        <w:rPr>
                          <w:rFonts w:ascii="Times New Roman" w:hAnsi="Times New Roman" w:cs="Times New Roman"/>
                          <w:sz w:val="24"/>
                          <w:szCs w:val="24"/>
                        </w:rPr>
                      </w:pPr>
                      <w:r>
                        <w:rPr>
                          <w:rFonts w:ascii="Times New Roman" w:hAnsi="Times New Roman" w:cs="Times New Roman"/>
                          <w:sz w:val="24"/>
                          <w:szCs w:val="24"/>
                        </w:rPr>
                        <w:t xml:space="preserve">Как объем в </w:t>
                      </w:r>
                      <w:proofErr w:type="spellStart"/>
                      <w:proofErr w:type="gramStart"/>
                      <w:r>
                        <w:rPr>
                          <w:rFonts w:ascii="Times New Roman" w:hAnsi="Times New Roman" w:cs="Times New Roman"/>
                          <w:sz w:val="24"/>
                          <w:szCs w:val="24"/>
                        </w:rPr>
                        <w:t>нату-ральном</w:t>
                      </w:r>
                      <w:proofErr w:type="spellEnd"/>
                      <w:proofErr w:type="gramEnd"/>
                      <w:r>
                        <w:rPr>
                          <w:rFonts w:ascii="Times New Roman" w:hAnsi="Times New Roman" w:cs="Times New Roman"/>
                          <w:sz w:val="24"/>
                          <w:szCs w:val="24"/>
                        </w:rPr>
                        <w:t xml:space="preserve"> выраже</w:t>
                      </w:r>
                      <w:r w:rsidRPr="00CD6402">
                        <w:rPr>
                          <w:rFonts w:ascii="Times New Roman" w:hAnsi="Times New Roman" w:cs="Times New Roman"/>
                          <w:sz w:val="24"/>
                          <w:szCs w:val="24"/>
                        </w:rPr>
                        <w:t>нии –</w:t>
                      </w:r>
                      <w:r>
                        <w:rPr>
                          <w:rFonts w:ascii="Times New Roman" w:hAnsi="Times New Roman" w:cs="Times New Roman"/>
                          <w:sz w:val="24"/>
                          <w:szCs w:val="24"/>
                        </w:rPr>
                        <w:t xml:space="preserve"> по подак</w:t>
                      </w:r>
                      <w:r w:rsidRPr="00CD6402">
                        <w:rPr>
                          <w:rFonts w:ascii="Times New Roman" w:hAnsi="Times New Roman" w:cs="Times New Roman"/>
                          <w:sz w:val="24"/>
                          <w:szCs w:val="24"/>
                        </w:rPr>
                        <w:t xml:space="preserve">цизным товарам, в отношении которых установлены </w:t>
                      </w:r>
                      <w:proofErr w:type="spellStart"/>
                      <w:r w:rsidRPr="00CD6402">
                        <w:rPr>
                          <w:rFonts w:ascii="Times New Roman" w:hAnsi="Times New Roman" w:cs="Times New Roman"/>
                          <w:sz w:val="24"/>
                          <w:szCs w:val="24"/>
                        </w:rPr>
                        <w:t>твер-дые</w:t>
                      </w:r>
                      <w:proofErr w:type="spellEnd"/>
                      <w:r w:rsidRPr="00CD6402">
                        <w:rPr>
                          <w:rFonts w:ascii="Times New Roman" w:hAnsi="Times New Roman" w:cs="Times New Roman"/>
                          <w:sz w:val="24"/>
                          <w:szCs w:val="24"/>
                        </w:rPr>
                        <w:t xml:space="preserve"> (</w:t>
                      </w:r>
                      <w:proofErr w:type="spellStart"/>
                      <w:r w:rsidRPr="00CD6402">
                        <w:rPr>
                          <w:rFonts w:ascii="Times New Roman" w:hAnsi="Times New Roman" w:cs="Times New Roman"/>
                          <w:sz w:val="24"/>
                          <w:szCs w:val="24"/>
                        </w:rPr>
                        <w:t>специфичес</w:t>
                      </w:r>
                      <w:proofErr w:type="spellEnd"/>
                      <w:r w:rsidRPr="00CD6402">
                        <w:rPr>
                          <w:rFonts w:ascii="Times New Roman" w:hAnsi="Times New Roman" w:cs="Times New Roman"/>
                          <w:sz w:val="24"/>
                          <w:szCs w:val="24"/>
                        </w:rPr>
                        <w:t xml:space="preserve">-кие) налоговые ставки (в </w:t>
                      </w:r>
                      <w:proofErr w:type="spellStart"/>
                      <w:r w:rsidRPr="00CD6402">
                        <w:rPr>
                          <w:rFonts w:ascii="Times New Roman" w:hAnsi="Times New Roman" w:cs="Times New Roman"/>
                          <w:sz w:val="24"/>
                          <w:szCs w:val="24"/>
                        </w:rPr>
                        <w:t>абсо</w:t>
                      </w:r>
                      <w:r>
                        <w:rPr>
                          <w:rFonts w:ascii="Times New Roman" w:hAnsi="Times New Roman" w:cs="Times New Roman"/>
                          <w:sz w:val="24"/>
                          <w:szCs w:val="24"/>
                        </w:rPr>
                        <w:t>лют</w:t>
                      </w:r>
                      <w:proofErr w:type="spellEnd"/>
                      <w:r>
                        <w:rPr>
                          <w:rFonts w:ascii="Times New Roman" w:hAnsi="Times New Roman" w:cs="Times New Roman"/>
                          <w:sz w:val="24"/>
                          <w:szCs w:val="24"/>
                        </w:rPr>
                        <w:t>-ной сумме на единицу измере</w:t>
                      </w:r>
                      <w:r w:rsidRPr="00CD6402">
                        <w:rPr>
                          <w:rFonts w:ascii="Times New Roman" w:hAnsi="Times New Roman" w:cs="Times New Roman"/>
                          <w:sz w:val="24"/>
                          <w:szCs w:val="24"/>
                        </w:rPr>
                        <w:t>ния)</w:t>
                      </w:r>
                    </w:p>
                  </w:txbxContent>
                </v:textbox>
              </v:rect>
            </w:pict>
          </mc:Fallback>
        </mc:AlternateContent>
      </w: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CD6402" w:rsidP="002D3BBF">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0B5CC58A" wp14:editId="0112F28A">
                <wp:simplePos x="0" y="0"/>
                <wp:positionH relativeFrom="column">
                  <wp:posOffset>1815465</wp:posOffset>
                </wp:positionH>
                <wp:positionV relativeFrom="paragraph">
                  <wp:posOffset>184785</wp:posOffset>
                </wp:positionV>
                <wp:extent cx="2181225" cy="4572000"/>
                <wp:effectExtent l="0" t="0" r="28575" b="19050"/>
                <wp:wrapNone/>
                <wp:docPr id="31" name="Прямоугольник 31"/>
                <wp:cNvGraphicFramePr/>
                <a:graphic xmlns:a="http://schemas.openxmlformats.org/drawingml/2006/main">
                  <a:graphicData uri="http://schemas.microsoft.com/office/word/2010/wordprocessingShape">
                    <wps:wsp>
                      <wps:cNvSpPr/>
                      <wps:spPr>
                        <a:xfrm>
                          <a:off x="0" y="0"/>
                          <a:ext cx="2181225" cy="457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стоимость </w:t>
                            </w:r>
                            <w:proofErr w:type="spellStart"/>
                            <w:proofErr w:type="gramStart"/>
                            <w:r w:rsidRPr="00CD6402">
                              <w:rPr>
                                <w:rFonts w:ascii="Times New Roman" w:hAnsi="Times New Roman" w:cs="Times New Roman"/>
                                <w:sz w:val="24"/>
                                <w:szCs w:val="24"/>
                              </w:rPr>
                              <w:t>реализо</w:t>
                            </w:r>
                            <w:proofErr w:type="spellEnd"/>
                            <w:r>
                              <w:rPr>
                                <w:rFonts w:ascii="Times New Roman" w:hAnsi="Times New Roman" w:cs="Times New Roman"/>
                                <w:sz w:val="24"/>
                                <w:szCs w:val="24"/>
                              </w:rPr>
                              <w:t>-</w:t>
                            </w:r>
                            <w:r w:rsidRPr="00CD6402">
                              <w:rPr>
                                <w:rFonts w:ascii="Times New Roman" w:hAnsi="Times New Roman" w:cs="Times New Roman"/>
                                <w:sz w:val="24"/>
                                <w:szCs w:val="24"/>
                              </w:rPr>
                              <w:t>ванных</w:t>
                            </w:r>
                            <w:proofErr w:type="gramEnd"/>
                            <w:r w:rsidRPr="00CD6402">
                              <w:rPr>
                                <w:rFonts w:ascii="Times New Roman" w:hAnsi="Times New Roman" w:cs="Times New Roman"/>
                                <w:sz w:val="24"/>
                                <w:szCs w:val="24"/>
                              </w:rPr>
                              <w:t xml:space="preserve"> (переданных) подакцизных товаров, которые определяются:</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исходя из рыночных цен, определяемых  с учетом положений ст. 40 НК (без учета акциза и НДС);</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исходя из средних цен реализации, действовавших в предыдущем налоговом периоде (месяце), а при их отсутствии исходя из рыночных цен (без учета акциза и НДС)</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Как сумма таможенной стоимости и подлежащей уплате таможенной пошлины при ввозе товаров на территорию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1" o:spid="_x0000_s1045" style="position:absolute;left:0;text-align:left;margin-left:142.95pt;margin-top:14.55pt;width:171.75pt;height:5in;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" fillcolor="white [3201]" strokecolor="black [3213]" strokeweight="2pt">
                <v:textbox>
                  <w:txbxContent>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стоимость </w:t>
                      </w:r>
                      <w:proofErr w:type="spellStart"/>
                      <w:proofErr w:type="gramStart"/>
                      <w:r w:rsidRPr="00CD6402">
                        <w:rPr>
                          <w:rFonts w:ascii="Times New Roman" w:hAnsi="Times New Roman" w:cs="Times New Roman"/>
                          <w:sz w:val="24"/>
                          <w:szCs w:val="24"/>
                        </w:rPr>
                        <w:t>реализо</w:t>
                      </w:r>
                      <w:proofErr w:type="spellEnd"/>
                      <w:r>
                        <w:rPr>
                          <w:rFonts w:ascii="Times New Roman" w:hAnsi="Times New Roman" w:cs="Times New Roman"/>
                          <w:sz w:val="24"/>
                          <w:szCs w:val="24"/>
                        </w:rPr>
                        <w:t>-</w:t>
                      </w:r>
                      <w:r w:rsidRPr="00CD6402">
                        <w:rPr>
                          <w:rFonts w:ascii="Times New Roman" w:hAnsi="Times New Roman" w:cs="Times New Roman"/>
                          <w:sz w:val="24"/>
                          <w:szCs w:val="24"/>
                        </w:rPr>
                        <w:t>ванных</w:t>
                      </w:r>
                      <w:proofErr w:type="gramEnd"/>
                      <w:r w:rsidRPr="00CD6402">
                        <w:rPr>
                          <w:rFonts w:ascii="Times New Roman" w:hAnsi="Times New Roman" w:cs="Times New Roman"/>
                          <w:sz w:val="24"/>
                          <w:szCs w:val="24"/>
                        </w:rPr>
                        <w:t xml:space="preserve"> (переданных) подакцизных товаров, которые определяются:</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исходя из рыночных цен, определяемых  с учетом положений ст. 40 НК (без учета акциза и НДС);</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исходя из средних цен реализации, действовавших в предыдущем налоговом периоде (месяце), а при их отсутствии исходя из рыночных цен (без учета акциза и НДС)</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Как сумма таможенной стоимости и подлежащей уплате таможенной пошлины при ввозе товаров на территорию РФ</w:t>
                      </w:r>
                    </w:p>
                  </w:txbxContent>
                </v:textbox>
              </v:rect>
            </w:pict>
          </mc:Fallback>
        </mc:AlternateContent>
      </w:r>
    </w:p>
    <w:p w:rsidR="00BA3200" w:rsidRDefault="00CD6402" w:rsidP="002D3BBF">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250AED56" wp14:editId="2F3FCC7E">
                <wp:simplePos x="0" y="0"/>
                <wp:positionH relativeFrom="column">
                  <wp:posOffset>4158615</wp:posOffset>
                </wp:positionH>
                <wp:positionV relativeFrom="paragraph">
                  <wp:posOffset>297181</wp:posOffset>
                </wp:positionV>
                <wp:extent cx="2066925" cy="4457700"/>
                <wp:effectExtent l="0" t="0" r="28575" b="19050"/>
                <wp:wrapNone/>
                <wp:docPr id="32" name="Прямоугольник 32"/>
                <wp:cNvGraphicFramePr/>
                <a:graphic xmlns:a="http://schemas.openxmlformats.org/drawingml/2006/main">
                  <a:graphicData uri="http://schemas.microsoft.com/office/word/2010/wordprocessingShape">
                    <wps:wsp>
                      <wps:cNvSpPr/>
                      <wps:spPr>
                        <a:xfrm>
                          <a:off x="0" y="0"/>
                          <a:ext cx="2066925" cy="445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реализованных (переданных) подакцизных товаров в натуральном выражении для </w:t>
                            </w:r>
                            <w:proofErr w:type="gramStart"/>
                            <w:r w:rsidRPr="00CD6402">
                              <w:rPr>
                                <w:rFonts w:ascii="Times New Roman" w:hAnsi="Times New Roman" w:cs="Times New Roman"/>
                                <w:sz w:val="24"/>
                                <w:szCs w:val="24"/>
                              </w:rPr>
                              <w:t>приме-нения</w:t>
                            </w:r>
                            <w:proofErr w:type="gramEnd"/>
                            <w:r w:rsidRPr="00CD6402">
                              <w:rPr>
                                <w:rFonts w:ascii="Times New Roman" w:hAnsi="Times New Roman" w:cs="Times New Roman"/>
                                <w:sz w:val="24"/>
                                <w:szCs w:val="24"/>
                              </w:rPr>
                              <w:t xml:space="preserve"> твердой ставки и как расчетная стоимость реализованных (передан-</w:t>
                            </w:r>
                            <w:proofErr w:type="spellStart"/>
                            <w:r w:rsidRPr="00CD6402">
                              <w:rPr>
                                <w:rFonts w:ascii="Times New Roman" w:hAnsi="Times New Roman" w:cs="Times New Roman"/>
                                <w:sz w:val="24"/>
                                <w:szCs w:val="24"/>
                              </w:rPr>
                              <w:t>ных</w:t>
                            </w:r>
                            <w:proofErr w:type="spellEnd"/>
                            <w:r w:rsidRPr="00CD6402">
                              <w:rPr>
                                <w:rFonts w:ascii="Times New Roman" w:hAnsi="Times New Roman" w:cs="Times New Roman"/>
                                <w:sz w:val="24"/>
                                <w:szCs w:val="24"/>
                              </w:rPr>
                              <w:t xml:space="preserve">) подакцизных товаров, которая исчисляется </w:t>
                            </w:r>
                            <w:proofErr w:type="spellStart"/>
                            <w:r w:rsidRPr="00CD6402">
                              <w:rPr>
                                <w:rFonts w:ascii="Times New Roman" w:hAnsi="Times New Roman" w:cs="Times New Roman"/>
                                <w:sz w:val="24"/>
                                <w:szCs w:val="24"/>
                              </w:rPr>
                              <w:t>ис</w:t>
                            </w:r>
                            <w:proofErr w:type="spellEnd"/>
                            <w:r w:rsidRPr="00CD6402">
                              <w:rPr>
                                <w:rFonts w:ascii="Times New Roman" w:hAnsi="Times New Roman" w:cs="Times New Roman"/>
                                <w:sz w:val="24"/>
                                <w:szCs w:val="24"/>
                              </w:rPr>
                              <w:t xml:space="preserve">-ходя из максимальных розничных цен, </w:t>
                            </w:r>
                            <w:proofErr w:type="spellStart"/>
                            <w:r w:rsidRPr="00CD6402">
                              <w:rPr>
                                <w:rFonts w:ascii="Times New Roman" w:hAnsi="Times New Roman" w:cs="Times New Roman"/>
                                <w:sz w:val="24"/>
                                <w:szCs w:val="24"/>
                              </w:rPr>
                              <w:t>опреде-ляемых</w:t>
                            </w:r>
                            <w:proofErr w:type="spellEnd"/>
                            <w:r w:rsidRPr="00CD6402">
                              <w:rPr>
                                <w:rFonts w:ascii="Times New Roman" w:hAnsi="Times New Roman" w:cs="Times New Roman"/>
                                <w:sz w:val="24"/>
                                <w:szCs w:val="24"/>
                              </w:rPr>
                              <w:t xml:space="preserve"> в соответствии со ст. 187.1 НК, - для применения адвалорной ставки.</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Как объем ввозимых на  таможенную территорию РФ подакцизных товаров в натуральном выражении и как расчетная стоимость подакцизных товаров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46" style="position:absolute;left:0;text-align:left;margin-left:327.45pt;margin-top:23.4pt;width:162.75pt;height:35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" fillcolor="white [3201]" strokecolor="black [3213]" strokeweight="2pt">
                <v:textbox>
                  <w:txbxContent>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реализованных (переданных) подакцизных товаров в натуральном выражении для </w:t>
                      </w:r>
                      <w:proofErr w:type="gramStart"/>
                      <w:r w:rsidRPr="00CD6402">
                        <w:rPr>
                          <w:rFonts w:ascii="Times New Roman" w:hAnsi="Times New Roman" w:cs="Times New Roman"/>
                          <w:sz w:val="24"/>
                          <w:szCs w:val="24"/>
                        </w:rPr>
                        <w:t>приме-нения</w:t>
                      </w:r>
                      <w:proofErr w:type="gramEnd"/>
                      <w:r w:rsidRPr="00CD6402">
                        <w:rPr>
                          <w:rFonts w:ascii="Times New Roman" w:hAnsi="Times New Roman" w:cs="Times New Roman"/>
                          <w:sz w:val="24"/>
                          <w:szCs w:val="24"/>
                        </w:rPr>
                        <w:t xml:space="preserve"> твердой ставки и как расчетная стоимость реализованных (передан-</w:t>
                      </w:r>
                      <w:proofErr w:type="spellStart"/>
                      <w:r w:rsidRPr="00CD6402">
                        <w:rPr>
                          <w:rFonts w:ascii="Times New Roman" w:hAnsi="Times New Roman" w:cs="Times New Roman"/>
                          <w:sz w:val="24"/>
                          <w:szCs w:val="24"/>
                        </w:rPr>
                        <w:t>ных</w:t>
                      </w:r>
                      <w:proofErr w:type="spellEnd"/>
                      <w:r w:rsidRPr="00CD6402">
                        <w:rPr>
                          <w:rFonts w:ascii="Times New Roman" w:hAnsi="Times New Roman" w:cs="Times New Roman"/>
                          <w:sz w:val="24"/>
                          <w:szCs w:val="24"/>
                        </w:rPr>
                        <w:t xml:space="preserve">) подакцизных товаров, которая исчисляется </w:t>
                      </w:r>
                      <w:proofErr w:type="spellStart"/>
                      <w:r w:rsidRPr="00CD6402">
                        <w:rPr>
                          <w:rFonts w:ascii="Times New Roman" w:hAnsi="Times New Roman" w:cs="Times New Roman"/>
                          <w:sz w:val="24"/>
                          <w:szCs w:val="24"/>
                        </w:rPr>
                        <w:t>ис</w:t>
                      </w:r>
                      <w:proofErr w:type="spellEnd"/>
                      <w:r w:rsidRPr="00CD6402">
                        <w:rPr>
                          <w:rFonts w:ascii="Times New Roman" w:hAnsi="Times New Roman" w:cs="Times New Roman"/>
                          <w:sz w:val="24"/>
                          <w:szCs w:val="24"/>
                        </w:rPr>
                        <w:t xml:space="preserve">-ходя из максимальных розничных цен, </w:t>
                      </w:r>
                      <w:proofErr w:type="spellStart"/>
                      <w:r w:rsidRPr="00CD6402">
                        <w:rPr>
                          <w:rFonts w:ascii="Times New Roman" w:hAnsi="Times New Roman" w:cs="Times New Roman"/>
                          <w:sz w:val="24"/>
                          <w:szCs w:val="24"/>
                        </w:rPr>
                        <w:t>опреде-ляемых</w:t>
                      </w:r>
                      <w:proofErr w:type="spellEnd"/>
                      <w:r w:rsidRPr="00CD6402">
                        <w:rPr>
                          <w:rFonts w:ascii="Times New Roman" w:hAnsi="Times New Roman" w:cs="Times New Roman"/>
                          <w:sz w:val="24"/>
                          <w:szCs w:val="24"/>
                        </w:rPr>
                        <w:t xml:space="preserve"> в соответствии со ст. 187.1 НК, - для применения адвалорной ставки.</w:t>
                      </w:r>
                    </w:p>
                    <w:p w:rsidR="00A019D0" w:rsidRPr="00CD6402" w:rsidRDefault="00A019D0" w:rsidP="00BA3200">
                      <w:pPr>
                        <w:jc w:val="both"/>
                        <w:rPr>
                          <w:rFonts w:ascii="Times New Roman" w:hAnsi="Times New Roman" w:cs="Times New Roman"/>
                          <w:sz w:val="24"/>
                          <w:szCs w:val="24"/>
                        </w:rPr>
                      </w:pPr>
                      <w:r w:rsidRPr="00CD6402">
                        <w:rPr>
                          <w:rFonts w:ascii="Times New Roman" w:hAnsi="Times New Roman" w:cs="Times New Roman"/>
                          <w:sz w:val="24"/>
                          <w:szCs w:val="24"/>
                        </w:rPr>
                        <w:t>Как объем ввозимых на  таможенную территорию РФ подакцизных товаров в натуральном выражении и как расчетная стоимость подакцизных товаров</w:t>
                      </w:r>
                    </w:p>
                  </w:txbxContent>
                </v:textbox>
              </v:rect>
            </w:pict>
          </mc:Fallback>
        </mc:AlternateContent>
      </w: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CD6402" w:rsidP="002D3BBF">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2D1FC062" wp14:editId="36243B94">
                <wp:simplePos x="0" y="0"/>
                <wp:positionH relativeFrom="column">
                  <wp:posOffset>-241935</wp:posOffset>
                </wp:positionH>
                <wp:positionV relativeFrom="paragraph">
                  <wp:posOffset>-3175</wp:posOffset>
                </wp:positionV>
                <wp:extent cx="1714500" cy="2000250"/>
                <wp:effectExtent l="0" t="0" r="19050" b="19050"/>
                <wp:wrapNone/>
                <wp:docPr id="30" name="Прямоугольник 30"/>
                <wp:cNvGraphicFramePr/>
                <a:graphic xmlns:a="http://schemas.openxmlformats.org/drawingml/2006/main">
                  <a:graphicData uri="http://schemas.microsoft.com/office/word/2010/wordprocessingShape">
                    <wps:wsp>
                      <wps:cNvSpPr/>
                      <wps:spPr>
                        <a:xfrm>
                          <a:off x="0" y="0"/>
                          <a:ext cx="1714500" cy="2000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19D0" w:rsidRPr="00CD6402" w:rsidRDefault="00A019D0" w:rsidP="006B7FDD">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w:t>
                            </w:r>
                            <w:proofErr w:type="spellStart"/>
                            <w:r w:rsidRPr="00CD6402">
                              <w:rPr>
                                <w:rFonts w:ascii="Times New Roman" w:hAnsi="Times New Roman" w:cs="Times New Roman"/>
                                <w:sz w:val="24"/>
                                <w:szCs w:val="24"/>
                              </w:rPr>
                              <w:t>реали-зованных</w:t>
                            </w:r>
                            <w:proofErr w:type="spellEnd"/>
                            <w:r w:rsidRPr="00CD6402">
                              <w:rPr>
                                <w:rFonts w:ascii="Times New Roman" w:hAnsi="Times New Roman" w:cs="Times New Roman"/>
                                <w:sz w:val="24"/>
                                <w:szCs w:val="24"/>
                              </w:rPr>
                              <w:t xml:space="preserve"> (пере</w:t>
                            </w:r>
                            <w:r>
                              <w:rPr>
                                <w:rFonts w:ascii="Times New Roman" w:hAnsi="Times New Roman" w:cs="Times New Roman"/>
                                <w:sz w:val="24"/>
                                <w:szCs w:val="24"/>
                              </w:rPr>
                              <w:t>-</w:t>
                            </w:r>
                            <w:r w:rsidRPr="00CD6402">
                              <w:rPr>
                                <w:rFonts w:ascii="Times New Roman" w:hAnsi="Times New Roman" w:cs="Times New Roman"/>
                                <w:sz w:val="24"/>
                                <w:szCs w:val="24"/>
                              </w:rPr>
                              <w:t xml:space="preserve">данных) товаров в </w:t>
                            </w:r>
                            <w:proofErr w:type="gramStart"/>
                            <w:r w:rsidRPr="00CD6402">
                              <w:rPr>
                                <w:rFonts w:ascii="Times New Roman" w:hAnsi="Times New Roman" w:cs="Times New Roman"/>
                                <w:sz w:val="24"/>
                                <w:szCs w:val="24"/>
                              </w:rPr>
                              <w:t>натуральном</w:t>
                            </w:r>
                            <w:proofErr w:type="gramEnd"/>
                            <w:r w:rsidRPr="00CD6402">
                              <w:rPr>
                                <w:rFonts w:ascii="Times New Roman" w:hAnsi="Times New Roman" w:cs="Times New Roman"/>
                                <w:sz w:val="24"/>
                                <w:szCs w:val="24"/>
                              </w:rPr>
                              <w:t xml:space="preserve"> </w:t>
                            </w:r>
                            <w:proofErr w:type="spellStart"/>
                            <w:r w:rsidRPr="00CD6402">
                              <w:rPr>
                                <w:rFonts w:ascii="Times New Roman" w:hAnsi="Times New Roman" w:cs="Times New Roman"/>
                                <w:sz w:val="24"/>
                                <w:szCs w:val="24"/>
                              </w:rPr>
                              <w:t>выра</w:t>
                            </w:r>
                            <w:r>
                              <w:rPr>
                                <w:rFonts w:ascii="Times New Roman" w:hAnsi="Times New Roman" w:cs="Times New Roman"/>
                                <w:sz w:val="24"/>
                                <w:szCs w:val="24"/>
                              </w:rPr>
                              <w:t>-</w:t>
                            </w:r>
                            <w:r w:rsidRPr="00CD6402">
                              <w:rPr>
                                <w:rFonts w:ascii="Times New Roman" w:hAnsi="Times New Roman" w:cs="Times New Roman"/>
                                <w:sz w:val="24"/>
                                <w:szCs w:val="24"/>
                              </w:rPr>
                              <w:t>жении</w:t>
                            </w:r>
                            <w:proofErr w:type="spellEnd"/>
                            <w:r w:rsidRPr="00CD6402">
                              <w:rPr>
                                <w:rFonts w:ascii="Times New Roman" w:hAnsi="Times New Roman" w:cs="Times New Roman"/>
                                <w:sz w:val="24"/>
                                <w:szCs w:val="24"/>
                              </w:rPr>
                              <w:t xml:space="preserve"> (в литрах, штуках, тоннах и т.п.). Как объем ввозимых на таможенную </w:t>
                            </w:r>
                            <w:proofErr w:type="spellStart"/>
                            <w:proofErr w:type="gramStart"/>
                            <w:r w:rsidRPr="00CD6402">
                              <w:rPr>
                                <w:rFonts w:ascii="Times New Roman" w:hAnsi="Times New Roman" w:cs="Times New Roman"/>
                                <w:sz w:val="24"/>
                                <w:szCs w:val="24"/>
                              </w:rPr>
                              <w:t>терри</w:t>
                            </w:r>
                            <w:proofErr w:type="spellEnd"/>
                            <w:r w:rsidRPr="00CD6402">
                              <w:rPr>
                                <w:rFonts w:ascii="Times New Roman" w:hAnsi="Times New Roman" w:cs="Times New Roman"/>
                                <w:sz w:val="24"/>
                                <w:szCs w:val="24"/>
                              </w:rPr>
                              <w:t>-торию</w:t>
                            </w:r>
                            <w:proofErr w:type="gramEnd"/>
                            <w:r w:rsidRPr="00CD6402">
                              <w:rPr>
                                <w:rFonts w:ascii="Times New Roman" w:hAnsi="Times New Roman" w:cs="Times New Roman"/>
                                <w:sz w:val="24"/>
                                <w:szCs w:val="24"/>
                              </w:rPr>
                              <w:t xml:space="preserve"> РФ подакцизных товаров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0" o:spid="_x0000_s1047" style="position:absolute;left:0;text-align:left;margin-left:-19.05pt;margin-top:-.25pt;width:135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" fillcolor="white [3201]" strokecolor="black [3213]" strokeweight="2pt">
                <v:textbox>
                  <w:txbxContent>
                    <w:p w:rsidR="00A019D0" w:rsidRPr="00CD6402" w:rsidRDefault="00A019D0" w:rsidP="006B7FDD">
                      <w:pPr>
                        <w:jc w:val="both"/>
                        <w:rPr>
                          <w:rFonts w:ascii="Times New Roman" w:hAnsi="Times New Roman" w:cs="Times New Roman"/>
                          <w:sz w:val="24"/>
                          <w:szCs w:val="24"/>
                        </w:rPr>
                      </w:pPr>
                      <w:r w:rsidRPr="00CD6402">
                        <w:rPr>
                          <w:rFonts w:ascii="Times New Roman" w:hAnsi="Times New Roman" w:cs="Times New Roman"/>
                          <w:sz w:val="24"/>
                          <w:szCs w:val="24"/>
                        </w:rPr>
                        <w:t xml:space="preserve">Как объем </w:t>
                      </w:r>
                      <w:proofErr w:type="spellStart"/>
                      <w:r w:rsidRPr="00CD6402">
                        <w:rPr>
                          <w:rFonts w:ascii="Times New Roman" w:hAnsi="Times New Roman" w:cs="Times New Roman"/>
                          <w:sz w:val="24"/>
                          <w:szCs w:val="24"/>
                        </w:rPr>
                        <w:t>реали-зованных</w:t>
                      </w:r>
                      <w:proofErr w:type="spellEnd"/>
                      <w:r w:rsidRPr="00CD6402">
                        <w:rPr>
                          <w:rFonts w:ascii="Times New Roman" w:hAnsi="Times New Roman" w:cs="Times New Roman"/>
                          <w:sz w:val="24"/>
                          <w:szCs w:val="24"/>
                        </w:rPr>
                        <w:t xml:space="preserve"> (пере</w:t>
                      </w:r>
                      <w:r>
                        <w:rPr>
                          <w:rFonts w:ascii="Times New Roman" w:hAnsi="Times New Roman" w:cs="Times New Roman"/>
                          <w:sz w:val="24"/>
                          <w:szCs w:val="24"/>
                        </w:rPr>
                        <w:t>-</w:t>
                      </w:r>
                      <w:r w:rsidRPr="00CD6402">
                        <w:rPr>
                          <w:rFonts w:ascii="Times New Roman" w:hAnsi="Times New Roman" w:cs="Times New Roman"/>
                          <w:sz w:val="24"/>
                          <w:szCs w:val="24"/>
                        </w:rPr>
                        <w:t xml:space="preserve">данных) товаров в </w:t>
                      </w:r>
                      <w:proofErr w:type="gramStart"/>
                      <w:r w:rsidRPr="00CD6402">
                        <w:rPr>
                          <w:rFonts w:ascii="Times New Roman" w:hAnsi="Times New Roman" w:cs="Times New Roman"/>
                          <w:sz w:val="24"/>
                          <w:szCs w:val="24"/>
                        </w:rPr>
                        <w:t>натуральном</w:t>
                      </w:r>
                      <w:proofErr w:type="gramEnd"/>
                      <w:r w:rsidRPr="00CD6402">
                        <w:rPr>
                          <w:rFonts w:ascii="Times New Roman" w:hAnsi="Times New Roman" w:cs="Times New Roman"/>
                          <w:sz w:val="24"/>
                          <w:szCs w:val="24"/>
                        </w:rPr>
                        <w:t xml:space="preserve"> </w:t>
                      </w:r>
                      <w:proofErr w:type="spellStart"/>
                      <w:r w:rsidRPr="00CD6402">
                        <w:rPr>
                          <w:rFonts w:ascii="Times New Roman" w:hAnsi="Times New Roman" w:cs="Times New Roman"/>
                          <w:sz w:val="24"/>
                          <w:szCs w:val="24"/>
                        </w:rPr>
                        <w:t>выра</w:t>
                      </w:r>
                      <w:r>
                        <w:rPr>
                          <w:rFonts w:ascii="Times New Roman" w:hAnsi="Times New Roman" w:cs="Times New Roman"/>
                          <w:sz w:val="24"/>
                          <w:szCs w:val="24"/>
                        </w:rPr>
                        <w:t>-</w:t>
                      </w:r>
                      <w:r w:rsidRPr="00CD6402">
                        <w:rPr>
                          <w:rFonts w:ascii="Times New Roman" w:hAnsi="Times New Roman" w:cs="Times New Roman"/>
                          <w:sz w:val="24"/>
                          <w:szCs w:val="24"/>
                        </w:rPr>
                        <w:t>жении</w:t>
                      </w:r>
                      <w:proofErr w:type="spellEnd"/>
                      <w:r w:rsidRPr="00CD6402">
                        <w:rPr>
                          <w:rFonts w:ascii="Times New Roman" w:hAnsi="Times New Roman" w:cs="Times New Roman"/>
                          <w:sz w:val="24"/>
                          <w:szCs w:val="24"/>
                        </w:rPr>
                        <w:t xml:space="preserve"> (в литрах, штуках, тоннах и т.п.). Как объем ввозимых на таможенную </w:t>
                      </w:r>
                      <w:proofErr w:type="spellStart"/>
                      <w:proofErr w:type="gramStart"/>
                      <w:r w:rsidRPr="00CD6402">
                        <w:rPr>
                          <w:rFonts w:ascii="Times New Roman" w:hAnsi="Times New Roman" w:cs="Times New Roman"/>
                          <w:sz w:val="24"/>
                          <w:szCs w:val="24"/>
                        </w:rPr>
                        <w:t>терри</w:t>
                      </w:r>
                      <w:proofErr w:type="spellEnd"/>
                      <w:r w:rsidRPr="00CD6402">
                        <w:rPr>
                          <w:rFonts w:ascii="Times New Roman" w:hAnsi="Times New Roman" w:cs="Times New Roman"/>
                          <w:sz w:val="24"/>
                          <w:szCs w:val="24"/>
                        </w:rPr>
                        <w:t>-торию</w:t>
                      </w:r>
                      <w:proofErr w:type="gramEnd"/>
                      <w:r w:rsidRPr="00CD6402">
                        <w:rPr>
                          <w:rFonts w:ascii="Times New Roman" w:hAnsi="Times New Roman" w:cs="Times New Roman"/>
                          <w:sz w:val="24"/>
                          <w:szCs w:val="24"/>
                        </w:rPr>
                        <w:t xml:space="preserve"> РФ подакцизных товаров</w:t>
                      </w:r>
                    </w:p>
                  </w:txbxContent>
                </v:textbox>
              </v:rect>
            </w:pict>
          </mc:Fallback>
        </mc:AlternateContent>
      </w: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2D3BBF">
      <w:pPr>
        <w:autoSpaceDE w:val="0"/>
        <w:autoSpaceDN w:val="0"/>
        <w:adjustRightInd w:val="0"/>
        <w:spacing w:after="0" w:line="360" w:lineRule="auto"/>
        <w:jc w:val="center"/>
        <w:rPr>
          <w:rFonts w:ascii="Times New Roman" w:hAnsi="Times New Roman" w:cs="Times New Roman"/>
          <w:sz w:val="28"/>
          <w:szCs w:val="28"/>
        </w:rPr>
      </w:pPr>
    </w:p>
    <w:p w:rsidR="00BA3200" w:rsidRDefault="00BA3200"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Сумма акциза исчисляется по каждой группе подакцизных товаров как произведение налоговой базы (НБ) на соответствующую налоговую ставку (</w:t>
      </w:r>
      <w:proofErr w:type="spellStart"/>
      <w:proofErr w:type="gramStart"/>
      <w:r>
        <w:rPr>
          <w:rFonts w:ascii="Times New Roman" w:hAnsi="Times New Roman" w:cs="Times New Roman"/>
          <w:sz w:val="28"/>
          <w:szCs w:val="28"/>
        </w:rPr>
        <w:t>Ст</w:t>
      </w:r>
      <w:proofErr w:type="spellEnd"/>
      <w:proofErr w:type="gramEnd"/>
      <w:r>
        <w:rPr>
          <w:rFonts w:ascii="Times New Roman" w:hAnsi="Times New Roman" w:cs="Times New Roman"/>
          <w:sz w:val="28"/>
          <w:szCs w:val="28"/>
        </w:rPr>
        <w:t>), в частности:</w:t>
      </w:r>
    </w:p>
    <w:p w:rsidR="00BA3200" w:rsidRDefault="00BA3200"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87799">
        <w:rPr>
          <w:rFonts w:ascii="Times New Roman" w:hAnsi="Times New Roman" w:cs="Times New Roman"/>
          <w:sz w:val="28"/>
          <w:szCs w:val="28"/>
        </w:rPr>
        <w:t>сумма акциза по товарам, которые облагаются по твердым (специфическим) налоговым ставкам, определяется как произведение соответствующей налоговой ставки и налоговой базы;</w:t>
      </w:r>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сумма акциза по товарам, в отношении которых установлены адвалорные (</w:t>
      </w:r>
      <w:proofErr w:type="gramStart"/>
      <w:r>
        <w:rPr>
          <w:rFonts w:ascii="Times New Roman" w:hAnsi="Times New Roman" w:cs="Times New Roman"/>
          <w:sz w:val="28"/>
          <w:szCs w:val="28"/>
        </w:rPr>
        <w:t xml:space="preserve">в %) </w:t>
      </w:r>
      <w:proofErr w:type="gramEnd"/>
      <w:r>
        <w:rPr>
          <w:rFonts w:ascii="Times New Roman" w:hAnsi="Times New Roman" w:cs="Times New Roman"/>
          <w:sz w:val="28"/>
          <w:szCs w:val="28"/>
        </w:rPr>
        <w:t>налоговые ставки, определяется как соответствующая налоговой ставке процентная доля налоговой базы;</w:t>
      </w:r>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сумма акциза по товарам, которые облагаются по комбинированным (смешанным) налоговым ставкам (сигареты), исчисляется как сумма налогов, рассчитанных по твердым и адвалорным ставкам.</w:t>
      </w:r>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Общая исчисленная сумма акциза представляет собой сумму, полученную в результате сложения сумм акциза по подакцизным товарам (в том числе ввозимым на территорию РФ), в отношении которых применяются твердые, адвалорные и комбинированные налоговые ставки, для каждого вида товара, облагаемого акцизом по разным налоговым ставкам.</w:t>
      </w:r>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Налогоплательщик должен вести раздельный учет по всем видам подакцизных товаров, для которых установлены различные налоговые ставки. При отсутствии такого учета сумма акциза определяется исходя из максимальной (из </w:t>
      </w:r>
      <w:proofErr w:type="gramStart"/>
      <w:r>
        <w:rPr>
          <w:rFonts w:ascii="Times New Roman" w:hAnsi="Times New Roman" w:cs="Times New Roman"/>
          <w:sz w:val="28"/>
          <w:szCs w:val="28"/>
        </w:rPr>
        <w:t>применяемых</w:t>
      </w:r>
      <w:proofErr w:type="gramEnd"/>
      <w:r>
        <w:rPr>
          <w:rFonts w:ascii="Times New Roman" w:hAnsi="Times New Roman" w:cs="Times New Roman"/>
          <w:sz w:val="28"/>
          <w:szCs w:val="28"/>
        </w:rPr>
        <w:t xml:space="preserve"> налогоплательщиком) налоговой ставки от единой налоговой базы, определенной по всем облагаемым акцизом операциям.</w:t>
      </w:r>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Сумма налога, подлежащая уплате в бюджет (</w:t>
      </w:r>
      <w:proofErr w:type="spellStart"/>
      <w:r>
        <w:rPr>
          <w:rFonts w:ascii="Times New Roman" w:hAnsi="Times New Roman" w:cs="Times New Roman"/>
          <w:sz w:val="28"/>
          <w:szCs w:val="28"/>
        </w:rPr>
        <w:t>А</w:t>
      </w:r>
      <w:r>
        <w:rPr>
          <w:rFonts w:ascii="Times New Roman" w:hAnsi="Times New Roman" w:cs="Times New Roman"/>
          <w:sz w:val="28"/>
          <w:szCs w:val="28"/>
          <w:vertAlign w:val="subscript"/>
        </w:rPr>
        <w:t>бюдж</w:t>
      </w:r>
      <w:proofErr w:type="spellEnd"/>
      <w:r>
        <w:rPr>
          <w:rFonts w:ascii="Times New Roman" w:hAnsi="Times New Roman" w:cs="Times New Roman"/>
          <w:sz w:val="28"/>
          <w:szCs w:val="28"/>
        </w:rPr>
        <w:t>), определяется по итогам каждого налогового периода как общая исчисленная сумма налога, уменьшенная на величину налоговых вычетов (</w:t>
      </w:r>
      <w:proofErr w:type="spellStart"/>
      <w:r>
        <w:rPr>
          <w:rFonts w:ascii="Times New Roman" w:hAnsi="Times New Roman" w:cs="Times New Roman"/>
          <w:sz w:val="28"/>
          <w:szCs w:val="28"/>
        </w:rPr>
        <w:t>А</w:t>
      </w:r>
      <w:r>
        <w:rPr>
          <w:rFonts w:ascii="Times New Roman" w:hAnsi="Times New Roman" w:cs="Times New Roman"/>
          <w:sz w:val="28"/>
          <w:szCs w:val="28"/>
          <w:vertAlign w:val="subscript"/>
        </w:rPr>
        <w:t>в</w:t>
      </w:r>
      <w:proofErr w:type="spellEnd"/>
      <w:r>
        <w:rPr>
          <w:rFonts w:ascii="Times New Roman" w:hAnsi="Times New Roman" w:cs="Times New Roman"/>
          <w:sz w:val="28"/>
          <w:szCs w:val="28"/>
        </w:rPr>
        <w:t>):</w:t>
      </w:r>
    </w:p>
    <w:p w:rsidR="00B87799" w:rsidRPr="00B87799" w:rsidRDefault="00A019D0" w:rsidP="00BA3200">
      <w:pPr>
        <w:autoSpaceDE w:val="0"/>
        <w:autoSpaceDN w:val="0"/>
        <w:adjustRightInd w:val="0"/>
        <w:spacing w:after="0" w:line="360" w:lineRule="auto"/>
        <w:ind w:firstLine="851"/>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бюдж</m:t>
              </m:r>
            </m:sub>
          </m:sSub>
          <m:r>
            <w:rPr>
              <w:rFonts w:ascii="Cambria Math" w:hAnsi="Cambria Math" w:cs="Times New Roman"/>
              <w:sz w:val="28"/>
              <w:szCs w:val="28"/>
            </w:rPr>
            <m:t>=</m:t>
          </m:r>
          <m:r>
            <w:rPr>
              <w:rFonts w:ascii="Cambria Math" w:hAnsi="Cambria Math" w:cs="Times New Roman"/>
              <w:i/>
              <w:sz w:val="28"/>
              <w:szCs w:val="28"/>
            </w:rPr>
            <w:sym w:font="Symbol" w:char="F053"/>
          </m:r>
          <m:r>
            <w:rPr>
              <w:rFonts w:ascii="Cambria Math" w:hAnsi="Cambria Math" w:cs="Times New Roman"/>
              <w:sz w:val="28"/>
              <w:szCs w:val="28"/>
            </w:rPr>
            <m:t>НБ ×Ст-</m:t>
          </m:r>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в</m:t>
              </m:r>
            </m:sub>
          </m:sSub>
        </m:oMath>
      </m:oMathPara>
    </w:p>
    <w:p w:rsidR="00B87799" w:rsidRDefault="00B87799"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7533C0">
        <w:rPr>
          <w:rFonts w:ascii="Times New Roman" w:hAnsi="Times New Roman" w:cs="Times New Roman"/>
          <w:sz w:val="28"/>
          <w:szCs w:val="28"/>
        </w:rPr>
        <w:t>Следует иметь в виду, что если величина налоговых вычетов в каком-либо налоговом периоде превышает общую исчисленную сумму акциза, то налогоплательщик в этом налоговом периоде акциз в бюджет не уплачивает, а указанная разница подлежит возмещению, зачету или возврату налогоплательщику в порядке, предусмотренном ст. 203 НК.</w:t>
      </w:r>
    </w:p>
    <w:p w:rsidR="007533C0" w:rsidRDefault="007533C0"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 соответствии со ст. 198 НК исчисленную сумму акциза налогоплательщик обязан предъявить к оплате покупателю подакцизных товаров или собственнику давальческого сырья.</w:t>
      </w:r>
    </w:p>
    <w:p w:rsidR="007533C0" w:rsidRDefault="007533C0"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Исчисленные суммы акциза, предъявленные покупателю, налогоплательщик согласно п. 1 ст. 199 НК относит: либо на расходы, принимаемые к вычету при исчислении налога на прибыль организаций (при реализации подакцизных товаров); либо за счет соответствующих источников, за счет которых относятся расходы по указанным подакцизным товарам (при безвозмездной передаче подакцизных товаров, при передаче производственных подакцизных товаров для собственных нужд, при передаче в структуре организации произведенных подакцизных товаров для производства </w:t>
      </w:r>
      <w:proofErr w:type="spellStart"/>
      <w:r>
        <w:rPr>
          <w:rFonts w:ascii="Times New Roman" w:hAnsi="Times New Roman" w:cs="Times New Roman"/>
          <w:sz w:val="28"/>
          <w:szCs w:val="28"/>
        </w:rPr>
        <w:t>неподакцизных</w:t>
      </w:r>
      <w:proofErr w:type="spellEnd"/>
      <w:r>
        <w:rPr>
          <w:rFonts w:ascii="Times New Roman" w:hAnsi="Times New Roman" w:cs="Times New Roman"/>
          <w:sz w:val="28"/>
          <w:szCs w:val="28"/>
        </w:rPr>
        <w:t xml:space="preserve"> товаров).</w:t>
      </w:r>
    </w:p>
    <w:p w:rsidR="007533C0" w:rsidRDefault="007533C0" w:rsidP="00BA3200">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Покупатель подакцизных товаров может использовать 2 варианта отнесения предъявленных ему налогоплательщиком-продавцом сумм акциза:</w:t>
      </w:r>
    </w:p>
    <w:p w:rsidR="007533C0" w:rsidRDefault="007533C0" w:rsidP="007533C0">
      <w:pPr>
        <w:pStyle w:val="a3"/>
        <w:numPr>
          <w:ilvl w:val="0"/>
          <w:numId w:val="8"/>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Уплаченные продавцу суммы акциза включать в стоимость приобретенных подакцизных товаров (п. 2 ст. 199НК);</w:t>
      </w:r>
    </w:p>
    <w:p w:rsidR="007533C0" w:rsidRDefault="007533C0" w:rsidP="007533C0">
      <w:pPr>
        <w:pStyle w:val="a3"/>
        <w:numPr>
          <w:ilvl w:val="0"/>
          <w:numId w:val="8"/>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Уплаченные продавцу суммы акциза принимать к вычету или возврату при исчислении суммы акцизного налога, подлежащей уплате в бюджет (п. 3 ст. 199, ст. 200 НК).</w:t>
      </w:r>
    </w:p>
    <w:p w:rsidR="007533C0" w:rsidRDefault="00A101AF" w:rsidP="007533C0">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 стоимости приобретенных подакцизных товаров предъявленные продавцом суммы акциза учитываются у покупателя (собственника давальческого сырья) в следующих случаях:</w:t>
      </w:r>
    </w:p>
    <w:p w:rsidR="00A101AF" w:rsidRDefault="00A101AF" w:rsidP="00A101AF">
      <w:pPr>
        <w:pStyle w:val="a3"/>
        <w:numPr>
          <w:ilvl w:val="0"/>
          <w:numId w:val="10"/>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Акциз фактически уплачен покупателем при приобретении подакцизных товаров;</w:t>
      </w:r>
    </w:p>
    <w:p w:rsidR="00A101AF" w:rsidRDefault="00A101AF" w:rsidP="00A101AF">
      <w:pPr>
        <w:pStyle w:val="a3"/>
        <w:numPr>
          <w:ilvl w:val="0"/>
          <w:numId w:val="10"/>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Акциз фактически уплачен при ввозе подакцизных товаров на таможенную территорию РФ;</w:t>
      </w:r>
    </w:p>
    <w:p w:rsidR="00A101AF" w:rsidRDefault="00A101AF" w:rsidP="00A101AF">
      <w:pPr>
        <w:pStyle w:val="a3"/>
        <w:numPr>
          <w:ilvl w:val="0"/>
          <w:numId w:val="10"/>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Акциз предъявлен налогоплательщиком собственнику давальческого сырья.</w:t>
      </w:r>
    </w:p>
    <w:p w:rsidR="00A101AF" w:rsidRDefault="00A101AF" w:rsidP="00A101AF">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Исключение составляют приобретенные, ввезенные на территорию РФ или переданные собственнику давальческого сырья подакцизные товары, </w:t>
      </w:r>
      <w:r>
        <w:rPr>
          <w:rFonts w:ascii="Times New Roman" w:hAnsi="Times New Roman" w:cs="Times New Roman"/>
          <w:sz w:val="28"/>
          <w:szCs w:val="28"/>
        </w:rPr>
        <w:lastRenderedPageBreak/>
        <w:t>которые используются в качестве сырья для производства других подакцизных товаров. По таким подакцизным товарам уплаченные суммы акциза подлежат вычету или возврату.</w:t>
      </w:r>
    </w:p>
    <w:p w:rsidR="00A101AF" w:rsidRDefault="00A101AF" w:rsidP="00A101AF">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Виды налоговых вычетов по акцизному налогу, порядок и условия их применения представлены в таблице 3 (ст. 200 201 НК).</w:t>
      </w:r>
    </w:p>
    <w:p w:rsidR="006D644C" w:rsidRDefault="006D644C" w:rsidP="00A101AF">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 качестве дополнения необходимо отметить следующие моменты:</w:t>
      </w:r>
    </w:p>
    <w:p w:rsidR="006D644C" w:rsidRDefault="006D644C" w:rsidP="006D644C">
      <w:pPr>
        <w:pStyle w:val="a3"/>
        <w:numPr>
          <w:ilvl w:val="0"/>
          <w:numId w:val="11"/>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Налоговые вычеты (п. 1-4 табл. 3) производятся при обязательном одновременном выполнении следующих условий:</w:t>
      </w:r>
    </w:p>
    <w:p w:rsidR="006D644C" w:rsidRPr="006D644C" w:rsidRDefault="006D644C" w:rsidP="006D644C">
      <w:pPr>
        <w:autoSpaceDE w:val="0"/>
        <w:autoSpaceDN w:val="0"/>
        <w:adjustRightInd w:val="0"/>
        <w:spacing w:after="0"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при наличии расчетных документов и счетов-фактур, выставленных продавцами при приобретении налогоплательщиком подакцизных товаров (либо предъявленных налогоплательщиком</w:t>
      </w:r>
      <w:r w:rsidR="007971F1">
        <w:rPr>
          <w:rFonts w:ascii="Times New Roman" w:hAnsi="Times New Roman" w:cs="Times New Roman"/>
          <w:sz w:val="28"/>
          <w:szCs w:val="28"/>
        </w:rPr>
        <w:t xml:space="preserve"> собственнику давальческого </w:t>
      </w:r>
      <w:proofErr w:type="gramEnd"/>
    </w:p>
    <w:p w:rsidR="006D644C" w:rsidRPr="007971F1" w:rsidRDefault="006D644C" w:rsidP="007971F1">
      <w:pPr>
        <w:autoSpaceDE w:val="0"/>
        <w:autoSpaceDN w:val="0"/>
        <w:adjustRightInd w:val="0"/>
        <w:spacing w:after="0" w:line="360" w:lineRule="auto"/>
        <w:rPr>
          <w:rFonts w:ascii="Times New Roman" w:hAnsi="Times New Roman" w:cs="Times New Roman"/>
          <w:sz w:val="28"/>
          <w:szCs w:val="28"/>
        </w:rPr>
      </w:pPr>
    </w:p>
    <w:p w:rsidR="00A101AF" w:rsidRPr="006D644C" w:rsidRDefault="00A101AF" w:rsidP="006D644C">
      <w:pPr>
        <w:autoSpaceDE w:val="0"/>
        <w:autoSpaceDN w:val="0"/>
        <w:adjustRightInd w:val="0"/>
        <w:spacing w:after="0" w:line="360" w:lineRule="auto"/>
        <w:jc w:val="right"/>
        <w:rPr>
          <w:rFonts w:ascii="Times New Roman" w:hAnsi="Times New Roman" w:cs="Times New Roman"/>
          <w:sz w:val="28"/>
          <w:szCs w:val="28"/>
        </w:rPr>
      </w:pPr>
      <w:r w:rsidRPr="006D644C">
        <w:rPr>
          <w:rFonts w:ascii="Times New Roman" w:hAnsi="Times New Roman" w:cs="Times New Roman"/>
          <w:sz w:val="28"/>
          <w:szCs w:val="28"/>
        </w:rPr>
        <w:t>Таблица 3</w:t>
      </w:r>
    </w:p>
    <w:p w:rsidR="006D644C" w:rsidRDefault="006D644C" w:rsidP="00A101AF">
      <w:pPr>
        <w:pStyle w:val="a3"/>
        <w:autoSpaceDE w:val="0"/>
        <w:autoSpaceDN w:val="0"/>
        <w:adjustRightInd w:val="0"/>
        <w:spacing w:after="0" w:line="360" w:lineRule="auto"/>
        <w:ind w:left="0" w:firstLine="851"/>
        <w:jc w:val="right"/>
        <w:rPr>
          <w:rFonts w:ascii="Times New Roman" w:hAnsi="Times New Roman" w:cs="Times New Roman"/>
          <w:sz w:val="28"/>
          <w:szCs w:val="28"/>
        </w:rPr>
      </w:pPr>
    </w:p>
    <w:p w:rsidR="006D644C" w:rsidRDefault="00A101AF" w:rsidP="006D644C">
      <w:pPr>
        <w:pStyle w:val="a3"/>
        <w:autoSpaceDE w:val="0"/>
        <w:autoSpaceDN w:val="0"/>
        <w:adjustRightInd w:val="0"/>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Налоговые вычеты по акцизам</w:t>
      </w:r>
    </w:p>
    <w:p w:rsidR="006D644C" w:rsidRPr="00A101AF" w:rsidRDefault="006D644C" w:rsidP="00A101AF">
      <w:pPr>
        <w:pStyle w:val="a3"/>
        <w:autoSpaceDE w:val="0"/>
        <w:autoSpaceDN w:val="0"/>
        <w:adjustRightInd w:val="0"/>
        <w:spacing w:after="0" w:line="360" w:lineRule="auto"/>
        <w:ind w:left="0"/>
        <w:jc w:val="center"/>
        <w:rPr>
          <w:rFonts w:ascii="Times New Roman" w:hAnsi="Times New Roman" w:cs="Times New Roman"/>
          <w:sz w:val="28"/>
          <w:szCs w:val="28"/>
        </w:rPr>
      </w:pPr>
    </w:p>
    <w:tbl>
      <w:tblPr>
        <w:tblW w:w="7500" w:type="dxa"/>
        <w:jc w:val="center"/>
        <w:tblInd w:w="93" w:type="dxa"/>
        <w:tblLook w:val="04A0" w:firstRow="1" w:lastRow="0" w:firstColumn="1" w:lastColumn="0" w:noHBand="0" w:noVBand="1"/>
      </w:tblPr>
      <w:tblGrid>
        <w:gridCol w:w="620"/>
        <w:gridCol w:w="3440"/>
        <w:gridCol w:w="3440"/>
      </w:tblGrid>
      <w:tr w:rsidR="00C5420C" w:rsidRPr="00C5420C" w:rsidTr="00C5420C">
        <w:trPr>
          <w:trHeight w:val="630"/>
          <w:jc w:val="center"/>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 xml:space="preserve">№ </w:t>
            </w:r>
            <w:proofErr w:type="gramStart"/>
            <w:r w:rsidRPr="00C5420C">
              <w:rPr>
                <w:rFonts w:ascii="Times New Roman" w:eastAsia="Times New Roman" w:hAnsi="Times New Roman" w:cs="Times New Roman"/>
                <w:b/>
                <w:bCs/>
                <w:color w:val="000000"/>
                <w:sz w:val="24"/>
                <w:szCs w:val="24"/>
                <w:lang w:eastAsia="ru-RU"/>
              </w:rPr>
              <w:t>п</w:t>
            </w:r>
            <w:proofErr w:type="gramEnd"/>
            <w:r w:rsidRPr="00C5420C">
              <w:rPr>
                <w:rFonts w:ascii="Times New Roman" w:eastAsia="Times New Roman" w:hAnsi="Times New Roman" w:cs="Times New Roman"/>
                <w:b/>
                <w:bCs/>
                <w:color w:val="000000"/>
                <w:sz w:val="24"/>
                <w:szCs w:val="24"/>
                <w:lang w:eastAsia="ru-RU"/>
              </w:rPr>
              <w:t>/п</w:t>
            </w:r>
          </w:p>
        </w:tc>
        <w:tc>
          <w:tcPr>
            <w:tcW w:w="3440" w:type="dxa"/>
            <w:tcBorders>
              <w:top w:val="single" w:sz="4" w:space="0" w:color="auto"/>
              <w:left w:val="nil"/>
              <w:bottom w:val="single" w:sz="4" w:space="0" w:color="auto"/>
              <w:right w:val="single" w:sz="4" w:space="0" w:color="auto"/>
            </w:tcBorders>
            <w:shd w:val="clear" w:color="auto" w:fill="auto"/>
            <w:noWrap/>
            <w:vAlign w:val="center"/>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Налоговые вычеты</w:t>
            </w:r>
          </w:p>
        </w:tc>
        <w:tc>
          <w:tcPr>
            <w:tcW w:w="3440" w:type="dxa"/>
            <w:tcBorders>
              <w:top w:val="single" w:sz="4" w:space="0" w:color="auto"/>
              <w:left w:val="nil"/>
              <w:bottom w:val="single" w:sz="4" w:space="0" w:color="auto"/>
              <w:right w:val="single" w:sz="4" w:space="0" w:color="auto"/>
            </w:tcBorders>
            <w:shd w:val="clear" w:color="auto" w:fill="auto"/>
            <w:vAlign w:val="bottom"/>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Порядок и условия предоставления вычетов</w:t>
            </w:r>
          </w:p>
        </w:tc>
      </w:tr>
      <w:tr w:rsidR="00C5420C" w:rsidRPr="00C5420C" w:rsidTr="00C5420C">
        <w:trPr>
          <w:trHeight w:val="315"/>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1</w:t>
            </w:r>
          </w:p>
        </w:tc>
        <w:tc>
          <w:tcPr>
            <w:tcW w:w="3440" w:type="dxa"/>
            <w:tcBorders>
              <w:top w:val="nil"/>
              <w:left w:val="nil"/>
              <w:bottom w:val="single" w:sz="4" w:space="0" w:color="auto"/>
              <w:right w:val="single" w:sz="4" w:space="0" w:color="auto"/>
            </w:tcBorders>
            <w:shd w:val="clear" w:color="auto" w:fill="auto"/>
            <w:noWrap/>
            <w:vAlign w:val="center"/>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2</w:t>
            </w:r>
          </w:p>
        </w:tc>
        <w:tc>
          <w:tcPr>
            <w:tcW w:w="3440" w:type="dxa"/>
            <w:tcBorders>
              <w:top w:val="nil"/>
              <w:left w:val="nil"/>
              <w:bottom w:val="single" w:sz="4" w:space="0" w:color="auto"/>
              <w:right w:val="single" w:sz="4" w:space="0" w:color="auto"/>
            </w:tcBorders>
            <w:shd w:val="clear" w:color="auto" w:fill="auto"/>
            <w:noWrap/>
            <w:vAlign w:val="center"/>
            <w:hideMark/>
          </w:tcPr>
          <w:p w:rsidR="00C5420C" w:rsidRPr="00C5420C" w:rsidRDefault="00C5420C" w:rsidP="00C5420C">
            <w:pPr>
              <w:spacing w:after="0" w:line="240" w:lineRule="auto"/>
              <w:jc w:val="center"/>
              <w:rPr>
                <w:rFonts w:ascii="Times New Roman" w:eastAsia="Times New Roman" w:hAnsi="Times New Roman" w:cs="Times New Roman"/>
                <w:b/>
                <w:bCs/>
                <w:color w:val="000000"/>
                <w:sz w:val="24"/>
                <w:szCs w:val="24"/>
                <w:lang w:eastAsia="ru-RU"/>
              </w:rPr>
            </w:pPr>
            <w:r w:rsidRPr="00C5420C">
              <w:rPr>
                <w:rFonts w:ascii="Times New Roman" w:eastAsia="Times New Roman" w:hAnsi="Times New Roman" w:cs="Times New Roman"/>
                <w:b/>
                <w:bCs/>
                <w:color w:val="000000"/>
                <w:sz w:val="24"/>
                <w:szCs w:val="24"/>
                <w:lang w:eastAsia="ru-RU"/>
              </w:rPr>
              <w:t>3</w:t>
            </w:r>
          </w:p>
        </w:tc>
      </w:tr>
      <w:tr w:rsidR="00C5420C" w:rsidRPr="00C5420C" w:rsidTr="00C5420C">
        <w:trPr>
          <w:trHeight w:val="136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1</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предъявленн</w:t>
            </w:r>
            <w:r>
              <w:rPr>
                <w:rFonts w:ascii="Times New Roman" w:eastAsia="Times New Roman" w:hAnsi="Times New Roman" w:cs="Times New Roman"/>
                <w:color w:val="000000"/>
                <w:sz w:val="24"/>
                <w:szCs w:val="24"/>
                <w:lang w:eastAsia="ru-RU"/>
              </w:rPr>
              <w:t>ые продавцами и уплаченные налогоплательщиком при приобре</w:t>
            </w:r>
            <w:r w:rsidRPr="00C5420C">
              <w:rPr>
                <w:rFonts w:ascii="Times New Roman" w:eastAsia="Times New Roman" w:hAnsi="Times New Roman" w:cs="Times New Roman"/>
                <w:color w:val="000000"/>
                <w:sz w:val="24"/>
                <w:szCs w:val="24"/>
                <w:lang w:eastAsia="ru-RU"/>
              </w:rPr>
              <w:t>тении подакцизных товаров</w:t>
            </w:r>
          </w:p>
        </w:tc>
        <w:tc>
          <w:tcPr>
            <w:tcW w:w="3440" w:type="dxa"/>
            <w:vMerge w:val="restart"/>
            <w:tcBorders>
              <w:top w:val="nil"/>
              <w:left w:val="single" w:sz="4" w:space="0" w:color="auto"/>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Использование приобретенных (ввезенных) подакцизных товаров в качестве сырья д</w:t>
            </w:r>
            <w:r>
              <w:rPr>
                <w:rFonts w:ascii="Times New Roman" w:eastAsia="Times New Roman" w:hAnsi="Times New Roman" w:cs="Times New Roman"/>
                <w:color w:val="000000"/>
                <w:sz w:val="24"/>
                <w:szCs w:val="24"/>
                <w:lang w:eastAsia="ru-RU"/>
              </w:rPr>
              <w:t>ля производства других подакциз</w:t>
            </w:r>
            <w:r w:rsidRPr="00C5420C">
              <w:rPr>
                <w:rFonts w:ascii="Times New Roman" w:eastAsia="Times New Roman" w:hAnsi="Times New Roman" w:cs="Times New Roman"/>
                <w:color w:val="000000"/>
                <w:sz w:val="24"/>
                <w:szCs w:val="24"/>
                <w:lang w:eastAsia="ru-RU"/>
              </w:rPr>
              <w:t>ных товаров, а также в случае их безвозвратной утери в процессе хранения, перемещения и последующей технологической обработки (только в пределах норм технологических потерь или естественной убыли)</w:t>
            </w:r>
          </w:p>
        </w:tc>
      </w:tr>
      <w:tr w:rsidR="00C5420C" w:rsidRPr="00C5420C" w:rsidTr="00C5420C">
        <w:trPr>
          <w:trHeight w:val="211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2</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Суммы акциза, уплаченные нало</w:t>
            </w:r>
            <w:r w:rsidRPr="00C5420C">
              <w:rPr>
                <w:rFonts w:ascii="Times New Roman" w:eastAsia="Times New Roman" w:hAnsi="Times New Roman" w:cs="Times New Roman"/>
                <w:color w:val="000000"/>
                <w:sz w:val="24"/>
                <w:szCs w:val="24"/>
                <w:lang w:eastAsia="ru-RU"/>
              </w:rPr>
              <w:t xml:space="preserve">гоплательщиком при ввозе </w:t>
            </w:r>
            <w:proofErr w:type="gramStart"/>
            <w:r w:rsidRPr="00C5420C">
              <w:rPr>
                <w:rFonts w:ascii="Times New Roman" w:eastAsia="Times New Roman" w:hAnsi="Times New Roman" w:cs="Times New Roman"/>
                <w:color w:val="000000"/>
                <w:sz w:val="24"/>
                <w:szCs w:val="24"/>
                <w:lang w:eastAsia="ru-RU"/>
              </w:rPr>
              <w:t>под-акцизных</w:t>
            </w:r>
            <w:proofErr w:type="gramEnd"/>
            <w:r w:rsidRPr="00C5420C">
              <w:rPr>
                <w:rFonts w:ascii="Times New Roman" w:eastAsia="Times New Roman" w:hAnsi="Times New Roman" w:cs="Times New Roman"/>
                <w:color w:val="000000"/>
                <w:sz w:val="24"/>
                <w:szCs w:val="24"/>
                <w:lang w:eastAsia="ru-RU"/>
              </w:rPr>
              <w:t xml:space="preserve"> товаров на таможенную территорию РФ</w:t>
            </w:r>
          </w:p>
        </w:tc>
        <w:tc>
          <w:tcPr>
            <w:tcW w:w="3440" w:type="dxa"/>
            <w:vMerge/>
            <w:tcBorders>
              <w:top w:val="nil"/>
              <w:left w:val="single" w:sz="4" w:space="0" w:color="auto"/>
              <w:bottom w:val="single" w:sz="4" w:space="0" w:color="auto"/>
              <w:right w:val="single" w:sz="4" w:space="0" w:color="auto"/>
            </w:tcBorders>
            <w:vAlign w:val="center"/>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p>
        </w:tc>
      </w:tr>
      <w:tr w:rsidR="00C5420C" w:rsidRPr="00C5420C" w:rsidTr="00C5420C">
        <w:trPr>
          <w:trHeight w:val="1890"/>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3</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уплаченные собственником давальческого сырья (материалов) при его приобретении, либо при его ввозе в РФ, либо при его производстве</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При передаче пода</w:t>
            </w:r>
            <w:r>
              <w:rPr>
                <w:rFonts w:ascii="Times New Roman" w:eastAsia="Times New Roman" w:hAnsi="Times New Roman" w:cs="Times New Roman"/>
                <w:color w:val="000000"/>
                <w:sz w:val="24"/>
                <w:szCs w:val="24"/>
                <w:lang w:eastAsia="ru-RU"/>
              </w:rPr>
              <w:t>кцизных товаров, произведенных из даваль</w:t>
            </w:r>
            <w:r w:rsidRPr="00C5420C">
              <w:rPr>
                <w:rFonts w:ascii="Times New Roman" w:eastAsia="Times New Roman" w:hAnsi="Times New Roman" w:cs="Times New Roman"/>
                <w:color w:val="000000"/>
                <w:sz w:val="24"/>
                <w:szCs w:val="24"/>
                <w:lang w:eastAsia="ru-RU"/>
              </w:rPr>
              <w:t xml:space="preserve">ческого сырья (материалов), если давальческим сырьем являются подакцизные товары </w:t>
            </w:r>
          </w:p>
        </w:tc>
      </w:tr>
    </w:tbl>
    <w:p w:rsidR="006D644C" w:rsidRDefault="006D644C"/>
    <w:p w:rsidR="00C5420C" w:rsidRPr="00C5420C" w:rsidRDefault="00C5420C" w:rsidP="00C5420C">
      <w:pPr>
        <w:jc w:val="right"/>
        <w:rPr>
          <w:rFonts w:ascii="Times New Roman" w:hAnsi="Times New Roman" w:cs="Times New Roman"/>
          <w:sz w:val="28"/>
          <w:szCs w:val="28"/>
        </w:rPr>
      </w:pPr>
      <w:r w:rsidRPr="00C5420C">
        <w:rPr>
          <w:rFonts w:ascii="Times New Roman" w:hAnsi="Times New Roman" w:cs="Times New Roman"/>
          <w:sz w:val="28"/>
          <w:szCs w:val="28"/>
        </w:rPr>
        <w:lastRenderedPageBreak/>
        <w:t>Продолжение табл. 3</w:t>
      </w:r>
    </w:p>
    <w:tbl>
      <w:tblPr>
        <w:tblW w:w="7500" w:type="dxa"/>
        <w:jc w:val="center"/>
        <w:tblInd w:w="93" w:type="dxa"/>
        <w:tblLook w:val="04A0" w:firstRow="1" w:lastRow="0" w:firstColumn="1" w:lastColumn="0" w:noHBand="0" w:noVBand="1"/>
      </w:tblPr>
      <w:tblGrid>
        <w:gridCol w:w="620"/>
        <w:gridCol w:w="3440"/>
        <w:gridCol w:w="3440"/>
      </w:tblGrid>
      <w:tr w:rsidR="00C5420C" w:rsidRPr="00C5420C" w:rsidTr="006D644C">
        <w:trPr>
          <w:trHeight w:val="7560"/>
          <w:jc w:val="center"/>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4</w:t>
            </w:r>
          </w:p>
        </w:tc>
        <w:tc>
          <w:tcPr>
            <w:tcW w:w="3440" w:type="dxa"/>
            <w:tcBorders>
              <w:top w:val="single" w:sz="4" w:space="0" w:color="auto"/>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уплаченные на территории РФ по этиловому спирту, произведенному из пищевого сырья</w:t>
            </w:r>
          </w:p>
        </w:tc>
        <w:tc>
          <w:tcPr>
            <w:tcW w:w="3440" w:type="dxa"/>
            <w:tcBorders>
              <w:top w:val="single" w:sz="4" w:space="0" w:color="auto"/>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Использование этилового спирта для производства виноматериалов, в дальнейшем использованных для производства алкогольной продукции. При этом вычету подлежит сумма акциз</w:t>
            </w:r>
            <w:r w:rsidR="006D644C">
              <w:rPr>
                <w:rFonts w:ascii="Times New Roman" w:eastAsia="Times New Roman" w:hAnsi="Times New Roman" w:cs="Times New Roman"/>
                <w:color w:val="000000"/>
                <w:sz w:val="24"/>
                <w:szCs w:val="24"/>
                <w:lang w:eastAsia="ru-RU"/>
              </w:rPr>
              <w:t>а исходя из объемной доли этило</w:t>
            </w:r>
            <w:r w:rsidRPr="00C5420C">
              <w:rPr>
                <w:rFonts w:ascii="Times New Roman" w:eastAsia="Times New Roman" w:hAnsi="Times New Roman" w:cs="Times New Roman"/>
                <w:color w:val="000000"/>
                <w:sz w:val="24"/>
                <w:szCs w:val="24"/>
                <w:lang w:eastAsia="ru-RU"/>
              </w:rPr>
              <w:t>вого спирта, использованного для производства виноматериалов, на момент их приобретения п</w:t>
            </w:r>
            <w:r w:rsidR="006D644C">
              <w:rPr>
                <w:rFonts w:ascii="Times New Roman" w:eastAsia="Times New Roman" w:hAnsi="Times New Roman" w:cs="Times New Roman"/>
                <w:color w:val="000000"/>
                <w:sz w:val="24"/>
                <w:szCs w:val="24"/>
                <w:lang w:eastAsia="ru-RU"/>
              </w:rPr>
              <w:t>ри предъявлении налогоплательщи</w:t>
            </w:r>
            <w:r w:rsidRPr="00C5420C">
              <w:rPr>
                <w:rFonts w:ascii="Times New Roman" w:eastAsia="Times New Roman" w:hAnsi="Times New Roman" w:cs="Times New Roman"/>
                <w:color w:val="000000"/>
                <w:sz w:val="24"/>
                <w:szCs w:val="24"/>
                <w:lang w:eastAsia="ru-RU"/>
              </w:rPr>
              <w:t xml:space="preserve">ком, производящим алкогольную продукцию, необходимых </w:t>
            </w:r>
            <w:proofErr w:type="gramStart"/>
            <w:r w:rsidRPr="00C5420C">
              <w:rPr>
                <w:rFonts w:ascii="Times New Roman" w:eastAsia="Times New Roman" w:hAnsi="Times New Roman" w:cs="Times New Roman"/>
                <w:color w:val="000000"/>
                <w:sz w:val="24"/>
                <w:szCs w:val="24"/>
                <w:lang w:eastAsia="ru-RU"/>
              </w:rPr>
              <w:t>доку-ментов</w:t>
            </w:r>
            <w:proofErr w:type="gramEnd"/>
            <w:r w:rsidRPr="00C5420C">
              <w:rPr>
                <w:rFonts w:ascii="Times New Roman" w:eastAsia="Times New Roman" w:hAnsi="Times New Roman" w:cs="Times New Roman"/>
                <w:color w:val="000000"/>
                <w:sz w:val="24"/>
                <w:szCs w:val="24"/>
                <w:lang w:eastAsia="ru-RU"/>
              </w:rPr>
              <w:t xml:space="preserve"> (договора купли-прод</w:t>
            </w:r>
            <w:r w:rsidR="006D644C">
              <w:rPr>
                <w:rFonts w:ascii="Times New Roman" w:eastAsia="Times New Roman" w:hAnsi="Times New Roman" w:cs="Times New Roman"/>
                <w:color w:val="000000"/>
                <w:sz w:val="24"/>
                <w:szCs w:val="24"/>
                <w:lang w:eastAsia="ru-RU"/>
              </w:rPr>
              <w:t>а</w:t>
            </w:r>
            <w:r w:rsidRPr="00C5420C">
              <w:rPr>
                <w:rFonts w:ascii="Times New Roman" w:eastAsia="Times New Roman" w:hAnsi="Times New Roman" w:cs="Times New Roman"/>
                <w:color w:val="000000"/>
                <w:sz w:val="24"/>
                <w:szCs w:val="24"/>
                <w:lang w:eastAsia="ru-RU"/>
              </w:rPr>
              <w:t>жи виноматериалов; платежных документов, подтверждающих оплату; товарно-транспортных накладных, счет-фактур; купаных актов; акта списания виноматериала в производство)</w:t>
            </w:r>
          </w:p>
        </w:tc>
      </w:tr>
      <w:tr w:rsidR="00C5420C" w:rsidRPr="00C5420C" w:rsidTr="00C5420C">
        <w:trPr>
          <w:trHeight w:val="193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5</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уплаченные налогоплательщиком</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6D644C" w:rsidP="00C5420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Возврат покупателем подакцизных товаров (в том числе в тече</w:t>
            </w:r>
            <w:r w:rsidR="00C5420C" w:rsidRPr="00C5420C">
              <w:rPr>
                <w:rFonts w:ascii="Times New Roman" w:eastAsia="Times New Roman" w:hAnsi="Times New Roman" w:cs="Times New Roman"/>
                <w:color w:val="000000"/>
                <w:sz w:val="24"/>
                <w:szCs w:val="24"/>
                <w:lang w:eastAsia="ru-RU"/>
              </w:rPr>
              <w:t>ние гарантийного срока) или отказ от них и отражение в учете соответс</w:t>
            </w:r>
            <w:r>
              <w:rPr>
                <w:rFonts w:ascii="Times New Roman" w:eastAsia="Times New Roman" w:hAnsi="Times New Roman" w:cs="Times New Roman"/>
                <w:color w:val="000000"/>
                <w:sz w:val="24"/>
                <w:szCs w:val="24"/>
                <w:lang w:eastAsia="ru-RU"/>
              </w:rPr>
              <w:t>т</w:t>
            </w:r>
            <w:r w:rsidR="00C5420C" w:rsidRPr="00C5420C">
              <w:rPr>
                <w:rFonts w:ascii="Times New Roman" w:eastAsia="Times New Roman" w:hAnsi="Times New Roman" w:cs="Times New Roman"/>
                <w:color w:val="000000"/>
                <w:sz w:val="24"/>
                <w:szCs w:val="24"/>
                <w:lang w:eastAsia="ru-RU"/>
              </w:rPr>
              <w:t>вующих операций по корректировке</w:t>
            </w:r>
          </w:p>
        </w:tc>
      </w:tr>
      <w:tr w:rsidR="00C5420C" w:rsidRPr="00C5420C" w:rsidTr="00C5420C">
        <w:trPr>
          <w:trHeight w:val="1890"/>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6</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исчисленные налогоплательщиком с авансовых и/или иных платежей, полученных в счет оплаты предстоящих поставок подакцизных товаров</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6D644C" w:rsidP="00C5420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После отражения в учете опера</w:t>
            </w:r>
            <w:r w:rsidR="00C5420C" w:rsidRPr="00C5420C">
              <w:rPr>
                <w:rFonts w:ascii="Times New Roman" w:eastAsia="Times New Roman" w:hAnsi="Times New Roman" w:cs="Times New Roman"/>
                <w:color w:val="000000"/>
                <w:sz w:val="24"/>
                <w:szCs w:val="24"/>
                <w:lang w:eastAsia="ru-RU"/>
              </w:rPr>
              <w:t>ций по реализации этих товаров</w:t>
            </w:r>
          </w:p>
        </w:tc>
      </w:tr>
      <w:tr w:rsidR="00C5420C" w:rsidRPr="00C5420C" w:rsidTr="00C5420C">
        <w:trPr>
          <w:trHeight w:val="220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7</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начисленные при получении денатурированного этилового спирта налогоплательщиком, имеющим свидетельс</w:t>
            </w:r>
            <w:r w:rsidR="00B303F2">
              <w:rPr>
                <w:rFonts w:ascii="Times New Roman" w:eastAsia="Times New Roman" w:hAnsi="Times New Roman" w:cs="Times New Roman"/>
                <w:color w:val="000000"/>
                <w:sz w:val="24"/>
                <w:szCs w:val="24"/>
                <w:lang w:eastAsia="ru-RU"/>
              </w:rPr>
              <w:t>т</w:t>
            </w:r>
            <w:r w:rsidRPr="00C5420C">
              <w:rPr>
                <w:rFonts w:ascii="Times New Roman" w:eastAsia="Times New Roman" w:hAnsi="Times New Roman" w:cs="Times New Roman"/>
                <w:color w:val="000000"/>
                <w:sz w:val="24"/>
                <w:szCs w:val="24"/>
                <w:lang w:eastAsia="ru-RU"/>
              </w:rPr>
              <w:t xml:space="preserve">во на производство </w:t>
            </w:r>
            <w:proofErr w:type="spellStart"/>
            <w:r w:rsidRPr="00C5420C">
              <w:rPr>
                <w:rFonts w:ascii="Times New Roman" w:eastAsia="Times New Roman" w:hAnsi="Times New Roman" w:cs="Times New Roman"/>
                <w:color w:val="000000"/>
                <w:sz w:val="24"/>
                <w:szCs w:val="24"/>
                <w:lang w:eastAsia="ru-RU"/>
              </w:rPr>
              <w:t>неспиртосодер-жащей</w:t>
            </w:r>
            <w:proofErr w:type="spellEnd"/>
            <w:r w:rsidRPr="00C5420C">
              <w:rPr>
                <w:rFonts w:ascii="Times New Roman" w:eastAsia="Times New Roman" w:hAnsi="Times New Roman" w:cs="Times New Roman"/>
                <w:color w:val="000000"/>
                <w:sz w:val="24"/>
                <w:szCs w:val="24"/>
                <w:lang w:eastAsia="ru-RU"/>
              </w:rPr>
              <w:t xml:space="preserve"> продукции</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 xml:space="preserve">Использование </w:t>
            </w:r>
            <w:proofErr w:type="gramStart"/>
            <w:r w:rsidRPr="00C5420C">
              <w:rPr>
                <w:rFonts w:ascii="Times New Roman" w:eastAsia="Times New Roman" w:hAnsi="Times New Roman" w:cs="Times New Roman"/>
                <w:color w:val="000000"/>
                <w:sz w:val="24"/>
                <w:szCs w:val="24"/>
                <w:lang w:eastAsia="ru-RU"/>
              </w:rPr>
              <w:t>денатурирован-</w:t>
            </w:r>
            <w:proofErr w:type="spellStart"/>
            <w:r w:rsidRPr="00C5420C">
              <w:rPr>
                <w:rFonts w:ascii="Times New Roman" w:eastAsia="Times New Roman" w:hAnsi="Times New Roman" w:cs="Times New Roman"/>
                <w:color w:val="000000"/>
                <w:sz w:val="24"/>
                <w:szCs w:val="24"/>
                <w:lang w:eastAsia="ru-RU"/>
              </w:rPr>
              <w:t>ного</w:t>
            </w:r>
            <w:proofErr w:type="spellEnd"/>
            <w:proofErr w:type="gramEnd"/>
            <w:r w:rsidRPr="00C5420C">
              <w:rPr>
                <w:rFonts w:ascii="Times New Roman" w:eastAsia="Times New Roman" w:hAnsi="Times New Roman" w:cs="Times New Roman"/>
                <w:color w:val="000000"/>
                <w:sz w:val="24"/>
                <w:szCs w:val="24"/>
                <w:lang w:eastAsia="ru-RU"/>
              </w:rPr>
              <w:t xml:space="preserve"> этилового спирта д</w:t>
            </w:r>
            <w:r w:rsidR="006D644C">
              <w:rPr>
                <w:rFonts w:ascii="Times New Roman" w:eastAsia="Times New Roman" w:hAnsi="Times New Roman" w:cs="Times New Roman"/>
                <w:color w:val="000000"/>
                <w:sz w:val="24"/>
                <w:szCs w:val="24"/>
                <w:lang w:eastAsia="ru-RU"/>
              </w:rPr>
              <w:t xml:space="preserve">ля производства </w:t>
            </w:r>
            <w:proofErr w:type="spellStart"/>
            <w:r w:rsidR="006D644C">
              <w:rPr>
                <w:rFonts w:ascii="Times New Roman" w:eastAsia="Times New Roman" w:hAnsi="Times New Roman" w:cs="Times New Roman"/>
                <w:color w:val="000000"/>
                <w:sz w:val="24"/>
                <w:szCs w:val="24"/>
                <w:lang w:eastAsia="ru-RU"/>
              </w:rPr>
              <w:t>неспиртосо</w:t>
            </w:r>
            <w:proofErr w:type="spellEnd"/>
            <w:r w:rsidR="006D644C">
              <w:rPr>
                <w:rFonts w:ascii="Times New Roman" w:eastAsia="Times New Roman" w:hAnsi="Times New Roman" w:cs="Times New Roman"/>
                <w:color w:val="000000"/>
                <w:sz w:val="24"/>
                <w:szCs w:val="24"/>
                <w:lang w:eastAsia="ru-RU"/>
              </w:rPr>
              <w:t>-держа</w:t>
            </w:r>
            <w:r w:rsidRPr="00C5420C">
              <w:rPr>
                <w:rFonts w:ascii="Times New Roman" w:eastAsia="Times New Roman" w:hAnsi="Times New Roman" w:cs="Times New Roman"/>
                <w:color w:val="000000"/>
                <w:sz w:val="24"/>
                <w:szCs w:val="24"/>
                <w:lang w:eastAsia="ru-RU"/>
              </w:rPr>
              <w:t>щей продукции при условии предоставления необходимых документов</w:t>
            </w:r>
          </w:p>
        </w:tc>
      </w:tr>
    </w:tbl>
    <w:p w:rsidR="006D644C" w:rsidRDefault="006D644C"/>
    <w:p w:rsidR="006D644C" w:rsidRPr="006D644C" w:rsidRDefault="006D644C" w:rsidP="006D644C">
      <w:pPr>
        <w:jc w:val="right"/>
        <w:rPr>
          <w:rFonts w:ascii="Times New Roman" w:hAnsi="Times New Roman" w:cs="Times New Roman"/>
          <w:sz w:val="28"/>
          <w:szCs w:val="28"/>
        </w:rPr>
      </w:pPr>
      <w:r>
        <w:rPr>
          <w:rFonts w:ascii="Times New Roman" w:hAnsi="Times New Roman" w:cs="Times New Roman"/>
          <w:sz w:val="28"/>
          <w:szCs w:val="28"/>
        </w:rPr>
        <w:lastRenderedPageBreak/>
        <w:t>Окончание</w:t>
      </w:r>
      <w:r w:rsidRPr="006D644C">
        <w:rPr>
          <w:rFonts w:ascii="Times New Roman" w:hAnsi="Times New Roman" w:cs="Times New Roman"/>
          <w:sz w:val="28"/>
          <w:szCs w:val="28"/>
        </w:rPr>
        <w:t xml:space="preserve"> табл. 3</w:t>
      </w:r>
    </w:p>
    <w:tbl>
      <w:tblPr>
        <w:tblW w:w="7500" w:type="dxa"/>
        <w:jc w:val="center"/>
        <w:tblInd w:w="93" w:type="dxa"/>
        <w:tblLook w:val="04A0" w:firstRow="1" w:lastRow="0" w:firstColumn="1" w:lastColumn="0" w:noHBand="0" w:noVBand="1"/>
      </w:tblPr>
      <w:tblGrid>
        <w:gridCol w:w="620"/>
        <w:gridCol w:w="3440"/>
        <w:gridCol w:w="3440"/>
      </w:tblGrid>
      <w:tr w:rsidR="00C5420C" w:rsidRPr="00C5420C" w:rsidTr="006D644C">
        <w:trPr>
          <w:trHeight w:val="2880"/>
          <w:jc w:val="center"/>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8</w:t>
            </w:r>
          </w:p>
        </w:tc>
        <w:tc>
          <w:tcPr>
            <w:tcW w:w="3440" w:type="dxa"/>
            <w:tcBorders>
              <w:top w:val="single" w:sz="4" w:space="0" w:color="auto"/>
              <w:left w:val="nil"/>
              <w:bottom w:val="single" w:sz="4" w:space="0" w:color="auto"/>
              <w:right w:val="single" w:sz="4" w:space="0" w:color="auto"/>
            </w:tcBorders>
            <w:shd w:val="clear" w:color="auto" w:fill="auto"/>
            <w:hideMark/>
          </w:tcPr>
          <w:p w:rsidR="00C5420C" w:rsidRPr="00C5420C" w:rsidRDefault="00C5420C" w:rsidP="006D644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начисленные налогоплательщиком, имеющим свидетельство на производство денатурированного этилового спирта, при реализации эт</w:t>
            </w:r>
            <w:r w:rsidR="006D644C">
              <w:rPr>
                <w:rFonts w:ascii="Times New Roman" w:eastAsia="Times New Roman" w:hAnsi="Times New Roman" w:cs="Times New Roman"/>
                <w:color w:val="000000"/>
                <w:sz w:val="24"/>
                <w:szCs w:val="24"/>
                <w:lang w:eastAsia="ru-RU"/>
              </w:rPr>
              <w:t>о</w:t>
            </w:r>
            <w:r w:rsidRPr="00C5420C">
              <w:rPr>
                <w:rFonts w:ascii="Times New Roman" w:eastAsia="Times New Roman" w:hAnsi="Times New Roman" w:cs="Times New Roman"/>
                <w:color w:val="000000"/>
                <w:sz w:val="24"/>
                <w:szCs w:val="24"/>
                <w:lang w:eastAsia="ru-RU"/>
              </w:rPr>
              <w:t>го спирта налогоплательщику, имеющему свидетельс</w:t>
            </w:r>
            <w:r w:rsidR="006D644C">
              <w:rPr>
                <w:rFonts w:ascii="Times New Roman" w:eastAsia="Times New Roman" w:hAnsi="Times New Roman" w:cs="Times New Roman"/>
                <w:color w:val="000000"/>
                <w:sz w:val="24"/>
                <w:szCs w:val="24"/>
                <w:lang w:eastAsia="ru-RU"/>
              </w:rPr>
              <w:t>т</w:t>
            </w:r>
            <w:r w:rsidRPr="00C5420C">
              <w:rPr>
                <w:rFonts w:ascii="Times New Roman" w:eastAsia="Times New Roman" w:hAnsi="Times New Roman" w:cs="Times New Roman"/>
                <w:color w:val="000000"/>
                <w:sz w:val="24"/>
                <w:szCs w:val="24"/>
                <w:lang w:eastAsia="ru-RU"/>
              </w:rPr>
              <w:t xml:space="preserve">во </w:t>
            </w:r>
            <w:r w:rsidR="006D644C">
              <w:rPr>
                <w:rFonts w:ascii="Times New Roman" w:eastAsia="Times New Roman" w:hAnsi="Times New Roman" w:cs="Times New Roman"/>
                <w:color w:val="000000"/>
                <w:sz w:val="24"/>
                <w:szCs w:val="24"/>
                <w:lang w:eastAsia="ru-RU"/>
              </w:rPr>
              <w:t xml:space="preserve">на производство </w:t>
            </w:r>
            <w:proofErr w:type="spellStart"/>
            <w:r w:rsidR="006D644C">
              <w:rPr>
                <w:rFonts w:ascii="Times New Roman" w:eastAsia="Times New Roman" w:hAnsi="Times New Roman" w:cs="Times New Roman"/>
                <w:color w:val="000000"/>
                <w:sz w:val="24"/>
                <w:szCs w:val="24"/>
                <w:lang w:eastAsia="ru-RU"/>
              </w:rPr>
              <w:t>неспиртосодержа</w:t>
            </w:r>
            <w:r w:rsidRPr="00C5420C">
              <w:rPr>
                <w:rFonts w:ascii="Times New Roman" w:eastAsia="Times New Roman" w:hAnsi="Times New Roman" w:cs="Times New Roman"/>
                <w:color w:val="000000"/>
                <w:sz w:val="24"/>
                <w:szCs w:val="24"/>
                <w:lang w:eastAsia="ru-RU"/>
              </w:rPr>
              <w:t>щей</w:t>
            </w:r>
            <w:proofErr w:type="spellEnd"/>
            <w:r w:rsidRPr="00C5420C">
              <w:rPr>
                <w:rFonts w:ascii="Times New Roman" w:eastAsia="Times New Roman" w:hAnsi="Times New Roman" w:cs="Times New Roman"/>
                <w:color w:val="000000"/>
                <w:sz w:val="24"/>
                <w:szCs w:val="24"/>
                <w:lang w:eastAsia="ru-RU"/>
              </w:rPr>
              <w:t xml:space="preserve"> продукции</w:t>
            </w:r>
          </w:p>
        </w:tc>
        <w:tc>
          <w:tcPr>
            <w:tcW w:w="3440" w:type="dxa"/>
            <w:tcBorders>
              <w:top w:val="single" w:sz="4" w:space="0" w:color="auto"/>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При условии представления необходимых документов</w:t>
            </w:r>
          </w:p>
        </w:tc>
      </w:tr>
      <w:tr w:rsidR="00C5420C" w:rsidRPr="00C5420C" w:rsidTr="00C5420C">
        <w:trPr>
          <w:trHeight w:val="3150"/>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9</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начисленные налогоплательщиком, имеющим свидетельство на производств</w:t>
            </w:r>
            <w:r w:rsidR="006D644C">
              <w:rPr>
                <w:rFonts w:ascii="Times New Roman" w:eastAsia="Times New Roman" w:hAnsi="Times New Roman" w:cs="Times New Roman"/>
                <w:color w:val="000000"/>
                <w:sz w:val="24"/>
                <w:szCs w:val="24"/>
                <w:lang w:eastAsia="ru-RU"/>
              </w:rPr>
              <w:t>о прямогонного бензина, при реализации этого бензина налогоплательщику, имеющему свиде</w:t>
            </w:r>
            <w:r w:rsidRPr="00C5420C">
              <w:rPr>
                <w:rFonts w:ascii="Times New Roman" w:eastAsia="Times New Roman" w:hAnsi="Times New Roman" w:cs="Times New Roman"/>
                <w:color w:val="000000"/>
                <w:sz w:val="24"/>
                <w:szCs w:val="24"/>
                <w:lang w:eastAsia="ru-RU"/>
              </w:rPr>
              <w:t xml:space="preserve">тельство на переработку </w:t>
            </w:r>
            <w:proofErr w:type="gramStart"/>
            <w:r w:rsidRPr="00C5420C">
              <w:rPr>
                <w:rFonts w:ascii="Times New Roman" w:eastAsia="Times New Roman" w:hAnsi="Times New Roman" w:cs="Times New Roman"/>
                <w:color w:val="000000"/>
                <w:sz w:val="24"/>
                <w:szCs w:val="24"/>
                <w:lang w:eastAsia="ru-RU"/>
              </w:rPr>
              <w:t>прямо-гонного</w:t>
            </w:r>
            <w:proofErr w:type="gramEnd"/>
            <w:r w:rsidRPr="00C5420C">
              <w:rPr>
                <w:rFonts w:ascii="Times New Roman" w:eastAsia="Times New Roman" w:hAnsi="Times New Roman" w:cs="Times New Roman"/>
                <w:color w:val="000000"/>
                <w:sz w:val="24"/>
                <w:szCs w:val="24"/>
                <w:lang w:eastAsia="ru-RU"/>
              </w:rPr>
              <w:t xml:space="preserve"> бензина</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6D644C" w:rsidP="00C5420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условии представления необ</w:t>
            </w:r>
            <w:r w:rsidR="00C5420C" w:rsidRPr="00C5420C">
              <w:rPr>
                <w:rFonts w:ascii="Times New Roman" w:eastAsia="Times New Roman" w:hAnsi="Times New Roman" w:cs="Times New Roman"/>
                <w:color w:val="000000"/>
                <w:sz w:val="24"/>
                <w:szCs w:val="24"/>
                <w:lang w:eastAsia="ru-RU"/>
              </w:rPr>
              <w:t xml:space="preserve">ходимых документов (копии договора с </w:t>
            </w:r>
            <w:proofErr w:type="spellStart"/>
            <w:proofErr w:type="gramStart"/>
            <w:r w:rsidR="00C5420C" w:rsidRPr="00C5420C">
              <w:rPr>
                <w:rFonts w:ascii="Times New Roman" w:eastAsia="Times New Roman" w:hAnsi="Times New Roman" w:cs="Times New Roman"/>
                <w:color w:val="000000"/>
                <w:sz w:val="24"/>
                <w:szCs w:val="24"/>
                <w:lang w:eastAsia="ru-RU"/>
              </w:rPr>
              <w:t>налогопла-тельщиком</w:t>
            </w:r>
            <w:proofErr w:type="spellEnd"/>
            <w:proofErr w:type="gramEnd"/>
            <w:r w:rsidR="00C5420C" w:rsidRPr="00C5420C">
              <w:rPr>
                <w:rFonts w:ascii="Times New Roman" w:eastAsia="Times New Roman" w:hAnsi="Times New Roman" w:cs="Times New Roman"/>
                <w:color w:val="000000"/>
                <w:sz w:val="24"/>
                <w:szCs w:val="24"/>
                <w:lang w:eastAsia="ru-RU"/>
              </w:rPr>
              <w:t xml:space="preserve">, имеющим </w:t>
            </w:r>
            <w:proofErr w:type="spellStart"/>
            <w:r w:rsidR="00C5420C" w:rsidRPr="00C5420C">
              <w:rPr>
                <w:rFonts w:ascii="Times New Roman" w:eastAsia="Times New Roman" w:hAnsi="Times New Roman" w:cs="Times New Roman"/>
                <w:color w:val="000000"/>
                <w:sz w:val="24"/>
                <w:szCs w:val="24"/>
                <w:lang w:eastAsia="ru-RU"/>
              </w:rPr>
              <w:t>свиде-тельство</w:t>
            </w:r>
            <w:proofErr w:type="spellEnd"/>
            <w:r w:rsidR="00C5420C" w:rsidRPr="00C5420C">
              <w:rPr>
                <w:rFonts w:ascii="Times New Roman" w:eastAsia="Times New Roman" w:hAnsi="Times New Roman" w:cs="Times New Roman"/>
                <w:color w:val="000000"/>
                <w:sz w:val="24"/>
                <w:szCs w:val="24"/>
                <w:lang w:eastAsia="ru-RU"/>
              </w:rPr>
              <w:t xml:space="preserve"> на переработку прямо-гонного бензина; реестро</w:t>
            </w:r>
            <w:r>
              <w:rPr>
                <w:rFonts w:ascii="Times New Roman" w:eastAsia="Times New Roman" w:hAnsi="Times New Roman" w:cs="Times New Roman"/>
                <w:color w:val="000000"/>
                <w:sz w:val="24"/>
                <w:szCs w:val="24"/>
                <w:lang w:eastAsia="ru-RU"/>
              </w:rPr>
              <w:t>в счетов-фактур с отметкой нало</w:t>
            </w:r>
            <w:r w:rsidR="00C5420C" w:rsidRPr="00C5420C">
              <w:rPr>
                <w:rFonts w:ascii="Times New Roman" w:eastAsia="Times New Roman" w:hAnsi="Times New Roman" w:cs="Times New Roman"/>
                <w:color w:val="000000"/>
                <w:sz w:val="24"/>
                <w:szCs w:val="24"/>
                <w:lang w:eastAsia="ru-RU"/>
              </w:rPr>
              <w:t>гового органа, в котором стоит на учете покупатель п</w:t>
            </w:r>
            <w:r>
              <w:rPr>
                <w:rFonts w:ascii="Times New Roman" w:eastAsia="Times New Roman" w:hAnsi="Times New Roman" w:cs="Times New Roman"/>
                <w:color w:val="000000"/>
                <w:sz w:val="24"/>
                <w:szCs w:val="24"/>
                <w:lang w:eastAsia="ru-RU"/>
              </w:rPr>
              <w:t>рямогон</w:t>
            </w:r>
            <w:r w:rsidR="00C5420C" w:rsidRPr="00C5420C">
              <w:rPr>
                <w:rFonts w:ascii="Times New Roman" w:eastAsia="Times New Roman" w:hAnsi="Times New Roman" w:cs="Times New Roman"/>
                <w:color w:val="000000"/>
                <w:sz w:val="24"/>
                <w:szCs w:val="24"/>
                <w:lang w:eastAsia="ru-RU"/>
              </w:rPr>
              <w:t>ного бензина)</w:t>
            </w:r>
          </w:p>
        </w:tc>
      </w:tr>
      <w:tr w:rsidR="00C5420C" w:rsidRPr="00C5420C" w:rsidTr="00C5420C">
        <w:trPr>
          <w:trHeight w:val="475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C5420C" w:rsidRPr="00C5420C" w:rsidRDefault="00C5420C" w:rsidP="00C5420C">
            <w:pPr>
              <w:spacing w:after="0" w:line="240" w:lineRule="auto"/>
              <w:jc w:val="center"/>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10</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C5420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Суммы акциза, начисленные при получении прямогонного бензина налогоплательщиком, имеющим свидетельство на переработку прямогонного бензина</w:t>
            </w:r>
          </w:p>
        </w:tc>
        <w:tc>
          <w:tcPr>
            <w:tcW w:w="3440" w:type="dxa"/>
            <w:tcBorders>
              <w:top w:val="nil"/>
              <w:left w:val="nil"/>
              <w:bottom w:val="single" w:sz="4" w:space="0" w:color="auto"/>
              <w:right w:val="single" w:sz="4" w:space="0" w:color="auto"/>
            </w:tcBorders>
            <w:shd w:val="clear" w:color="auto" w:fill="auto"/>
            <w:hideMark/>
          </w:tcPr>
          <w:p w:rsidR="00C5420C" w:rsidRPr="00C5420C" w:rsidRDefault="00C5420C" w:rsidP="006D644C">
            <w:pPr>
              <w:spacing w:after="0" w:line="240" w:lineRule="auto"/>
              <w:rPr>
                <w:rFonts w:ascii="Times New Roman" w:eastAsia="Times New Roman" w:hAnsi="Times New Roman" w:cs="Times New Roman"/>
                <w:color w:val="000000"/>
                <w:sz w:val="24"/>
                <w:szCs w:val="24"/>
                <w:lang w:eastAsia="ru-RU"/>
              </w:rPr>
            </w:pPr>
            <w:r w:rsidRPr="00C5420C">
              <w:rPr>
                <w:rFonts w:ascii="Times New Roman" w:eastAsia="Times New Roman" w:hAnsi="Times New Roman" w:cs="Times New Roman"/>
                <w:color w:val="000000"/>
                <w:sz w:val="24"/>
                <w:szCs w:val="24"/>
                <w:lang w:eastAsia="ru-RU"/>
              </w:rPr>
              <w:t xml:space="preserve">Использование полученного прямогонного бензина для производства продукции нефтехимии и/или </w:t>
            </w:r>
            <w:proofErr w:type="gramStart"/>
            <w:r w:rsidRPr="00C5420C">
              <w:rPr>
                <w:rFonts w:ascii="Times New Roman" w:eastAsia="Times New Roman" w:hAnsi="Times New Roman" w:cs="Times New Roman"/>
                <w:color w:val="000000"/>
                <w:sz w:val="24"/>
                <w:szCs w:val="24"/>
                <w:lang w:eastAsia="ru-RU"/>
              </w:rPr>
              <w:t>при его передаче для производства продукции нефтехимии на давальческой основе при условии предоставления одного из документов</w:t>
            </w:r>
            <w:proofErr w:type="gramEnd"/>
            <w:r w:rsidRPr="00C5420C">
              <w:rPr>
                <w:rFonts w:ascii="Times New Roman" w:eastAsia="Times New Roman" w:hAnsi="Times New Roman" w:cs="Times New Roman"/>
                <w:color w:val="000000"/>
                <w:sz w:val="24"/>
                <w:szCs w:val="24"/>
                <w:lang w:eastAsia="ru-RU"/>
              </w:rPr>
              <w:t>: накладной на внутреннее перемещение или на отпуск материалов на сторону, л</w:t>
            </w:r>
            <w:r w:rsidR="006D644C">
              <w:rPr>
                <w:rFonts w:ascii="Times New Roman" w:eastAsia="Times New Roman" w:hAnsi="Times New Roman" w:cs="Times New Roman"/>
                <w:color w:val="000000"/>
                <w:sz w:val="24"/>
                <w:szCs w:val="24"/>
                <w:lang w:eastAsia="ru-RU"/>
              </w:rPr>
              <w:t>и</w:t>
            </w:r>
            <w:r w:rsidRPr="00C5420C">
              <w:rPr>
                <w:rFonts w:ascii="Times New Roman" w:eastAsia="Times New Roman" w:hAnsi="Times New Roman" w:cs="Times New Roman"/>
                <w:color w:val="000000"/>
                <w:sz w:val="24"/>
                <w:szCs w:val="24"/>
                <w:lang w:eastAsia="ru-RU"/>
              </w:rPr>
              <w:t>митно-заработной карты, акта приема-передачи сырья на переработку, акта списания в производство</w:t>
            </w:r>
          </w:p>
        </w:tc>
      </w:tr>
    </w:tbl>
    <w:p w:rsidR="007533C0" w:rsidRDefault="007533C0" w:rsidP="00C5420C">
      <w:pPr>
        <w:pStyle w:val="a3"/>
        <w:autoSpaceDE w:val="0"/>
        <w:autoSpaceDN w:val="0"/>
        <w:adjustRightInd w:val="0"/>
        <w:spacing w:after="0" w:line="360" w:lineRule="auto"/>
        <w:ind w:left="0" w:firstLine="851"/>
        <w:jc w:val="center"/>
        <w:rPr>
          <w:rFonts w:ascii="Times New Roman" w:hAnsi="Times New Roman" w:cs="Times New Roman"/>
          <w:sz w:val="28"/>
          <w:szCs w:val="28"/>
        </w:rPr>
      </w:pPr>
    </w:p>
    <w:p w:rsidR="007971F1" w:rsidRDefault="007971F1" w:rsidP="007971F1">
      <w:pPr>
        <w:pStyle w:val="a3"/>
        <w:autoSpaceDE w:val="0"/>
        <w:autoSpaceDN w:val="0"/>
        <w:adjustRightInd w:val="0"/>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сырья при его производстве, либо на основании таможенных деклараций или иных документов, подтверждающих ввоз подакцизных товаров на таможенную территорию РФ и уплату соответствующей суммы акциза);</w:t>
      </w:r>
    </w:p>
    <w:p w:rsidR="007971F1" w:rsidRDefault="007971F1"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фактической уплате акциза при приобретении подакцизных товаров (либо при их производстве из давальческого сырья, либо при ввозе подакцизных товаров на территорию РФ);</w:t>
      </w:r>
    </w:p>
    <w:p w:rsidR="007971F1" w:rsidRDefault="007971F1"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использовании</w:t>
      </w:r>
      <w:proofErr w:type="gramEnd"/>
      <w:r>
        <w:rPr>
          <w:rFonts w:ascii="Times New Roman" w:hAnsi="Times New Roman" w:cs="Times New Roman"/>
          <w:sz w:val="28"/>
          <w:szCs w:val="28"/>
        </w:rPr>
        <w:t xml:space="preserve"> соответствующих подакцизных товаров в качестве основного сырья в части стоимости, фактически включенной в расходы на производство других реализованных (переданных) подакцизных товаров.</w:t>
      </w:r>
    </w:p>
    <w:p w:rsidR="007971F1" w:rsidRDefault="007971F1"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3F1FE4">
        <w:rPr>
          <w:rFonts w:ascii="Times New Roman" w:hAnsi="Times New Roman" w:cs="Times New Roman"/>
          <w:sz w:val="28"/>
          <w:szCs w:val="28"/>
        </w:rPr>
        <w:t xml:space="preserve">Для получения налоговых вычетов, указанных в п. 7 и 8 табл. 3, налогоплательщик должен представить следующие документы, подтверждающие факт производства </w:t>
      </w:r>
      <w:proofErr w:type="spellStart"/>
      <w:r w:rsidR="003F1FE4">
        <w:rPr>
          <w:rFonts w:ascii="Times New Roman" w:hAnsi="Times New Roman" w:cs="Times New Roman"/>
          <w:sz w:val="28"/>
          <w:szCs w:val="28"/>
        </w:rPr>
        <w:t>неспиртосодержащей</w:t>
      </w:r>
      <w:proofErr w:type="spellEnd"/>
      <w:r w:rsidR="003F1FE4">
        <w:rPr>
          <w:rFonts w:ascii="Times New Roman" w:hAnsi="Times New Roman" w:cs="Times New Roman"/>
          <w:sz w:val="28"/>
          <w:szCs w:val="28"/>
        </w:rPr>
        <w:t xml:space="preserve"> продукции из </w:t>
      </w:r>
      <w:r w:rsidR="005A57C8">
        <w:rPr>
          <w:rFonts w:ascii="Times New Roman" w:hAnsi="Times New Roman" w:cs="Times New Roman"/>
          <w:sz w:val="28"/>
          <w:szCs w:val="28"/>
        </w:rPr>
        <w:t>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свидетельство на производство </w:t>
      </w:r>
      <w:proofErr w:type="spellStart"/>
      <w:r>
        <w:rPr>
          <w:rFonts w:ascii="Times New Roman" w:hAnsi="Times New Roman" w:cs="Times New Roman"/>
          <w:sz w:val="28"/>
          <w:szCs w:val="28"/>
        </w:rPr>
        <w:t>неспиртосодержащей</w:t>
      </w:r>
      <w:proofErr w:type="spellEnd"/>
      <w:r>
        <w:rPr>
          <w:rFonts w:ascii="Times New Roman" w:hAnsi="Times New Roman" w:cs="Times New Roman"/>
          <w:sz w:val="28"/>
          <w:szCs w:val="28"/>
        </w:rPr>
        <w:t xml:space="preserve"> продукции (денатурированного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копия договора с производителем денатурированного этилового спирта (с налогоплательщиком, имеющим свидетельство на производство </w:t>
      </w:r>
      <w:proofErr w:type="spellStart"/>
      <w:r>
        <w:rPr>
          <w:rFonts w:ascii="Times New Roman" w:hAnsi="Times New Roman" w:cs="Times New Roman"/>
          <w:sz w:val="28"/>
          <w:szCs w:val="28"/>
        </w:rPr>
        <w:t>неспиртосодержащей</w:t>
      </w:r>
      <w:proofErr w:type="spellEnd"/>
      <w:r>
        <w:rPr>
          <w:rFonts w:ascii="Times New Roman" w:hAnsi="Times New Roman" w:cs="Times New Roman"/>
          <w:sz w:val="28"/>
          <w:szCs w:val="28"/>
        </w:rPr>
        <w:t xml:space="preserve"> продукции);</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реестры счетов-фактур, выставленных производителями 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накладная на внутреннее перемещение (на отпуск 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акты приема-передачи между структурными подразделениями налогоплательщика (денатурированного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акт списания в производство и других документов.</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3. Свидетельства о регистрации организации, совершающей операции с денатурированным этиловым спиртом или прямогонным бензином согласно ст. 179.2 и 179.3 НК выдаются налоговыми органами на срок от 1 года организациям, осуществляющим следующие виды деятельности:</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производство денатурированного этилового спирта – свидетельство на производство денатурированного этилового спирта;</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производство </w:t>
      </w:r>
      <w:proofErr w:type="spellStart"/>
      <w:r>
        <w:rPr>
          <w:rFonts w:ascii="Times New Roman" w:hAnsi="Times New Roman" w:cs="Times New Roman"/>
          <w:sz w:val="28"/>
          <w:szCs w:val="28"/>
        </w:rPr>
        <w:t>неспиртосодержащей</w:t>
      </w:r>
      <w:proofErr w:type="spellEnd"/>
      <w:r>
        <w:rPr>
          <w:rFonts w:ascii="Times New Roman" w:hAnsi="Times New Roman" w:cs="Times New Roman"/>
          <w:sz w:val="28"/>
          <w:szCs w:val="28"/>
        </w:rPr>
        <w:t xml:space="preserve"> продукции, в качестве сырья для производства которой используется денатурированный этиловый спирт, - свидетельство на производство </w:t>
      </w:r>
      <w:proofErr w:type="spellStart"/>
      <w:r>
        <w:rPr>
          <w:rFonts w:ascii="Times New Roman" w:hAnsi="Times New Roman" w:cs="Times New Roman"/>
          <w:sz w:val="28"/>
          <w:szCs w:val="28"/>
        </w:rPr>
        <w:t>неспиртосодержащей</w:t>
      </w:r>
      <w:proofErr w:type="spellEnd"/>
      <w:r>
        <w:rPr>
          <w:rFonts w:ascii="Times New Roman" w:hAnsi="Times New Roman" w:cs="Times New Roman"/>
          <w:sz w:val="28"/>
          <w:szCs w:val="28"/>
        </w:rPr>
        <w:t xml:space="preserve"> продукции;</w:t>
      </w:r>
    </w:p>
    <w:p w:rsidR="005A57C8"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производство спиртосодержащей продукции в металлической аэрозольной упаковке, в качестве сырья для производства которой используется денатурированный этиловый спирт – свидетельство на производство спиртосодержащей продукции в металлической аэрозольной упаковке;</w:t>
      </w:r>
    </w:p>
    <w:p w:rsidR="00B40334" w:rsidRDefault="005A57C8"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B40334">
        <w:rPr>
          <w:rFonts w:ascii="Times New Roman" w:hAnsi="Times New Roman" w:cs="Times New Roman"/>
          <w:sz w:val="28"/>
          <w:szCs w:val="28"/>
        </w:rPr>
        <w:t>производство прямогонного бензина, в том числе из давальческого сырья, - свидетельство на производство прямогонного бензина;</w:t>
      </w:r>
    </w:p>
    <w:p w:rsidR="00B40334" w:rsidRDefault="00B40334"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производство продукции нефтехимии, при котором в качестве сырья используется прямогонный бензин, - свидетельство на переработку прямогонного бензина.</w:t>
      </w:r>
    </w:p>
    <w:p w:rsidR="00B40334" w:rsidRDefault="00B40334" w:rsidP="007971F1">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Указанные свидетельства выдаются:</w:t>
      </w:r>
    </w:p>
    <w:p w:rsidR="005A57C8" w:rsidRDefault="00B40334" w:rsidP="00B40334">
      <w:pPr>
        <w:pStyle w:val="a3"/>
        <w:numPr>
          <w:ilvl w:val="0"/>
          <w:numId w:val="12"/>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Организациям, имеющим необходимые мощности в собственности, на праве хозяйственного ведения или оперативного управления;</w:t>
      </w:r>
    </w:p>
    <w:p w:rsidR="00B40334" w:rsidRDefault="00B40334" w:rsidP="00B40334">
      <w:pPr>
        <w:pStyle w:val="a3"/>
        <w:numPr>
          <w:ilvl w:val="0"/>
          <w:numId w:val="12"/>
        </w:numPr>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Организациям, владеющим более 50% уставного капитала в обществах с ограниченной ответственностью либо голосующих акций в акционерных обществах, имеющих необходимые мощности.</w:t>
      </w:r>
    </w:p>
    <w:p w:rsidR="00B40334" w:rsidRDefault="00B40334" w:rsidP="00B40334">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Порядок и сроки уплаты акциза в бюджет определяются ст. 204 НК (табл. 4). При этом следует учитывать, сто акциз уплачивается по месту производства подакцизных товаров. Налоговая декларация представляется в налоговые органы в срок не позднее 25-го числа месяца, следующего за истекшим налоговым периодом. Сроки и порядок уплаты акциза при ввозе подакцизных товаров на российскую таможенную территорию устанавливаются таможенным законодательством РФ.</w:t>
      </w:r>
    </w:p>
    <w:p w:rsidR="00B40334" w:rsidRDefault="00B40334" w:rsidP="00B40334">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B40334" w:rsidRDefault="00B40334" w:rsidP="00B40334">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B40334" w:rsidRDefault="00B40334" w:rsidP="00B40334">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B40334" w:rsidRDefault="00B40334" w:rsidP="00B40334">
      <w:pPr>
        <w:pStyle w:val="a3"/>
        <w:autoSpaceDE w:val="0"/>
        <w:autoSpaceDN w:val="0"/>
        <w:adjustRightInd w:val="0"/>
        <w:spacing w:after="0" w:line="360" w:lineRule="auto"/>
        <w:ind w:left="0" w:firstLine="851"/>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p w:rsidR="00B40334" w:rsidRDefault="00B40334" w:rsidP="00B40334">
      <w:pPr>
        <w:pStyle w:val="a3"/>
        <w:autoSpaceDE w:val="0"/>
        <w:autoSpaceDN w:val="0"/>
        <w:adjustRightInd w:val="0"/>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Сроки и порядок уплаты акциза</w:t>
      </w:r>
    </w:p>
    <w:tbl>
      <w:tblPr>
        <w:tblW w:w="6880" w:type="dxa"/>
        <w:jc w:val="center"/>
        <w:tblInd w:w="93" w:type="dxa"/>
        <w:tblLook w:val="04A0" w:firstRow="1" w:lastRow="0" w:firstColumn="1" w:lastColumn="0" w:noHBand="0" w:noVBand="1"/>
      </w:tblPr>
      <w:tblGrid>
        <w:gridCol w:w="3440"/>
        <w:gridCol w:w="3440"/>
      </w:tblGrid>
      <w:tr w:rsidR="00482752" w:rsidRPr="00482752" w:rsidTr="00482752">
        <w:trPr>
          <w:trHeight w:val="315"/>
          <w:jc w:val="center"/>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2752" w:rsidRPr="00482752" w:rsidRDefault="00482752" w:rsidP="00482752">
            <w:pPr>
              <w:spacing w:after="0" w:line="240" w:lineRule="auto"/>
              <w:jc w:val="center"/>
              <w:rPr>
                <w:rFonts w:ascii="Times New Roman" w:eastAsia="Times New Roman" w:hAnsi="Times New Roman" w:cs="Times New Roman"/>
                <w:b/>
                <w:bCs/>
                <w:color w:val="000000"/>
                <w:sz w:val="24"/>
                <w:szCs w:val="24"/>
                <w:lang w:eastAsia="ru-RU"/>
              </w:rPr>
            </w:pPr>
            <w:r w:rsidRPr="00482752">
              <w:rPr>
                <w:rFonts w:ascii="Times New Roman" w:eastAsia="Times New Roman" w:hAnsi="Times New Roman" w:cs="Times New Roman"/>
                <w:b/>
                <w:bCs/>
                <w:color w:val="000000"/>
                <w:sz w:val="24"/>
                <w:szCs w:val="24"/>
                <w:lang w:eastAsia="ru-RU"/>
              </w:rPr>
              <w:t>Операция</w:t>
            </w:r>
          </w:p>
        </w:tc>
        <w:tc>
          <w:tcPr>
            <w:tcW w:w="3440" w:type="dxa"/>
            <w:tcBorders>
              <w:top w:val="single" w:sz="4" w:space="0" w:color="auto"/>
              <w:left w:val="nil"/>
              <w:bottom w:val="single" w:sz="4" w:space="0" w:color="auto"/>
              <w:right w:val="single" w:sz="4" w:space="0" w:color="auto"/>
            </w:tcBorders>
            <w:shd w:val="clear" w:color="auto" w:fill="auto"/>
            <w:noWrap/>
            <w:vAlign w:val="bottom"/>
            <w:hideMark/>
          </w:tcPr>
          <w:p w:rsidR="00482752" w:rsidRPr="00482752" w:rsidRDefault="00482752" w:rsidP="00482752">
            <w:pPr>
              <w:spacing w:after="0" w:line="240" w:lineRule="auto"/>
              <w:jc w:val="center"/>
              <w:rPr>
                <w:rFonts w:ascii="Times New Roman" w:eastAsia="Times New Roman" w:hAnsi="Times New Roman" w:cs="Times New Roman"/>
                <w:b/>
                <w:bCs/>
                <w:color w:val="000000"/>
                <w:sz w:val="24"/>
                <w:szCs w:val="24"/>
                <w:lang w:eastAsia="ru-RU"/>
              </w:rPr>
            </w:pPr>
            <w:r w:rsidRPr="00482752">
              <w:rPr>
                <w:rFonts w:ascii="Times New Roman" w:eastAsia="Times New Roman" w:hAnsi="Times New Roman" w:cs="Times New Roman"/>
                <w:b/>
                <w:bCs/>
                <w:color w:val="000000"/>
                <w:sz w:val="24"/>
                <w:szCs w:val="24"/>
                <w:lang w:eastAsia="ru-RU"/>
              </w:rPr>
              <w:t>Порядок и сроки уплаты</w:t>
            </w:r>
          </w:p>
        </w:tc>
      </w:tr>
      <w:tr w:rsidR="00482752" w:rsidRPr="00482752" w:rsidTr="00482752">
        <w:trPr>
          <w:trHeight w:val="315"/>
          <w:jc w:val="center"/>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482752" w:rsidRPr="00482752" w:rsidRDefault="00482752" w:rsidP="00482752">
            <w:pPr>
              <w:spacing w:after="0" w:line="240" w:lineRule="auto"/>
              <w:jc w:val="center"/>
              <w:rPr>
                <w:rFonts w:ascii="Times New Roman" w:eastAsia="Times New Roman" w:hAnsi="Times New Roman" w:cs="Times New Roman"/>
                <w:b/>
                <w:bCs/>
                <w:color w:val="000000"/>
                <w:sz w:val="24"/>
                <w:szCs w:val="24"/>
                <w:lang w:eastAsia="ru-RU"/>
              </w:rPr>
            </w:pPr>
            <w:r w:rsidRPr="00482752">
              <w:rPr>
                <w:rFonts w:ascii="Times New Roman" w:eastAsia="Times New Roman" w:hAnsi="Times New Roman" w:cs="Times New Roman"/>
                <w:b/>
                <w:bCs/>
                <w:color w:val="000000"/>
                <w:sz w:val="24"/>
                <w:szCs w:val="24"/>
                <w:lang w:eastAsia="ru-RU"/>
              </w:rPr>
              <w:t>1</w:t>
            </w:r>
          </w:p>
        </w:tc>
        <w:tc>
          <w:tcPr>
            <w:tcW w:w="3440" w:type="dxa"/>
            <w:tcBorders>
              <w:top w:val="nil"/>
              <w:left w:val="nil"/>
              <w:bottom w:val="single" w:sz="4" w:space="0" w:color="auto"/>
              <w:right w:val="single" w:sz="4" w:space="0" w:color="auto"/>
            </w:tcBorders>
            <w:shd w:val="clear" w:color="auto" w:fill="auto"/>
            <w:noWrap/>
            <w:vAlign w:val="bottom"/>
            <w:hideMark/>
          </w:tcPr>
          <w:p w:rsidR="00482752" w:rsidRPr="00482752" w:rsidRDefault="00482752" w:rsidP="00482752">
            <w:pPr>
              <w:spacing w:after="0" w:line="240" w:lineRule="auto"/>
              <w:jc w:val="center"/>
              <w:rPr>
                <w:rFonts w:ascii="Times New Roman" w:eastAsia="Times New Roman" w:hAnsi="Times New Roman" w:cs="Times New Roman"/>
                <w:b/>
                <w:bCs/>
                <w:color w:val="000000"/>
                <w:sz w:val="24"/>
                <w:szCs w:val="24"/>
                <w:lang w:eastAsia="ru-RU"/>
              </w:rPr>
            </w:pPr>
            <w:r w:rsidRPr="00482752">
              <w:rPr>
                <w:rFonts w:ascii="Times New Roman" w:eastAsia="Times New Roman" w:hAnsi="Times New Roman" w:cs="Times New Roman"/>
                <w:b/>
                <w:bCs/>
                <w:color w:val="000000"/>
                <w:sz w:val="24"/>
                <w:szCs w:val="24"/>
                <w:lang w:eastAsia="ru-RU"/>
              </w:rPr>
              <w:t>2</w:t>
            </w:r>
          </w:p>
        </w:tc>
      </w:tr>
      <w:tr w:rsidR="00482752" w:rsidRPr="00482752" w:rsidTr="00482752">
        <w:trPr>
          <w:trHeight w:val="1200"/>
          <w:jc w:val="center"/>
        </w:trPr>
        <w:tc>
          <w:tcPr>
            <w:tcW w:w="3440" w:type="dxa"/>
            <w:tcBorders>
              <w:top w:val="nil"/>
              <w:left w:val="single" w:sz="4" w:space="0" w:color="auto"/>
              <w:bottom w:val="nil"/>
              <w:right w:val="single" w:sz="4" w:space="0" w:color="auto"/>
            </w:tcBorders>
            <w:shd w:val="clear" w:color="auto" w:fill="auto"/>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Реализация (</w:t>
            </w:r>
            <w:proofErr w:type="spellStart"/>
            <w:r w:rsidRPr="00482752">
              <w:rPr>
                <w:rFonts w:ascii="Times New Roman" w:eastAsia="Times New Roman" w:hAnsi="Times New Roman" w:cs="Times New Roman"/>
                <w:color w:val="000000"/>
                <w:sz w:val="24"/>
                <w:szCs w:val="24"/>
                <w:lang w:eastAsia="ru-RU"/>
              </w:rPr>
              <w:t>предача</w:t>
            </w:r>
            <w:proofErr w:type="spellEnd"/>
            <w:r w:rsidRPr="00482752">
              <w:rPr>
                <w:rFonts w:ascii="Times New Roman" w:eastAsia="Times New Roman" w:hAnsi="Times New Roman" w:cs="Times New Roman"/>
                <w:color w:val="000000"/>
                <w:sz w:val="24"/>
                <w:szCs w:val="24"/>
                <w:lang w:eastAsia="ru-RU"/>
              </w:rPr>
              <w:t>) налогоплательщиками произведенных ими подакцизных товаров:</w:t>
            </w:r>
          </w:p>
        </w:tc>
        <w:tc>
          <w:tcPr>
            <w:tcW w:w="3440" w:type="dxa"/>
            <w:vMerge w:val="restart"/>
            <w:tcBorders>
              <w:top w:val="nil"/>
              <w:left w:val="single" w:sz="4" w:space="0" w:color="auto"/>
              <w:bottom w:val="nil"/>
              <w:right w:val="single" w:sz="4" w:space="0" w:color="auto"/>
            </w:tcBorders>
            <w:shd w:val="clear" w:color="auto" w:fill="auto"/>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Уплата производится исходя из фактической реализации (передачи) указанных товаров за истекший налоговый период двумя платежами равными долями:</w:t>
            </w:r>
          </w:p>
        </w:tc>
      </w:tr>
      <w:tr w:rsidR="00482752" w:rsidRPr="00482752" w:rsidTr="00482752">
        <w:trPr>
          <w:trHeight w:val="315"/>
          <w:jc w:val="center"/>
        </w:trPr>
        <w:tc>
          <w:tcPr>
            <w:tcW w:w="3440" w:type="dxa"/>
            <w:tcBorders>
              <w:top w:val="nil"/>
              <w:left w:val="single" w:sz="4" w:space="0" w:color="auto"/>
              <w:bottom w:val="nil"/>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этилового спирта;</w:t>
            </w:r>
          </w:p>
        </w:tc>
        <w:tc>
          <w:tcPr>
            <w:tcW w:w="3440" w:type="dxa"/>
            <w:vMerge/>
            <w:tcBorders>
              <w:top w:val="nil"/>
              <w:left w:val="single" w:sz="4" w:space="0" w:color="auto"/>
              <w:bottom w:val="nil"/>
              <w:right w:val="single" w:sz="4" w:space="0" w:color="auto"/>
            </w:tcBorders>
            <w:vAlign w:val="center"/>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p>
        </w:tc>
      </w:tr>
      <w:tr w:rsidR="00482752" w:rsidRPr="00482752" w:rsidTr="00482752">
        <w:trPr>
          <w:trHeight w:val="315"/>
          <w:jc w:val="center"/>
        </w:trPr>
        <w:tc>
          <w:tcPr>
            <w:tcW w:w="3440" w:type="dxa"/>
            <w:tcBorders>
              <w:top w:val="nil"/>
              <w:left w:val="single" w:sz="4" w:space="0" w:color="auto"/>
              <w:bottom w:val="nil"/>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спиртосодержащей продукции;</w:t>
            </w:r>
          </w:p>
        </w:tc>
        <w:tc>
          <w:tcPr>
            <w:tcW w:w="3440" w:type="dxa"/>
            <w:vMerge/>
            <w:tcBorders>
              <w:top w:val="nil"/>
              <w:left w:val="single" w:sz="4" w:space="0" w:color="auto"/>
              <w:bottom w:val="nil"/>
              <w:right w:val="single" w:sz="4" w:space="0" w:color="auto"/>
            </w:tcBorders>
            <w:vAlign w:val="center"/>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p>
        </w:tc>
      </w:tr>
      <w:tr w:rsidR="00482752" w:rsidRPr="00482752" w:rsidTr="00482752">
        <w:trPr>
          <w:trHeight w:val="300"/>
          <w:jc w:val="center"/>
        </w:trPr>
        <w:tc>
          <w:tcPr>
            <w:tcW w:w="3440" w:type="dxa"/>
            <w:tcBorders>
              <w:top w:val="nil"/>
              <w:left w:val="single" w:sz="4" w:space="0" w:color="auto"/>
              <w:bottom w:val="nil"/>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алкогольной продукции;</w:t>
            </w:r>
          </w:p>
        </w:tc>
        <w:tc>
          <w:tcPr>
            <w:tcW w:w="3440" w:type="dxa"/>
            <w:vMerge w:val="restart"/>
            <w:tcBorders>
              <w:top w:val="nil"/>
              <w:left w:val="single" w:sz="4" w:space="0" w:color="auto"/>
              <w:bottom w:val="nil"/>
              <w:right w:val="single" w:sz="4" w:space="0" w:color="auto"/>
            </w:tcBorders>
            <w:shd w:val="clear" w:color="auto" w:fill="auto"/>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не позднее 25-го числа первого месяца;</w:t>
            </w:r>
          </w:p>
        </w:tc>
      </w:tr>
      <w:tr w:rsidR="00482752" w:rsidRPr="00482752" w:rsidTr="00482752">
        <w:trPr>
          <w:trHeight w:val="315"/>
          <w:jc w:val="center"/>
        </w:trPr>
        <w:tc>
          <w:tcPr>
            <w:tcW w:w="3440" w:type="dxa"/>
            <w:tcBorders>
              <w:top w:val="nil"/>
              <w:left w:val="single" w:sz="4" w:space="0" w:color="auto"/>
              <w:bottom w:val="nil"/>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пива;</w:t>
            </w:r>
          </w:p>
        </w:tc>
        <w:tc>
          <w:tcPr>
            <w:tcW w:w="3440" w:type="dxa"/>
            <w:vMerge/>
            <w:tcBorders>
              <w:top w:val="nil"/>
              <w:left w:val="single" w:sz="4" w:space="0" w:color="auto"/>
              <w:bottom w:val="nil"/>
              <w:right w:val="single" w:sz="4" w:space="0" w:color="auto"/>
            </w:tcBorders>
            <w:vAlign w:val="center"/>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p>
        </w:tc>
      </w:tr>
      <w:tr w:rsidR="00482752" w:rsidRPr="00482752" w:rsidTr="00482752">
        <w:trPr>
          <w:trHeight w:val="300"/>
          <w:jc w:val="center"/>
        </w:trPr>
        <w:tc>
          <w:tcPr>
            <w:tcW w:w="3440" w:type="dxa"/>
            <w:tcBorders>
              <w:top w:val="nil"/>
              <w:left w:val="single" w:sz="4" w:space="0" w:color="auto"/>
              <w:bottom w:val="nil"/>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табачной продукции;</w:t>
            </w:r>
          </w:p>
        </w:tc>
        <w:tc>
          <w:tcPr>
            <w:tcW w:w="3440" w:type="dxa"/>
            <w:vMerge w:val="restart"/>
            <w:tcBorders>
              <w:top w:val="nil"/>
              <w:left w:val="single" w:sz="4" w:space="0" w:color="auto"/>
              <w:bottom w:val="single" w:sz="4" w:space="0" w:color="000000"/>
              <w:right w:val="single" w:sz="4" w:space="0" w:color="auto"/>
            </w:tcBorders>
            <w:shd w:val="clear" w:color="auto" w:fill="auto"/>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не позднее 15-го числа второго месяца, следующего за истекшим налоговым периодом;</w:t>
            </w:r>
          </w:p>
        </w:tc>
      </w:tr>
      <w:tr w:rsidR="00482752" w:rsidRPr="00482752" w:rsidTr="00482752">
        <w:trPr>
          <w:trHeight w:val="660"/>
          <w:jc w:val="center"/>
        </w:trPr>
        <w:tc>
          <w:tcPr>
            <w:tcW w:w="3440" w:type="dxa"/>
            <w:tcBorders>
              <w:top w:val="nil"/>
              <w:left w:val="single" w:sz="4" w:space="0" w:color="auto"/>
              <w:bottom w:val="single" w:sz="4" w:space="0" w:color="auto"/>
              <w:right w:val="single" w:sz="4" w:space="0" w:color="auto"/>
            </w:tcBorders>
            <w:shd w:val="clear" w:color="auto" w:fill="auto"/>
            <w:noWrap/>
            <w:vAlign w:val="bottom"/>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автомобилей и мотоциклов</w:t>
            </w:r>
          </w:p>
        </w:tc>
        <w:tc>
          <w:tcPr>
            <w:tcW w:w="3440" w:type="dxa"/>
            <w:vMerge/>
            <w:tcBorders>
              <w:top w:val="nil"/>
              <w:left w:val="single" w:sz="4" w:space="0" w:color="auto"/>
              <w:bottom w:val="single" w:sz="4" w:space="0" w:color="000000"/>
              <w:right w:val="single" w:sz="4" w:space="0" w:color="auto"/>
            </w:tcBorders>
            <w:vAlign w:val="center"/>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p>
        </w:tc>
      </w:tr>
      <w:tr w:rsidR="00482752" w:rsidRPr="00482752" w:rsidTr="00482752">
        <w:trPr>
          <w:trHeight w:val="1890"/>
          <w:jc w:val="center"/>
        </w:trPr>
        <w:tc>
          <w:tcPr>
            <w:tcW w:w="3440" w:type="dxa"/>
            <w:tcBorders>
              <w:top w:val="nil"/>
              <w:left w:val="single" w:sz="4" w:space="0" w:color="auto"/>
              <w:bottom w:val="single" w:sz="4" w:space="0" w:color="auto"/>
              <w:right w:val="single" w:sz="4" w:space="0" w:color="auto"/>
            </w:tcBorders>
            <w:shd w:val="clear" w:color="auto" w:fill="auto"/>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Получение (оприходование) денатурированного этилового спирта, прямогонного бензина организациями, имеющими свидетельство</w:t>
            </w:r>
          </w:p>
        </w:tc>
        <w:tc>
          <w:tcPr>
            <w:tcW w:w="3440" w:type="dxa"/>
            <w:tcBorders>
              <w:top w:val="nil"/>
              <w:left w:val="nil"/>
              <w:bottom w:val="single" w:sz="4" w:space="0" w:color="auto"/>
              <w:right w:val="single" w:sz="4" w:space="0" w:color="auto"/>
            </w:tcBorders>
            <w:shd w:val="clear" w:color="auto" w:fill="auto"/>
            <w:hideMark/>
          </w:tcPr>
          <w:p w:rsidR="00482752" w:rsidRPr="00482752" w:rsidRDefault="00482752" w:rsidP="00482752">
            <w:pPr>
              <w:spacing w:after="0" w:line="240" w:lineRule="auto"/>
              <w:rPr>
                <w:rFonts w:ascii="Times New Roman" w:eastAsia="Times New Roman" w:hAnsi="Times New Roman" w:cs="Times New Roman"/>
                <w:color w:val="000000"/>
                <w:sz w:val="24"/>
                <w:szCs w:val="24"/>
                <w:lang w:eastAsia="ru-RU"/>
              </w:rPr>
            </w:pPr>
            <w:r w:rsidRPr="00482752">
              <w:rPr>
                <w:rFonts w:ascii="Times New Roman" w:eastAsia="Times New Roman" w:hAnsi="Times New Roman" w:cs="Times New Roman"/>
                <w:color w:val="000000"/>
                <w:sz w:val="24"/>
                <w:szCs w:val="24"/>
                <w:lang w:eastAsia="ru-RU"/>
              </w:rPr>
              <w:t>Уплата производится не позднее 25-го числа третьего месяца, следующего за истекшим налоговым периодом (в эти же сроки подается налоговая декларация)</w:t>
            </w:r>
          </w:p>
        </w:tc>
      </w:tr>
    </w:tbl>
    <w:p w:rsidR="00482752" w:rsidRDefault="00482752" w:rsidP="00B40334">
      <w:pPr>
        <w:pStyle w:val="a3"/>
        <w:autoSpaceDE w:val="0"/>
        <w:autoSpaceDN w:val="0"/>
        <w:adjustRightInd w:val="0"/>
        <w:spacing w:after="0" w:line="360" w:lineRule="auto"/>
        <w:ind w:left="0"/>
        <w:jc w:val="center"/>
        <w:rPr>
          <w:rFonts w:ascii="Times New Roman" w:hAnsi="Times New Roman" w:cs="Times New Roman"/>
          <w:sz w:val="28"/>
          <w:szCs w:val="28"/>
        </w:rPr>
      </w:pPr>
    </w:p>
    <w:p w:rsidR="00482752" w:rsidRDefault="00482752" w:rsidP="00482752">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Действия в отношении суммы акциза, подлежащей возврату, регулируется ст. 203 НК.</w:t>
      </w:r>
      <w:r w:rsidR="00024F7A">
        <w:rPr>
          <w:rFonts w:ascii="Times New Roman" w:hAnsi="Times New Roman" w:cs="Times New Roman"/>
          <w:sz w:val="28"/>
          <w:szCs w:val="28"/>
        </w:rPr>
        <w:t xml:space="preserve"> Когда по итогам налогового периода сумма налоговых вычетов превышает общую исчисленную сумму акциза в отчетном налоговом периоде, полученная разница подлежит возмещению (зачету, возврату) налогоплательщику.</w:t>
      </w:r>
    </w:p>
    <w:p w:rsidR="00024F7A" w:rsidRDefault="00024F7A" w:rsidP="00482752">
      <w:pPr>
        <w:pStyle w:val="a3"/>
        <w:autoSpaceDE w:val="0"/>
        <w:autoSpaceDN w:val="0"/>
        <w:adjustRightInd w:val="0"/>
        <w:spacing w:after="0" w:line="360" w:lineRule="auto"/>
        <w:ind w:left="0" w:firstLine="851"/>
        <w:jc w:val="both"/>
        <w:rPr>
          <w:rFonts w:ascii="Times New Roman" w:hAnsi="Times New Roman" w:cs="Times New Roman"/>
          <w:sz w:val="28"/>
          <w:szCs w:val="28"/>
        </w:rPr>
      </w:pPr>
      <w:proofErr w:type="gramStart"/>
      <w:r>
        <w:rPr>
          <w:rFonts w:ascii="Times New Roman" w:hAnsi="Times New Roman" w:cs="Times New Roman"/>
          <w:sz w:val="28"/>
          <w:szCs w:val="28"/>
        </w:rPr>
        <w:t>Указанные суммы в отчетном налоговом периоде и в течение трех налоговых периодов, следующих за ним, направляются на исполнение обязанностей по уплате налогов или сборов, включая налоги, уплачиваемые в связи с перемещением подакцизных товаров через таможенную территорию РФ, а также на уплату пеней, погашение недоимок, сумм налоговых санкций, присужденных налогоплательщику, подлежащих зачислению в тот же бюджет.</w:t>
      </w:r>
      <w:proofErr w:type="gramEnd"/>
    </w:p>
    <w:p w:rsidR="00024F7A" w:rsidRDefault="00024F7A" w:rsidP="00482752">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Налоговые органы производят зачет самостоятельно, а по налогам, уплачиваемым в связи с перемещением подакцизных товаров через </w:t>
      </w:r>
      <w:r>
        <w:rPr>
          <w:rFonts w:ascii="Times New Roman" w:hAnsi="Times New Roman" w:cs="Times New Roman"/>
          <w:sz w:val="28"/>
          <w:szCs w:val="28"/>
        </w:rPr>
        <w:lastRenderedPageBreak/>
        <w:t>таможенную территорию РФ, - по согласованию с таможенными органами. В течение 10-ти дней они должны сообщить о нем налогоплательщику.</w:t>
      </w:r>
    </w:p>
    <w:p w:rsidR="00024F7A" w:rsidRDefault="00024F7A" w:rsidP="00482752">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По истечении 3-х налоговых периодов, следующих за </w:t>
      </w:r>
      <w:proofErr w:type="gramStart"/>
      <w:r>
        <w:rPr>
          <w:rFonts w:ascii="Times New Roman" w:hAnsi="Times New Roman" w:cs="Times New Roman"/>
          <w:sz w:val="28"/>
          <w:szCs w:val="28"/>
        </w:rPr>
        <w:t>отчетным</w:t>
      </w:r>
      <w:proofErr w:type="gramEnd"/>
      <w:r>
        <w:rPr>
          <w:rFonts w:ascii="Times New Roman" w:hAnsi="Times New Roman" w:cs="Times New Roman"/>
          <w:sz w:val="28"/>
          <w:szCs w:val="28"/>
        </w:rPr>
        <w:t>, сумма, которая не была зачтена, подлежит возврату налогоплательщику по его заявлению. Налоговый орган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2-х недель после получения заявления принимает решение о возврате указанной суммы налогоплательщику из соответствующего бюджета и в тот же срок направляет это решение на исполнение в соответствующий орган Федерального казначейства.</w:t>
      </w:r>
    </w:p>
    <w:p w:rsidR="00024F7A" w:rsidRDefault="00024F7A" w:rsidP="00482752">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Возврат осуществляется органами Федерального казначейства в течение 2-х недель после получения решения налогового органа. </w:t>
      </w:r>
      <w:r w:rsidR="00666387">
        <w:rPr>
          <w:rFonts w:ascii="Times New Roman" w:hAnsi="Times New Roman" w:cs="Times New Roman"/>
          <w:sz w:val="28"/>
          <w:szCs w:val="28"/>
        </w:rPr>
        <w:t>Если такое решение не получено органом Федерального казначейства по истечении семи дней со дня направления налоговым органом, то датой получения решения признается восьмой день со дня его направления. При нарушении указанных выше сроков на сумму, подлежащую возврату налогоплательщику, начисляются проценты исходя из 1/360 ставки рефинансирования ЦБ РФ за каждый день просрочки.</w:t>
      </w:r>
    </w:p>
    <w:p w:rsidR="00666387" w:rsidRDefault="00666387" w:rsidP="00666387">
      <w:pPr>
        <w:pStyle w:val="a3"/>
        <w:autoSpaceDE w:val="0"/>
        <w:autoSpaceDN w:val="0"/>
        <w:adjustRightInd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Суммы, предусмотренные при реализации подакцизных товаров, помещаемых под таможенный режим экспорта за пределы территории РФ, подлежат возмещению путем зачета (возврата) на основании соответствующих документов. Возмещение производится не позднее 3-х месяцев со дня предоставления документов. В течение указанного срока налоговый орган проводит проверку обоснованности налоговых вычетов и принимает решение о возмещении путем зачета или возврата соответствующих сумм либо об отказе в возмещении (полностью или частично).</w:t>
      </w:r>
    </w:p>
    <w:p w:rsidR="00666387" w:rsidRDefault="00666387" w:rsidP="00666387">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666387" w:rsidRDefault="00666387" w:rsidP="00666387">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666387" w:rsidRDefault="00666387" w:rsidP="00666387">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666387" w:rsidRDefault="00666387" w:rsidP="00666387">
      <w:pPr>
        <w:pStyle w:val="a3"/>
        <w:autoSpaceDE w:val="0"/>
        <w:autoSpaceDN w:val="0"/>
        <w:adjustRightInd w:val="0"/>
        <w:spacing w:after="0" w:line="360" w:lineRule="auto"/>
        <w:ind w:left="0" w:firstLine="851"/>
        <w:jc w:val="both"/>
        <w:rPr>
          <w:rFonts w:ascii="Times New Roman" w:hAnsi="Times New Roman" w:cs="Times New Roman"/>
          <w:sz w:val="28"/>
          <w:szCs w:val="28"/>
        </w:rPr>
      </w:pPr>
    </w:p>
    <w:p w:rsidR="00666387" w:rsidRPr="00666387" w:rsidRDefault="00666387" w:rsidP="00666387">
      <w:pPr>
        <w:pStyle w:val="1"/>
        <w:jc w:val="center"/>
        <w:rPr>
          <w:rFonts w:ascii="Times New Roman" w:hAnsi="Times New Roman" w:cs="Times New Roman"/>
          <w:color w:val="auto"/>
        </w:rPr>
      </w:pPr>
      <w:bookmarkStart w:id="3" w:name="_Toc406160209"/>
      <w:r w:rsidRPr="00666387">
        <w:rPr>
          <w:rFonts w:ascii="Times New Roman" w:hAnsi="Times New Roman" w:cs="Times New Roman"/>
          <w:color w:val="auto"/>
        </w:rPr>
        <w:lastRenderedPageBreak/>
        <w:t>ЗАДАЧА 1</w:t>
      </w:r>
      <w:bookmarkEnd w:id="3"/>
    </w:p>
    <w:p w:rsidR="00CD239E" w:rsidRPr="00CD239E" w:rsidRDefault="00CD239E" w:rsidP="00CD239E">
      <w:pPr>
        <w:pStyle w:val="a3"/>
        <w:autoSpaceDE w:val="0"/>
        <w:autoSpaceDN w:val="0"/>
        <w:adjustRightInd w:val="0"/>
        <w:spacing w:after="0" w:line="360" w:lineRule="auto"/>
        <w:ind w:left="0" w:firstLine="851"/>
        <w:jc w:val="both"/>
        <w:rPr>
          <w:rFonts w:ascii="Times New Roman" w:hAnsi="Times New Roman" w:cs="Times New Roman"/>
          <w:sz w:val="28"/>
          <w:szCs w:val="28"/>
        </w:rPr>
      </w:pPr>
      <w:r w:rsidRPr="00CD239E">
        <w:rPr>
          <w:rFonts w:ascii="Times New Roman" w:hAnsi="Times New Roman" w:cs="Times New Roman"/>
          <w:sz w:val="28"/>
          <w:szCs w:val="28"/>
        </w:rPr>
        <w:t>Организация использ</w:t>
      </w:r>
      <w:r>
        <w:rPr>
          <w:rFonts w:ascii="Times New Roman" w:hAnsi="Times New Roman" w:cs="Times New Roman"/>
          <w:sz w:val="28"/>
          <w:szCs w:val="28"/>
        </w:rPr>
        <w:t>ует метод начислений и в I квар</w:t>
      </w:r>
      <w:r w:rsidRPr="00CD239E">
        <w:rPr>
          <w:rFonts w:ascii="Times New Roman" w:hAnsi="Times New Roman" w:cs="Times New Roman"/>
          <w:sz w:val="28"/>
          <w:szCs w:val="28"/>
        </w:rPr>
        <w:t>тале текущего года получила выручку от реализации продукции в размере 652 100 руб., на расчетный счет поступил кредит банка 120 000 руб., в результате инве</w:t>
      </w:r>
      <w:r>
        <w:rPr>
          <w:rFonts w:ascii="Times New Roman" w:hAnsi="Times New Roman" w:cs="Times New Roman"/>
          <w:sz w:val="28"/>
          <w:szCs w:val="28"/>
        </w:rPr>
        <w:t>нтаризации имущества выявлен из</w:t>
      </w:r>
      <w:r w:rsidRPr="00CD239E">
        <w:rPr>
          <w:rFonts w:ascii="Times New Roman" w:hAnsi="Times New Roman" w:cs="Times New Roman"/>
          <w:sz w:val="28"/>
          <w:szCs w:val="28"/>
        </w:rPr>
        <w:t xml:space="preserve">лишек ТМЦ на сумму 2600 руб., </w:t>
      </w:r>
      <w:r>
        <w:rPr>
          <w:rFonts w:ascii="Times New Roman" w:hAnsi="Times New Roman" w:cs="Times New Roman"/>
          <w:sz w:val="28"/>
          <w:szCs w:val="28"/>
        </w:rPr>
        <w:t>поступил задаток в счет предсто</w:t>
      </w:r>
      <w:r w:rsidRPr="00CD239E">
        <w:rPr>
          <w:rFonts w:ascii="Times New Roman" w:hAnsi="Times New Roman" w:cs="Times New Roman"/>
          <w:sz w:val="28"/>
          <w:szCs w:val="28"/>
        </w:rPr>
        <w:t>ящей поставки товаров в размер</w:t>
      </w:r>
      <w:r>
        <w:rPr>
          <w:rFonts w:ascii="Times New Roman" w:hAnsi="Times New Roman" w:cs="Times New Roman"/>
          <w:sz w:val="28"/>
          <w:szCs w:val="28"/>
        </w:rPr>
        <w:t>е 160 000 руб. Отгружено продук</w:t>
      </w:r>
      <w:r w:rsidRPr="00CD239E">
        <w:rPr>
          <w:rFonts w:ascii="Times New Roman" w:hAnsi="Times New Roman" w:cs="Times New Roman"/>
          <w:sz w:val="28"/>
          <w:szCs w:val="28"/>
        </w:rPr>
        <w:t xml:space="preserve">ции покупателям на сумму 434 </w:t>
      </w:r>
      <w:r>
        <w:rPr>
          <w:rFonts w:ascii="Times New Roman" w:hAnsi="Times New Roman" w:cs="Times New Roman"/>
          <w:sz w:val="28"/>
          <w:szCs w:val="28"/>
        </w:rPr>
        <w:t>800 руб. Расходы организации со</w:t>
      </w:r>
      <w:r w:rsidRPr="00CD239E">
        <w:rPr>
          <w:rFonts w:ascii="Times New Roman" w:hAnsi="Times New Roman" w:cs="Times New Roman"/>
          <w:sz w:val="28"/>
          <w:szCs w:val="28"/>
        </w:rPr>
        <w:t>ставили: оплачены ТМЦ на сумму 124 200 руб., оплачены станки для основного производства 400 000 руб., выплачены дивиденды 86 000 руб., расходы на оплату тр</w:t>
      </w:r>
      <w:r>
        <w:rPr>
          <w:rFonts w:ascii="Times New Roman" w:hAnsi="Times New Roman" w:cs="Times New Roman"/>
          <w:sz w:val="28"/>
          <w:szCs w:val="28"/>
        </w:rPr>
        <w:t>уда составили 96 400 руб., амор</w:t>
      </w:r>
      <w:r w:rsidRPr="00CD239E">
        <w:rPr>
          <w:rFonts w:ascii="Times New Roman" w:hAnsi="Times New Roman" w:cs="Times New Roman"/>
          <w:sz w:val="28"/>
          <w:szCs w:val="28"/>
        </w:rPr>
        <w:t>тизационные отчисления — 37 800 руб., налоги — 42 430 руб.</w:t>
      </w:r>
    </w:p>
    <w:p w:rsidR="00024F7A" w:rsidRPr="00A9350E" w:rsidRDefault="00CD239E" w:rsidP="00CD239E">
      <w:pPr>
        <w:autoSpaceDE w:val="0"/>
        <w:autoSpaceDN w:val="0"/>
        <w:adjustRightInd w:val="0"/>
        <w:spacing w:after="0" w:line="360" w:lineRule="auto"/>
        <w:ind w:firstLine="851"/>
        <w:jc w:val="both"/>
        <w:rPr>
          <w:rFonts w:ascii="Times New Roman" w:hAnsi="Times New Roman" w:cs="Times New Roman"/>
          <w:sz w:val="28"/>
          <w:szCs w:val="28"/>
        </w:rPr>
      </w:pPr>
      <w:r w:rsidRPr="00CD239E">
        <w:rPr>
          <w:rFonts w:ascii="Times New Roman" w:hAnsi="Times New Roman" w:cs="Times New Roman"/>
          <w:sz w:val="28"/>
          <w:szCs w:val="28"/>
        </w:rPr>
        <w:t>Определите размер авансового платежа по налогу на прибыль организаций.</w:t>
      </w:r>
    </w:p>
    <w:p w:rsidR="00CD239E" w:rsidRDefault="00CD239E" w:rsidP="00CD239E">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Решение:</w:t>
      </w:r>
    </w:p>
    <w:p w:rsidR="00CD239E" w:rsidRDefault="00D73C46" w:rsidP="00CD239E">
      <w:pPr>
        <w:autoSpaceDE w:val="0"/>
        <w:autoSpaceDN w:val="0"/>
        <w:adjustRightInd w:val="0"/>
        <w:spacing w:after="0" w:line="360" w:lineRule="auto"/>
        <w:ind w:firstLine="851"/>
        <w:jc w:val="both"/>
        <w:rPr>
          <w:rFonts w:ascii="Times New Roman" w:hAnsi="Times New Roman" w:cs="Times New Roman"/>
          <w:sz w:val="28"/>
          <w:szCs w:val="28"/>
        </w:rPr>
      </w:pPr>
      <w:r>
        <w:rPr>
          <w:noProof/>
          <w:lang w:eastAsia="ru-RU"/>
        </w:rPr>
        <w:drawing>
          <wp:anchor distT="0" distB="0" distL="114300" distR="114300" simplePos="0" relativeHeight="251700224" behindDoc="0" locked="0" layoutInCell="1" allowOverlap="1" wp14:anchorId="72619E1D" wp14:editId="25FBA736">
            <wp:simplePos x="0" y="0"/>
            <wp:positionH relativeFrom="column">
              <wp:posOffset>453390</wp:posOffset>
            </wp:positionH>
            <wp:positionV relativeFrom="paragraph">
              <wp:posOffset>29845</wp:posOffset>
            </wp:positionV>
            <wp:extent cx="4671695" cy="3952875"/>
            <wp:effectExtent l="0" t="0" r="0" b="9525"/>
            <wp:wrapSquare wrapText="bothSides"/>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t="17388" r="62660" b="22749"/>
                    <a:stretch/>
                  </pic:blipFill>
                  <pic:spPr bwMode="auto">
                    <a:xfrm>
                      <a:off x="0" y="0"/>
                      <a:ext cx="4671695" cy="39528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rFonts w:ascii="Times New Roman" w:hAnsi="Times New Roman" w:cs="Times New Roman"/>
          <w:sz w:val="28"/>
          <w:szCs w:val="28"/>
        </w:rPr>
        <w:br w:type="textWrapping" w:clear="all"/>
      </w:r>
    </w:p>
    <w:p w:rsidR="00D73C46" w:rsidRDefault="00D73C46" w:rsidP="00CD239E">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Ставка налога на прибыль – 20%.</w:t>
      </w:r>
    </w:p>
    <w:p w:rsidR="00D73C46" w:rsidRDefault="00D73C46" w:rsidP="00CD239E">
      <w:pPr>
        <w:autoSpaceDE w:val="0"/>
        <w:autoSpaceDN w:val="0"/>
        <w:adjustRightInd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Авансовый платеж составил – 109 734 руб.</w:t>
      </w:r>
    </w:p>
    <w:p w:rsidR="00D73C46" w:rsidRDefault="00D73C46" w:rsidP="00D73C46">
      <w:pPr>
        <w:pStyle w:val="1"/>
        <w:spacing w:line="360" w:lineRule="auto"/>
        <w:jc w:val="center"/>
        <w:rPr>
          <w:rFonts w:ascii="Times New Roman" w:hAnsi="Times New Roman" w:cs="Times New Roman"/>
          <w:color w:val="auto"/>
        </w:rPr>
      </w:pPr>
      <w:bookmarkStart w:id="4" w:name="_Toc406160210"/>
      <w:r>
        <w:rPr>
          <w:rFonts w:ascii="Times New Roman" w:hAnsi="Times New Roman" w:cs="Times New Roman"/>
          <w:color w:val="auto"/>
        </w:rPr>
        <w:lastRenderedPageBreak/>
        <w:t>ЗАДАЧА 2</w:t>
      </w:r>
      <w:bookmarkEnd w:id="4"/>
    </w:p>
    <w:p w:rsidR="00D73C46" w:rsidRPr="00D73C46" w:rsidRDefault="00D73C46" w:rsidP="00D73C46">
      <w:pPr>
        <w:spacing w:line="360" w:lineRule="auto"/>
        <w:ind w:firstLine="851"/>
        <w:rPr>
          <w:rFonts w:ascii="Times New Roman" w:hAnsi="Times New Roman" w:cs="Times New Roman"/>
          <w:sz w:val="28"/>
          <w:szCs w:val="28"/>
        </w:rPr>
      </w:pPr>
      <w:r w:rsidRPr="00D73C46">
        <w:rPr>
          <w:rFonts w:ascii="Times New Roman" w:hAnsi="Times New Roman" w:cs="Times New Roman"/>
          <w:sz w:val="28"/>
          <w:szCs w:val="28"/>
        </w:rPr>
        <w:t>Петрова О.А. продала свой дом за 1 450 000 руб. Этот дом находился в собственности Петровой О.А. 5 лет. Ежемесячный заработок составляет 7 тыс. руб. Петрова О.А. имеет двух несовершеннолетних детей.</w:t>
      </w:r>
    </w:p>
    <w:p w:rsidR="00D73C46" w:rsidRDefault="00D73C46" w:rsidP="00D73C46">
      <w:pPr>
        <w:spacing w:line="360" w:lineRule="auto"/>
        <w:ind w:firstLine="851"/>
        <w:rPr>
          <w:rFonts w:ascii="Times New Roman" w:hAnsi="Times New Roman" w:cs="Times New Roman"/>
          <w:sz w:val="28"/>
          <w:szCs w:val="28"/>
        </w:rPr>
      </w:pPr>
      <w:r w:rsidRPr="00D73C46">
        <w:rPr>
          <w:rFonts w:ascii="Times New Roman" w:hAnsi="Times New Roman" w:cs="Times New Roman"/>
          <w:sz w:val="28"/>
          <w:szCs w:val="28"/>
        </w:rPr>
        <w:t>Определите сумму НДФЛ за год.</w:t>
      </w:r>
    </w:p>
    <w:p w:rsidR="00D73C46" w:rsidRDefault="00D73C46" w:rsidP="00D73C46">
      <w:pPr>
        <w:spacing w:line="360" w:lineRule="auto"/>
        <w:ind w:firstLine="851"/>
        <w:rPr>
          <w:rFonts w:ascii="Times New Roman" w:hAnsi="Times New Roman" w:cs="Times New Roman"/>
          <w:sz w:val="28"/>
          <w:szCs w:val="28"/>
        </w:rPr>
      </w:pPr>
      <w:r>
        <w:rPr>
          <w:rFonts w:ascii="Times New Roman" w:hAnsi="Times New Roman" w:cs="Times New Roman"/>
          <w:sz w:val="28"/>
          <w:szCs w:val="28"/>
        </w:rPr>
        <w:t>Решение:</w:t>
      </w:r>
    </w:p>
    <w:p w:rsidR="00D73C46" w:rsidRDefault="00D73C46" w:rsidP="00D73C46">
      <w:pPr>
        <w:spacing w:line="360" w:lineRule="auto"/>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НДФЛ будет исчисляться только из ежемесячного заработка, т.к. проданный дом находился в собственности более 3-х лет, соответственно полученный доход от продажи облагаться налогом не будет (ст. 220 п. 2.1 НК РФ).</w:t>
      </w:r>
    </w:p>
    <w:p w:rsidR="00D73C46" w:rsidRDefault="00D73C46" w:rsidP="00D73C46">
      <w:pPr>
        <w:spacing w:line="360" w:lineRule="auto"/>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как у Петровой О.А. есть двое несовершеннолетних детей – ей полагается вычет на сумму: 1 400 руб. – за первого ребенка, 1 400 руб. – за второго ребенка (ст. 218 НК).</w:t>
      </w:r>
    </w:p>
    <w:p w:rsidR="00D73C46" w:rsidRDefault="00D73C46" w:rsidP="00D73C46">
      <w:pPr>
        <w:spacing w:line="360" w:lineRule="auto"/>
        <w:ind w:firstLine="851"/>
        <w:rPr>
          <w:rFonts w:ascii="Times New Roman" w:eastAsia="Times New Roman" w:hAnsi="Times New Roman" w:cs="Times New Roman"/>
          <w:sz w:val="28"/>
          <w:szCs w:val="28"/>
          <w:lang w:eastAsia="ru-RU"/>
        </w:rPr>
      </w:pPr>
      <w:r>
        <w:rPr>
          <w:noProof/>
          <w:lang w:eastAsia="ru-RU"/>
        </w:rPr>
        <w:drawing>
          <wp:inline distT="0" distB="0" distL="0" distR="0" wp14:anchorId="1FFEF9AC" wp14:editId="6AE990FA">
            <wp:extent cx="4276725" cy="3971149"/>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16819" r="72436" b="29875"/>
                    <a:stretch/>
                  </pic:blipFill>
                  <pic:spPr bwMode="auto">
                    <a:xfrm>
                      <a:off x="0" y="0"/>
                      <a:ext cx="4276725" cy="3971149"/>
                    </a:xfrm>
                    <a:prstGeom prst="rect">
                      <a:avLst/>
                    </a:prstGeom>
                    <a:ln>
                      <a:noFill/>
                    </a:ln>
                    <a:extLst>
                      <a:ext uri="{53640926-AAD7-44D8-BBD7-CCE9431645EC}">
                        <a14:shadowObscured xmlns:a14="http://schemas.microsoft.com/office/drawing/2010/main"/>
                      </a:ext>
                    </a:extLst>
                  </pic:spPr>
                </pic:pic>
              </a:graphicData>
            </a:graphic>
          </wp:inline>
        </w:drawing>
      </w:r>
    </w:p>
    <w:p w:rsidR="00D73C46" w:rsidRDefault="0018562E" w:rsidP="00D73C46">
      <w:pPr>
        <w:spacing w:line="360" w:lineRule="auto"/>
        <w:ind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НДФЛ за год составит – 6 552 рубля.</w:t>
      </w:r>
    </w:p>
    <w:p w:rsidR="00D73C46" w:rsidRDefault="0018562E" w:rsidP="0018562E">
      <w:pPr>
        <w:pStyle w:val="1"/>
        <w:spacing w:line="360" w:lineRule="auto"/>
        <w:jc w:val="center"/>
        <w:rPr>
          <w:rFonts w:ascii="Times New Roman" w:eastAsiaTheme="minorHAnsi" w:hAnsi="Times New Roman" w:cs="Times New Roman"/>
          <w:color w:val="auto"/>
        </w:rPr>
      </w:pPr>
      <w:bookmarkStart w:id="5" w:name="_Toc406160211"/>
      <w:r>
        <w:rPr>
          <w:rFonts w:ascii="Times New Roman" w:eastAsiaTheme="minorHAnsi" w:hAnsi="Times New Roman" w:cs="Times New Roman"/>
          <w:color w:val="auto"/>
        </w:rPr>
        <w:lastRenderedPageBreak/>
        <w:t>СПИСОК ИСПОЛЬЗОВАННОЙ ЛИТЕРАТУРЫ</w:t>
      </w:r>
      <w:bookmarkEnd w:id="5"/>
    </w:p>
    <w:p w:rsidR="0018562E" w:rsidRPr="0018562E" w:rsidRDefault="0018562E" w:rsidP="0018562E"/>
    <w:p w:rsidR="0018562E" w:rsidRPr="0018562E" w:rsidRDefault="0018562E" w:rsidP="0018562E">
      <w:pPr>
        <w:spacing w:line="360" w:lineRule="auto"/>
        <w:ind w:firstLine="851"/>
        <w:jc w:val="both"/>
        <w:rPr>
          <w:rFonts w:ascii="Times New Roman" w:hAnsi="Times New Roman" w:cs="Times New Roman"/>
          <w:sz w:val="28"/>
          <w:szCs w:val="28"/>
        </w:rPr>
      </w:pPr>
      <w:r w:rsidRPr="0018562E">
        <w:rPr>
          <w:rFonts w:ascii="Times New Roman" w:hAnsi="Times New Roman" w:cs="Times New Roman"/>
          <w:sz w:val="28"/>
          <w:szCs w:val="28"/>
        </w:rPr>
        <w:t>1. Конституция Российской Федерации.</w:t>
      </w:r>
    </w:p>
    <w:p w:rsidR="0018562E" w:rsidRPr="0018562E" w:rsidRDefault="0018562E" w:rsidP="0018562E">
      <w:pPr>
        <w:spacing w:line="360" w:lineRule="auto"/>
        <w:ind w:firstLine="851"/>
        <w:jc w:val="both"/>
        <w:rPr>
          <w:rFonts w:ascii="Times New Roman" w:hAnsi="Times New Roman" w:cs="Times New Roman"/>
          <w:sz w:val="28"/>
          <w:szCs w:val="28"/>
        </w:rPr>
      </w:pPr>
      <w:r w:rsidRPr="0018562E">
        <w:rPr>
          <w:rFonts w:ascii="Times New Roman" w:hAnsi="Times New Roman" w:cs="Times New Roman"/>
          <w:sz w:val="28"/>
          <w:szCs w:val="28"/>
        </w:rPr>
        <w:t>2. Налоговый кодекс Российской Федерации (в 2 частях).</w:t>
      </w:r>
    </w:p>
    <w:p w:rsidR="0018562E" w:rsidRPr="0018562E" w:rsidRDefault="0018562E" w:rsidP="0018562E">
      <w:pPr>
        <w:spacing w:line="360" w:lineRule="auto"/>
        <w:ind w:firstLine="851"/>
        <w:jc w:val="both"/>
        <w:rPr>
          <w:rFonts w:ascii="Times New Roman" w:hAnsi="Times New Roman" w:cs="Times New Roman"/>
          <w:sz w:val="28"/>
          <w:szCs w:val="28"/>
        </w:rPr>
      </w:pPr>
      <w:r w:rsidRPr="0018562E">
        <w:rPr>
          <w:rFonts w:ascii="Times New Roman" w:hAnsi="Times New Roman" w:cs="Times New Roman"/>
          <w:sz w:val="28"/>
          <w:szCs w:val="28"/>
        </w:rPr>
        <w:t>3. Колчин С.П. Налоги и налогообложение: учебное пособие.— М.: ИПБ-БИНФА, 2010.</w:t>
      </w:r>
    </w:p>
    <w:p w:rsidR="0018562E" w:rsidRPr="0018562E" w:rsidRDefault="0018562E" w:rsidP="0018562E">
      <w:pPr>
        <w:spacing w:line="360" w:lineRule="auto"/>
        <w:ind w:firstLine="851"/>
        <w:jc w:val="both"/>
        <w:rPr>
          <w:rFonts w:ascii="Times New Roman" w:hAnsi="Times New Roman" w:cs="Times New Roman"/>
          <w:sz w:val="28"/>
          <w:szCs w:val="28"/>
        </w:rPr>
      </w:pPr>
      <w:r w:rsidRPr="0018562E">
        <w:rPr>
          <w:rFonts w:ascii="Times New Roman" w:hAnsi="Times New Roman" w:cs="Times New Roman"/>
          <w:sz w:val="28"/>
          <w:szCs w:val="28"/>
        </w:rPr>
        <w:t>4. Колчин С.П. Налоги в Российской Федерации.— М.: ЮНИТИ-ДАНА, 2010.</w:t>
      </w:r>
    </w:p>
    <w:p w:rsidR="0018562E" w:rsidRPr="0018562E" w:rsidRDefault="0018562E" w:rsidP="0018562E">
      <w:pPr>
        <w:spacing w:line="360" w:lineRule="auto"/>
        <w:ind w:firstLine="851"/>
        <w:jc w:val="both"/>
        <w:rPr>
          <w:rFonts w:ascii="Times New Roman" w:hAnsi="Times New Roman" w:cs="Times New Roman"/>
          <w:sz w:val="28"/>
          <w:szCs w:val="28"/>
        </w:rPr>
      </w:pPr>
      <w:r w:rsidRPr="0018562E">
        <w:rPr>
          <w:rFonts w:ascii="Times New Roman" w:hAnsi="Times New Roman" w:cs="Times New Roman"/>
          <w:sz w:val="28"/>
          <w:szCs w:val="28"/>
        </w:rPr>
        <w:t xml:space="preserve">5. Налоги и налогообложение: учебное пособие / под ред. А.З. </w:t>
      </w:r>
      <w:proofErr w:type="spellStart"/>
      <w:r w:rsidRPr="0018562E">
        <w:rPr>
          <w:rFonts w:ascii="Times New Roman" w:hAnsi="Times New Roman" w:cs="Times New Roman"/>
          <w:sz w:val="28"/>
          <w:szCs w:val="28"/>
        </w:rPr>
        <w:t>Дадашева</w:t>
      </w:r>
      <w:proofErr w:type="spellEnd"/>
      <w:r w:rsidRPr="0018562E">
        <w:rPr>
          <w:rFonts w:ascii="Times New Roman" w:hAnsi="Times New Roman" w:cs="Times New Roman"/>
          <w:sz w:val="28"/>
          <w:szCs w:val="28"/>
        </w:rPr>
        <w:t>. — М.: ИНФРА-М</w:t>
      </w:r>
      <w:proofErr w:type="gramStart"/>
      <w:r w:rsidRPr="0018562E">
        <w:rPr>
          <w:rFonts w:ascii="Times New Roman" w:hAnsi="Times New Roman" w:cs="Times New Roman"/>
          <w:sz w:val="28"/>
          <w:szCs w:val="28"/>
        </w:rPr>
        <w:t xml:space="preserve"> :</w:t>
      </w:r>
      <w:proofErr w:type="gramEnd"/>
      <w:r w:rsidRPr="0018562E">
        <w:rPr>
          <w:rFonts w:ascii="Times New Roman" w:hAnsi="Times New Roman" w:cs="Times New Roman"/>
          <w:sz w:val="28"/>
          <w:szCs w:val="28"/>
        </w:rPr>
        <w:t xml:space="preserve"> Вузовский учебник, 2008.</w:t>
      </w:r>
    </w:p>
    <w:p w:rsidR="00D73C46" w:rsidRPr="00D73C46" w:rsidRDefault="00D73C46" w:rsidP="00D73C46">
      <w:pPr>
        <w:spacing w:line="360" w:lineRule="auto"/>
        <w:ind w:firstLine="851"/>
        <w:rPr>
          <w:rFonts w:ascii="Times New Roman" w:hAnsi="Times New Roman" w:cs="Times New Roman"/>
          <w:sz w:val="28"/>
          <w:szCs w:val="28"/>
        </w:rPr>
      </w:pPr>
    </w:p>
    <w:sectPr w:rsidR="00D73C46" w:rsidRPr="00D73C46" w:rsidSect="00185A7C">
      <w:pgSz w:w="11906" w:h="16838"/>
      <w:pgMar w:top="1134" w:right="851" w:bottom="1134" w:left="1701"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650" w:rsidRDefault="007B6650" w:rsidP="00185A7C">
      <w:pPr>
        <w:spacing w:after="0" w:line="240" w:lineRule="auto"/>
      </w:pPr>
      <w:r>
        <w:separator/>
      </w:r>
    </w:p>
  </w:endnote>
  <w:endnote w:type="continuationSeparator" w:id="0">
    <w:p w:rsidR="007B6650" w:rsidRDefault="007B6650" w:rsidP="00185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936748"/>
      <w:docPartObj>
        <w:docPartGallery w:val="Page Numbers (Bottom of Page)"/>
        <w:docPartUnique/>
      </w:docPartObj>
    </w:sdtPr>
    <w:sdtContent>
      <w:p w:rsidR="00A019D0" w:rsidRDefault="00A019D0">
        <w:pPr>
          <w:pStyle w:val="a6"/>
          <w:jc w:val="center"/>
        </w:pPr>
        <w:r>
          <w:fldChar w:fldCharType="begin"/>
        </w:r>
        <w:r>
          <w:instrText>PAGE   \* MERGEFORMAT</w:instrText>
        </w:r>
        <w:r>
          <w:fldChar w:fldCharType="separate"/>
        </w:r>
        <w:r w:rsidR="004B2728">
          <w:rPr>
            <w:noProof/>
          </w:rPr>
          <w:t>2</w:t>
        </w:r>
        <w:r>
          <w:fldChar w:fldCharType="end"/>
        </w:r>
      </w:p>
    </w:sdtContent>
  </w:sdt>
  <w:p w:rsidR="00A019D0" w:rsidRDefault="00A019D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708335"/>
      <w:docPartObj>
        <w:docPartGallery w:val="Page Numbers (Bottom of Page)"/>
        <w:docPartUnique/>
      </w:docPartObj>
    </w:sdtPr>
    <w:sdtContent>
      <w:p w:rsidR="00A019D0" w:rsidRDefault="00A019D0" w:rsidP="00185A7C">
        <w:pPr>
          <w:pStyle w:val="a6"/>
        </w:pPr>
      </w:p>
    </w:sdtContent>
  </w:sdt>
  <w:p w:rsidR="00A019D0" w:rsidRDefault="00A019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650" w:rsidRDefault="007B6650" w:rsidP="00185A7C">
      <w:pPr>
        <w:spacing w:after="0" w:line="240" w:lineRule="auto"/>
      </w:pPr>
      <w:r>
        <w:separator/>
      </w:r>
    </w:p>
  </w:footnote>
  <w:footnote w:type="continuationSeparator" w:id="0">
    <w:p w:rsidR="007B6650" w:rsidRDefault="007B6650" w:rsidP="00185A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719"/>
    <w:multiLevelType w:val="hybridMultilevel"/>
    <w:tmpl w:val="54D036B6"/>
    <w:lvl w:ilvl="0" w:tplc="7234C58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0A05C5"/>
    <w:multiLevelType w:val="hybridMultilevel"/>
    <w:tmpl w:val="AF7E0B8C"/>
    <w:lvl w:ilvl="0" w:tplc="1318C1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D0F3D3C"/>
    <w:multiLevelType w:val="hybridMultilevel"/>
    <w:tmpl w:val="B852D82E"/>
    <w:lvl w:ilvl="0" w:tplc="C38431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C6B793D"/>
    <w:multiLevelType w:val="hybridMultilevel"/>
    <w:tmpl w:val="5694E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5F2C28"/>
    <w:multiLevelType w:val="hybridMultilevel"/>
    <w:tmpl w:val="8DF80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247B7E"/>
    <w:multiLevelType w:val="hybridMultilevel"/>
    <w:tmpl w:val="9DA2F34E"/>
    <w:lvl w:ilvl="0" w:tplc="D256AEA0">
      <w:start w:val="1"/>
      <w:numFmt w:val="decimal"/>
      <w:lvlText w:val="%1)"/>
      <w:lvlJc w:val="left"/>
      <w:pPr>
        <w:ind w:left="1361" w:hanging="360"/>
      </w:pPr>
      <w:rPr>
        <w:rFonts w:hint="default"/>
      </w:r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6">
    <w:nsid w:val="557E0C63"/>
    <w:multiLevelType w:val="hybridMultilevel"/>
    <w:tmpl w:val="E7FA1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F809E2"/>
    <w:multiLevelType w:val="hybridMultilevel"/>
    <w:tmpl w:val="24E25C82"/>
    <w:lvl w:ilvl="0" w:tplc="4D342A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9141C90"/>
    <w:multiLevelType w:val="hybridMultilevel"/>
    <w:tmpl w:val="97B46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CA6404"/>
    <w:multiLevelType w:val="hybridMultilevel"/>
    <w:tmpl w:val="83167AF6"/>
    <w:lvl w:ilvl="0" w:tplc="006C6DA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532705C"/>
    <w:multiLevelType w:val="hybridMultilevel"/>
    <w:tmpl w:val="11648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D4545B"/>
    <w:multiLevelType w:val="hybridMultilevel"/>
    <w:tmpl w:val="AA2E5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E10B2C"/>
    <w:multiLevelType w:val="hybridMultilevel"/>
    <w:tmpl w:val="132E0918"/>
    <w:lvl w:ilvl="0" w:tplc="EDBCCB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3"/>
  </w:num>
  <w:num w:numId="3">
    <w:abstractNumId w:val="0"/>
  </w:num>
  <w:num w:numId="4">
    <w:abstractNumId w:val="8"/>
  </w:num>
  <w:num w:numId="5">
    <w:abstractNumId w:val="10"/>
  </w:num>
  <w:num w:numId="6">
    <w:abstractNumId w:val="2"/>
  </w:num>
  <w:num w:numId="7">
    <w:abstractNumId w:val="1"/>
  </w:num>
  <w:num w:numId="8">
    <w:abstractNumId w:val="7"/>
  </w:num>
  <w:num w:numId="9">
    <w:abstractNumId w:val="12"/>
  </w:num>
  <w:num w:numId="10">
    <w:abstractNumId w:val="6"/>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B3E"/>
    <w:rsid w:val="0002372B"/>
    <w:rsid w:val="00024F7A"/>
    <w:rsid w:val="00051F08"/>
    <w:rsid w:val="000956F2"/>
    <w:rsid w:val="000F4AC4"/>
    <w:rsid w:val="001428D5"/>
    <w:rsid w:val="00147649"/>
    <w:rsid w:val="0016192D"/>
    <w:rsid w:val="001768FC"/>
    <w:rsid w:val="0018562E"/>
    <w:rsid w:val="00185A7C"/>
    <w:rsid w:val="001F5B3E"/>
    <w:rsid w:val="002051A6"/>
    <w:rsid w:val="00220EBC"/>
    <w:rsid w:val="002644A6"/>
    <w:rsid w:val="00292E2F"/>
    <w:rsid w:val="002D3BBF"/>
    <w:rsid w:val="003675E8"/>
    <w:rsid w:val="003F1FE4"/>
    <w:rsid w:val="0041493B"/>
    <w:rsid w:val="00482752"/>
    <w:rsid w:val="00493382"/>
    <w:rsid w:val="004B2728"/>
    <w:rsid w:val="004B57E3"/>
    <w:rsid w:val="004E0749"/>
    <w:rsid w:val="00567313"/>
    <w:rsid w:val="005A57C8"/>
    <w:rsid w:val="00666387"/>
    <w:rsid w:val="006A1E3A"/>
    <w:rsid w:val="006B7FDD"/>
    <w:rsid w:val="006D644C"/>
    <w:rsid w:val="006E7D13"/>
    <w:rsid w:val="006F7F2B"/>
    <w:rsid w:val="00724990"/>
    <w:rsid w:val="007533C0"/>
    <w:rsid w:val="007971F1"/>
    <w:rsid w:val="007B6650"/>
    <w:rsid w:val="007D35A7"/>
    <w:rsid w:val="00815585"/>
    <w:rsid w:val="00A019D0"/>
    <w:rsid w:val="00A101AF"/>
    <w:rsid w:val="00A9350E"/>
    <w:rsid w:val="00B303F2"/>
    <w:rsid w:val="00B30568"/>
    <w:rsid w:val="00B40334"/>
    <w:rsid w:val="00B87799"/>
    <w:rsid w:val="00BA3200"/>
    <w:rsid w:val="00C5420C"/>
    <w:rsid w:val="00CD239E"/>
    <w:rsid w:val="00CD6402"/>
    <w:rsid w:val="00D73C46"/>
    <w:rsid w:val="00DE28D7"/>
    <w:rsid w:val="00E629E1"/>
    <w:rsid w:val="00E94562"/>
    <w:rsid w:val="00FA4A7A"/>
    <w:rsid w:val="00FC5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B3E"/>
  </w:style>
  <w:style w:type="paragraph" w:styleId="1">
    <w:name w:val="heading 1"/>
    <w:basedOn w:val="a"/>
    <w:next w:val="a"/>
    <w:link w:val="10"/>
    <w:uiPriority w:val="9"/>
    <w:qFormat/>
    <w:rsid w:val="006663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5B3E"/>
    <w:pPr>
      <w:ind w:left="720"/>
      <w:contextualSpacing/>
    </w:pPr>
  </w:style>
  <w:style w:type="paragraph" w:styleId="a4">
    <w:name w:val="header"/>
    <w:basedOn w:val="a"/>
    <w:link w:val="a5"/>
    <w:uiPriority w:val="99"/>
    <w:unhideWhenUsed/>
    <w:rsid w:val="00185A7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5A7C"/>
  </w:style>
  <w:style w:type="paragraph" w:styleId="a6">
    <w:name w:val="footer"/>
    <w:basedOn w:val="a"/>
    <w:link w:val="a7"/>
    <w:uiPriority w:val="99"/>
    <w:unhideWhenUsed/>
    <w:rsid w:val="00185A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5A7C"/>
  </w:style>
  <w:style w:type="character" w:styleId="a8">
    <w:name w:val="Placeholder Text"/>
    <w:basedOn w:val="a0"/>
    <w:uiPriority w:val="99"/>
    <w:semiHidden/>
    <w:rsid w:val="00B87799"/>
    <w:rPr>
      <w:color w:val="808080"/>
    </w:rPr>
  </w:style>
  <w:style w:type="paragraph" w:styleId="a9">
    <w:name w:val="Balloon Text"/>
    <w:basedOn w:val="a"/>
    <w:link w:val="aa"/>
    <w:uiPriority w:val="99"/>
    <w:semiHidden/>
    <w:unhideWhenUsed/>
    <w:rsid w:val="00B8779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7799"/>
    <w:rPr>
      <w:rFonts w:ascii="Tahoma" w:hAnsi="Tahoma" w:cs="Tahoma"/>
      <w:sz w:val="16"/>
      <w:szCs w:val="16"/>
    </w:rPr>
  </w:style>
  <w:style w:type="character" w:customStyle="1" w:styleId="10">
    <w:name w:val="Заголовок 1 Знак"/>
    <w:basedOn w:val="a0"/>
    <w:link w:val="1"/>
    <w:uiPriority w:val="9"/>
    <w:rsid w:val="00666387"/>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18562E"/>
    <w:pPr>
      <w:outlineLvl w:val="9"/>
    </w:pPr>
    <w:rPr>
      <w:lang w:eastAsia="ru-RU"/>
    </w:rPr>
  </w:style>
  <w:style w:type="paragraph" w:styleId="11">
    <w:name w:val="toc 1"/>
    <w:basedOn w:val="a"/>
    <w:next w:val="a"/>
    <w:autoRedefine/>
    <w:uiPriority w:val="39"/>
    <w:unhideWhenUsed/>
    <w:rsid w:val="0018562E"/>
    <w:pPr>
      <w:spacing w:after="100"/>
    </w:pPr>
  </w:style>
  <w:style w:type="character" w:styleId="ac">
    <w:name w:val="Hyperlink"/>
    <w:basedOn w:val="a0"/>
    <w:uiPriority w:val="99"/>
    <w:unhideWhenUsed/>
    <w:rsid w:val="001856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B3E"/>
  </w:style>
  <w:style w:type="paragraph" w:styleId="1">
    <w:name w:val="heading 1"/>
    <w:basedOn w:val="a"/>
    <w:next w:val="a"/>
    <w:link w:val="10"/>
    <w:uiPriority w:val="9"/>
    <w:qFormat/>
    <w:rsid w:val="006663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5B3E"/>
    <w:pPr>
      <w:ind w:left="720"/>
      <w:contextualSpacing/>
    </w:pPr>
  </w:style>
  <w:style w:type="paragraph" w:styleId="a4">
    <w:name w:val="header"/>
    <w:basedOn w:val="a"/>
    <w:link w:val="a5"/>
    <w:uiPriority w:val="99"/>
    <w:unhideWhenUsed/>
    <w:rsid w:val="00185A7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5A7C"/>
  </w:style>
  <w:style w:type="paragraph" w:styleId="a6">
    <w:name w:val="footer"/>
    <w:basedOn w:val="a"/>
    <w:link w:val="a7"/>
    <w:uiPriority w:val="99"/>
    <w:unhideWhenUsed/>
    <w:rsid w:val="00185A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5A7C"/>
  </w:style>
  <w:style w:type="character" w:styleId="a8">
    <w:name w:val="Placeholder Text"/>
    <w:basedOn w:val="a0"/>
    <w:uiPriority w:val="99"/>
    <w:semiHidden/>
    <w:rsid w:val="00B87799"/>
    <w:rPr>
      <w:color w:val="808080"/>
    </w:rPr>
  </w:style>
  <w:style w:type="paragraph" w:styleId="a9">
    <w:name w:val="Balloon Text"/>
    <w:basedOn w:val="a"/>
    <w:link w:val="aa"/>
    <w:uiPriority w:val="99"/>
    <w:semiHidden/>
    <w:unhideWhenUsed/>
    <w:rsid w:val="00B8779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7799"/>
    <w:rPr>
      <w:rFonts w:ascii="Tahoma" w:hAnsi="Tahoma" w:cs="Tahoma"/>
      <w:sz w:val="16"/>
      <w:szCs w:val="16"/>
    </w:rPr>
  </w:style>
  <w:style w:type="character" w:customStyle="1" w:styleId="10">
    <w:name w:val="Заголовок 1 Знак"/>
    <w:basedOn w:val="a0"/>
    <w:link w:val="1"/>
    <w:uiPriority w:val="9"/>
    <w:rsid w:val="00666387"/>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18562E"/>
    <w:pPr>
      <w:outlineLvl w:val="9"/>
    </w:pPr>
    <w:rPr>
      <w:lang w:eastAsia="ru-RU"/>
    </w:rPr>
  </w:style>
  <w:style w:type="paragraph" w:styleId="11">
    <w:name w:val="toc 1"/>
    <w:basedOn w:val="a"/>
    <w:next w:val="a"/>
    <w:autoRedefine/>
    <w:uiPriority w:val="39"/>
    <w:unhideWhenUsed/>
    <w:rsid w:val="0018562E"/>
    <w:pPr>
      <w:spacing w:after="100"/>
    </w:pPr>
  </w:style>
  <w:style w:type="character" w:styleId="ac">
    <w:name w:val="Hyperlink"/>
    <w:basedOn w:val="a0"/>
    <w:uiPriority w:val="99"/>
    <w:unhideWhenUsed/>
    <w:rsid w:val="00185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7124">
      <w:bodyDiv w:val="1"/>
      <w:marLeft w:val="0"/>
      <w:marRight w:val="0"/>
      <w:marTop w:val="0"/>
      <w:marBottom w:val="0"/>
      <w:divBdr>
        <w:top w:val="none" w:sz="0" w:space="0" w:color="auto"/>
        <w:left w:val="none" w:sz="0" w:space="0" w:color="auto"/>
        <w:bottom w:val="none" w:sz="0" w:space="0" w:color="auto"/>
        <w:right w:val="none" w:sz="0" w:space="0" w:color="auto"/>
      </w:divBdr>
    </w:div>
    <w:div w:id="1035155610">
      <w:bodyDiv w:val="1"/>
      <w:marLeft w:val="0"/>
      <w:marRight w:val="0"/>
      <w:marTop w:val="0"/>
      <w:marBottom w:val="0"/>
      <w:divBdr>
        <w:top w:val="none" w:sz="0" w:space="0" w:color="auto"/>
        <w:left w:val="none" w:sz="0" w:space="0" w:color="auto"/>
        <w:bottom w:val="none" w:sz="0" w:space="0" w:color="auto"/>
        <w:right w:val="none" w:sz="0" w:space="0" w:color="auto"/>
      </w:divBdr>
    </w:div>
    <w:div w:id="1080059187">
      <w:bodyDiv w:val="1"/>
      <w:marLeft w:val="0"/>
      <w:marRight w:val="0"/>
      <w:marTop w:val="0"/>
      <w:marBottom w:val="0"/>
      <w:divBdr>
        <w:top w:val="none" w:sz="0" w:space="0" w:color="auto"/>
        <w:left w:val="none" w:sz="0" w:space="0" w:color="auto"/>
        <w:bottom w:val="none" w:sz="0" w:space="0" w:color="auto"/>
        <w:right w:val="none" w:sz="0" w:space="0" w:color="auto"/>
      </w:divBdr>
    </w:div>
    <w:div w:id="147391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3671-F6FE-46C6-B7CC-2C4A8D3D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5351</Words>
  <Characters>30502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24</cp:revision>
  <dcterms:created xsi:type="dcterms:W3CDTF">2014-12-09T17:38:00Z</dcterms:created>
  <dcterms:modified xsi:type="dcterms:W3CDTF">2015-01-10T16:09:00Z</dcterms:modified>
</cp:coreProperties>
</file>