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986" w:rsidRPr="008552FB" w:rsidRDefault="00C05986" w:rsidP="008552F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552FB">
        <w:rPr>
          <w:b/>
          <w:sz w:val="28"/>
          <w:szCs w:val="28"/>
        </w:rPr>
        <w:t>Содержание</w:t>
      </w:r>
    </w:p>
    <w:p w:rsidR="00C05986" w:rsidRPr="008552FB" w:rsidRDefault="00C05986" w:rsidP="008552FB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1777A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1</w:t>
      </w:r>
      <w:r w:rsidR="008552FB">
        <w:rPr>
          <w:sz w:val="28"/>
          <w:szCs w:val="28"/>
        </w:rPr>
        <w:t>.</w:t>
      </w:r>
      <w:r w:rsidR="0021777A" w:rsidRPr="008552FB">
        <w:rPr>
          <w:sz w:val="28"/>
          <w:szCs w:val="28"/>
        </w:rPr>
        <w:t>Акцизы: механизм взимания и характеристика элементов</w:t>
      </w:r>
      <w:r w:rsidR="003D5114" w:rsidRPr="008552FB">
        <w:rPr>
          <w:sz w:val="28"/>
          <w:szCs w:val="28"/>
        </w:rPr>
        <w:t>…………</w:t>
      </w:r>
      <w:r w:rsidR="00915CE4">
        <w:rPr>
          <w:sz w:val="28"/>
          <w:szCs w:val="28"/>
        </w:rPr>
        <w:t>.3</w:t>
      </w:r>
    </w:p>
    <w:p w:rsidR="00155C8A" w:rsidRPr="008552FB" w:rsidRDefault="00155C8A" w:rsidP="008552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2.Задачи……………………………………………………………………</w:t>
      </w:r>
      <w:r w:rsidR="00915CE4">
        <w:rPr>
          <w:sz w:val="28"/>
          <w:szCs w:val="28"/>
        </w:rPr>
        <w:t>9</w:t>
      </w:r>
    </w:p>
    <w:p w:rsidR="00C05986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П</w:t>
      </w:r>
      <w:r w:rsidR="00C05986" w:rsidRPr="008552FB">
        <w:rPr>
          <w:sz w:val="28"/>
          <w:szCs w:val="28"/>
        </w:rPr>
        <w:t>риложение ……………………………………………………………</w:t>
      </w:r>
      <w:r w:rsidR="00915CE4">
        <w:rPr>
          <w:sz w:val="28"/>
          <w:szCs w:val="28"/>
        </w:rPr>
        <w:t>..1</w:t>
      </w:r>
      <w:r w:rsidR="0070573B">
        <w:rPr>
          <w:sz w:val="28"/>
          <w:szCs w:val="28"/>
        </w:rPr>
        <w:t>1</w:t>
      </w:r>
    </w:p>
    <w:p w:rsidR="00C05986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С</w:t>
      </w:r>
      <w:r w:rsidR="00C05986" w:rsidRPr="008552FB">
        <w:rPr>
          <w:sz w:val="28"/>
          <w:szCs w:val="28"/>
        </w:rPr>
        <w:t>писок литературы ……………………………………………………..</w:t>
      </w:r>
      <w:r w:rsidR="00915CE4">
        <w:rPr>
          <w:sz w:val="28"/>
          <w:szCs w:val="28"/>
        </w:rPr>
        <w:t>12</w:t>
      </w:r>
    </w:p>
    <w:p w:rsidR="00C05986" w:rsidRPr="008552FB" w:rsidRDefault="00C05986" w:rsidP="008552F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P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rPr>
          <w:sz w:val="28"/>
          <w:szCs w:val="28"/>
        </w:rPr>
      </w:pPr>
    </w:p>
    <w:p w:rsidR="008552FB" w:rsidRDefault="008552FB" w:rsidP="000F607E">
      <w:pPr>
        <w:spacing w:line="360" w:lineRule="auto"/>
        <w:ind w:firstLine="709"/>
        <w:jc w:val="center"/>
        <w:rPr>
          <w:sz w:val="28"/>
          <w:szCs w:val="28"/>
        </w:rPr>
      </w:pPr>
      <w:r w:rsidRPr="008552F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8552FB">
        <w:rPr>
          <w:sz w:val="28"/>
          <w:szCs w:val="28"/>
        </w:rPr>
        <w:t>Акцизы: механизм взимания и характеристика элементов</w:t>
      </w:r>
    </w:p>
    <w:p w:rsidR="008552FB" w:rsidRDefault="008552FB" w:rsidP="008552FB">
      <w:pPr>
        <w:spacing w:line="360" w:lineRule="auto"/>
        <w:ind w:firstLine="709"/>
        <w:rPr>
          <w:sz w:val="28"/>
          <w:szCs w:val="28"/>
        </w:rPr>
      </w:pP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Акциз — налог, взимаемый с юридических лиц и индивидуальных предпринимателей при осуществлении операций с определенной номенклатурой товаров, в том числе при перемещении через таможенную границу Российской Федерации.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Акциз можно классифицировать данный налог по следующим признакам: по принадлежности к уровню власти и управления, принадлежности к субъектам уплаты, по характеру использования, по способу изъятия, по способу обложения, по полноте прав пользования налоговыми поступлениями.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По принадлежности к уровню власти и управления: акциз относится к федеральным налогам.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По принадлежности к субъектам уплаты акцизы относятся к платежам с юридических лиц и индивидуальных предпринимателей.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По характеру использования акцизы — это платежи (нецелевого) общего назначения, т. е. денежные средства, полученные от их взимания, используются без привязки к конкретным мероприятиям;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По способу изъятия акцизы также как и НДС относятся к косвенным налогам;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По способу обложения акциз относится к неокладным налогам: обязанность по исчислению и уплате налога возложена на налогоплательщика;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По полноте прав пользования налоговыми поступлениями: акцизы относятся к регулирующим налогам, поскольку предусмотрено их зачисление как в федеральный, так и в региональные бюджеты.</w:t>
      </w:r>
    </w:p>
    <w:p w:rsidR="00C05986" w:rsidRPr="0070573B" w:rsidRDefault="008552FB" w:rsidP="008552F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8552FB">
        <w:rPr>
          <w:sz w:val="28"/>
          <w:szCs w:val="28"/>
        </w:rPr>
        <w:t xml:space="preserve">Механизм исчисления и уплаты акциза предполагает определение суммы налога при совершении операций с подакцизной продукцией и включение сумм налога в цену товара. Это означает, что каждый экономический субъект, участвующий в обороте подакцизных товаров, осуществляет расчет суммы акциза, подлежащей уплате в бюджет, и при реализации передает данную </w:t>
      </w:r>
      <w:r w:rsidRPr="008552FB">
        <w:rPr>
          <w:sz w:val="28"/>
          <w:szCs w:val="28"/>
        </w:rPr>
        <w:lastRenderedPageBreak/>
        <w:t>обязанность следующему контрагенту вплоть до конечного потребителя, который и несет бремя акцизного налогообложения. Таким образом, налог регулирует потребление подакцизной продукции.</w:t>
      </w:r>
      <w:r w:rsidR="0070573B" w:rsidRPr="0070573B">
        <w:rPr>
          <w:sz w:val="28"/>
          <w:szCs w:val="28"/>
        </w:rPr>
        <w:t>[</w:t>
      </w:r>
      <w:r w:rsidR="0070573B">
        <w:rPr>
          <w:sz w:val="28"/>
          <w:szCs w:val="28"/>
          <w:lang w:val="en-US"/>
        </w:rPr>
        <w:t>1]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Ст. 17 НК РФ раскрывает общие условия установления налогов и сборов.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Налог считается установленным, если определены налогоплательщики и элементы налогообложения:</w:t>
      </w:r>
    </w:p>
    <w:p w:rsidR="003D5114" w:rsidRPr="008552FB" w:rsidRDefault="003D5114" w:rsidP="008552FB">
      <w:pPr>
        <w:pStyle w:val="a8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объект налогообложения;</w:t>
      </w:r>
    </w:p>
    <w:p w:rsidR="003D5114" w:rsidRPr="008552FB" w:rsidRDefault="003D5114" w:rsidP="008552FB">
      <w:pPr>
        <w:pStyle w:val="a8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налоговая база;</w:t>
      </w:r>
    </w:p>
    <w:p w:rsidR="003D5114" w:rsidRPr="008552FB" w:rsidRDefault="003D5114" w:rsidP="008552FB">
      <w:pPr>
        <w:pStyle w:val="a8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налоговый период;</w:t>
      </w:r>
    </w:p>
    <w:p w:rsidR="003D5114" w:rsidRPr="008552FB" w:rsidRDefault="003D5114" w:rsidP="008552FB">
      <w:pPr>
        <w:pStyle w:val="a8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налоговая ставка;</w:t>
      </w:r>
    </w:p>
    <w:p w:rsidR="003D5114" w:rsidRPr="008552FB" w:rsidRDefault="003D5114" w:rsidP="008552FB">
      <w:pPr>
        <w:pStyle w:val="a8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порядок исчисления налога;</w:t>
      </w:r>
    </w:p>
    <w:p w:rsidR="00C05986" w:rsidRPr="008552FB" w:rsidRDefault="003D5114" w:rsidP="008552FB">
      <w:pPr>
        <w:pStyle w:val="a8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порядок и сроки уплаты налога.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Объект налогообложения включает в себя операции по реализации товаров (работ, услуг), имущество, прибыль, доход, расход, стоимость реализованных товаров, выполненных работ, оказанных услуг (ст. 38 НК РФ).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Налоговая база представляет собой стоимостную, физическую или иную характеристики объекта налогообложения (ст. 53 НК РФ).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Налоги взимаются за определённый период, называемый налоговым периодом (ст. 55 НК РФ). Налоговый период — это календарный год (например, налог на прибыль, налог на доходы физических лиц) или иной пе­риод (например, для НДС — квартал). Налоговый период может иметь несколько отчётных периодов, по итогам которых взимаются авансовые платежи.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Если организация создана не с начала календарного года, то первый налоговый период — со дня регистрации до конца года, а для организаций, созданных в декабре, — со дня регистрации до конца следующего года.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Налоговая ставка — это величина налоговых начислений на единицу измерения налоговой базы. Налоговая ставка устанавливается: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1) по федеральным налогам — Налоговым кодексом;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lastRenderedPageBreak/>
        <w:t>2) по региональным налогам — законодательными органами субъектов РФ;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3) по местным налогам — законодательными органами муниципальных образований (ст. 53 НК РФ).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Ставки могут быть 3-х видов:</w:t>
      </w:r>
    </w:p>
    <w:p w:rsidR="003D5114" w:rsidRPr="008552FB" w:rsidRDefault="003D5114" w:rsidP="008552FB">
      <w:pPr>
        <w:pStyle w:val="a8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адвалорные (в %)</w:t>
      </w:r>
    </w:p>
    <w:p w:rsidR="003D5114" w:rsidRPr="008552FB" w:rsidRDefault="003D5114" w:rsidP="008552FB">
      <w:pPr>
        <w:pStyle w:val="a8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специфические (в рублях на единицу налоговой базы),</w:t>
      </w:r>
    </w:p>
    <w:p w:rsidR="003D5114" w:rsidRPr="008552FB" w:rsidRDefault="003D5114" w:rsidP="008552FB">
      <w:pPr>
        <w:pStyle w:val="a8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FB">
        <w:rPr>
          <w:rFonts w:ascii="Times New Roman" w:hAnsi="Times New Roman" w:cs="Times New Roman"/>
          <w:sz w:val="28"/>
          <w:szCs w:val="28"/>
        </w:rPr>
        <w:t>комбинированные.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Порядок исчисления налога изложен в ст. 52 НК РФ. Налогоплательщики самостоятельно исчисляют сумму налога, подлежащую уплате за налоговый период, исходя из налоговой базы, налоговой ставки и налоговых льгот.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Льготы предоставляются отдельным категориям налогоплательщиков в виде понижения налоговой ставки или уменьшении составных частей налоговой базы.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Сроки уплаты налога устанавливаются применительно к каждому налогу (ст. 57 НК РФ).</w:t>
      </w:r>
    </w:p>
    <w:p w:rsidR="003D5114" w:rsidRPr="008552FB" w:rsidRDefault="003D5114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По видам налогов определяется и порядок их уплаты: разовая всей суммы в уставленные срони в безналичной и наличной форме, т. е. через банк, почту (</w:t>
      </w:r>
      <w:r w:rsidR="00EC11CE">
        <w:rPr>
          <w:sz w:val="28"/>
          <w:szCs w:val="28"/>
        </w:rPr>
        <w:t>0</w:t>
      </w:r>
      <w:r w:rsidRPr="008552FB">
        <w:rPr>
          <w:sz w:val="28"/>
          <w:szCs w:val="28"/>
        </w:rPr>
        <w:t>ст. 58 НК РФ)</w:t>
      </w:r>
    </w:p>
    <w:p w:rsidR="00C05986" w:rsidRPr="0070573B" w:rsidRDefault="003D5114" w:rsidP="008552F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8552FB">
        <w:rPr>
          <w:sz w:val="28"/>
          <w:szCs w:val="28"/>
        </w:rPr>
        <w:t>Порядок исчисления сроков налогов рассматривается в ст. 6.1 НКРФ. Срок, установленный днями, исчисляется строго в рабочих днях.</w:t>
      </w: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 xml:space="preserve">Налоговая система представляет собой сложное образование, включающее две органически взаимосвязанные подсистемы: подсистему налогообложения и подсистему налогового администрирования. </w:t>
      </w:r>
      <w:r w:rsidRPr="008552FB">
        <w:rPr>
          <w:b/>
          <w:sz w:val="28"/>
          <w:szCs w:val="28"/>
        </w:rPr>
        <w:t xml:space="preserve">Подсистема налогообложения </w:t>
      </w:r>
      <w:r w:rsidRPr="008552FB">
        <w:rPr>
          <w:sz w:val="28"/>
          <w:szCs w:val="28"/>
        </w:rPr>
        <w:t xml:space="preserve">представлена совокупностью законодательно установленных налогов и сборов, где реализуется фискальная и регулирующая функции налогов. </w:t>
      </w:r>
      <w:r w:rsidRPr="008552FB">
        <w:rPr>
          <w:b/>
          <w:sz w:val="28"/>
          <w:szCs w:val="28"/>
        </w:rPr>
        <w:t xml:space="preserve">Подсистема налогового администрирования </w:t>
      </w:r>
      <w:r w:rsidRPr="008552FB">
        <w:rPr>
          <w:sz w:val="28"/>
          <w:szCs w:val="28"/>
        </w:rPr>
        <w:t xml:space="preserve">охватывает совокупность органов, уполномоченных государством осуществлять контроль за соблюдением организациями и физическими лицами обязанностей в качестве </w:t>
      </w:r>
      <w:r w:rsidRPr="008552FB">
        <w:rPr>
          <w:sz w:val="28"/>
          <w:szCs w:val="28"/>
        </w:rPr>
        <w:lastRenderedPageBreak/>
        <w:t xml:space="preserve">налогоплательщиков и налоговых агентов. В этой подсистеме реализуется контрольная функция налогов. </w:t>
      </w:r>
    </w:p>
    <w:p w:rsidR="00C9143D" w:rsidRPr="008552FB" w:rsidRDefault="00C9143D" w:rsidP="008552FB">
      <w:pPr>
        <w:shd w:val="clear" w:color="auto" w:fill="FFFFFF"/>
        <w:spacing w:line="360" w:lineRule="auto"/>
        <w:ind w:left="5" w:right="12"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Совре</w:t>
      </w:r>
      <w:r w:rsidRPr="008552FB">
        <w:rPr>
          <w:sz w:val="28"/>
          <w:szCs w:val="28"/>
        </w:rPr>
        <w:softHyphen/>
      </w:r>
      <w:r w:rsidRPr="008552FB">
        <w:rPr>
          <w:spacing w:val="-3"/>
          <w:sz w:val="28"/>
          <w:szCs w:val="28"/>
        </w:rPr>
        <w:t xml:space="preserve">менная налоговая система существует с января </w:t>
      </w:r>
      <w:smartTag w:uri="urn:schemas-microsoft-com:office:smarttags" w:element="metricconverter">
        <w:smartTagPr>
          <w:attr w:name="ProductID" w:val="1992 г"/>
        </w:smartTagPr>
        <w:r w:rsidRPr="008552FB">
          <w:rPr>
            <w:spacing w:val="-3"/>
            <w:sz w:val="28"/>
            <w:szCs w:val="28"/>
          </w:rPr>
          <w:t>1992 г</w:t>
        </w:r>
      </w:smartTag>
      <w:r w:rsidRPr="008552FB">
        <w:rPr>
          <w:spacing w:val="-3"/>
          <w:sz w:val="28"/>
          <w:szCs w:val="28"/>
        </w:rPr>
        <w:t>., когда всту</w:t>
      </w:r>
      <w:r w:rsidRPr="008552FB">
        <w:rPr>
          <w:spacing w:val="-3"/>
          <w:sz w:val="28"/>
          <w:szCs w:val="28"/>
        </w:rPr>
        <w:softHyphen/>
      </w:r>
      <w:r w:rsidRPr="008552FB">
        <w:rPr>
          <w:sz w:val="28"/>
          <w:szCs w:val="28"/>
        </w:rPr>
        <w:t>пили в действие законы о налогах и сборах, принятые в ноябре-</w:t>
      </w:r>
      <w:r w:rsidRPr="008552FB">
        <w:rPr>
          <w:spacing w:val="-3"/>
          <w:sz w:val="28"/>
          <w:szCs w:val="28"/>
        </w:rPr>
        <w:t xml:space="preserve">декабре </w:t>
      </w:r>
      <w:smartTag w:uri="urn:schemas-microsoft-com:office:smarttags" w:element="metricconverter">
        <w:smartTagPr>
          <w:attr w:name="ProductID" w:val="1991 г"/>
        </w:smartTagPr>
        <w:r w:rsidRPr="008552FB">
          <w:rPr>
            <w:spacing w:val="-3"/>
            <w:sz w:val="28"/>
            <w:szCs w:val="28"/>
          </w:rPr>
          <w:t>1991 г</w:t>
        </w:r>
      </w:smartTag>
      <w:r w:rsidRPr="008552FB">
        <w:rPr>
          <w:spacing w:val="-3"/>
          <w:sz w:val="28"/>
          <w:szCs w:val="28"/>
        </w:rPr>
        <w:t xml:space="preserve">. Базовым законом, определившим ее устройство и </w:t>
      </w:r>
      <w:r w:rsidRPr="008552FB">
        <w:rPr>
          <w:spacing w:val="-1"/>
          <w:sz w:val="28"/>
          <w:szCs w:val="28"/>
        </w:rPr>
        <w:t xml:space="preserve">функционирование, стал Закон РФ «Об основах налоговой системы </w:t>
      </w:r>
      <w:r w:rsidRPr="008552FB">
        <w:rPr>
          <w:spacing w:val="-3"/>
          <w:sz w:val="28"/>
          <w:szCs w:val="28"/>
        </w:rPr>
        <w:t>в Российской Федерации» (</w:t>
      </w:r>
      <w:smartTag w:uri="urn:schemas-microsoft-com:office:smarttags" w:element="metricconverter">
        <w:smartTagPr>
          <w:attr w:name="ProductID" w:val="1991 г"/>
        </w:smartTagPr>
        <w:r w:rsidRPr="008552FB">
          <w:rPr>
            <w:spacing w:val="-3"/>
            <w:sz w:val="28"/>
            <w:szCs w:val="28"/>
          </w:rPr>
          <w:t>1991 г</w:t>
        </w:r>
      </w:smartTag>
      <w:r w:rsidRPr="008552FB">
        <w:rPr>
          <w:spacing w:val="-3"/>
          <w:sz w:val="28"/>
          <w:szCs w:val="28"/>
        </w:rPr>
        <w:t xml:space="preserve">.). Он законодательно закрепил определение налога, основные его элементы, некоторые принципы налогообложения, </w:t>
      </w:r>
      <w:r w:rsidRPr="008552FB">
        <w:rPr>
          <w:spacing w:val="-2"/>
          <w:sz w:val="28"/>
          <w:szCs w:val="28"/>
        </w:rPr>
        <w:t>порядок установления и отмены налогов, а также порядок их упла</w:t>
      </w:r>
      <w:r w:rsidRPr="008552FB">
        <w:rPr>
          <w:spacing w:val="-2"/>
          <w:sz w:val="28"/>
          <w:szCs w:val="28"/>
        </w:rPr>
        <w:softHyphen/>
      </w:r>
      <w:r w:rsidRPr="008552FB">
        <w:rPr>
          <w:spacing w:val="-3"/>
          <w:sz w:val="28"/>
          <w:szCs w:val="28"/>
        </w:rPr>
        <w:t>ты и распределения поступивших средств между бюджетами раз</w:t>
      </w:r>
      <w:r w:rsidRPr="008552FB">
        <w:rPr>
          <w:spacing w:val="-3"/>
          <w:sz w:val="28"/>
          <w:szCs w:val="28"/>
        </w:rPr>
        <w:softHyphen/>
      </w:r>
      <w:r w:rsidRPr="008552FB">
        <w:rPr>
          <w:sz w:val="28"/>
          <w:szCs w:val="28"/>
        </w:rPr>
        <w:t xml:space="preserve">личных уровней и некоторые другие моменты. </w:t>
      </w:r>
    </w:p>
    <w:p w:rsidR="00C9143D" w:rsidRPr="008552FB" w:rsidRDefault="00C9143D" w:rsidP="008552FB">
      <w:pPr>
        <w:shd w:val="clear" w:color="auto" w:fill="FFFFFF"/>
        <w:spacing w:line="360" w:lineRule="auto"/>
        <w:ind w:left="5" w:right="12"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 xml:space="preserve">Российская система налогообложения формировалась в условиях отсутствия каких-либо концептуальных основ, учитывающих особенности экономической структуры страны, обеспеченность природными ресурсами и др. Отсюда и столь малое значение платежей за пользование недрами и природными ресурсами. Именно отсутствие концептуальных основ построения российской системы налогообложения стало причиной нестабильности налоговой системы. За период с 1992 по 1998 годы вводилось много новых налогов, нередко указами президента, и просуществовавших 3-4 года.  В их числе: налог с суммы превышения фактических расходов на оплату труда по сравнению с их нормируемой величиной (1994-1995гг.), специальный налог для финансовой поддержки важнейших отраслей народного хозяйства (1994-1995) и др. Местными властями вводились менее значимые налоги и сборы, благодаря чему их общее число в стране превышало 100 наименований. </w:t>
      </w:r>
      <w:r w:rsidRPr="008552FB">
        <w:rPr>
          <w:spacing w:val="-3"/>
          <w:sz w:val="28"/>
          <w:szCs w:val="28"/>
        </w:rPr>
        <w:t>Иногда по не</w:t>
      </w:r>
      <w:r w:rsidRPr="008552FB">
        <w:rPr>
          <w:spacing w:val="-3"/>
          <w:sz w:val="28"/>
          <w:szCs w:val="28"/>
        </w:rPr>
        <w:softHyphen/>
        <w:t xml:space="preserve">сколько раз в год менялись величина ставок, состав </w:t>
      </w:r>
      <w:r w:rsidRPr="008552FB">
        <w:rPr>
          <w:spacing w:val="-1"/>
          <w:sz w:val="28"/>
          <w:szCs w:val="28"/>
        </w:rPr>
        <w:t>льгот, порядок исчисления налоговой базы, порядок и сроки упла</w:t>
      </w:r>
      <w:r w:rsidRPr="008552FB">
        <w:rPr>
          <w:spacing w:val="-1"/>
          <w:sz w:val="28"/>
          <w:szCs w:val="28"/>
        </w:rPr>
        <w:softHyphen/>
      </w:r>
      <w:r w:rsidRPr="008552FB">
        <w:rPr>
          <w:spacing w:val="-3"/>
          <w:sz w:val="28"/>
          <w:szCs w:val="28"/>
        </w:rPr>
        <w:t>ты налогов. Это создавало множество неудобств для налогопла</w:t>
      </w:r>
      <w:r w:rsidRPr="008552FB">
        <w:rPr>
          <w:spacing w:val="-3"/>
          <w:sz w:val="28"/>
          <w:szCs w:val="28"/>
        </w:rPr>
        <w:softHyphen/>
        <w:t>тельщиков и самого государства. Поэтому в конце 90-х годов про</w:t>
      </w:r>
      <w:r w:rsidRPr="008552FB">
        <w:rPr>
          <w:spacing w:val="-3"/>
          <w:sz w:val="28"/>
          <w:szCs w:val="28"/>
        </w:rPr>
        <w:softHyphen/>
      </w:r>
      <w:r w:rsidRPr="008552FB">
        <w:rPr>
          <w:spacing w:val="-2"/>
          <w:sz w:val="28"/>
          <w:szCs w:val="28"/>
        </w:rPr>
        <w:t>шлого века в целях упорядочения налоговой системы, ее унифика</w:t>
      </w:r>
      <w:r w:rsidRPr="008552FB">
        <w:rPr>
          <w:spacing w:val="-2"/>
          <w:sz w:val="28"/>
          <w:szCs w:val="28"/>
        </w:rPr>
        <w:softHyphen/>
        <w:t>ции и приведения в соответствие с изменившимися экономически</w:t>
      </w:r>
      <w:r w:rsidRPr="008552FB">
        <w:rPr>
          <w:spacing w:val="-2"/>
          <w:sz w:val="28"/>
          <w:szCs w:val="28"/>
        </w:rPr>
        <w:softHyphen/>
      </w:r>
      <w:r w:rsidRPr="008552FB">
        <w:rPr>
          <w:spacing w:val="-1"/>
          <w:sz w:val="28"/>
          <w:szCs w:val="28"/>
        </w:rPr>
        <w:t>ми условиями было принято решение о создании Налогового ко</w:t>
      </w:r>
      <w:r w:rsidRPr="008552FB">
        <w:rPr>
          <w:spacing w:val="-1"/>
          <w:sz w:val="28"/>
          <w:szCs w:val="28"/>
        </w:rPr>
        <w:softHyphen/>
      </w:r>
      <w:r w:rsidRPr="008552FB">
        <w:rPr>
          <w:sz w:val="28"/>
          <w:szCs w:val="28"/>
        </w:rPr>
        <w:t xml:space="preserve">декса РФ, состоявшего из двух частей. Первая часть, введенная в действие с </w:t>
      </w:r>
      <w:r w:rsidRPr="008552FB">
        <w:rPr>
          <w:spacing w:val="-4"/>
          <w:sz w:val="28"/>
          <w:szCs w:val="28"/>
        </w:rPr>
        <w:t xml:space="preserve">1 января </w:t>
      </w:r>
      <w:smartTag w:uri="urn:schemas-microsoft-com:office:smarttags" w:element="metricconverter">
        <w:smartTagPr>
          <w:attr w:name="ProductID" w:val="1999 г"/>
        </w:smartTagPr>
        <w:r w:rsidRPr="008552FB">
          <w:rPr>
            <w:spacing w:val="-4"/>
            <w:sz w:val="28"/>
            <w:szCs w:val="28"/>
          </w:rPr>
          <w:t xml:space="preserve">1999 </w:t>
        </w:r>
        <w:r w:rsidRPr="008552FB">
          <w:rPr>
            <w:spacing w:val="-4"/>
            <w:sz w:val="28"/>
            <w:szCs w:val="28"/>
          </w:rPr>
          <w:lastRenderedPageBreak/>
          <w:t>г</w:t>
        </w:r>
      </w:smartTag>
      <w:r w:rsidRPr="008552FB">
        <w:rPr>
          <w:spacing w:val="-4"/>
          <w:sz w:val="28"/>
          <w:szCs w:val="28"/>
        </w:rPr>
        <w:t xml:space="preserve">., определила общее устройство налоговой системы, </w:t>
      </w:r>
      <w:r w:rsidRPr="008552FB">
        <w:rPr>
          <w:spacing w:val="-2"/>
          <w:sz w:val="28"/>
          <w:szCs w:val="28"/>
        </w:rPr>
        <w:t xml:space="preserve">перечень всех налогов. Вторая часть, введенная в действие с первого января  </w:t>
      </w:r>
      <w:smartTag w:uri="urn:schemas-microsoft-com:office:smarttags" w:element="metricconverter">
        <w:smartTagPr>
          <w:attr w:name="ProductID" w:val="2001 г"/>
        </w:smartTagPr>
        <w:r w:rsidRPr="008552FB">
          <w:rPr>
            <w:spacing w:val="-2"/>
            <w:sz w:val="28"/>
            <w:szCs w:val="28"/>
          </w:rPr>
          <w:t>2001 г</w:t>
        </w:r>
      </w:smartTag>
      <w:r w:rsidRPr="008552FB">
        <w:rPr>
          <w:spacing w:val="-2"/>
          <w:sz w:val="28"/>
          <w:szCs w:val="28"/>
        </w:rPr>
        <w:t xml:space="preserve">., представляет собой механизм </w:t>
      </w:r>
      <w:r w:rsidRPr="008552FB">
        <w:rPr>
          <w:sz w:val="28"/>
          <w:szCs w:val="28"/>
        </w:rPr>
        <w:t>действия всех налогов налоговой системы РФ.</w:t>
      </w: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 xml:space="preserve">     Целью налоговой реформы было создание ясной и стабильной системы, снижение налогового бремени экономики и его структурная перестройка, оптимизация количественного и качественного состава налогов. </w:t>
      </w: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 xml:space="preserve">С введением в действие налогового кодекса количество налогов сократилось с 51 до 26. В настоящее время в РФ действует 13 налогов: 8 –федеральных, 3 – региональных и 2 – местных. Кроме этого в стране действует 4 специальных налоговых режима. </w:t>
      </w: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 xml:space="preserve">Подсистема налогового администрирования осуществляет контрольную функцию через следующие уполномоченные органы: Федеральную налоговую службу и Федеральную таможенную службу. В соответствии с НК РФ осуществление налогового контроля возложено на налоговые органы.  </w:t>
      </w:r>
      <w:r w:rsidRPr="008552FB">
        <w:rPr>
          <w:b/>
          <w:sz w:val="28"/>
          <w:szCs w:val="28"/>
        </w:rPr>
        <w:t>Федеральная налоговая служба (ФНС)</w:t>
      </w:r>
      <w:r w:rsidRPr="008552FB">
        <w:rPr>
          <w:sz w:val="28"/>
          <w:szCs w:val="28"/>
        </w:rPr>
        <w:t xml:space="preserve"> представляет собой единую централизованную систему, которая состоит из центрального аппарата и территориальных органов. Территориальные органы представлены Управлениями ФНС России по субъектам РФ,  межрегиональными инспекциями ФНС России, специализированными по 69 территориальным округам, отдельным отраслям и крупнейшим налогоплательщикам, инспекциями ФНС России по районам, районам в городах, городам без районного деления, межрайонными инспекциями. На налоговые органы возложены главные задачи по реализации налогового законодательства: контроль за соблюдением законодательства о налогах, правильностью их исчисления, полнотой и своевременностью внесения в соответствующие бюджеты.</w:t>
      </w:r>
    </w:p>
    <w:p w:rsidR="00C9143D" w:rsidRPr="0070573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b/>
          <w:sz w:val="28"/>
          <w:szCs w:val="28"/>
        </w:rPr>
        <w:t>Таможенные органы</w:t>
      </w:r>
      <w:r w:rsidRPr="008552FB">
        <w:rPr>
          <w:sz w:val="28"/>
          <w:szCs w:val="28"/>
        </w:rPr>
        <w:t xml:space="preserve"> РФ осуществляют контрольные полномочия в отношении организаций и физических лиц, у которых возникли обязанности по уплате таможенной пошлины, а также НДС и акцизов при импорте товаров в РФ. Федеральная таможенная служба (ФТС) России представляет собой </w:t>
      </w:r>
      <w:r w:rsidRPr="008552FB">
        <w:rPr>
          <w:sz w:val="28"/>
          <w:szCs w:val="28"/>
        </w:rPr>
        <w:lastRenderedPageBreak/>
        <w:t>единую централизованную систему таможенных органов – таможенных управлений, включающих таможни, состоящие из нескольких постов.</w:t>
      </w:r>
      <w:r w:rsidR="0070573B" w:rsidRPr="0070573B">
        <w:rPr>
          <w:sz w:val="28"/>
          <w:szCs w:val="28"/>
        </w:rPr>
        <w:t>[3]</w:t>
      </w:r>
    </w:p>
    <w:p w:rsidR="008552FB" w:rsidRPr="008552FB" w:rsidRDefault="008552FB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На современном этапе правового регулирования акцизного налогообложения, изыскивая наиболее оптимальные способы взимания акцизов, законодатель обращается, к механизмам техники взимания косвенных налогов, которые уже использовались российским государством в XVIII - начале XX века (институт обязательной маркировки отдельных подакцизных товаров, исчисление и взимание акцизов посредством функционирования режимов налоговых складов).</w:t>
      </w:r>
    </w:p>
    <w:p w:rsidR="00C05986" w:rsidRPr="000F607E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В условиях объективно необходимой регламентации отдельных вопросов, связанных с исчислением и взиманием - акцизов, подзаконными нормативными актами, органам исполнительной власти важно не нарушать принцип определения основных (существенных) элементов налога исключительно законами и устранять проблему несоответствия подзаконных актов нормам налоговых законов, что нередко является предметом судебного разбирательства. В условиях несовершенства российского налогового законодательства судебная практика по спорам, вытекающим из налоговых правоотношений (в частности отношений по исчислению и уплате акцизов), как источник налогового права приобретает особое значение. Акты правоприменения, принимаемые в результате разрешения налоговых споров, формируют правовые ориентиры, во многом определяющие поведение участников налоговых правоотношений, и в дальнейшем учитываемые органами государственной власти в законотворческой деятельности</w:t>
      </w:r>
      <w:r w:rsidR="000F607E" w:rsidRPr="000F607E">
        <w:rPr>
          <w:sz w:val="28"/>
          <w:szCs w:val="28"/>
        </w:rPr>
        <w:t>.[2]</w:t>
      </w: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9143D" w:rsidRPr="008552FB" w:rsidRDefault="00C9143D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C05986" w:rsidRPr="008552FB" w:rsidRDefault="00C05986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AE2299" w:rsidRPr="008552FB" w:rsidRDefault="000F607E" w:rsidP="008552F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2.</w:t>
      </w:r>
      <w:r w:rsidR="008552FB">
        <w:rPr>
          <w:sz w:val="28"/>
          <w:szCs w:val="28"/>
        </w:rPr>
        <w:t>З</w:t>
      </w:r>
      <w:r w:rsidR="00AE2299" w:rsidRPr="008552FB">
        <w:rPr>
          <w:sz w:val="28"/>
          <w:szCs w:val="28"/>
        </w:rPr>
        <w:t>адачи</w:t>
      </w:r>
    </w:p>
    <w:p w:rsidR="00AE2299" w:rsidRPr="008552FB" w:rsidRDefault="00AE2299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1. На балансе организации имеется две гидроэлектростанции – на реке Енисей и реке Лене. За отчетный период первая из ГЭС выработала 15 млн. кВт.ч. электроэнергии,  а вторая – 20 млн. кВт.ч.</w:t>
      </w:r>
    </w:p>
    <w:p w:rsidR="00AE2299" w:rsidRDefault="00AE2299" w:rsidP="008552FB">
      <w:pPr>
        <w:spacing w:line="360" w:lineRule="auto"/>
        <w:ind w:firstLine="709"/>
        <w:rPr>
          <w:sz w:val="28"/>
          <w:szCs w:val="28"/>
        </w:rPr>
      </w:pPr>
      <w:r w:rsidRPr="008552FB">
        <w:rPr>
          <w:sz w:val="28"/>
          <w:szCs w:val="28"/>
        </w:rPr>
        <w:t>Рассчитать сумму водного налога.</w:t>
      </w:r>
    </w:p>
    <w:p w:rsidR="0070573B" w:rsidRDefault="008552FB" w:rsidP="006132B5">
      <w:pPr>
        <w:spacing w:line="360" w:lineRule="auto"/>
        <w:ind w:firstLine="709"/>
      </w:pPr>
      <w:r>
        <w:rPr>
          <w:sz w:val="28"/>
          <w:szCs w:val="28"/>
        </w:rPr>
        <w:t>Решение:</w:t>
      </w:r>
    </w:p>
    <w:p w:rsidR="0070573B" w:rsidRDefault="006132B5" w:rsidP="007057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Воспользуемся водным налогом</w:t>
      </w:r>
      <w:r w:rsidR="0070573B">
        <w:rPr>
          <w:sz w:val="28"/>
          <w:szCs w:val="28"/>
        </w:rPr>
        <w:t xml:space="preserve"> </w:t>
      </w:r>
      <w:r>
        <w:rPr>
          <w:sz w:val="28"/>
          <w:szCs w:val="28"/>
        </w:rPr>
        <w:t>(Н</w:t>
      </w:r>
      <w:r w:rsidR="0070573B">
        <w:rPr>
          <w:sz w:val="28"/>
          <w:szCs w:val="28"/>
        </w:rPr>
        <w:t>алогового кодекса)</w:t>
      </w:r>
      <w:r w:rsidRPr="006132B5">
        <w:rPr>
          <w:sz w:val="28"/>
          <w:szCs w:val="28"/>
        </w:rPr>
        <w:t xml:space="preserve"> при использовании водных объектов без забора воды для целей гидроэнергетики:</w:t>
      </w:r>
      <w:r w:rsidRPr="006132B5">
        <w:t xml:space="preserve"> </w:t>
      </w:r>
      <w:r w:rsidRPr="006132B5">
        <w:rPr>
          <w:sz w:val="28"/>
          <w:szCs w:val="28"/>
        </w:rPr>
        <w:t>Налоговая ставка в рублях за 1 тыс.  электроэнергии</w:t>
      </w:r>
      <w:r w:rsidR="0070573B">
        <w:rPr>
          <w:sz w:val="28"/>
          <w:szCs w:val="28"/>
        </w:rPr>
        <w:t xml:space="preserve"> на реке Енисей -13,70 руб.,на реке </w:t>
      </w:r>
    </w:p>
    <w:p w:rsidR="006132B5" w:rsidRPr="000F607E" w:rsidRDefault="0070573B" w:rsidP="0070573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Лена-13,50 руб.</w:t>
      </w:r>
    </w:p>
    <w:p w:rsidR="000507C8" w:rsidRPr="008552FB" w:rsidRDefault="00AE2299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15000000кВт*13,70:1000+2000000кВт*13,50:1000=</w:t>
      </w:r>
      <w:r w:rsidR="00223322" w:rsidRPr="008552FB">
        <w:rPr>
          <w:sz w:val="28"/>
          <w:szCs w:val="28"/>
        </w:rPr>
        <w:t>475500 руб.</w:t>
      </w:r>
    </w:p>
    <w:p w:rsidR="000507C8" w:rsidRDefault="008552FB" w:rsidP="008552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 xml:space="preserve">Ответ: сумма водного налога составит </w:t>
      </w:r>
      <w:r w:rsidRPr="008552FB">
        <w:rPr>
          <w:sz w:val="28"/>
          <w:szCs w:val="28"/>
        </w:rPr>
        <w:t>475500 руб</w:t>
      </w:r>
      <w:r>
        <w:rPr>
          <w:sz w:val="28"/>
          <w:szCs w:val="28"/>
        </w:rPr>
        <w:t>.</w:t>
      </w:r>
    </w:p>
    <w:p w:rsidR="008552FB" w:rsidRPr="008552FB" w:rsidRDefault="008552FB" w:rsidP="008552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Cs/>
          <w:sz w:val="28"/>
          <w:szCs w:val="28"/>
        </w:rPr>
      </w:pPr>
    </w:p>
    <w:p w:rsidR="000507C8" w:rsidRPr="008552FB" w:rsidRDefault="000507C8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2. Имеются данные по трем организациям, занимающихся торгово-сбытовой деятельностью: ООО «Опт» закупил сотовые телефоны в количестве 100 шт. по цене 2200 руб. (без НДС) и перепродал всю партию ООО «Розница» по цене 2500 руб. (без НДС). ООО «Салон» закупил у ООО «Розница» всю партию телефонов по цене 2700 руб. за штуку.  Вся партия телефонов была куплена физическими лицами у ООО «Салон» по цене 3304 руб. за штуку.</w:t>
      </w:r>
    </w:p>
    <w:p w:rsidR="000507C8" w:rsidRDefault="000507C8" w:rsidP="008552FB">
      <w:pPr>
        <w:spacing w:line="360" w:lineRule="auto"/>
        <w:ind w:firstLine="709"/>
        <w:jc w:val="both"/>
        <w:rPr>
          <w:sz w:val="28"/>
          <w:szCs w:val="28"/>
        </w:rPr>
      </w:pPr>
      <w:r w:rsidRPr="008552FB">
        <w:rPr>
          <w:sz w:val="28"/>
          <w:szCs w:val="28"/>
        </w:rPr>
        <w:t>Определить сумму НДС, которую каждая из трех организаций должна внести в бюджет. Решение оформить в таблице</w:t>
      </w:r>
    </w:p>
    <w:p w:rsidR="006132B5" w:rsidRDefault="006132B5" w:rsidP="008552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1.НДС к вычету = Стоимость покупных товаров(без НДС)*18%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2. Стоимость покупных товаров = Стоимость покупных товаров (без НДС)+ НДС к вычету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3. Добавленная стоимость для ООО «Опт» = 2500-2200=300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Для ООО «Розница» = 2700-2500=200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Для ООО «Салон» = 3304-2700=604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4. Стоимость готовой продукции (без НДС) = Стоимость покупных товаров (без НДС)+ Добавленная стоимость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lastRenderedPageBreak/>
        <w:t>5. НДС к уплате = Стоимость готовой продукции (без НДС)*18%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6. Стоимость готовой продукции с НДС = Стоимость готовой продукции (без НДС) + НДС к уплате</w:t>
      </w:r>
    </w:p>
    <w:p w:rsidR="006132B5" w:rsidRPr="006132B5" w:rsidRDefault="006132B5" w:rsidP="006132B5">
      <w:pPr>
        <w:spacing w:line="360" w:lineRule="auto"/>
        <w:ind w:firstLine="709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7. НДС к уплате в бюджет = Добавленная стоимость*18%</w:t>
      </w:r>
    </w:p>
    <w:p w:rsidR="006132B5" w:rsidRPr="008552FB" w:rsidRDefault="006132B5" w:rsidP="008552FB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1E0"/>
      </w:tblPr>
      <w:tblGrid>
        <w:gridCol w:w="1294"/>
        <w:gridCol w:w="1118"/>
        <w:gridCol w:w="1118"/>
        <w:gridCol w:w="1137"/>
        <w:gridCol w:w="1296"/>
        <w:gridCol w:w="1123"/>
        <w:gridCol w:w="776"/>
        <w:gridCol w:w="1123"/>
        <w:gridCol w:w="869"/>
      </w:tblGrid>
      <w:tr w:rsidR="000507C8" w:rsidRPr="00155C8A" w:rsidTr="00155C8A">
        <w:tc>
          <w:tcPr>
            <w:tcW w:w="1294" w:type="dxa"/>
          </w:tcPr>
          <w:p w:rsidR="000507C8" w:rsidRPr="00155C8A" w:rsidRDefault="000507C8" w:rsidP="00155C8A">
            <w:pPr>
              <w:spacing w:line="360" w:lineRule="auto"/>
              <w:jc w:val="both"/>
            </w:pPr>
            <w:r w:rsidRPr="00155C8A">
              <w:t>Организация</w:t>
            </w:r>
          </w:p>
        </w:tc>
        <w:tc>
          <w:tcPr>
            <w:tcW w:w="1118" w:type="dxa"/>
          </w:tcPr>
          <w:p w:rsidR="000507C8" w:rsidRPr="00155C8A" w:rsidRDefault="000507C8" w:rsidP="00155C8A">
            <w:pPr>
              <w:spacing w:line="240" w:lineRule="atLeast"/>
              <w:jc w:val="both"/>
            </w:pPr>
            <w:r w:rsidRPr="00155C8A">
              <w:t>Стоимость покупных товаров</w:t>
            </w:r>
          </w:p>
        </w:tc>
        <w:tc>
          <w:tcPr>
            <w:tcW w:w="1118" w:type="dxa"/>
          </w:tcPr>
          <w:p w:rsidR="000507C8" w:rsidRPr="00155C8A" w:rsidRDefault="000507C8" w:rsidP="00155C8A">
            <w:pPr>
              <w:spacing w:line="240" w:lineRule="atLeast"/>
              <w:jc w:val="both"/>
            </w:pPr>
            <w:r w:rsidRPr="00155C8A">
              <w:t>Стоимость покупных товаров (без НДС)</w:t>
            </w:r>
          </w:p>
        </w:tc>
        <w:tc>
          <w:tcPr>
            <w:tcW w:w="1137" w:type="dxa"/>
          </w:tcPr>
          <w:p w:rsidR="000507C8" w:rsidRPr="00155C8A" w:rsidRDefault="000507C8" w:rsidP="00155C8A">
            <w:pPr>
              <w:spacing w:line="240" w:lineRule="atLeast"/>
              <w:jc w:val="both"/>
            </w:pPr>
            <w:r w:rsidRPr="00155C8A">
              <w:t>НДС к вычету (НДС купленных товаров)</w:t>
            </w:r>
          </w:p>
        </w:tc>
        <w:tc>
          <w:tcPr>
            <w:tcW w:w="1296" w:type="dxa"/>
          </w:tcPr>
          <w:p w:rsidR="000507C8" w:rsidRPr="00155C8A" w:rsidRDefault="000507C8" w:rsidP="00155C8A">
            <w:pPr>
              <w:spacing w:line="240" w:lineRule="atLeast"/>
              <w:jc w:val="both"/>
            </w:pPr>
            <w:r w:rsidRPr="00155C8A">
              <w:t>Добавленная стоимость</w:t>
            </w:r>
          </w:p>
        </w:tc>
        <w:tc>
          <w:tcPr>
            <w:tcW w:w="1123" w:type="dxa"/>
          </w:tcPr>
          <w:p w:rsidR="000507C8" w:rsidRPr="00155C8A" w:rsidRDefault="000507C8" w:rsidP="00155C8A">
            <w:pPr>
              <w:spacing w:line="240" w:lineRule="atLeast"/>
              <w:jc w:val="both"/>
            </w:pPr>
            <w:r w:rsidRPr="00155C8A">
              <w:t>Стоимость готовой продукции (без НДС)</w:t>
            </w:r>
          </w:p>
        </w:tc>
        <w:tc>
          <w:tcPr>
            <w:tcW w:w="776" w:type="dxa"/>
          </w:tcPr>
          <w:p w:rsidR="000507C8" w:rsidRPr="00155C8A" w:rsidRDefault="00155C8A" w:rsidP="00155C8A">
            <w:pPr>
              <w:spacing w:line="240" w:lineRule="atLeast"/>
              <w:jc w:val="both"/>
            </w:pPr>
            <w:r w:rsidRPr="00155C8A">
              <w:t>Н</w:t>
            </w:r>
            <w:r w:rsidR="000507C8" w:rsidRPr="00155C8A">
              <w:t>ДС к уплате</w:t>
            </w:r>
          </w:p>
        </w:tc>
        <w:tc>
          <w:tcPr>
            <w:tcW w:w="1123" w:type="dxa"/>
          </w:tcPr>
          <w:p w:rsidR="000507C8" w:rsidRPr="00155C8A" w:rsidRDefault="000507C8" w:rsidP="00155C8A">
            <w:pPr>
              <w:spacing w:line="240" w:lineRule="atLeast"/>
              <w:jc w:val="both"/>
            </w:pPr>
            <w:r w:rsidRPr="00155C8A">
              <w:t>Стоимость готовой продукции с НДС</w:t>
            </w:r>
          </w:p>
        </w:tc>
        <w:tc>
          <w:tcPr>
            <w:tcW w:w="869" w:type="dxa"/>
          </w:tcPr>
          <w:p w:rsidR="000507C8" w:rsidRPr="00155C8A" w:rsidRDefault="000507C8" w:rsidP="00155C8A">
            <w:pPr>
              <w:spacing w:line="240" w:lineRule="atLeast"/>
              <w:jc w:val="both"/>
            </w:pPr>
            <w:r w:rsidRPr="00155C8A">
              <w:t>НДС к уплате в бюджет</w:t>
            </w:r>
          </w:p>
        </w:tc>
      </w:tr>
      <w:tr w:rsidR="000507C8" w:rsidRPr="00155C8A" w:rsidTr="00155C8A">
        <w:tc>
          <w:tcPr>
            <w:tcW w:w="1294" w:type="dxa"/>
          </w:tcPr>
          <w:p w:rsidR="00155C8A" w:rsidRDefault="00155C8A" w:rsidP="00155C8A">
            <w:pPr>
              <w:spacing w:line="240" w:lineRule="atLeast"/>
              <w:jc w:val="center"/>
            </w:pPr>
            <w:r>
              <w:t>ООО</w:t>
            </w:r>
          </w:p>
          <w:p w:rsidR="000507C8" w:rsidRPr="00155C8A" w:rsidRDefault="000507C8" w:rsidP="00155C8A">
            <w:pPr>
              <w:spacing w:line="240" w:lineRule="atLeast"/>
              <w:jc w:val="center"/>
            </w:pPr>
            <w:r w:rsidRPr="00155C8A">
              <w:t>«Опт»</w:t>
            </w:r>
          </w:p>
        </w:tc>
        <w:tc>
          <w:tcPr>
            <w:tcW w:w="1118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2596</w:t>
            </w:r>
          </w:p>
        </w:tc>
        <w:tc>
          <w:tcPr>
            <w:tcW w:w="1118" w:type="dxa"/>
          </w:tcPr>
          <w:p w:rsidR="000507C8" w:rsidRPr="00155C8A" w:rsidRDefault="00DB26F1" w:rsidP="00155C8A">
            <w:pPr>
              <w:spacing w:line="240" w:lineRule="atLeast"/>
            </w:pPr>
            <w:r w:rsidRPr="00155C8A">
              <w:t>2200</w:t>
            </w:r>
          </w:p>
        </w:tc>
        <w:tc>
          <w:tcPr>
            <w:tcW w:w="1137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396</w:t>
            </w:r>
          </w:p>
        </w:tc>
        <w:tc>
          <w:tcPr>
            <w:tcW w:w="1296" w:type="dxa"/>
          </w:tcPr>
          <w:p w:rsidR="000507C8" w:rsidRPr="00155C8A" w:rsidRDefault="000233F1" w:rsidP="00155C8A">
            <w:pPr>
              <w:spacing w:line="240" w:lineRule="atLeast"/>
              <w:ind w:firstLine="709"/>
              <w:jc w:val="center"/>
            </w:pPr>
            <w:r w:rsidRPr="00155C8A">
              <w:t>300</w:t>
            </w:r>
          </w:p>
        </w:tc>
        <w:tc>
          <w:tcPr>
            <w:tcW w:w="1123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2500</w:t>
            </w:r>
          </w:p>
        </w:tc>
        <w:tc>
          <w:tcPr>
            <w:tcW w:w="776" w:type="dxa"/>
          </w:tcPr>
          <w:p w:rsidR="000507C8" w:rsidRPr="00155C8A" w:rsidRDefault="000233F1" w:rsidP="00155C8A">
            <w:pPr>
              <w:spacing w:line="240" w:lineRule="atLeast"/>
              <w:ind w:firstLine="709"/>
              <w:jc w:val="center"/>
            </w:pPr>
            <w:r w:rsidRPr="00155C8A">
              <w:t>450</w:t>
            </w:r>
          </w:p>
        </w:tc>
        <w:tc>
          <w:tcPr>
            <w:tcW w:w="1123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2950</w:t>
            </w:r>
          </w:p>
        </w:tc>
        <w:tc>
          <w:tcPr>
            <w:tcW w:w="869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54</w:t>
            </w:r>
          </w:p>
        </w:tc>
      </w:tr>
      <w:tr w:rsidR="000507C8" w:rsidRPr="00155C8A" w:rsidTr="00155C8A">
        <w:tc>
          <w:tcPr>
            <w:tcW w:w="1294" w:type="dxa"/>
          </w:tcPr>
          <w:p w:rsidR="000507C8" w:rsidRPr="00155C8A" w:rsidRDefault="000507C8" w:rsidP="00155C8A">
            <w:pPr>
              <w:spacing w:line="240" w:lineRule="atLeast"/>
              <w:jc w:val="center"/>
            </w:pPr>
            <w:r w:rsidRPr="00155C8A">
              <w:t>ООО «Розниц</w:t>
            </w:r>
            <w:r w:rsidR="00155C8A">
              <w:t>а</w:t>
            </w:r>
            <w:r w:rsidRPr="00155C8A">
              <w:t>»</w:t>
            </w:r>
          </w:p>
        </w:tc>
        <w:tc>
          <w:tcPr>
            <w:tcW w:w="1118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2950</w:t>
            </w:r>
          </w:p>
        </w:tc>
        <w:tc>
          <w:tcPr>
            <w:tcW w:w="1118" w:type="dxa"/>
          </w:tcPr>
          <w:p w:rsidR="000507C8" w:rsidRPr="00155C8A" w:rsidRDefault="00DB26F1" w:rsidP="00155C8A">
            <w:pPr>
              <w:spacing w:line="240" w:lineRule="atLeast"/>
            </w:pPr>
            <w:r w:rsidRPr="00155C8A">
              <w:t>2500</w:t>
            </w:r>
          </w:p>
        </w:tc>
        <w:tc>
          <w:tcPr>
            <w:tcW w:w="1137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450</w:t>
            </w:r>
          </w:p>
        </w:tc>
        <w:tc>
          <w:tcPr>
            <w:tcW w:w="1296" w:type="dxa"/>
          </w:tcPr>
          <w:p w:rsidR="000507C8" w:rsidRPr="00155C8A" w:rsidRDefault="000233F1" w:rsidP="00155C8A">
            <w:pPr>
              <w:spacing w:line="240" w:lineRule="atLeast"/>
              <w:ind w:firstLine="709"/>
              <w:jc w:val="center"/>
            </w:pPr>
            <w:r w:rsidRPr="00155C8A">
              <w:t>200</w:t>
            </w:r>
          </w:p>
        </w:tc>
        <w:tc>
          <w:tcPr>
            <w:tcW w:w="1123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2700</w:t>
            </w:r>
          </w:p>
        </w:tc>
        <w:tc>
          <w:tcPr>
            <w:tcW w:w="776" w:type="dxa"/>
          </w:tcPr>
          <w:p w:rsidR="000507C8" w:rsidRPr="00155C8A" w:rsidRDefault="000233F1" w:rsidP="00155C8A">
            <w:pPr>
              <w:spacing w:line="240" w:lineRule="atLeast"/>
              <w:ind w:firstLine="709"/>
              <w:jc w:val="center"/>
            </w:pPr>
            <w:r w:rsidRPr="00155C8A">
              <w:t>486</w:t>
            </w:r>
          </w:p>
        </w:tc>
        <w:tc>
          <w:tcPr>
            <w:tcW w:w="1123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3186</w:t>
            </w:r>
          </w:p>
        </w:tc>
        <w:tc>
          <w:tcPr>
            <w:tcW w:w="869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36</w:t>
            </w:r>
          </w:p>
        </w:tc>
      </w:tr>
      <w:tr w:rsidR="000507C8" w:rsidRPr="00155C8A" w:rsidTr="00155C8A">
        <w:tc>
          <w:tcPr>
            <w:tcW w:w="1294" w:type="dxa"/>
          </w:tcPr>
          <w:p w:rsidR="000507C8" w:rsidRPr="00155C8A" w:rsidRDefault="000507C8" w:rsidP="00155C8A">
            <w:pPr>
              <w:spacing w:line="240" w:lineRule="atLeast"/>
              <w:jc w:val="center"/>
            </w:pPr>
            <w:r w:rsidRPr="00155C8A">
              <w:t>ООО «Салон»</w:t>
            </w:r>
          </w:p>
        </w:tc>
        <w:tc>
          <w:tcPr>
            <w:tcW w:w="1118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3186</w:t>
            </w:r>
          </w:p>
        </w:tc>
        <w:tc>
          <w:tcPr>
            <w:tcW w:w="1118" w:type="dxa"/>
          </w:tcPr>
          <w:p w:rsidR="000507C8" w:rsidRPr="00155C8A" w:rsidRDefault="00DB26F1" w:rsidP="00155C8A">
            <w:pPr>
              <w:spacing w:line="240" w:lineRule="atLeast"/>
            </w:pPr>
            <w:r w:rsidRPr="00155C8A">
              <w:t>2700</w:t>
            </w:r>
          </w:p>
        </w:tc>
        <w:tc>
          <w:tcPr>
            <w:tcW w:w="1137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486</w:t>
            </w:r>
          </w:p>
        </w:tc>
        <w:tc>
          <w:tcPr>
            <w:tcW w:w="1296" w:type="dxa"/>
          </w:tcPr>
          <w:p w:rsidR="000507C8" w:rsidRPr="00155C8A" w:rsidRDefault="000233F1" w:rsidP="00155C8A">
            <w:pPr>
              <w:spacing w:line="240" w:lineRule="atLeast"/>
              <w:ind w:firstLine="709"/>
              <w:jc w:val="center"/>
            </w:pPr>
            <w:r w:rsidRPr="00155C8A">
              <w:t>604</w:t>
            </w:r>
          </w:p>
        </w:tc>
        <w:tc>
          <w:tcPr>
            <w:tcW w:w="1123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3304</w:t>
            </w:r>
          </w:p>
        </w:tc>
        <w:tc>
          <w:tcPr>
            <w:tcW w:w="776" w:type="dxa"/>
          </w:tcPr>
          <w:p w:rsidR="000507C8" w:rsidRPr="00155C8A" w:rsidRDefault="000233F1" w:rsidP="00155C8A">
            <w:pPr>
              <w:spacing w:line="240" w:lineRule="atLeast"/>
              <w:ind w:firstLine="709"/>
              <w:jc w:val="center"/>
            </w:pPr>
            <w:r w:rsidRPr="00155C8A">
              <w:t>594,</w:t>
            </w:r>
            <w:r w:rsidR="00C05986" w:rsidRPr="00155C8A">
              <w:t>7</w:t>
            </w:r>
          </w:p>
        </w:tc>
        <w:tc>
          <w:tcPr>
            <w:tcW w:w="1123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3898,</w:t>
            </w:r>
            <w:r w:rsidR="00C05986" w:rsidRPr="00155C8A">
              <w:t>7</w:t>
            </w:r>
          </w:p>
        </w:tc>
        <w:tc>
          <w:tcPr>
            <w:tcW w:w="869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108,</w:t>
            </w:r>
            <w:r w:rsidR="00C05986" w:rsidRPr="00155C8A">
              <w:t>7</w:t>
            </w:r>
          </w:p>
        </w:tc>
      </w:tr>
      <w:tr w:rsidR="000507C8" w:rsidRPr="00155C8A" w:rsidTr="00155C8A">
        <w:tc>
          <w:tcPr>
            <w:tcW w:w="1294" w:type="dxa"/>
          </w:tcPr>
          <w:p w:rsidR="000507C8" w:rsidRPr="00155C8A" w:rsidRDefault="000507C8" w:rsidP="00155C8A">
            <w:pPr>
              <w:spacing w:line="240" w:lineRule="atLeast"/>
              <w:jc w:val="center"/>
            </w:pPr>
            <w:r w:rsidRPr="00155C8A">
              <w:t>Итого</w:t>
            </w:r>
          </w:p>
        </w:tc>
        <w:tc>
          <w:tcPr>
            <w:tcW w:w="1118" w:type="dxa"/>
          </w:tcPr>
          <w:p w:rsidR="000507C8" w:rsidRPr="00155C8A" w:rsidRDefault="000507C8" w:rsidP="00155C8A">
            <w:pPr>
              <w:spacing w:line="240" w:lineRule="atLeast"/>
              <w:ind w:firstLine="709"/>
              <w:jc w:val="center"/>
            </w:pPr>
            <w:r w:rsidRPr="00155C8A">
              <w:t>Х</w:t>
            </w:r>
          </w:p>
        </w:tc>
        <w:tc>
          <w:tcPr>
            <w:tcW w:w="1118" w:type="dxa"/>
          </w:tcPr>
          <w:p w:rsidR="000507C8" w:rsidRPr="00155C8A" w:rsidRDefault="000507C8" w:rsidP="00155C8A">
            <w:pPr>
              <w:spacing w:line="240" w:lineRule="atLeast"/>
              <w:ind w:firstLine="709"/>
              <w:jc w:val="center"/>
            </w:pPr>
            <w:r w:rsidRPr="00155C8A">
              <w:t>Х</w:t>
            </w:r>
          </w:p>
        </w:tc>
        <w:tc>
          <w:tcPr>
            <w:tcW w:w="1137" w:type="dxa"/>
          </w:tcPr>
          <w:p w:rsidR="000507C8" w:rsidRPr="00155C8A" w:rsidRDefault="000507C8" w:rsidP="00155C8A">
            <w:pPr>
              <w:spacing w:line="240" w:lineRule="atLeast"/>
              <w:ind w:firstLine="709"/>
              <w:jc w:val="center"/>
            </w:pPr>
            <w:r w:rsidRPr="00155C8A">
              <w:t>Х</w:t>
            </w:r>
          </w:p>
        </w:tc>
        <w:tc>
          <w:tcPr>
            <w:tcW w:w="1296" w:type="dxa"/>
          </w:tcPr>
          <w:p w:rsidR="000507C8" w:rsidRPr="00155C8A" w:rsidRDefault="000233F1" w:rsidP="00155C8A">
            <w:pPr>
              <w:spacing w:line="240" w:lineRule="atLeast"/>
              <w:jc w:val="center"/>
            </w:pPr>
            <w:r w:rsidRPr="00155C8A">
              <w:t>1104</w:t>
            </w:r>
          </w:p>
        </w:tc>
        <w:tc>
          <w:tcPr>
            <w:tcW w:w="1123" w:type="dxa"/>
          </w:tcPr>
          <w:p w:rsidR="000507C8" w:rsidRPr="00155C8A" w:rsidRDefault="000507C8" w:rsidP="00155C8A">
            <w:pPr>
              <w:spacing w:line="240" w:lineRule="atLeast"/>
              <w:ind w:firstLine="709"/>
              <w:jc w:val="center"/>
            </w:pPr>
            <w:r w:rsidRPr="00155C8A">
              <w:t>Х</w:t>
            </w:r>
          </w:p>
        </w:tc>
        <w:tc>
          <w:tcPr>
            <w:tcW w:w="776" w:type="dxa"/>
          </w:tcPr>
          <w:p w:rsidR="000507C8" w:rsidRPr="00155C8A" w:rsidRDefault="000507C8" w:rsidP="00155C8A">
            <w:pPr>
              <w:spacing w:line="240" w:lineRule="atLeast"/>
              <w:ind w:firstLine="709"/>
              <w:jc w:val="center"/>
            </w:pPr>
            <w:r w:rsidRPr="00155C8A">
              <w:t>Х</w:t>
            </w:r>
          </w:p>
        </w:tc>
        <w:tc>
          <w:tcPr>
            <w:tcW w:w="1123" w:type="dxa"/>
          </w:tcPr>
          <w:p w:rsidR="000507C8" w:rsidRPr="00155C8A" w:rsidRDefault="000507C8" w:rsidP="00155C8A">
            <w:pPr>
              <w:spacing w:line="240" w:lineRule="atLeast"/>
              <w:ind w:firstLine="709"/>
              <w:jc w:val="center"/>
            </w:pPr>
            <w:r w:rsidRPr="00155C8A">
              <w:t>Х</w:t>
            </w:r>
          </w:p>
        </w:tc>
        <w:tc>
          <w:tcPr>
            <w:tcW w:w="869" w:type="dxa"/>
          </w:tcPr>
          <w:p w:rsidR="000507C8" w:rsidRPr="00155C8A" w:rsidRDefault="000233F1" w:rsidP="00155C8A">
            <w:pPr>
              <w:spacing w:line="240" w:lineRule="atLeast"/>
            </w:pPr>
            <w:r w:rsidRPr="00155C8A">
              <w:t>198,</w:t>
            </w:r>
            <w:r w:rsidR="00C05986" w:rsidRPr="00155C8A">
              <w:t>7</w:t>
            </w:r>
          </w:p>
        </w:tc>
      </w:tr>
    </w:tbl>
    <w:p w:rsidR="008552FB" w:rsidRDefault="008552FB" w:rsidP="00155C8A">
      <w:pPr>
        <w:spacing w:line="360" w:lineRule="auto"/>
        <w:jc w:val="both"/>
        <w:rPr>
          <w:sz w:val="28"/>
          <w:szCs w:val="28"/>
        </w:rPr>
      </w:pPr>
    </w:p>
    <w:p w:rsidR="00155C8A" w:rsidRDefault="00155C8A" w:rsidP="00155C8A">
      <w:pPr>
        <w:spacing w:line="360" w:lineRule="auto"/>
        <w:jc w:val="both"/>
        <w:rPr>
          <w:sz w:val="28"/>
          <w:szCs w:val="28"/>
        </w:rPr>
      </w:pPr>
    </w:p>
    <w:p w:rsidR="00155C8A" w:rsidRDefault="00155C8A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6132B5" w:rsidRDefault="006132B5" w:rsidP="00155C8A">
      <w:pPr>
        <w:spacing w:line="360" w:lineRule="auto"/>
        <w:jc w:val="both"/>
        <w:rPr>
          <w:sz w:val="28"/>
          <w:szCs w:val="28"/>
        </w:rPr>
      </w:pPr>
    </w:p>
    <w:p w:rsidR="0077075A" w:rsidRDefault="0077075A" w:rsidP="0070573B">
      <w:pPr>
        <w:spacing w:line="360" w:lineRule="auto"/>
        <w:rPr>
          <w:sz w:val="28"/>
          <w:szCs w:val="28"/>
          <w:lang w:val="en-US"/>
        </w:rPr>
      </w:pPr>
    </w:p>
    <w:p w:rsidR="000F607E" w:rsidRDefault="000F607E" w:rsidP="0070573B">
      <w:pPr>
        <w:spacing w:line="360" w:lineRule="auto"/>
        <w:rPr>
          <w:sz w:val="28"/>
          <w:szCs w:val="28"/>
          <w:lang w:val="en-US"/>
        </w:rPr>
      </w:pPr>
    </w:p>
    <w:p w:rsidR="000F607E" w:rsidRPr="000F607E" w:rsidRDefault="000F607E" w:rsidP="0070573B">
      <w:pPr>
        <w:spacing w:line="360" w:lineRule="auto"/>
        <w:rPr>
          <w:sz w:val="28"/>
          <w:szCs w:val="28"/>
          <w:lang w:val="en-US"/>
        </w:rPr>
      </w:pPr>
    </w:p>
    <w:p w:rsidR="0070573B" w:rsidRDefault="0070573B" w:rsidP="0070573B">
      <w:pPr>
        <w:spacing w:line="360" w:lineRule="auto"/>
        <w:rPr>
          <w:sz w:val="28"/>
          <w:szCs w:val="28"/>
        </w:rPr>
      </w:pPr>
    </w:p>
    <w:p w:rsidR="0070573B" w:rsidRDefault="0070573B" w:rsidP="0070573B">
      <w:pPr>
        <w:spacing w:line="360" w:lineRule="auto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77075A" w:rsidRDefault="006132B5" w:rsidP="006132B5">
      <w:pPr>
        <w:spacing w:line="360" w:lineRule="auto"/>
        <w:ind w:firstLine="708"/>
        <w:jc w:val="both"/>
        <w:rPr>
          <w:sz w:val="28"/>
          <w:szCs w:val="28"/>
        </w:rPr>
      </w:pPr>
      <w:r w:rsidRPr="006132B5">
        <w:rPr>
          <w:sz w:val="28"/>
          <w:szCs w:val="28"/>
        </w:rPr>
        <w:t>Основная литература:</w:t>
      </w:r>
    </w:p>
    <w:p w:rsidR="0077075A" w:rsidRDefault="0077075A" w:rsidP="0077075A">
      <w:pPr>
        <w:numPr>
          <w:ilvl w:val="0"/>
          <w:numId w:val="5"/>
        </w:numPr>
        <w:tabs>
          <w:tab w:val="left" w:pos="55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Налоги и налогообложение / Под ред. И. А. Майбурова. – 3-е изд., перераб. и доп. – М.: Юнити – Дана, 2009. </w:t>
      </w:r>
    </w:p>
    <w:p w:rsidR="006132B5" w:rsidRPr="006132B5" w:rsidRDefault="006132B5" w:rsidP="006132B5">
      <w:pPr>
        <w:pStyle w:val="a8"/>
        <w:widowControl w:val="0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32B5">
        <w:rPr>
          <w:rFonts w:ascii="Times New Roman" w:hAnsi="Times New Roman" w:cs="Times New Roman"/>
          <w:bCs/>
          <w:sz w:val="28"/>
          <w:szCs w:val="28"/>
        </w:rPr>
        <w:t>Пансков В.Г.</w:t>
      </w:r>
      <w:r w:rsidRPr="006132B5">
        <w:rPr>
          <w:rFonts w:ascii="Times New Roman" w:hAnsi="Times New Roman" w:cs="Times New Roman"/>
          <w:sz w:val="28"/>
          <w:szCs w:val="28"/>
        </w:rPr>
        <w:t xml:space="preserve"> Налоги и налогообложение: теория и практика: учебник для бакалавров/ В. Г. Пансков. – 3-е изд.; перераб. и доп. – М.: Юрайт, 2013. – 747 с. (ЭБС Юрайт, 2014).</w:t>
      </w:r>
    </w:p>
    <w:p w:rsidR="006132B5" w:rsidRPr="006132B5" w:rsidRDefault="006132B5" w:rsidP="006132B5">
      <w:pPr>
        <w:numPr>
          <w:ilvl w:val="0"/>
          <w:numId w:val="5"/>
        </w:numPr>
        <w:tabs>
          <w:tab w:val="left" w:pos="55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Курс лекций</w:t>
      </w:r>
    </w:p>
    <w:p w:rsidR="006132B5" w:rsidRPr="006132B5" w:rsidRDefault="006132B5" w:rsidP="006132B5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6132B5">
        <w:rPr>
          <w:bCs/>
          <w:iCs/>
          <w:sz w:val="28"/>
          <w:szCs w:val="28"/>
        </w:rPr>
        <w:t>Нормативно-правовые акты:</w:t>
      </w:r>
    </w:p>
    <w:p w:rsidR="0077075A" w:rsidRDefault="006132B5" w:rsidP="006132B5">
      <w:pPr>
        <w:numPr>
          <w:ilvl w:val="0"/>
          <w:numId w:val="7"/>
        </w:numPr>
        <w:tabs>
          <w:tab w:val="left" w:pos="55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C11CE">
        <w:rPr>
          <w:sz w:val="28"/>
          <w:szCs w:val="28"/>
        </w:rPr>
        <w:t xml:space="preserve">алоговый кодекс </w:t>
      </w:r>
      <w:r>
        <w:rPr>
          <w:sz w:val="28"/>
          <w:szCs w:val="28"/>
        </w:rPr>
        <w:t xml:space="preserve">РФ: часть 2 </w:t>
      </w:r>
      <w:r w:rsidRPr="00EC11CE">
        <w:rPr>
          <w:sz w:val="28"/>
          <w:szCs w:val="28"/>
        </w:rPr>
        <w:t>Глава 25.2. Водный налог</w:t>
      </w:r>
      <w:r>
        <w:rPr>
          <w:sz w:val="28"/>
          <w:szCs w:val="28"/>
        </w:rPr>
        <w:t xml:space="preserve"> </w:t>
      </w:r>
      <w:r w:rsidRPr="00EC11CE">
        <w:rPr>
          <w:sz w:val="28"/>
          <w:szCs w:val="28"/>
        </w:rPr>
        <w:t>Статья 333.12</w:t>
      </w:r>
    </w:p>
    <w:p w:rsidR="006132B5" w:rsidRPr="0070573B" w:rsidRDefault="0070573B" w:rsidP="0070573B">
      <w:pPr>
        <w:numPr>
          <w:ilvl w:val="0"/>
          <w:numId w:val="7"/>
        </w:numPr>
        <w:tabs>
          <w:tab w:val="left" w:pos="55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C11CE">
        <w:rPr>
          <w:sz w:val="28"/>
          <w:szCs w:val="28"/>
        </w:rPr>
        <w:t xml:space="preserve">алоговый кодекс </w:t>
      </w:r>
      <w:r>
        <w:rPr>
          <w:sz w:val="28"/>
          <w:szCs w:val="28"/>
        </w:rPr>
        <w:t xml:space="preserve">РФ:часть 2 </w:t>
      </w:r>
      <w:r w:rsidRPr="0070573B">
        <w:rPr>
          <w:sz w:val="28"/>
          <w:szCs w:val="28"/>
        </w:rPr>
        <w:t>Глава 21. Налог на добавленную стоимость</w:t>
      </w:r>
    </w:p>
    <w:p w:rsidR="006132B5" w:rsidRPr="006132B5" w:rsidRDefault="006132B5" w:rsidP="006132B5">
      <w:pPr>
        <w:pStyle w:val="a8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2B5">
        <w:rPr>
          <w:rFonts w:ascii="Times New Roman" w:hAnsi="Times New Roman" w:cs="Times New Roman"/>
          <w:sz w:val="28"/>
          <w:szCs w:val="28"/>
        </w:rPr>
        <w:t>Интернет-ресусы:</w:t>
      </w:r>
    </w:p>
    <w:p w:rsidR="006132B5" w:rsidRPr="006132B5" w:rsidRDefault="006132B5" w:rsidP="006132B5">
      <w:pPr>
        <w:pStyle w:val="a8"/>
        <w:numPr>
          <w:ilvl w:val="0"/>
          <w:numId w:val="6"/>
        </w:numPr>
        <w:tabs>
          <w:tab w:val="left" w:pos="1134"/>
        </w:tabs>
        <w:spacing w:after="0" w:line="312" w:lineRule="auto"/>
        <w:rPr>
          <w:rFonts w:ascii="Times New Roman" w:hAnsi="Times New Roman" w:cs="Times New Roman"/>
          <w:bCs/>
          <w:sz w:val="28"/>
          <w:szCs w:val="28"/>
        </w:rPr>
      </w:pPr>
      <w:r w:rsidRPr="006132B5">
        <w:rPr>
          <w:rFonts w:ascii="Times New Roman" w:hAnsi="Times New Roman" w:cs="Times New Roman"/>
          <w:iCs/>
          <w:sz w:val="28"/>
          <w:szCs w:val="28"/>
        </w:rPr>
        <w:t>Информационно-правовой портал</w:t>
      </w:r>
      <w:r w:rsidRPr="006132B5">
        <w:rPr>
          <w:rFonts w:ascii="Times New Roman" w:hAnsi="Times New Roman" w:cs="Times New Roman"/>
          <w:bCs/>
          <w:sz w:val="28"/>
          <w:szCs w:val="28"/>
        </w:rPr>
        <w:t xml:space="preserve"> «Гарант»: </w:t>
      </w:r>
      <w:r w:rsidRPr="006132B5">
        <w:rPr>
          <w:rFonts w:ascii="Times New Roman" w:hAnsi="Times New Roman" w:cs="Times New Roman"/>
          <w:sz w:val="28"/>
          <w:szCs w:val="28"/>
        </w:rPr>
        <w:t xml:space="preserve">[официальный сайт].- Режим доступа: </w:t>
      </w:r>
      <w:hyperlink r:id="rId8" w:history="1">
        <w:r w:rsidRPr="006132B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132B5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Pr="006132B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132B5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6132B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garant</w:t>
        </w:r>
        <w:r w:rsidRPr="006132B5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6132B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6132B5" w:rsidRPr="006132B5" w:rsidRDefault="006132B5" w:rsidP="006132B5">
      <w:pPr>
        <w:pStyle w:val="ad"/>
        <w:numPr>
          <w:ilvl w:val="0"/>
          <w:numId w:val="6"/>
        </w:numPr>
        <w:tabs>
          <w:tab w:val="left" w:pos="0"/>
          <w:tab w:val="left" w:pos="1080"/>
          <w:tab w:val="left" w:pos="1260"/>
        </w:tabs>
        <w:spacing w:line="312" w:lineRule="auto"/>
        <w:jc w:val="both"/>
        <w:rPr>
          <w:sz w:val="28"/>
          <w:szCs w:val="28"/>
        </w:rPr>
      </w:pPr>
      <w:r w:rsidRPr="006132B5">
        <w:rPr>
          <w:sz w:val="28"/>
          <w:szCs w:val="28"/>
        </w:rPr>
        <w:t xml:space="preserve">Федеральная налоговая служба России [Электронный ресурс]. Режим доступа: </w:t>
      </w:r>
      <w:r w:rsidRPr="006132B5">
        <w:rPr>
          <w:sz w:val="28"/>
          <w:szCs w:val="28"/>
          <w:lang w:val="en-US"/>
        </w:rPr>
        <w:t>http</w:t>
      </w:r>
      <w:r w:rsidRPr="006132B5">
        <w:rPr>
          <w:sz w:val="28"/>
          <w:szCs w:val="28"/>
        </w:rPr>
        <w:t xml:space="preserve">:// </w:t>
      </w:r>
      <w:hyperlink r:id="rId9" w:history="1">
        <w:r w:rsidRPr="006132B5">
          <w:rPr>
            <w:rStyle w:val="aa"/>
            <w:sz w:val="28"/>
            <w:szCs w:val="28"/>
            <w:lang w:val="en-US"/>
          </w:rPr>
          <w:t>www</w:t>
        </w:r>
        <w:r w:rsidRPr="006132B5">
          <w:rPr>
            <w:rStyle w:val="aa"/>
            <w:sz w:val="28"/>
            <w:szCs w:val="28"/>
          </w:rPr>
          <w:t>.</w:t>
        </w:r>
        <w:r w:rsidRPr="006132B5">
          <w:rPr>
            <w:rStyle w:val="aa"/>
            <w:sz w:val="28"/>
            <w:szCs w:val="28"/>
            <w:lang w:val="en-US"/>
          </w:rPr>
          <w:t>nalog</w:t>
        </w:r>
        <w:r w:rsidRPr="006132B5">
          <w:rPr>
            <w:rStyle w:val="aa"/>
            <w:sz w:val="28"/>
            <w:szCs w:val="28"/>
          </w:rPr>
          <w:t>.</w:t>
        </w:r>
        <w:r w:rsidRPr="006132B5">
          <w:rPr>
            <w:rStyle w:val="aa"/>
            <w:sz w:val="28"/>
            <w:szCs w:val="28"/>
            <w:lang w:val="en-US"/>
          </w:rPr>
          <w:t>ru</w:t>
        </w:r>
      </w:hyperlink>
    </w:p>
    <w:p w:rsidR="006132B5" w:rsidRPr="00727991" w:rsidRDefault="006132B5" w:rsidP="006132B5">
      <w:pPr>
        <w:pStyle w:val="a8"/>
        <w:tabs>
          <w:tab w:val="left" w:pos="1134"/>
        </w:tabs>
        <w:spacing w:line="360" w:lineRule="auto"/>
        <w:jc w:val="both"/>
        <w:rPr>
          <w:szCs w:val="28"/>
        </w:rPr>
      </w:pPr>
    </w:p>
    <w:p w:rsidR="006132B5" w:rsidRPr="00895D61" w:rsidRDefault="006132B5" w:rsidP="006132B5">
      <w:pPr>
        <w:pStyle w:val="ad"/>
        <w:tabs>
          <w:tab w:val="left" w:pos="0"/>
          <w:tab w:val="left" w:pos="1080"/>
          <w:tab w:val="left" w:pos="1260"/>
        </w:tabs>
        <w:spacing w:line="312" w:lineRule="auto"/>
        <w:jc w:val="both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6132B5" w:rsidRDefault="006132B5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6132B5">
      <w:pPr>
        <w:spacing w:line="360" w:lineRule="auto"/>
        <w:ind w:firstLine="709"/>
        <w:jc w:val="both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77075A" w:rsidRDefault="0077075A" w:rsidP="0070573B">
      <w:pPr>
        <w:spacing w:line="360" w:lineRule="auto"/>
        <w:rPr>
          <w:sz w:val="28"/>
          <w:szCs w:val="28"/>
        </w:rPr>
      </w:pPr>
    </w:p>
    <w:p w:rsidR="0077075A" w:rsidRDefault="0077075A" w:rsidP="0077075A">
      <w:pPr>
        <w:spacing w:line="360" w:lineRule="auto"/>
        <w:ind w:firstLine="709"/>
        <w:jc w:val="right"/>
        <w:rPr>
          <w:sz w:val="28"/>
          <w:szCs w:val="28"/>
        </w:rPr>
      </w:pPr>
    </w:p>
    <w:p w:rsidR="00947650" w:rsidRDefault="008552FB" w:rsidP="007707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947650">
        <w:rPr>
          <w:sz w:val="28"/>
          <w:szCs w:val="28"/>
        </w:rPr>
        <w:t>е</w:t>
      </w:r>
    </w:p>
    <w:p w:rsidR="0077075A" w:rsidRPr="0070573B" w:rsidRDefault="0077075A" w:rsidP="0077075A">
      <w:pPr>
        <w:ind w:left="60"/>
        <w:jc w:val="center"/>
        <w:rPr>
          <w:sz w:val="28"/>
          <w:szCs w:val="28"/>
        </w:rPr>
      </w:pPr>
      <w:r w:rsidRPr="0070573B">
        <w:rPr>
          <w:sz w:val="28"/>
          <w:szCs w:val="28"/>
        </w:rPr>
        <w:t>Объект обложения акцизами и операции, освобождаемые от налогообложения (за исключением нефтепродуктов)</w:t>
      </w:r>
    </w:p>
    <w:p w:rsidR="00985260" w:rsidRDefault="00985260" w:rsidP="00985260">
      <w:pPr>
        <w:spacing w:line="360" w:lineRule="auto"/>
        <w:ind w:firstLine="709"/>
        <w:jc w:val="center"/>
        <w:rPr>
          <w:sz w:val="28"/>
          <w:szCs w:val="28"/>
        </w:rPr>
      </w:pPr>
    </w:p>
    <w:tbl>
      <w:tblPr>
        <w:tblW w:w="9700" w:type="dxa"/>
        <w:tblLook w:val="0000"/>
      </w:tblPr>
      <w:tblGrid>
        <w:gridCol w:w="4340"/>
        <w:gridCol w:w="1740"/>
        <w:gridCol w:w="1900"/>
        <w:gridCol w:w="1720"/>
      </w:tblGrid>
      <w:tr w:rsidR="00947650" w:rsidRPr="00E178FC" w:rsidTr="006B4354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47650" w:rsidRPr="00E178FC" w:rsidRDefault="0094765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Вид подакцизного товара</w:t>
            </w:r>
          </w:p>
        </w:tc>
        <w:tc>
          <w:tcPr>
            <w:tcW w:w="17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47650" w:rsidRPr="00E178FC" w:rsidRDefault="00947650" w:rsidP="006B435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с 01.01.2013 по 31.12.2013 включительно</w:t>
            </w:r>
          </w:p>
        </w:tc>
        <w:tc>
          <w:tcPr>
            <w:tcW w:w="1900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47650" w:rsidRPr="00E178FC" w:rsidRDefault="0094765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с 01.01.2014 по 31.12.2014 включительно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47650" w:rsidRPr="00E178FC" w:rsidRDefault="0094765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с 01.01.2015 по 31.12.2015 включительно</w:t>
            </w:r>
          </w:p>
        </w:tc>
      </w:tr>
      <w:tr w:rsidR="00947650" w:rsidRPr="00E178FC" w:rsidTr="006B4354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650" w:rsidRPr="00E178FC" w:rsidRDefault="00947650" w:rsidP="006B4354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Автомобили легковые с мощностью двигателя до 67,5 кВт (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E178FC">
                <w:rPr>
                  <w:sz w:val="20"/>
                  <w:szCs w:val="20"/>
                </w:rPr>
                <w:t>90 л</w:t>
              </w:r>
            </w:smartTag>
            <w:r w:rsidRPr="00E178FC">
              <w:rPr>
                <w:sz w:val="20"/>
                <w:szCs w:val="20"/>
              </w:rPr>
              <w:t>.с.) включительно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650" w:rsidRPr="00E178FC" w:rsidRDefault="00947650" w:rsidP="006B4354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0 рублей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E178FC">
                <w:rPr>
                  <w:i/>
                  <w:iCs/>
                  <w:sz w:val="20"/>
                  <w:szCs w:val="20"/>
                </w:rPr>
                <w:t>1 л</w:t>
              </w:r>
            </w:smartTag>
            <w:r w:rsidRPr="00E178FC">
              <w:rPr>
                <w:i/>
                <w:iCs/>
                <w:sz w:val="20"/>
                <w:szCs w:val="20"/>
              </w:rPr>
              <w:t>.с</w:t>
            </w:r>
            <w:r w:rsidRPr="00E178FC">
              <w:rPr>
                <w:sz w:val="20"/>
                <w:szCs w:val="20"/>
              </w:rPr>
              <w:t>.)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E178FC" w:rsidRDefault="00947650" w:rsidP="006B4354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0 рублей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E178FC">
                <w:rPr>
                  <w:i/>
                  <w:iCs/>
                  <w:sz w:val="20"/>
                  <w:szCs w:val="20"/>
                </w:rPr>
                <w:t>1 л</w:t>
              </w:r>
            </w:smartTag>
            <w:r w:rsidRPr="00E178FC">
              <w:rPr>
                <w:i/>
                <w:iCs/>
                <w:sz w:val="20"/>
                <w:szCs w:val="20"/>
              </w:rPr>
              <w:t>.с</w:t>
            </w:r>
            <w:r w:rsidRPr="00E178FC">
              <w:rPr>
                <w:sz w:val="20"/>
                <w:szCs w:val="20"/>
              </w:rPr>
              <w:t>.)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E178FC" w:rsidRDefault="00947650" w:rsidP="006B4354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0 рублей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E178FC">
                <w:rPr>
                  <w:i/>
                  <w:iCs/>
                  <w:sz w:val="20"/>
                  <w:szCs w:val="20"/>
                </w:rPr>
                <w:t>1 л</w:t>
              </w:r>
            </w:smartTag>
            <w:r w:rsidRPr="00E178FC">
              <w:rPr>
                <w:i/>
                <w:iCs/>
                <w:sz w:val="20"/>
                <w:szCs w:val="20"/>
              </w:rPr>
              <w:t>.с</w:t>
            </w:r>
            <w:r w:rsidRPr="00E178FC">
              <w:rPr>
                <w:sz w:val="20"/>
                <w:szCs w:val="20"/>
              </w:rPr>
              <w:t>.)</w:t>
            </w:r>
          </w:p>
        </w:tc>
      </w:tr>
      <w:tr w:rsidR="00947650" w:rsidRPr="00E178FC" w:rsidTr="00947650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650" w:rsidRPr="00E178FC" w:rsidRDefault="00947650" w:rsidP="006B4354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Автомобили легковые с мощностью двигателя свыше 67,5 кВт (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E178FC">
                <w:rPr>
                  <w:sz w:val="20"/>
                  <w:szCs w:val="20"/>
                </w:rPr>
                <w:t>90 л</w:t>
              </w:r>
            </w:smartTag>
            <w:r w:rsidRPr="00E178FC">
              <w:rPr>
                <w:sz w:val="20"/>
                <w:szCs w:val="20"/>
              </w:rPr>
              <w:t>.с.) и до 112,5 кВт (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E178FC">
                <w:rPr>
                  <w:sz w:val="20"/>
                  <w:szCs w:val="20"/>
                </w:rPr>
                <w:t>150 л</w:t>
              </w:r>
            </w:smartTag>
            <w:r w:rsidRPr="00E178FC">
              <w:rPr>
                <w:sz w:val="20"/>
                <w:szCs w:val="20"/>
              </w:rPr>
              <w:t>.с.) включительно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650" w:rsidRPr="00947650" w:rsidRDefault="00947650" w:rsidP="00947650">
            <w:pPr>
              <w:rPr>
                <w:sz w:val="20"/>
                <w:szCs w:val="20"/>
              </w:rPr>
            </w:pPr>
            <w:r w:rsidRPr="00947650">
              <w:rPr>
                <w:sz w:val="20"/>
                <w:szCs w:val="20"/>
              </w:rPr>
              <w:t>31 рубль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47650">
                <w:rPr>
                  <w:sz w:val="20"/>
                  <w:szCs w:val="20"/>
                </w:rPr>
                <w:t>1 л</w:t>
              </w:r>
            </w:smartTag>
            <w:r w:rsidRPr="00947650">
              <w:rPr>
                <w:sz w:val="20"/>
                <w:szCs w:val="20"/>
              </w:rPr>
              <w:t>.с.)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E178FC" w:rsidRDefault="00947650" w:rsidP="00947650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34 рубля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47650">
                <w:rPr>
                  <w:sz w:val="20"/>
                  <w:szCs w:val="20"/>
                </w:rPr>
                <w:t>1 л</w:t>
              </w:r>
            </w:smartTag>
            <w:r w:rsidRPr="00947650">
              <w:rPr>
                <w:sz w:val="20"/>
                <w:szCs w:val="20"/>
              </w:rPr>
              <w:t>.с</w:t>
            </w:r>
            <w:r w:rsidRPr="00E178FC">
              <w:rPr>
                <w:sz w:val="20"/>
                <w:szCs w:val="20"/>
              </w:rPr>
              <w:t>.)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E178FC" w:rsidRDefault="00947650" w:rsidP="00947650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37 рублей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47650">
                <w:rPr>
                  <w:sz w:val="20"/>
                  <w:szCs w:val="20"/>
                </w:rPr>
                <w:t>1 л</w:t>
              </w:r>
            </w:smartTag>
            <w:r w:rsidRPr="00947650">
              <w:rPr>
                <w:sz w:val="20"/>
                <w:szCs w:val="20"/>
              </w:rPr>
              <w:t>.с</w:t>
            </w:r>
            <w:r w:rsidRPr="00E178FC">
              <w:rPr>
                <w:sz w:val="20"/>
                <w:szCs w:val="20"/>
              </w:rPr>
              <w:t>.)</w:t>
            </w:r>
          </w:p>
        </w:tc>
      </w:tr>
      <w:tr w:rsidR="00947650" w:rsidRPr="00E178FC" w:rsidTr="00947650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650" w:rsidRPr="00E178FC" w:rsidRDefault="00947650" w:rsidP="00947650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Автомобили легковые с мощностью двигателя свыше 112,5 кВт (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E178FC">
                <w:rPr>
                  <w:sz w:val="20"/>
                  <w:szCs w:val="20"/>
                </w:rPr>
                <w:t>150 л</w:t>
              </w:r>
            </w:smartTag>
            <w:r w:rsidRPr="00E178FC">
              <w:rPr>
                <w:sz w:val="20"/>
                <w:szCs w:val="20"/>
              </w:rPr>
              <w:t>.с.), мотоциклы с мощностью двигателя свыше 112,5 кВт (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E178FC">
                <w:rPr>
                  <w:sz w:val="20"/>
                  <w:szCs w:val="20"/>
                </w:rPr>
                <w:t>150 л</w:t>
              </w:r>
            </w:smartTag>
            <w:r w:rsidRPr="00E178FC">
              <w:rPr>
                <w:sz w:val="20"/>
                <w:szCs w:val="20"/>
              </w:rPr>
              <w:t>.с.)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650" w:rsidRPr="00947650" w:rsidRDefault="00947650" w:rsidP="00947650">
            <w:pPr>
              <w:rPr>
                <w:sz w:val="20"/>
                <w:szCs w:val="20"/>
              </w:rPr>
            </w:pPr>
            <w:r w:rsidRPr="00947650">
              <w:rPr>
                <w:sz w:val="20"/>
                <w:szCs w:val="20"/>
              </w:rPr>
              <w:t>302 рубля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47650">
                <w:rPr>
                  <w:sz w:val="20"/>
                  <w:szCs w:val="20"/>
                </w:rPr>
                <w:t>1 л</w:t>
              </w:r>
            </w:smartTag>
            <w:r w:rsidRPr="00947650">
              <w:rPr>
                <w:sz w:val="20"/>
                <w:szCs w:val="20"/>
              </w:rPr>
              <w:t>.с.)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E178FC" w:rsidRDefault="00947650" w:rsidP="00947650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332 рубля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47650">
                <w:rPr>
                  <w:sz w:val="20"/>
                  <w:szCs w:val="20"/>
                </w:rPr>
                <w:t>1 л</w:t>
              </w:r>
            </w:smartTag>
            <w:r w:rsidRPr="00947650">
              <w:rPr>
                <w:sz w:val="20"/>
                <w:szCs w:val="20"/>
              </w:rPr>
              <w:t>.с.</w:t>
            </w:r>
            <w:r w:rsidRPr="00E178FC">
              <w:rPr>
                <w:sz w:val="20"/>
                <w:szCs w:val="20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E178FC" w:rsidRDefault="00947650" w:rsidP="00947650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365 рублей за 0,75 кВт (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47650">
                <w:rPr>
                  <w:sz w:val="20"/>
                  <w:szCs w:val="20"/>
                </w:rPr>
                <w:t>1 л</w:t>
              </w:r>
            </w:smartTag>
            <w:r w:rsidRPr="00947650">
              <w:rPr>
                <w:sz w:val="20"/>
                <w:szCs w:val="20"/>
              </w:rPr>
              <w:t>.с.</w:t>
            </w:r>
            <w:r w:rsidRPr="00E178FC">
              <w:rPr>
                <w:sz w:val="20"/>
                <w:szCs w:val="20"/>
              </w:rPr>
              <w:t>)</w:t>
            </w:r>
          </w:p>
        </w:tc>
      </w:tr>
      <w:tr w:rsidR="00947650" w:rsidRPr="00847390" w:rsidTr="00947650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>Алкогольная продукция с объемной долей этилового спирта до 9 % включительно (кроме пива, напитков, изготавливаемых на основе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650" w:rsidRPr="00947650" w:rsidRDefault="00947650" w:rsidP="00947650">
            <w:pPr>
              <w:rPr>
                <w:sz w:val="20"/>
                <w:szCs w:val="20"/>
              </w:rPr>
            </w:pPr>
            <w:r w:rsidRPr="00947650">
              <w:rPr>
                <w:sz w:val="20"/>
                <w:szCs w:val="20"/>
              </w:rPr>
              <w:t xml:space="preserve">320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47650">
                <w:rPr>
                  <w:sz w:val="20"/>
                  <w:szCs w:val="20"/>
                </w:rPr>
                <w:t>1 литр</w:t>
              </w:r>
            </w:smartTag>
            <w:r w:rsidRPr="0094765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947650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400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  <w:r w:rsidRPr="0084739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947650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500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  <w:r w:rsidRPr="0084739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</w:tr>
      <w:tr w:rsidR="00947650" w:rsidRPr="00847390" w:rsidTr="00947650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- Вина, </w:t>
            </w:r>
          </w:p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>фруктовые вина (кроме игристых вин (шампанских)),</w:t>
            </w:r>
          </w:p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650" w:rsidRPr="00947650" w:rsidRDefault="00947650" w:rsidP="00947650">
            <w:pPr>
              <w:rPr>
                <w:sz w:val="20"/>
                <w:szCs w:val="20"/>
              </w:rPr>
            </w:pPr>
            <w:r w:rsidRPr="00947650">
              <w:rPr>
                <w:sz w:val="20"/>
                <w:szCs w:val="20"/>
              </w:rPr>
              <w:t xml:space="preserve">7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47650">
                <w:rPr>
                  <w:sz w:val="20"/>
                  <w:szCs w:val="20"/>
                </w:rPr>
                <w:t>1 литр</w:t>
              </w:r>
            </w:smartTag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947650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8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947650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9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</w:p>
        </w:tc>
      </w:tr>
      <w:tr w:rsidR="00947650" w:rsidRPr="00847390" w:rsidTr="00947650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>Пиво с нормативным (стандартизированным) содержанием объемной доли этилового спирта до 0,5 % включительно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650" w:rsidRPr="00947650" w:rsidRDefault="00947650" w:rsidP="006B4354">
            <w:pPr>
              <w:rPr>
                <w:sz w:val="20"/>
                <w:szCs w:val="20"/>
              </w:rPr>
            </w:pPr>
            <w:r w:rsidRPr="00947650">
              <w:rPr>
                <w:sz w:val="20"/>
                <w:szCs w:val="20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47650">
                <w:rPr>
                  <w:sz w:val="20"/>
                  <w:szCs w:val="20"/>
                </w:rPr>
                <w:t>1 литр</w:t>
              </w:r>
            </w:smartTag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</w:p>
        </w:tc>
      </w:tr>
      <w:tr w:rsidR="00947650" w:rsidRPr="00847390" w:rsidTr="00947650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650" w:rsidRPr="00847390" w:rsidRDefault="0094765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>Спиртосодержащая продукция (кроме спиртосодержащей парфюмерно-косметической продукции в металлической аэрозольной упаковке и спиртосодержащей продукции бытовой химии в металлической аэрозольной упаковке)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650" w:rsidRPr="00947650" w:rsidRDefault="00947650" w:rsidP="00947650">
            <w:pPr>
              <w:rPr>
                <w:sz w:val="20"/>
                <w:szCs w:val="20"/>
              </w:rPr>
            </w:pPr>
            <w:r w:rsidRPr="00947650">
              <w:rPr>
                <w:sz w:val="20"/>
                <w:szCs w:val="20"/>
              </w:rPr>
              <w:t xml:space="preserve">320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47650">
                <w:rPr>
                  <w:sz w:val="20"/>
                  <w:szCs w:val="20"/>
                </w:rPr>
                <w:t>1 литр</w:t>
              </w:r>
            </w:smartTag>
            <w:r w:rsidRPr="0094765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947650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400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  <w:r w:rsidRPr="0084739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650" w:rsidRPr="00847390" w:rsidRDefault="00947650" w:rsidP="00947650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500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  <w:r w:rsidRPr="0084739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</w:tr>
      <w:tr w:rsidR="00985260" w:rsidRPr="00847390" w:rsidTr="00985260">
        <w:trPr>
          <w:trHeight w:val="6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5260" w:rsidRPr="00847390" w:rsidRDefault="0098526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>Спиртосодержащая продукция бытовой химии в металлической аэрозольной упаковке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85260" w:rsidRPr="00847390" w:rsidRDefault="0098526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  <w:r w:rsidRPr="0084739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847390" w:rsidRDefault="0098526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  <w:r w:rsidRPr="0084739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847390" w:rsidRDefault="00985260" w:rsidP="006B4354">
            <w:pPr>
              <w:rPr>
                <w:sz w:val="20"/>
                <w:szCs w:val="20"/>
              </w:rPr>
            </w:pPr>
            <w:r w:rsidRPr="00847390">
              <w:rPr>
                <w:sz w:val="20"/>
                <w:szCs w:val="20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47390">
                <w:rPr>
                  <w:sz w:val="20"/>
                  <w:szCs w:val="20"/>
                </w:rPr>
                <w:t>1 литр</w:t>
              </w:r>
            </w:smartTag>
            <w:r w:rsidRPr="00847390">
              <w:rPr>
                <w:sz w:val="20"/>
                <w:szCs w:val="20"/>
              </w:rPr>
              <w:t xml:space="preserve"> безводного этилового спирта, содержащегося в подакцизном товаре</w:t>
            </w:r>
          </w:p>
        </w:tc>
      </w:tr>
    </w:tbl>
    <w:p w:rsidR="008552FB" w:rsidRDefault="008552FB" w:rsidP="0070573B">
      <w:pPr>
        <w:spacing w:line="360" w:lineRule="auto"/>
        <w:jc w:val="both"/>
        <w:rPr>
          <w:sz w:val="28"/>
          <w:szCs w:val="28"/>
        </w:rPr>
      </w:pPr>
    </w:p>
    <w:tbl>
      <w:tblPr>
        <w:tblW w:w="9700" w:type="dxa"/>
        <w:tblInd w:w="93" w:type="dxa"/>
        <w:tblLook w:val="0000"/>
      </w:tblPr>
      <w:tblGrid>
        <w:gridCol w:w="4340"/>
        <w:gridCol w:w="1740"/>
        <w:gridCol w:w="1900"/>
        <w:gridCol w:w="1720"/>
      </w:tblGrid>
      <w:tr w:rsidR="00985260" w:rsidRPr="00E178FC" w:rsidTr="0070573B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lastRenderedPageBreak/>
              <w:t>Вид подакцизного товара</w:t>
            </w:r>
          </w:p>
        </w:tc>
        <w:tc>
          <w:tcPr>
            <w:tcW w:w="17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85260" w:rsidRPr="00E178FC" w:rsidRDefault="00985260" w:rsidP="006B435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с 01.01.2013 по 31.12.2013 включительно</w:t>
            </w:r>
          </w:p>
        </w:tc>
        <w:tc>
          <w:tcPr>
            <w:tcW w:w="19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с 01.01.2014 по 31.12.2014 включительно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с 01.01.2015 по 31.12.2015 включительно</w:t>
            </w:r>
          </w:p>
        </w:tc>
      </w:tr>
      <w:tr w:rsidR="00985260" w:rsidRPr="00E178FC" w:rsidTr="0070573B">
        <w:trPr>
          <w:trHeight w:val="49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5260" w:rsidRPr="00E178FC" w:rsidRDefault="00985260" w:rsidP="006B4354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Моторные масла для дизельных и (или) карбюраторных (инжекторных) двигателей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7 509 рублей за 1 тонну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8 260 рублей за 1 тонну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9 086 рублей за 1 тонну.</w:t>
            </w:r>
          </w:p>
        </w:tc>
      </w:tr>
      <w:tr w:rsidR="00985260" w:rsidRPr="00E178FC" w:rsidTr="0070573B">
        <w:trPr>
          <w:trHeight w:val="49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5260" w:rsidRPr="00E178FC" w:rsidRDefault="00985260" w:rsidP="00985260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Вид подакцизного товара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с 01.07.2013 по 31.12.2013 включительно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с 01.01.2014 по 31.12.2014 включительно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с 01.01.2015 по 31.12.2015 включительно</w:t>
            </w:r>
          </w:p>
        </w:tc>
      </w:tr>
      <w:tr w:rsidR="00985260" w:rsidRPr="00E178FC" w:rsidTr="0070573B">
        <w:trPr>
          <w:trHeight w:val="49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5260" w:rsidRPr="00E178FC" w:rsidRDefault="00985260" w:rsidP="006B4354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Топливо печное бытовое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5 860 рублей за 1 тонну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6 446 рублей за 1 тонну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260" w:rsidRPr="00E178FC" w:rsidRDefault="00985260" w:rsidP="006B4354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7 735 рублей за 1 тонну.</w:t>
            </w:r>
          </w:p>
        </w:tc>
      </w:tr>
    </w:tbl>
    <w:tbl>
      <w:tblPr>
        <w:tblpPr w:leftFromText="180" w:rightFromText="180" w:vertAnchor="text" w:tblpY="-5"/>
        <w:tblW w:w="9325" w:type="dxa"/>
        <w:tblLook w:val="0000"/>
      </w:tblPr>
      <w:tblGrid>
        <w:gridCol w:w="2524"/>
        <w:gridCol w:w="1676"/>
        <w:gridCol w:w="1830"/>
        <w:gridCol w:w="1657"/>
        <w:gridCol w:w="1638"/>
      </w:tblGrid>
      <w:tr w:rsidR="0070573B" w:rsidRPr="00E178FC" w:rsidTr="0070573B">
        <w:trPr>
          <w:trHeight w:val="356"/>
        </w:trPr>
        <w:tc>
          <w:tcPr>
            <w:tcW w:w="9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Автомобильный бензин: </w:t>
            </w:r>
          </w:p>
        </w:tc>
      </w:tr>
      <w:tr w:rsidR="0070573B" w:rsidRPr="00E178FC" w:rsidTr="0070573B">
        <w:trPr>
          <w:trHeight w:val="681"/>
        </w:trPr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573B" w:rsidRPr="00E178FC" w:rsidRDefault="0070573B" w:rsidP="0070573B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не соответствующей классу 3, или классу 4, или классу 5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10 100 рублей за 1 тонну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10 100 рублей за 1 тонну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11 110 рублей за 1 тонну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13 332 рубля за 1 тонну</w:t>
            </w:r>
          </w:p>
        </w:tc>
      </w:tr>
      <w:tr w:rsidR="0070573B" w:rsidRPr="00E178FC" w:rsidTr="0070573B">
        <w:trPr>
          <w:trHeight w:val="681"/>
        </w:trPr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573B" w:rsidRPr="00E178FC" w:rsidRDefault="0070573B" w:rsidP="0070573B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класса 3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9 750 рублей за 1 тонну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9 750 рублей за 1 тонну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10 725 рублей за 1 тонну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12 879 рублей за 1 тонну</w:t>
            </w:r>
          </w:p>
        </w:tc>
      </w:tr>
      <w:tr w:rsidR="0070573B" w:rsidRPr="00E178FC" w:rsidTr="0070573B">
        <w:trPr>
          <w:trHeight w:val="681"/>
        </w:trPr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573B" w:rsidRPr="00E178FC" w:rsidRDefault="0070573B" w:rsidP="0070573B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класса 4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8 560 рублей за 1 тонну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8 960 рублей за 1 тонну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9 416 рублей за 1 тонну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10 358 рублей за 1 тонну</w:t>
            </w:r>
          </w:p>
        </w:tc>
      </w:tr>
      <w:tr w:rsidR="0070573B" w:rsidRPr="00E178FC" w:rsidTr="0070573B">
        <w:trPr>
          <w:trHeight w:val="697"/>
        </w:trPr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573B" w:rsidRPr="00E178FC" w:rsidRDefault="0070573B" w:rsidP="0070573B">
            <w:pPr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класса 5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FC">
              <w:rPr>
                <w:b/>
                <w:bCs/>
                <w:sz w:val="20"/>
                <w:szCs w:val="20"/>
              </w:rPr>
              <w:t>5 143 рубля за 1 тонну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5 750 рублей за 1 тонну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5 750 рублей за 1 тонну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3B" w:rsidRPr="00E178FC" w:rsidRDefault="0070573B" w:rsidP="0070573B">
            <w:pPr>
              <w:jc w:val="center"/>
              <w:rPr>
                <w:sz w:val="20"/>
                <w:szCs w:val="20"/>
              </w:rPr>
            </w:pPr>
            <w:r w:rsidRPr="00E178FC">
              <w:rPr>
                <w:sz w:val="20"/>
                <w:szCs w:val="20"/>
              </w:rPr>
              <w:t>6 223 рубля за 1 тонну</w:t>
            </w:r>
          </w:p>
        </w:tc>
      </w:tr>
    </w:tbl>
    <w:p w:rsidR="008552FB" w:rsidRDefault="008552FB" w:rsidP="00985260">
      <w:pPr>
        <w:spacing w:line="360" w:lineRule="auto"/>
        <w:jc w:val="both"/>
        <w:rPr>
          <w:sz w:val="28"/>
          <w:szCs w:val="28"/>
        </w:rPr>
      </w:pPr>
    </w:p>
    <w:p w:rsidR="008552FB" w:rsidRDefault="008552FB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p w:rsidR="00985260" w:rsidRPr="008552FB" w:rsidRDefault="00985260" w:rsidP="008552FB">
      <w:pPr>
        <w:spacing w:line="360" w:lineRule="auto"/>
        <w:ind w:firstLine="709"/>
        <w:jc w:val="both"/>
        <w:rPr>
          <w:sz w:val="28"/>
          <w:szCs w:val="28"/>
        </w:rPr>
      </w:pPr>
    </w:p>
    <w:sectPr w:rsidR="00985260" w:rsidRPr="008552FB" w:rsidSect="002B4E25">
      <w:headerReference w:type="default" r:id="rId10"/>
      <w:footerReference w:type="default" r:id="rId1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2B6" w:rsidRDefault="00E572B6" w:rsidP="0010387A">
      <w:r>
        <w:separator/>
      </w:r>
    </w:p>
  </w:endnote>
  <w:endnote w:type="continuationSeparator" w:id="1">
    <w:p w:rsidR="00E572B6" w:rsidRDefault="00E572B6" w:rsidP="00103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4514456"/>
      <w:docPartObj>
        <w:docPartGallery w:val="Page Numbers (Bottom of Page)"/>
        <w:docPartUnique/>
      </w:docPartObj>
    </w:sdtPr>
    <w:sdtContent>
      <w:p w:rsidR="0010387A" w:rsidRDefault="00C80C9C">
        <w:pPr>
          <w:pStyle w:val="a6"/>
          <w:jc w:val="center"/>
        </w:pPr>
        <w:r>
          <w:fldChar w:fldCharType="begin"/>
        </w:r>
        <w:r w:rsidR="0010387A">
          <w:instrText>PAGE   \* MERGEFORMAT</w:instrText>
        </w:r>
        <w:r>
          <w:fldChar w:fldCharType="separate"/>
        </w:r>
        <w:r w:rsidR="000F607E">
          <w:rPr>
            <w:noProof/>
          </w:rPr>
          <w:t>12</w:t>
        </w:r>
        <w:r>
          <w:fldChar w:fldCharType="end"/>
        </w:r>
      </w:p>
    </w:sdtContent>
  </w:sdt>
  <w:p w:rsidR="0010387A" w:rsidRDefault="0010387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2B6" w:rsidRDefault="00E572B6" w:rsidP="0010387A">
      <w:r>
        <w:separator/>
      </w:r>
    </w:p>
  </w:footnote>
  <w:footnote w:type="continuationSeparator" w:id="1">
    <w:p w:rsidR="00E572B6" w:rsidRDefault="00E572B6" w:rsidP="001038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260" w:rsidRDefault="0098526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0D7"/>
    <w:multiLevelType w:val="hybridMultilevel"/>
    <w:tmpl w:val="0E563CD0"/>
    <w:lvl w:ilvl="0" w:tplc="66F07B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E86"/>
    <w:multiLevelType w:val="hybridMultilevel"/>
    <w:tmpl w:val="6F7EAA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8D0C63"/>
    <w:multiLevelType w:val="hybridMultilevel"/>
    <w:tmpl w:val="8E781B48"/>
    <w:lvl w:ilvl="0" w:tplc="9C9806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23105F97"/>
    <w:multiLevelType w:val="hybridMultilevel"/>
    <w:tmpl w:val="2EBE8916"/>
    <w:lvl w:ilvl="0" w:tplc="12989CF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A0F71"/>
    <w:multiLevelType w:val="hybridMultilevel"/>
    <w:tmpl w:val="799A83F0"/>
    <w:lvl w:ilvl="0" w:tplc="1FA201A6">
      <w:start w:val="1"/>
      <w:numFmt w:val="decimal"/>
      <w:pStyle w:val="a"/>
      <w:lvlText w:val="%1."/>
      <w:lvlJc w:val="left"/>
      <w:pPr>
        <w:tabs>
          <w:tab w:val="num" w:pos="1637"/>
        </w:tabs>
        <w:ind w:left="568" w:firstLine="709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F81948"/>
    <w:multiLevelType w:val="hybridMultilevel"/>
    <w:tmpl w:val="140A2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60150"/>
    <w:multiLevelType w:val="hybridMultilevel"/>
    <w:tmpl w:val="2EBE8916"/>
    <w:lvl w:ilvl="0" w:tplc="12989CF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387A"/>
    <w:rsid w:val="00004611"/>
    <w:rsid w:val="000233F1"/>
    <w:rsid w:val="00024E63"/>
    <w:rsid w:val="000507C8"/>
    <w:rsid w:val="0007799A"/>
    <w:rsid w:val="000A119A"/>
    <w:rsid w:val="000F3F96"/>
    <w:rsid w:val="000F607E"/>
    <w:rsid w:val="0010387A"/>
    <w:rsid w:val="001339D4"/>
    <w:rsid w:val="00155C8A"/>
    <w:rsid w:val="0015642E"/>
    <w:rsid w:val="0021777A"/>
    <w:rsid w:val="00223322"/>
    <w:rsid w:val="00235740"/>
    <w:rsid w:val="00291649"/>
    <w:rsid w:val="002B4E25"/>
    <w:rsid w:val="002C0828"/>
    <w:rsid w:val="002E0F02"/>
    <w:rsid w:val="00310ABE"/>
    <w:rsid w:val="003A6331"/>
    <w:rsid w:val="003D5114"/>
    <w:rsid w:val="004C44A5"/>
    <w:rsid w:val="00505CD0"/>
    <w:rsid w:val="005F51F4"/>
    <w:rsid w:val="006132B5"/>
    <w:rsid w:val="00644F64"/>
    <w:rsid w:val="0070573B"/>
    <w:rsid w:val="0077075A"/>
    <w:rsid w:val="007A466A"/>
    <w:rsid w:val="008210BA"/>
    <w:rsid w:val="00823630"/>
    <w:rsid w:val="008552FB"/>
    <w:rsid w:val="00915CE4"/>
    <w:rsid w:val="00933420"/>
    <w:rsid w:val="0093722F"/>
    <w:rsid w:val="00947650"/>
    <w:rsid w:val="00985260"/>
    <w:rsid w:val="009D6680"/>
    <w:rsid w:val="009F6CCC"/>
    <w:rsid w:val="00A14FAB"/>
    <w:rsid w:val="00A44EC3"/>
    <w:rsid w:val="00A65347"/>
    <w:rsid w:val="00A87E3D"/>
    <w:rsid w:val="00AB5D1E"/>
    <w:rsid w:val="00AE2299"/>
    <w:rsid w:val="00B15758"/>
    <w:rsid w:val="00B33833"/>
    <w:rsid w:val="00BB2797"/>
    <w:rsid w:val="00C05986"/>
    <w:rsid w:val="00C13C0E"/>
    <w:rsid w:val="00C467E6"/>
    <w:rsid w:val="00C743BE"/>
    <w:rsid w:val="00C80C9C"/>
    <w:rsid w:val="00C9143D"/>
    <w:rsid w:val="00C916B9"/>
    <w:rsid w:val="00CB6673"/>
    <w:rsid w:val="00CD3340"/>
    <w:rsid w:val="00D170B8"/>
    <w:rsid w:val="00DB26F1"/>
    <w:rsid w:val="00DB3509"/>
    <w:rsid w:val="00E00D1F"/>
    <w:rsid w:val="00E26710"/>
    <w:rsid w:val="00E572B6"/>
    <w:rsid w:val="00EC11CE"/>
    <w:rsid w:val="00EF0DDB"/>
    <w:rsid w:val="00F075F7"/>
    <w:rsid w:val="00FF2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038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1"/>
    <w:link w:val="a4"/>
    <w:uiPriority w:val="99"/>
    <w:rsid w:val="0010387A"/>
  </w:style>
  <w:style w:type="paragraph" w:styleId="a6">
    <w:name w:val="footer"/>
    <w:basedOn w:val="a0"/>
    <w:link w:val="a7"/>
    <w:uiPriority w:val="99"/>
    <w:unhideWhenUsed/>
    <w:rsid w:val="001038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1"/>
    <w:link w:val="a6"/>
    <w:uiPriority w:val="99"/>
    <w:rsid w:val="0010387A"/>
  </w:style>
  <w:style w:type="paragraph" w:styleId="a8">
    <w:name w:val="List Paragraph"/>
    <w:basedOn w:val="a0"/>
    <w:uiPriority w:val="34"/>
    <w:qFormat/>
    <w:rsid w:val="001038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Стиль1"/>
    <w:basedOn w:val="a0"/>
    <w:rsid w:val="0010387A"/>
    <w:pPr>
      <w:tabs>
        <w:tab w:val="left" w:pos="709"/>
      </w:tabs>
      <w:overflowPunct w:val="0"/>
      <w:autoSpaceDE w:val="0"/>
      <w:autoSpaceDN w:val="0"/>
      <w:adjustRightInd w:val="0"/>
      <w:spacing w:line="288" w:lineRule="auto"/>
      <w:ind w:firstLine="709"/>
      <w:jc w:val="both"/>
      <w:textAlignment w:val="baseline"/>
    </w:pPr>
  </w:style>
  <w:style w:type="paragraph" w:customStyle="1" w:styleId="10">
    <w:name w:val="Текст1"/>
    <w:basedOn w:val="a0"/>
    <w:rsid w:val="0010387A"/>
    <w:pPr>
      <w:keepLines/>
      <w:ind w:firstLine="567"/>
      <w:jc w:val="both"/>
    </w:pPr>
    <w:rPr>
      <w:sz w:val="20"/>
    </w:rPr>
  </w:style>
  <w:style w:type="paragraph" w:customStyle="1" w:styleId="a">
    <w:name w:val="Вопрос"/>
    <w:basedOn w:val="a0"/>
    <w:rsid w:val="0010387A"/>
    <w:pPr>
      <w:widowControl w:val="0"/>
      <w:numPr>
        <w:numId w:val="1"/>
      </w:numPr>
      <w:tabs>
        <w:tab w:val="left" w:pos="900"/>
        <w:tab w:val="left" w:pos="1191"/>
        <w:tab w:val="left" w:pos="1361"/>
      </w:tabs>
      <w:overflowPunct w:val="0"/>
      <w:autoSpaceDE w:val="0"/>
      <w:autoSpaceDN w:val="0"/>
      <w:adjustRightInd w:val="0"/>
      <w:spacing w:before="240" w:line="264" w:lineRule="auto"/>
      <w:jc w:val="both"/>
      <w:textAlignment w:val="baseline"/>
    </w:pPr>
  </w:style>
  <w:style w:type="paragraph" w:customStyle="1" w:styleId="a9">
    <w:name w:val="Ответ"/>
    <w:basedOn w:val="a0"/>
    <w:rsid w:val="0010387A"/>
    <w:pPr>
      <w:tabs>
        <w:tab w:val="left" w:pos="709"/>
      </w:tabs>
      <w:overflowPunct w:val="0"/>
      <w:autoSpaceDE w:val="0"/>
      <w:autoSpaceDN w:val="0"/>
      <w:adjustRightInd w:val="0"/>
      <w:spacing w:line="264" w:lineRule="auto"/>
      <w:ind w:firstLine="709"/>
      <w:jc w:val="both"/>
      <w:textAlignment w:val="baseline"/>
    </w:pPr>
  </w:style>
  <w:style w:type="paragraph" w:customStyle="1" w:styleId="11">
    <w:name w:val="Стиль1тест"/>
    <w:basedOn w:val="1"/>
    <w:rsid w:val="0010387A"/>
    <w:pPr>
      <w:spacing w:before="180" w:line="259" w:lineRule="auto"/>
      <w:ind w:firstLine="454"/>
    </w:pPr>
    <w:rPr>
      <w:rFonts w:ascii="NewtonCTT" w:hAnsi="NewtonCTT"/>
      <w:sz w:val="19"/>
      <w:szCs w:val="20"/>
    </w:rPr>
  </w:style>
  <w:style w:type="character" w:styleId="aa">
    <w:name w:val="Hyperlink"/>
    <w:basedOn w:val="a1"/>
    <w:uiPriority w:val="99"/>
    <w:unhideWhenUsed/>
    <w:rsid w:val="00310ABE"/>
    <w:rPr>
      <w:color w:val="0000FF" w:themeColor="hyperlink"/>
      <w:u w:val="single"/>
    </w:rPr>
  </w:style>
  <w:style w:type="character" w:styleId="ab">
    <w:name w:val="FollowedHyperlink"/>
    <w:basedOn w:val="a1"/>
    <w:uiPriority w:val="99"/>
    <w:semiHidden/>
    <w:unhideWhenUsed/>
    <w:rsid w:val="00F075F7"/>
    <w:rPr>
      <w:color w:val="800080" w:themeColor="followedHyperlink"/>
      <w:u w:val="single"/>
    </w:rPr>
  </w:style>
  <w:style w:type="table" w:styleId="ac">
    <w:name w:val="Table Grid"/>
    <w:basedOn w:val="a2"/>
    <w:rsid w:val="000507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ae"/>
    <w:semiHidden/>
    <w:rsid w:val="006132B5"/>
    <w:rPr>
      <w:sz w:val="20"/>
      <w:szCs w:val="20"/>
    </w:rPr>
  </w:style>
  <w:style w:type="character" w:customStyle="1" w:styleId="ae">
    <w:name w:val="Текст сноски Знак"/>
    <w:basedOn w:val="a1"/>
    <w:link w:val="ad"/>
    <w:semiHidden/>
    <w:rsid w:val="006132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387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0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0387A"/>
  </w:style>
  <w:style w:type="paragraph" w:styleId="a6">
    <w:name w:val="footer"/>
    <w:basedOn w:val="a0"/>
    <w:link w:val="a7"/>
    <w:uiPriority w:val="99"/>
    <w:unhideWhenUsed/>
    <w:rsid w:val="0010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0387A"/>
  </w:style>
  <w:style w:type="paragraph" w:styleId="a8">
    <w:name w:val="List Paragraph"/>
    <w:basedOn w:val="a0"/>
    <w:uiPriority w:val="34"/>
    <w:qFormat/>
    <w:rsid w:val="0010387A"/>
    <w:pPr>
      <w:ind w:left="720"/>
      <w:contextualSpacing/>
    </w:pPr>
  </w:style>
  <w:style w:type="paragraph" w:customStyle="1" w:styleId="1">
    <w:name w:val="Стиль1"/>
    <w:basedOn w:val="a0"/>
    <w:rsid w:val="0010387A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1"/>
    <w:basedOn w:val="a0"/>
    <w:rsid w:val="0010387A"/>
    <w:pPr>
      <w:keepLine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">
    <w:name w:val="Вопрос"/>
    <w:basedOn w:val="a0"/>
    <w:rsid w:val="0010387A"/>
    <w:pPr>
      <w:widowControl w:val="0"/>
      <w:numPr>
        <w:numId w:val="1"/>
      </w:numPr>
      <w:tabs>
        <w:tab w:val="left" w:pos="900"/>
        <w:tab w:val="left" w:pos="1191"/>
        <w:tab w:val="left" w:pos="1361"/>
      </w:tabs>
      <w:overflowPunct w:val="0"/>
      <w:autoSpaceDE w:val="0"/>
      <w:autoSpaceDN w:val="0"/>
      <w:adjustRightInd w:val="0"/>
      <w:spacing w:before="240" w:after="0" w:line="264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Ответ"/>
    <w:basedOn w:val="a0"/>
    <w:rsid w:val="0010387A"/>
    <w:pPr>
      <w:tabs>
        <w:tab w:val="left" w:pos="709"/>
      </w:tabs>
      <w:overflowPunct w:val="0"/>
      <w:autoSpaceDE w:val="0"/>
      <w:autoSpaceDN w:val="0"/>
      <w:adjustRightInd w:val="0"/>
      <w:spacing w:after="0" w:line="264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тест"/>
    <w:basedOn w:val="1"/>
    <w:rsid w:val="0010387A"/>
    <w:pPr>
      <w:spacing w:before="180" w:line="259" w:lineRule="auto"/>
      <w:ind w:firstLine="454"/>
    </w:pPr>
    <w:rPr>
      <w:rFonts w:ascii="NewtonCTT" w:hAnsi="NewtonCTT"/>
      <w:sz w:val="19"/>
      <w:szCs w:val="20"/>
    </w:rPr>
  </w:style>
  <w:style w:type="character" w:styleId="aa">
    <w:name w:val="Hyperlink"/>
    <w:basedOn w:val="a1"/>
    <w:uiPriority w:val="99"/>
    <w:unhideWhenUsed/>
    <w:rsid w:val="00310ABE"/>
    <w:rPr>
      <w:color w:val="0000FF" w:themeColor="hyperlink"/>
      <w:u w:val="single"/>
    </w:rPr>
  </w:style>
  <w:style w:type="character" w:styleId="ab">
    <w:name w:val="FollowedHyperlink"/>
    <w:basedOn w:val="a1"/>
    <w:uiPriority w:val="99"/>
    <w:semiHidden/>
    <w:unhideWhenUsed/>
    <w:rsid w:val="00F075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8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udgetrf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BB663-0693-4237-B351-A4FA35206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12</Pages>
  <Words>2573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Max</cp:lastModifiedBy>
  <cp:revision>20</cp:revision>
  <cp:lastPrinted>2014-11-29T14:04:00Z</cp:lastPrinted>
  <dcterms:created xsi:type="dcterms:W3CDTF">2014-11-29T06:17:00Z</dcterms:created>
  <dcterms:modified xsi:type="dcterms:W3CDTF">2014-12-10T07:54:00Z</dcterms:modified>
</cp:coreProperties>
</file>