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643" w:rsidRDefault="00EC1643" w:rsidP="00792BD5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EC1643" w:rsidRPr="00EC1643" w:rsidRDefault="00EC1643" w:rsidP="00792BD5">
      <w:pPr>
        <w:pStyle w:val="a4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1643">
        <w:rPr>
          <w:rFonts w:ascii="Times New Roman" w:hAnsi="Times New Roman" w:cs="Times New Roman"/>
          <w:sz w:val="28"/>
          <w:szCs w:val="28"/>
        </w:rPr>
        <w:t>Организация работы с документами в бухгалтерии</w:t>
      </w:r>
      <w:r>
        <w:rPr>
          <w:rFonts w:ascii="Times New Roman" w:hAnsi="Times New Roman" w:cs="Times New Roman"/>
          <w:sz w:val="28"/>
          <w:szCs w:val="28"/>
        </w:rPr>
        <w:t>………………3</w:t>
      </w:r>
    </w:p>
    <w:p w:rsidR="00EC1643" w:rsidRDefault="00EC1643" w:rsidP="00792BD5">
      <w:pPr>
        <w:pStyle w:val="a4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Ограниченный вариант об учётной политике хозяйствующего субъекта…………………………</w:t>
      </w:r>
      <w:r w:rsidR="00A81085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0E581F">
        <w:rPr>
          <w:rFonts w:ascii="Times New Roman" w:hAnsi="Times New Roman" w:cs="Times New Roman"/>
          <w:sz w:val="28"/>
          <w:szCs w:val="28"/>
        </w:rPr>
        <w:t>8</w:t>
      </w:r>
    </w:p>
    <w:p w:rsidR="00EC1643" w:rsidRDefault="00EC1643" w:rsidP="00792BD5">
      <w:pPr>
        <w:pStyle w:val="a4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задание…………………………………</w:t>
      </w:r>
      <w:r w:rsidR="00564BC3">
        <w:rPr>
          <w:rFonts w:ascii="Times New Roman" w:hAnsi="Times New Roman" w:cs="Times New Roman"/>
          <w:sz w:val="28"/>
          <w:szCs w:val="28"/>
        </w:rPr>
        <w:t>……</w:t>
      </w:r>
      <w:r w:rsidR="00792BD5">
        <w:rPr>
          <w:rFonts w:ascii="Times New Roman" w:hAnsi="Times New Roman" w:cs="Times New Roman"/>
          <w:sz w:val="28"/>
          <w:szCs w:val="28"/>
        </w:rPr>
        <w:t>...</w:t>
      </w:r>
      <w:r w:rsidR="00564BC3">
        <w:rPr>
          <w:rFonts w:ascii="Times New Roman" w:hAnsi="Times New Roman" w:cs="Times New Roman"/>
          <w:sz w:val="28"/>
          <w:szCs w:val="28"/>
        </w:rPr>
        <w:t>……</w:t>
      </w:r>
      <w:r w:rsidR="000E581F">
        <w:rPr>
          <w:rFonts w:ascii="Times New Roman" w:hAnsi="Times New Roman" w:cs="Times New Roman"/>
          <w:sz w:val="28"/>
          <w:szCs w:val="28"/>
        </w:rPr>
        <w:t>19</w:t>
      </w:r>
    </w:p>
    <w:p w:rsidR="00EC1643" w:rsidRPr="00EC1643" w:rsidRDefault="00EC1643" w:rsidP="00792BD5">
      <w:pPr>
        <w:pStyle w:val="a4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</w:t>
      </w:r>
      <w:r w:rsidR="00792BD5">
        <w:rPr>
          <w:rFonts w:ascii="Times New Roman" w:hAnsi="Times New Roman" w:cs="Times New Roman"/>
          <w:sz w:val="28"/>
          <w:szCs w:val="28"/>
        </w:rPr>
        <w:t>………………...</w:t>
      </w:r>
      <w:r w:rsidR="000E581F">
        <w:rPr>
          <w:rFonts w:ascii="Times New Roman" w:hAnsi="Times New Roman" w:cs="Times New Roman"/>
          <w:sz w:val="28"/>
          <w:szCs w:val="28"/>
        </w:rPr>
        <w:t>23</w:t>
      </w: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Pr="00EC1643" w:rsidRDefault="00EC1643" w:rsidP="00EC16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643" w:rsidRDefault="00EC1643" w:rsidP="00EC1643">
      <w:pPr>
        <w:rPr>
          <w:rFonts w:ascii="Times New Roman" w:hAnsi="Times New Roman" w:cs="Times New Roman"/>
          <w:sz w:val="28"/>
          <w:szCs w:val="28"/>
        </w:rPr>
      </w:pPr>
    </w:p>
    <w:p w:rsidR="00792BD5" w:rsidRPr="00EC1643" w:rsidRDefault="00792BD5" w:rsidP="00EC1643">
      <w:pPr>
        <w:rPr>
          <w:rFonts w:ascii="Times New Roman" w:hAnsi="Times New Roman" w:cs="Times New Roman"/>
          <w:sz w:val="28"/>
          <w:szCs w:val="28"/>
        </w:rPr>
      </w:pPr>
    </w:p>
    <w:p w:rsidR="00DC3E25" w:rsidRPr="00EC1643" w:rsidRDefault="00795CE8" w:rsidP="00EC1643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C1643">
        <w:rPr>
          <w:rFonts w:ascii="Times New Roman" w:hAnsi="Times New Roman" w:cs="Times New Roman"/>
          <w:sz w:val="28"/>
          <w:szCs w:val="28"/>
        </w:rPr>
        <w:lastRenderedPageBreak/>
        <w:t>Организация работы с документами в бухгалтерии</w:t>
      </w:r>
    </w:p>
    <w:p w:rsidR="00795CE8" w:rsidRDefault="00795CE8" w:rsidP="00795CE8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95CE8" w:rsidRDefault="00795CE8" w:rsidP="008374E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управления в целом и в бухгалтерии в частности, носителем информации является документ. </w:t>
      </w:r>
    </w:p>
    <w:p w:rsidR="00795CE8" w:rsidRDefault="00795CE8" w:rsidP="008374E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Бухгалтерские документы условно подразделяются на три уровня:</w:t>
      </w:r>
    </w:p>
    <w:p w:rsidR="00795CE8" w:rsidRDefault="00795CE8" w:rsidP="008374E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первичные учётные документы;</w:t>
      </w:r>
    </w:p>
    <w:p w:rsidR="00795CE8" w:rsidRDefault="00795CE8" w:rsidP="008374E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регистры бухгалтерского учёта;</w:t>
      </w:r>
    </w:p>
    <w:p w:rsidR="00795CE8" w:rsidRDefault="00795CE8" w:rsidP="008374E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бухгалтерская отчётность.</w:t>
      </w:r>
    </w:p>
    <w:p w:rsidR="00283691" w:rsidRDefault="00795CE8" w:rsidP="008374E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Первичные учётные документы необходимы для фиксации факта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совершениях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хозяйственной  операции, то есть являются основанием для ведения бухгалтерского учёта.</w:t>
      </w:r>
      <w:r w:rsidR="00283691">
        <w:rPr>
          <w:rFonts w:ascii="Times New Roman" w:hAnsi="Times New Roman" w:cs="Times New Roman"/>
          <w:sz w:val="28"/>
          <w:szCs w:val="28"/>
        </w:rPr>
        <w:t xml:space="preserve"> Такие документы должны быть составлены непосредственно в момент совершения операции, а если это не представляется возможным – непосредственно по</w:t>
      </w:r>
      <w:r w:rsidR="002C3223">
        <w:rPr>
          <w:rFonts w:ascii="Times New Roman" w:hAnsi="Times New Roman" w:cs="Times New Roman"/>
          <w:sz w:val="28"/>
          <w:szCs w:val="28"/>
        </w:rPr>
        <w:t xml:space="preserve"> окончании операции. </w:t>
      </w:r>
    </w:p>
    <w:p w:rsidR="00283691" w:rsidRDefault="00283691" w:rsidP="008374E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Первичные учётные документ, являясь документом по определению должен содержать набор определённых реквизитов: наименование документа</w:t>
      </w:r>
      <w:r w:rsidR="00E64D3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формы, код формы, дату составления, название хозяйствующего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субъекта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имени которого составлен документ, содержание самой хозяйственной операции, измеритель хозяйственной операции в натуральном и денежном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выражениях</w:t>
      </w:r>
      <w:proofErr w:type="gramEnd"/>
      <w:r w:rsidR="00E64D34">
        <w:rPr>
          <w:rFonts w:ascii="Times New Roman" w:hAnsi="Times New Roman" w:cs="Times New Roman"/>
          <w:sz w:val="28"/>
          <w:szCs w:val="28"/>
        </w:rPr>
        <w:t xml:space="preserve"> и его величину</w:t>
      </w:r>
      <w:r>
        <w:rPr>
          <w:rFonts w:ascii="Times New Roman" w:hAnsi="Times New Roman" w:cs="Times New Roman"/>
          <w:sz w:val="28"/>
          <w:szCs w:val="28"/>
        </w:rPr>
        <w:t>, наименование должностей лиц ответственных за совершение хозяйственной операции</w:t>
      </w:r>
      <w:r w:rsidR="00E64D34">
        <w:rPr>
          <w:rFonts w:ascii="Times New Roman" w:hAnsi="Times New Roman" w:cs="Times New Roman"/>
          <w:sz w:val="28"/>
          <w:szCs w:val="28"/>
        </w:rPr>
        <w:t xml:space="preserve"> их личные подписи с расшифровками.</w:t>
      </w:r>
    </w:p>
    <w:p w:rsidR="00E64D34" w:rsidRDefault="00E64D34" w:rsidP="008374E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Первичный учётный документ составляется на б</w:t>
      </w:r>
      <w:r w:rsidR="002C3223">
        <w:rPr>
          <w:rFonts w:ascii="Times New Roman" w:hAnsi="Times New Roman" w:cs="Times New Roman"/>
          <w:sz w:val="28"/>
          <w:szCs w:val="28"/>
        </w:rPr>
        <w:t>умажном либо электронном носителе, по форме утверждённой руководителем предприятия.</w:t>
      </w:r>
    </w:p>
    <w:p w:rsidR="002C3223" w:rsidRDefault="002C3223" w:rsidP="008374E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 же экономический субъе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впр</w:t>
      </w:r>
      <w:proofErr w:type="gramEnd"/>
      <w:r>
        <w:rPr>
          <w:rFonts w:ascii="Times New Roman" w:hAnsi="Times New Roman" w:cs="Times New Roman"/>
          <w:sz w:val="28"/>
          <w:szCs w:val="28"/>
        </w:rPr>
        <w:t>аве разработать самостоятельно.</w:t>
      </w:r>
    </w:p>
    <w:p w:rsidR="002C3223" w:rsidRDefault="002C3223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223">
        <w:rPr>
          <w:rFonts w:ascii="Times New Roman" w:hAnsi="Times New Roman" w:cs="Times New Roman"/>
          <w:sz w:val="28"/>
          <w:szCs w:val="28"/>
        </w:rPr>
        <w:t>В первичном учетном документе допускаются исправления, если иное не установлено федеральными законами или нормативными правовыми актами органов государственного регулирования бухгалтерского учета. Исправление в первичном учетном документе должно содержать дату исправления, а также подписи лиц, составивших документ, в котором произведено исправление, с указанием их фамилий и инициалов либо иных реквизитов, необходимых для идентификации этих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691">
        <w:rPr>
          <w:rFonts w:ascii="Times New Roman" w:hAnsi="Times New Roman" w:cs="Times New Roman"/>
          <w:sz w:val="28"/>
          <w:szCs w:val="28"/>
        </w:rPr>
        <w:t>[</w:t>
      </w:r>
      <w:r w:rsidR="00EC1643">
        <w:rPr>
          <w:rFonts w:ascii="Times New Roman" w:hAnsi="Times New Roman" w:cs="Times New Roman"/>
          <w:sz w:val="28"/>
          <w:szCs w:val="28"/>
        </w:rPr>
        <w:t>1</w:t>
      </w:r>
      <w:r w:rsidRPr="0028369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6D6A" w:rsidRDefault="00EC6D6A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AF4">
        <w:rPr>
          <w:rFonts w:ascii="Times New Roman" w:hAnsi="Times New Roman" w:cs="Times New Roman"/>
          <w:sz w:val="28"/>
          <w:szCs w:val="28"/>
        </w:rPr>
        <w:lastRenderedPageBreak/>
        <w:t>Внесение исправлений в кассовые и банковские документы не допускается</w:t>
      </w:r>
    </w:p>
    <w:p w:rsidR="002C3223" w:rsidRDefault="002C3223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первичных учётны</w:t>
      </w:r>
      <w:r w:rsidR="00EC6D6A">
        <w:rPr>
          <w:rFonts w:ascii="Times New Roman" w:hAnsi="Times New Roman" w:cs="Times New Roman"/>
          <w:sz w:val="28"/>
          <w:szCs w:val="28"/>
        </w:rPr>
        <w:t>х документов, порядок и сроки их</w:t>
      </w:r>
      <w:r>
        <w:rPr>
          <w:rFonts w:ascii="Times New Roman" w:hAnsi="Times New Roman" w:cs="Times New Roman"/>
          <w:sz w:val="28"/>
          <w:szCs w:val="28"/>
        </w:rPr>
        <w:t xml:space="preserve"> передачи для отражения в бухгалтерском учёте производятся в соответствии с утверждённым графиком документооборота.</w:t>
      </w:r>
    </w:p>
    <w:p w:rsidR="000A497F" w:rsidRDefault="002C3223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документооборота – это принятая организацией система создания, принятия и отражения в бухгалтерском учёте, а так же хранения первичных документов.</w:t>
      </w:r>
    </w:p>
    <w:p w:rsidR="000A497F" w:rsidRDefault="002C3223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за составление графика документооборота является главный бухгалтер организации. График может представлять собой схему либо перечень работ</w:t>
      </w:r>
      <w:r w:rsidR="00EC6D6A">
        <w:rPr>
          <w:rFonts w:ascii="Times New Roman" w:hAnsi="Times New Roman" w:cs="Times New Roman"/>
          <w:sz w:val="28"/>
          <w:szCs w:val="28"/>
        </w:rPr>
        <w:t xml:space="preserve"> по созданию, проверке и обработке документов, выполняемых каждым подразделением организации, а так же всеми исполнителями с указанием взаимосвязи и сроком выполнения работ.</w:t>
      </w:r>
    </w:p>
    <w:p w:rsidR="000A497F" w:rsidRDefault="000A497F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график представляет собой таблицу включающие следующие графы:</w:t>
      </w:r>
    </w:p>
    <w:p w:rsidR="000A497F" w:rsidRDefault="000A497F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документа;</w:t>
      </w:r>
    </w:p>
    <w:p w:rsidR="000A497F" w:rsidRDefault="000A497F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документа;</w:t>
      </w:r>
    </w:p>
    <w:p w:rsidR="000A497F" w:rsidRDefault="000A497F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документа;</w:t>
      </w:r>
    </w:p>
    <w:p w:rsidR="000A497F" w:rsidRDefault="000A497F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обработка документа;</w:t>
      </w:r>
    </w:p>
    <w:p w:rsidR="002C3223" w:rsidRDefault="000A497F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передача в архив. </w:t>
      </w:r>
      <w:r w:rsidR="002C32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97F" w:rsidRDefault="000A497F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Внутри граф приведены соответствующие показатели.</w:t>
      </w:r>
    </w:p>
    <w:p w:rsidR="000A497F" w:rsidRDefault="000A497F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практике по указанному образцу составляются графики документооборота в разрезе отдельных участков бухгалтерского учёта: учёт основных средств, учёт кассовых операций, учёт материалов.</w:t>
      </w:r>
    </w:p>
    <w:p w:rsidR="000A497F" w:rsidRDefault="000A497F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каждого конкретного юридического лица – уникален, это обусловлено спецификой</w:t>
      </w:r>
      <w:r w:rsidR="00B01761">
        <w:rPr>
          <w:rFonts w:ascii="Times New Roman" w:hAnsi="Times New Roman" w:cs="Times New Roman"/>
          <w:sz w:val="28"/>
          <w:szCs w:val="28"/>
        </w:rPr>
        <w:t xml:space="preserve"> вида деятельности предприятия, что прямо определяет наличие определённых участков бухгалтерского учёта </w:t>
      </w:r>
      <w:proofErr w:type="gramStart"/>
      <w:r w:rsidR="00B0176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01761">
        <w:rPr>
          <w:rFonts w:ascii="Times New Roman" w:hAnsi="Times New Roman" w:cs="Times New Roman"/>
          <w:sz w:val="28"/>
          <w:szCs w:val="28"/>
        </w:rPr>
        <w:t xml:space="preserve"> следовательно и совокупность документов</w:t>
      </w:r>
      <w:r w:rsidR="008374E8">
        <w:rPr>
          <w:rFonts w:ascii="Times New Roman" w:hAnsi="Times New Roman" w:cs="Times New Roman"/>
          <w:sz w:val="28"/>
          <w:szCs w:val="28"/>
        </w:rPr>
        <w:t xml:space="preserve"> </w:t>
      </w:r>
      <w:r w:rsidR="008374E8" w:rsidRPr="008374E8">
        <w:rPr>
          <w:rFonts w:ascii="Times New Roman" w:hAnsi="Times New Roman" w:cs="Times New Roman"/>
          <w:sz w:val="28"/>
          <w:szCs w:val="28"/>
        </w:rPr>
        <w:t>[</w:t>
      </w:r>
      <w:r w:rsidR="00792BD5">
        <w:rPr>
          <w:rFonts w:ascii="Times New Roman" w:hAnsi="Times New Roman" w:cs="Times New Roman"/>
          <w:sz w:val="28"/>
          <w:szCs w:val="28"/>
        </w:rPr>
        <w:t>2, с.72</w:t>
      </w:r>
      <w:r w:rsidR="008374E8" w:rsidRPr="008374E8">
        <w:rPr>
          <w:rFonts w:ascii="Times New Roman" w:hAnsi="Times New Roman" w:cs="Times New Roman"/>
          <w:sz w:val="28"/>
          <w:szCs w:val="28"/>
        </w:rPr>
        <w:t>]</w:t>
      </w:r>
      <w:r w:rsidR="00B01761">
        <w:rPr>
          <w:rFonts w:ascii="Times New Roman" w:hAnsi="Times New Roman" w:cs="Times New Roman"/>
          <w:sz w:val="28"/>
          <w:szCs w:val="28"/>
        </w:rPr>
        <w:t>.</w:t>
      </w:r>
    </w:p>
    <w:p w:rsidR="00EC6D6A" w:rsidRDefault="00EC6D6A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оформления хозяйственной операции первичные документы</w:t>
      </w:r>
      <w:r w:rsidR="000A497F">
        <w:rPr>
          <w:rFonts w:ascii="Times New Roman" w:hAnsi="Times New Roman" w:cs="Times New Roman"/>
          <w:sz w:val="28"/>
          <w:szCs w:val="28"/>
        </w:rPr>
        <w:t xml:space="preserve"> поступают непосредственно в бухгалтерию.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D6A" w:rsidRDefault="00EC6D6A" w:rsidP="008374E8">
      <w:pPr>
        <w:adjustRightInd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1D5F">
        <w:rPr>
          <w:rFonts w:ascii="Times New Roman" w:hAnsi="Times New Roman" w:cs="Times New Roman"/>
          <w:sz w:val="28"/>
          <w:szCs w:val="28"/>
        </w:rPr>
        <w:lastRenderedPageBreak/>
        <w:t xml:space="preserve">При поступлении в бухгалтерию первичные документы подлежат обязательной проверке по форме, арифметически, по содержанию. Проверяется полнота и правильность оформления документа и заполнения реквизитов, законность операций, логическая увязка отдельных показателей, а также подсчет сумм. </w:t>
      </w:r>
    </w:p>
    <w:p w:rsidR="00EC6D6A" w:rsidRDefault="009704A4" w:rsidP="008374E8">
      <w:pPr>
        <w:adjustRightInd w:val="0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систематизации, и накопления информации содержащейся в принятых к учёту первичных документах, а так же для отражения на счетах бухгалтерского учёта и в бухгалтерской отчётности – используют регистры бухгалтерского учёта. Регистры могут вестись в специальных журналах, на отдельных карточках, в виде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машиннограм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 же на машинных носителях информации.</w:t>
      </w:r>
    </w:p>
    <w:p w:rsidR="009704A4" w:rsidRPr="009704A4" w:rsidRDefault="009704A4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4A4">
        <w:rPr>
          <w:rFonts w:ascii="Times New Roman" w:hAnsi="Times New Roman" w:cs="Times New Roman"/>
          <w:sz w:val="28"/>
          <w:szCs w:val="28"/>
        </w:rPr>
        <w:t>Обязательными реквизитами регистра бухгалтерского учета являются:</w:t>
      </w:r>
    </w:p>
    <w:p w:rsidR="009704A4" w:rsidRPr="009704A4" w:rsidRDefault="009704A4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4A4">
        <w:rPr>
          <w:rFonts w:ascii="Times New Roman" w:hAnsi="Times New Roman" w:cs="Times New Roman"/>
          <w:sz w:val="28"/>
          <w:szCs w:val="28"/>
        </w:rPr>
        <w:t>1) наименование регистра;</w:t>
      </w:r>
    </w:p>
    <w:p w:rsidR="009704A4" w:rsidRPr="009704A4" w:rsidRDefault="009704A4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4A4">
        <w:rPr>
          <w:rFonts w:ascii="Times New Roman" w:hAnsi="Times New Roman" w:cs="Times New Roman"/>
          <w:sz w:val="28"/>
          <w:szCs w:val="28"/>
        </w:rPr>
        <w:t>2) наименование экономического субъекта, составившего регистр;</w:t>
      </w:r>
    </w:p>
    <w:p w:rsidR="009704A4" w:rsidRPr="009704A4" w:rsidRDefault="009704A4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4A4">
        <w:rPr>
          <w:rFonts w:ascii="Times New Roman" w:hAnsi="Times New Roman" w:cs="Times New Roman"/>
          <w:sz w:val="28"/>
          <w:szCs w:val="28"/>
        </w:rPr>
        <w:t>3) дата начала и окончания ведения регистра и (или) период, за который составлен регистр;</w:t>
      </w:r>
    </w:p>
    <w:p w:rsidR="009704A4" w:rsidRPr="009704A4" w:rsidRDefault="009704A4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4A4">
        <w:rPr>
          <w:rFonts w:ascii="Times New Roman" w:hAnsi="Times New Roman" w:cs="Times New Roman"/>
          <w:sz w:val="28"/>
          <w:szCs w:val="28"/>
        </w:rPr>
        <w:t>4) хронологическая и (или) систематическая группировка объектов бухгалтерского учета;</w:t>
      </w:r>
    </w:p>
    <w:p w:rsidR="009704A4" w:rsidRPr="009704A4" w:rsidRDefault="009704A4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4A4">
        <w:rPr>
          <w:rFonts w:ascii="Times New Roman" w:hAnsi="Times New Roman" w:cs="Times New Roman"/>
          <w:sz w:val="28"/>
          <w:szCs w:val="28"/>
        </w:rPr>
        <w:t>5) величина денежного измерения объектов бухгалтерского учета с указанием единицы измерения;</w:t>
      </w:r>
    </w:p>
    <w:p w:rsidR="009704A4" w:rsidRPr="009704A4" w:rsidRDefault="009704A4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4A4">
        <w:rPr>
          <w:rFonts w:ascii="Times New Roman" w:hAnsi="Times New Roman" w:cs="Times New Roman"/>
          <w:sz w:val="28"/>
          <w:szCs w:val="28"/>
        </w:rPr>
        <w:t>6) наименования должностей лиц, ответственных за ведение регистра;</w:t>
      </w:r>
    </w:p>
    <w:p w:rsidR="009704A4" w:rsidRDefault="009704A4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4A4">
        <w:rPr>
          <w:rFonts w:ascii="Times New Roman" w:hAnsi="Times New Roman" w:cs="Times New Roman"/>
          <w:sz w:val="28"/>
          <w:szCs w:val="28"/>
        </w:rPr>
        <w:t>7) подписи лиц, ответственных за ведение регистра, с указанием их фамилий и инициалов либо иных реквизитов, необходимых для идентификации этих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085">
        <w:rPr>
          <w:rFonts w:ascii="Times New Roman" w:hAnsi="Times New Roman" w:cs="Times New Roman"/>
          <w:sz w:val="28"/>
          <w:szCs w:val="28"/>
        </w:rPr>
        <w:t>[1</w:t>
      </w:r>
      <w:r w:rsidR="00A81085" w:rsidRPr="00A8108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1761" w:rsidRDefault="00B01761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информация о </w:t>
      </w:r>
      <w:r w:rsidR="008C19E9">
        <w:rPr>
          <w:rFonts w:ascii="Times New Roman" w:hAnsi="Times New Roman" w:cs="Times New Roman"/>
          <w:sz w:val="28"/>
          <w:szCs w:val="28"/>
        </w:rPr>
        <w:t>хозяйственной жизни предприятия, зарегистрированная в первичных документах, накапливается и систематизируется в регистрах бухгалтерского учёта для последующей консолидации в бухгалтерской отчётности.</w:t>
      </w:r>
    </w:p>
    <w:p w:rsidR="008C19E9" w:rsidRDefault="008C19E9" w:rsidP="008374E8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Бухгалтерская </w:t>
      </w:r>
      <w:r w:rsidRPr="008C19E9">
        <w:rPr>
          <w:rFonts w:ascii="Times New Roman" w:hAnsi="Times New Roman" w:cs="Times New Roman"/>
          <w:sz w:val="28"/>
          <w:szCs w:val="28"/>
        </w:rPr>
        <w:t xml:space="preserve"> отчетность должна давать достоверное представление о финансовом положении экономического субъекта на отчетную дату, </w:t>
      </w:r>
      <w:r w:rsidRPr="008C19E9">
        <w:rPr>
          <w:rFonts w:ascii="Times New Roman" w:hAnsi="Times New Roman" w:cs="Times New Roman"/>
          <w:sz w:val="28"/>
          <w:szCs w:val="28"/>
        </w:rPr>
        <w:lastRenderedPageBreak/>
        <w:t>финансовом результате его деятельности и движении денежных средств за отчетный период, необходимое пользователям этой отчетности для принятия экономических реш</w:t>
      </w:r>
      <w:r>
        <w:rPr>
          <w:rFonts w:ascii="Times New Roman" w:hAnsi="Times New Roman" w:cs="Times New Roman"/>
          <w:sz w:val="28"/>
          <w:szCs w:val="28"/>
        </w:rPr>
        <w:t>ений. Бухгалтерская</w:t>
      </w:r>
      <w:r w:rsidRPr="008C19E9">
        <w:rPr>
          <w:rFonts w:ascii="Times New Roman" w:hAnsi="Times New Roman" w:cs="Times New Roman"/>
          <w:sz w:val="28"/>
          <w:szCs w:val="28"/>
        </w:rPr>
        <w:t xml:space="preserve"> отчетность должна составляться на основе данных, содержащихся в регистрах бухгалтерского учета, а также информации, определенной федеральными и отраслевыми стандартами.</w:t>
      </w:r>
    </w:p>
    <w:p w:rsidR="008C19E9" w:rsidRDefault="00A81085" w:rsidP="008374E8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8C19E9">
        <w:rPr>
          <w:rFonts w:ascii="Times New Roman" w:hAnsi="Times New Roman" w:cs="Times New Roman"/>
          <w:sz w:val="28"/>
          <w:szCs w:val="28"/>
        </w:rPr>
        <w:t xml:space="preserve"> без рационально налаженного документооборота – нет возможности, в конечном </w:t>
      </w:r>
      <w:proofErr w:type="gramStart"/>
      <w:r w:rsidR="008C19E9">
        <w:rPr>
          <w:rFonts w:ascii="Times New Roman" w:hAnsi="Times New Roman" w:cs="Times New Roman"/>
          <w:sz w:val="28"/>
          <w:szCs w:val="28"/>
        </w:rPr>
        <w:t>счёте</w:t>
      </w:r>
      <w:proofErr w:type="gramEnd"/>
      <w:r w:rsidR="008C19E9">
        <w:rPr>
          <w:rFonts w:ascii="Times New Roman" w:hAnsi="Times New Roman" w:cs="Times New Roman"/>
          <w:sz w:val="28"/>
          <w:szCs w:val="28"/>
        </w:rPr>
        <w:t xml:space="preserve"> составить бухгалтерскую отчётность. </w:t>
      </w:r>
    </w:p>
    <w:p w:rsidR="008C19E9" w:rsidRDefault="008C19E9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Бухгалтерская отчётность делится на промежуточную и годовую,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который составлена.</w:t>
      </w:r>
    </w:p>
    <w:p w:rsidR="003B106B" w:rsidRPr="00E36AF4" w:rsidRDefault="003B106B" w:rsidP="008374E8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AF4">
        <w:rPr>
          <w:rFonts w:ascii="Times New Roman" w:hAnsi="Times New Roman" w:cs="Times New Roman"/>
          <w:sz w:val="28"/>
          <w:szCs w:val="28"/>
        </w:rPr>
        <w:t>Для упорядочения количества издаваемых и получаемых документов рекомендуется вести номенклатуру дел.</w:t>
      </w:r>
    </w:p>
    <w:p w:rsidR="003B106B" w:rsidRPr="00E36AF4" w:rsidRDefault="003B106B" w:rsidP="008374E8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AF4">
        <w:rPr>
          <w:rFonts w:ascii="Times New Roman" w:hAnsi="Times New Roman" w:cs="Times New Roman"/>
          <w:sz w:val="28"/>
          <w:szCs w:val="28"/>
        </w:rPr>
        <w:t>Каждый полученный документ, пройдя обработку, подшивается в папку-дело.</w:t>
      </w:r>
    </w:p>
    <w:p w:rsidR="003B106B" w:rsidRPr="00E36AF4" w:rsidRDefault="003B106B" w:rsidP="008374E8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AF4">
        <w:rPr>
          <w:rFonts w:ascii="Times New Roman" w:hAnsi="Times New Roman" w:cs="Times New Roman"/>
          <w:sz w:val="28"/>
          <w:szCs w:val="28"/>
        </w:rPr>
        <w:t>Все папки, находящиеся в подразделении, образуют номенклатуру дел. Список дел оформляется следующим образом:</w:t>
      </w:r>
    </w:p>
    <w:p w:rsidR="003B106B" w:rsidRPr="00CD41D5" w:rsidRDefault="003B106B" w:rsidP="008374E8">
      <w:pPr>
        <w:tabs>
          <w:tab w:val="num" w:pos="709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индекс дела   может состоять из присвоенного </w:t>
      </w:r>
      <w:r w:rsidRPr="00CD41D5">
        <w:rPr>
          <w:rFonts w:ascii="Times New Roman" w:hAnsi="Times New Roman" w:cs="Times New Roman"/>
          <w:sz w:val="28"/>
          <w:szCs w:val="28"/>
        </w:rPr>
        <w:t>подразделению номера и внутреннего номера;</w:t>
      </w:r>
    </w:p>
    <w:p w:rsidR="003B106B" w:rsidRPr="00E36AF4" w:rsidRDefault="003B106B" w:rsidP="008374E8">
      <w:pPr>
        <w:tabs>
          <w:tab w:val="num" w:pos="709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6AF4">
        <w:rPr>
          <w:rFonts w:ascii="Times New Roman" w:hAnsi="Times New Roman" w:cs="Times New Roman"/>
          <w:sz w:val="28"/>
          <w:szCs w:val="28"/>
        </w:rPr>
        <w:t>наименование дела</w:t>
      </w:r>
      <w:proofErr w:type="gramStart"/>
      <w:r w:rsidRPr="00E36A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B106B" w:rsidRPr="00E36AF4" w:rsidRDefault="003B106B" w:rsidP="008374E8">
      <w:pPr>
        <w:tabs>
          <w:tab w:val="num" w:pos="709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6AF4">
        <w:rPr>
          <w:rFonts w:ascii="Times New Roman" w:hAnsi="Times New Roman" w:cs="Times New Roman"/>
          <w:sz w:val="28"/>
          <w:szCs w:val="28"/>
        </w:rPr>
        <w:t>количество дел в папке;</w:t>
      </w:r>
    </w:p>
    <w:p w:rsidR="003B106B" w:rsidRPr="00E36AF4" w:rsidRDefault="003B106B" w:rsidP="008374E8">
      <w:pPr>
        <w:tabs>
          <w:tab w:val="num" w:pos="709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6AF4">
        <w:rPr>
          <w:rFonts w:ascii="Times New Roman" w:hAnsi="Times New Roman" w:cs="Times New Roman"/>
          <w:sz w:val="28"/>
          <w:szCs w:val="28"/>
        </w:rPr>
        <w:t>срок хранения;</w:t>
      </w:r>
    </w:p>
    <w:p w:rsidR="00B01761" w:rsidRDefault="003B106B" w:rsidP="008374E8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примечание.</w:t>
      </w:r>
    </w:p>
    <w:p w:rsidR="003B106B" w:rsidRPr="003B106B" w:rsidRDefault="003B106B" w:rsidP="008374E8">
      <w:pPr>
        <w:tabs>
          <w:tab w:val="num" w:pos="709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106B">
        <w:rPr>
          <w:rFonts w:ascii="Times New Roman" w:hAnsi="Times New Roman" w:cs="Times New Roman"/>
          <w:sz w:val="28"/>
          <w:szCs w:val="28"/>
        </w:rPr>
        <w:t>Порядок хранения и уничтожения первичных документов и учетных регистров</w:t>
      </w:r>
      <w:r>
        <w:rPr>
          <w:rFonts w:ascii="Times New Roman" w:hAnsi="Times New Roman" w:cs="Times New Roman"/>
          <w:sz w:val="28"/>
          <w:szCs w:val="28"/>
        </w:rPr>
        <w:t xml:space="preserve"> определён статьей 29 федерального закона о бухгалтерском учёте</w:t>
      </w:r>
    </w:p>
    <w:p w:rsidR="003B106B" w:rsidRDefault="003B106B" w:rsidP="008374E8">
      <w:pPr>
        <w:tabs>
          <w:tab w:val="num" w:pos="709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106B">
        <w:rPr>
          <w:rFonts w:ascii="Times New Roman" w:hAnsi="Times New Roman" w:cs="Times New Roman"/>
          <w:sz w:val="28"/>
          <w:szCs w:val="28"/>
        </w:rPr>
        <w:t>Первичные учетные документы, регистры бухгалтерского учета, бухгалтерская (финансовая) отчетность, аудиторские заключения о ней подлежат хранению экономическим субъектом в течение сроков, устанавливаемых в соответствии с правилами организации государственного архивного дела, но не менее пяти лет после отчетного года</w:t>
      </w:r>
      <w:r w:rsidR="00A81085">
        <w:rPr>
          <w:rFonts w:ascii="Times New Roman" w:hAnsi="Times New Roman" w:cs="Times New Roman"/>
          <w:sz w:val="28"/>
          <w:szCs w:val="28"/>
        </w:rPr>
        <w:t xml:space="preserve"> </w:t>
      </w:r>
      <w:r w:rsidR="00A81085" w:rsidRPr="00A81085">
        <w:rPr>
          <w:rFonts w:ascii="Times New Roman" w:hAnsi="Times New Roman" w:cs="Times New Roman"/>
          <w:sz w:val="28"/>
          <w:szCs w:val="28"/>
        </w:rPr>
        <w:t>[1]</w:t>
      </w:r>
      <w:r w:rsidRPr="003B106B">
        <w:rPr>
          <w:rFonts w:ascii="Times New Roman" w:hAnsi="Times New Roman" w:cs="Times New Roman"/>
          <w:sz w:val="28"/>
          <w:szCs w:val="28"/>
        </w:rPr>
        <w:t>.</w:t>
      </w:r>
    </w:p>
    <w:p w:rsidR="003B106B" w:rsidRDefault="003B106B" w:rsidP="008374E8">
      <w:pPr>
        <w:spacing w:after="0" w:line="360" w:lineRule="auto"/>
        <w:ind w:firstLine="56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gramStart"/>
      <w:r w:rsidRPr="003B106B">
        <w:rPr>
          <w:rFonts w:ascii="Times New Roman" w:hAnsi="Times New Roman" w:cs="Times New Roman"/>
          <w:sz w:val="28"/>
          <w:szCs w:val="28"/>
        </w:rPr>
        <w:t xml:space="preserve">Документы учетной политики, стандарты экономического субъекта, другие документы, связанные с организацией и ведением бухгалтерского </w:t>
      </w:r>
      <w:r w:rsidRPr="003B106B">
        <w:rPr>
          <w:rFonts w:ascii="Times New Roman" w:hAnsi="Times New Roman" w:cs="Times New Roman"/>
          <w:sz w:val="28"/>
          <w:szCs w:val="28"/>
        </w:rPr>
        <w:lastRenderedPageBreak/>
        <w:t>учета, в том числе средства, обеспечивающие воспроизведение электронных документов, а также проверку подлинности электронной подписи, подлежат хранению экономическим субъектом не менее пяти лет после года, в котором они использовались для состав</w:t>
      </w:r>
      <w:r>
        <w:rPr>
          <w:rFonts w:ascii="Times New Roman" w:hAnsi="Times New Roman" w:cs="Times New Roman"/>
          <w:sz w:val="28"/>
          <w:szCs w:val="28"/>
        </w:rPr>
        <w:t xml:space="preserve">ления бухгалтерской </w:t>
      </w:r>
      <w:r w:rsidRPr="003B106B">
        <w:rPr>
          <w:rFonts w:ascii="Times New Roman" w:hAnsi="Times New Roman" w:cs="Times New Roman"/>
          <w:sz w:val="28"/>
          <w:szCs w:val="28"/>
        </w:rPr>
        <w:t xml:space="preserve"> отчетности в последний раз</w:t>
      </w:r>
      <w:r w:rsidR="00A81085">
        <w:rPr>
          <w:rFonts w:ascii="Times New Roman" w:hAnsi="Times New Roman" w:cs="Times New Roman"/>
          <w:sz w:val="28"/>
          <w:szCs w:val="28"/>
        </w:rPr>
        <w:t xml:space="preserve"> </w:t>
      </w:r>
      <w:r w:rsidR="00A81085" w:rsidRPr="00A81085">
        <w:rPr>
          <w:rFonts w:ascii="Times New Roman" w:hAnsi="Times New Roman" w:cs="Times New Roman"/>
          <w:sz w:val="28"/>
          <w:szCs w:val="28"/>
        </w:rPr>
        <w:t>[1]</w:t>
      </w:r>
      <w:r w:rsidR="00A81085" w:rsidRPr="003B106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106B" w:rsidRPr="003B106B" w:rsidRDefault="003B106B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06B">
        <w:rPr>
          <w:rFonts w:ascii="Times New Roman" w:hAnsi="Times New Roman" w:cs="Times New Roman"/>
          <w:sz w:val="28"/>
          <w:szCs w:val="28"/>
        </w:rPr>
        <w:t>Экономический субъект должен обеспечить безопасные условия хранения документов бухгалтерского учета и их защиту от изменений.</w:t>
      </w:r>
    </w:p>
    <w:p w:rsidR="003B106B" w:rsidRDefault="003B106B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06B">
        <w:rPr>
          <w:rFonts w:ascii="Times New Roman" w:hAnsi="Times New Roman" w:cs="Times New Roman"/>
          <w:sz w:val="28"/>
          <w:szCs w:val="28"/>
        </w:rPr>
        <w:t>При смене руководителя организации должна обеспечиваться передача документов бухгалтерского учета организации. Порядок передачи документов бухгалтерского учета определяется организацией самостоятельно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106B" w:rsidRPr="00E36AF4" w:rsidRDefault="003B106B" w:rsidP="008374E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AF4">
        <w:rPr>
          <w:rFonts w:ascii="Times New Roman" w:hAnsi="Times New Roman" w:cs="Times New Roman"/>
          <w:sz w:val="28"/>
          <w:szCs w:val="28"/>
        </w:rPr>
        <w:t>Ответственность за организацию хранения учетных документов, регистров бухгалтерского учета и бухгалтерской отчетности несет руководитель организации.</w:t>
      </w:r>
    </w:p>
    <w:p w:rsidR="003B106B" w:rsidRPr="009704A4" w:rsidRDefault="00FB0B75" w:rsidP="008374E8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документооборот включает составление графика прохождения документов,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правильностью оформления документов и отражения фактов хозяйственной деятельности организации на счетах бухгалтерского учёта.</w:t>
      </w:r>
    </w:p>
    <w:p w:rsidR="009704A4" w:rsidRPr="00AC1D5F" w:rsidRDefault="009704A4" w:rsidP="003B106B">
      <w:pPr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6D6A" w:rsidRDefault="00EC6D6A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A81085">
      <w:pPr>
        <w:pStyle w:val="a4"/>
        <w:numPr>
          <w:ilvl w:val="0"/>
          <w:numId w:val="3"/>
        </w:numPr>
        <w:spacing w:after="0"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lastRenderedPageBreak/>
        <w:t>Ограниченный вариант об учётной политике хозяйствующего субъекта</w:t>
      </w:r>
    </w:p>
    <w:p w:rsidR="00A81085" w:rsidRDefault="00A81085" w:rsidP="00A81085">
      <w:pPr>
        <w:pStyle w:val="a4"/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A81085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085">
        <w:rPr>
          <w:rFonts w:ascii="Times New Roman" w:hAnsi="Times New Roman" w:cs="Times New Roman"/>
          <w:sz w:val="28"/>
          <w:szCs w:val="28"/>
        </w:rPr>
        <w:t>учетного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085">
        <w:rPr>
          <w:rFonts w:ascii="Times New Roman" w:hAnsi="Times New Roman" w:cs="Times New Roman"/>
          <w:sz w:val="28"/>
          <w:szCs w:val="28"/>
        </w:rPr>
        <w:t>процесса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085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цен</w:t>
      </w:r>
      <w:r w:rsidRPr="00A81085">
        <w:rPr>
          <w:rFonts w:ascii="Times New Roman" w:hAnsi="Times New Roman" w:cs="Times New Roman"/>
          <w:sz w:val="28"/>
          <w:szCs w:val="28"/>
        </w:rPr>
        <w:t>трализованным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1085">
        <w:rPr>
          <w:rFonts w:ascii="Times New Roman" w:hAnsi="Times New Roman" w:cs="Times New Roman"/>
          <w:sz w:val="28"/>
          <w:szCs w:val="28"/>
        </w:rPr>
        <w:t>способом</w:t>
      </w:r>
    </w:p>
    <w:p w:rsidR="00947C4F" w:rsidRPr="00A81085" w:rsidRDefault="00947C4F" w:rsidP="00A81085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A81085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>Закрытое акционерное общество «Альфа»</w:t>
      </w: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A81085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 xml:space="preserve">ПРИКАЗ № </w:t>
      </w:r>
      <w:r>
        <w:rPr>
          <w:rFonts w:ascii="Times New Roman" w:hAnsi="Times New Roman" w:cs="Times New Roman"/>
          <w:sz w:val="28"/>
          <w:szCs w:val="28"/>
        </w:rPr>
        <w:t>126</w:t>
      </w:r>
    </w:p>
    <w:p w:rsidR="00A81085" w:rsidRPr="00A81085" w:rsidRDefault="00A81085" w:rsidP="00A81085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 xml:space="preserve">об утверждении учетной политики </w:t>
      </w: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947C4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Default="00A81085" w:rsidP="00947C4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 xml:space="preserve">г. Москва        </w:t>
      </w:r>
      <w:r w:rsidR="00947C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A81085">
        <w:rPr>
          <w:rFonts w:ascii="Times New Roman" w:hAnsi="Times New Roman" w:cs="Times New Roman"/>
          <w:sz w:val="28"/>
          <w:szCs w:val="28"/>
        </w:rPr>
        <w:t xml:space="preserve"> </w:t>
      </w:r>
      <w:r w:rsidR="00947C4F">
        <w:rPr>
          <w:rFonts w:ascii="Times New Roman" w:hAnsi="Times New Roman" w:cs="Times New Roman"/>
          <w:sz w:val="28"/>
          <w:szCs w:val="28"/>
        </w:rPr>
        <w:t>24.12.2014</w:t>
      </w:r>
      <w:r w:rsidRPr="00A81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947C4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47C4F" w:rsidRDefault="00947C4F" w:rsidP="00947C4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47C4F" w:rsidRPr="00A81085" w:rsidRDefault="00947C4F" w:rsidP="00947C4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>ПРИКАЗЫВАЮ:</w:t>
      </w:r>
    </w:p>
    <w:p w:rsidR="00A81085" w:rsidRPr="00A81085" w:rsidRDefault="00A81085" w:rsidP="00947C4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947C4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 xml:space="preserve">            1. Утвердить учетную политику </w:t>
      </w:r>
      <w:r w:rsidR="00947C4F">
        <w:rPr>
          <w:rFonts w:ascii="Times New Roman" w:hAnsi="Times New Roman" w:cs="Times New Roman"/>
          <w:sz w:val="28"/>
          <w:szCs w:val="28"/>
        </w:rPr>
        <w:t>на 2015</w:t>
      </w:r>
      <w:r w:rsidRPr="00A81085">
        <w:rPr>
          <w:rFonts w:ascii="Times New Roman" w:hAnsi="Times New Roman" w:cs="Times New Roman"/>
          <w:sz w:val="28"/>
          <w:szCs w:val="28"/>
        </w:rPr>
        <w:t xml:space="preserve"> год </w:t>
      </w:r>
      <w:r w:rsidR="00947C4F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A81085" w:rsidRPr="00A81085" w:rsidRDefault="00A81085" w:rsidP="00947C4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 xml:space="preserve">            2. </w:t>
      </w:r>
      <w:proofErr w:type="gramStart"/>
      <w:r w:rsidRPr="00A810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1085">
        <w:rPr>
          <w:rFonts w:ascii="Times New Roman" w:hAnsi="Times New Roman" w:cs="Times New Roman"/>
          <w:sz w:val="28"/>
          <w:szCs w:val="28"/>
        </w:rPr>
        <w:t xml:space="preserve"> исполнением приказа возложить на главного бухгалтера А.С. </w:t>
      </w:r>
      <w:r w:rsidR="00947C4F">
        <w:rPr>
          <w:rFonts w:ascii="Times New Roman" w:hAnsi="Times New Roman" w:cs="Times New Roman"/>
          <w:sz w:val="28"/>
          <w:szCs w:val="28"/>
        </w:rPr>
        <w:t>Иванова</w:t>
      </w:r>
      <w:r w:rsidRPr="00A81085">
        <w:rPr>
          <w:rFonts w:ascii="Times New Roman" w:hAnsi="Times New Roman" w:cs="Times New Roman"/>
          <w:sz w:val="28"/>
          <w:szCs w:val="28"/>
        </w:rPr>
        <w:t>.</w:t>
      </w:r>
    </w:p>
    <w:p w:rsidR="00A81085" w:rsidRPr="00A81085" w:rsidRDefault="00A81085" w:rsidP="00947C4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947C4F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>Генеральный</w:t>
      </w:r>
      <w:r w:rsidR="00947C4F">
        <w:rPr>
          <w:rFonts w:ascii="Times New Roman" w:hAnsi="Times New Roman" w:cs="Times New Roman"/>
          <w:sz w:val="28"/>
          <w:szCs w:val="28"/>
        </w:rPr>
        <w:t xml:space="preserve"> </w:t>
      </w:r>
      <w:r w:rsidRPr="00A81085">
        <w:rPr>
          <w:rFonts w:ascii="Times New Roman" w:hAnsi="Times New Roman" w:cs="Times New Roman"/>
          <w:sz w:val="28"/>
          <w:szCs w:val="28"/>
        </w:rPr>
        <w:t xml:space="preserve">директор  </w:t>
      </w:r>
      <w:r w:rsidR="00947C4F">
        <w:rPr>
          <w:rFonts w:ascii="Times New Roman" w:hAnsi="Times New Roman" w:cs="Times New Roman"/>
          <w:sz w:val="28"/>
          <w:szCs w:val="28"/>
        </w:rPr>
        <w:t>______________________________И.Г. Петров</w:t>
      </w:r>
      <w:r w:rsidRPr="00A81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947C4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C4F" w:rsidRPr="00947C4F" w:rsidRDefault="00A81085" w:rsidP="00947C4F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C4F" w:rsidRPr="00947C4F" w:rsidRDefault="00947C4F" w:rsidP="00947C4F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47C4F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47C4F">
        <w:rPr>
          <w:rFonts w:ascii="Times New Roman" w:hAnsi="Times New Roman" w:cs="Times New Roman"/>
          <w:sz w:val="28"/>
          <w:szCs w:val="28"/>
        </w:rPr>
        <w:t>риказу</w:t>
      </w:r>
      <w:r>
        <w:rPr>
          <w:rFonts w:ascii="Times New Roman" w:hAnsi="Times New Roman" w:cs="Times New Roman"/>
          <w:sz w:val="28"/>
          <w:szCs w:val="28"/>
        </w:rPr>
        <w:t xml:space="preserve"> №126 от </w:t>
      </w:r>
      <w:r>
        <w:rPr>
          <w:rFonts w:ascii="Times New Roman" w:hAnsi="Times New Roman" w:cs="Times New Roman"/>
          <w:sz w:val="28"/>
          <w:szCs w:val="28"/>
        </w:rPr>
        <w:t>24.12.2014</w:t>
      </w:r>
      <w:r w:rsidRPr="00A81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81085" w:rsidRPr="00A81085" w:rsidRDefault="00A81085" w:rsidP="00947C4F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1308"/>
        <w:gridCol w:w="1448"/>
        <w:gridCol w:w="1362"/>
        <w:gridCol w:w="1430"/>
        <w:gridCol w:w="1362"/>
        <w:gridCol w:w="1307"/>
        <w:gridCol w:w="1261"/>
      </w:tblGrid>
      <w:tr w:rsidR="00564BC3" w:rsidRPr="00172453" w:rsidTr="00CC3F0C">
        <w:trPr>
          <w:trHeight w:val="315"/>
        </w:trPr>
        <w:tc>
          <w:tcPr>
            <w:tcW w:w="130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Элементы учетной политики</w:t>
            </w:r>
          </w:p>
        </w:tc>
        <w:tc>
          <w:tcPr>
            <w:tcW w:w="2810" w:type="dxa"/>
            <w:gridSpan w:val="2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Альтернативные варианты</w:t>
            </w:r>
          </w:p>
        </w:tc>
        <w:tc>
          <w:tcPr>
            <w:tcW w:w="2792" w:type="dxa"/>
            <w:gridSpan w:val="2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Вариант, принятый в организации</w:t>
            </w:r>
          </w:p>
        </w:tc>
        <w:tc>
          <w:tcPr>
            <w:tcW w:w="2568" w:type="dxa"/>
            <w:gridSpan w:val="2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Основание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</w:t>
            </w:r>
            <w:proofErr w:type="spellEnd"/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Бух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</w:t>
            </w:r>
            <w:proofErr w:type="spellEnd"/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Рабочий план счетов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Бухгалтерский учет ведется </w:t>
            </w:r>
            <w:proofErr w:type="spell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автоматизированно</w:t>
            </w:r>
            <w:proofErr w:type="spell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c использованием рабочего Плана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счетов 2.Бухгалтерский учет ведется </w:t>
            </w:r>
            <w:proofErr w:type="spell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автоматизированно</w:t>
            </w:r>
            <w:proofErr w:type="spell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использованием плана счетов стандартной версии бухгалтерской программы 1С: Бухгалтерия 8.0.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1.формируется самостоятельно 2. не применяется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1.Бухгалтерский учет ведется </w:t>
            </w:r>
            <w:proofErr w:type="spell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автоматизированно</w:t>
            </w:r>
            <w:proofErr w:type="spell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c использованием рабочего Плана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счетов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1.формируется самостоятельно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пункт 8 Положения по ведению бухгалтерского учета и бухгалтерской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отчетности в РФ, утвержденного приказом Минфина России от 29 июля 1998 г. № 34н.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313, 314 НК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Формы регистров бухгалтерского учета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1.Унифицированные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формы, утвержденные Госкомстатом России. При проведении хозяйственных операций,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для оформления которых не предусмотрены типовые формы первичных документов,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используются самостоятельно разработанные формы  2.Формы первичных документов для всех видов хозяйственных операций разрабатываются бухгалтерией организации и утверждаются директором.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Налоговый учет вести обособленно от бухгалтерского в самостоятельно разработанных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регистрах налогового учета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Для ведения налогового учета используются данные бухгалтерского учета, группируемые с помощью дополнительных аналитических признаков в зависимости от степени признания в налоговом учете. Налоговые регистры формируются только в том случае, если в регистрах бухгалтерского учета необходимая информация отсутствует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1.Унифицированные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формы, утвержденные Госкомстатом России. При проведении хозяйственных операций,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для оформления которых не предусмотрены типовые формы первичных документов,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Налоговый учет вести обособленно от бухгалтерского в самостоятельно разработанных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регистрах налогового учета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4 статьи 9 Закона от 6 декабря 2011 г. № 402-ФЗ.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313 НК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Порядок проведения инвентаризаций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1.Инвентаризация имущества и обязательств проводится раз в год перед составлением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годового баланса, а также в иных случаях, предусмотренных законодательством,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федеральными и отраслевыми стандартами, регулирующими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ведение бухгалтерского  учета 2.Инвентаризация имущества и обязательств проводится раз в квартал перед составлением промежуточной бухгалтерской отчетности за квартал, а также в иных случаях, предусмотренных законодательством, федеральными и отраслевыми стандартами, регулирующими ведение бухгалтерского учета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учета</w:t>
            </w:r>
            <w:proofErr w:type="spellEnd"/>
            <w:proofErr w:type="gramEnd"/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1.Инвентаризация имущества и обязательств проводится раз в год перед составлением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годового баланса, а также в иных случаях, предусмотренных законодательством,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федеральными и отраслевыми стандартами,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регулирующими ведение бухгалтерского  учета 2.Инвентаризация имущества и обязательств проводится раз в квартал перед составлением промежуточной бухгалтерской отчетности за квартал, а также в иных случаях, предусмотренных законодательством, федеральными и отраслевыми стандартами, регулирующими ведение бухгалтерского учета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учета</w:t>
            </w:r>
            <w:proofErr w:type="spellEnd"/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1.Инвентаризация имущества и обязатель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 пр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оводится раз в год перед составлением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годового баланса, а также в иных случаях, предусмотренных законодательством,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федеральными и отраслевыми стандартами,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регулирующими ведение бухгалтерского  учета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1.Инвентаризация имущества и обязатель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 пр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оводится раз в год перед составлением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годового баланса, а также в иных случаях, предусмотренных законодательством,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федеральными и отраслевыми стандартами,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регулирующими ведение бухгалтерского  учета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часть 3 статьи 11 Закона от 6 декабря 2011 г. № 402-ФЗ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313 НК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Порядок контроля хозяйственных операций;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1.Создаются контрольные службы 2. Контроль возлагается на руководителя организации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2.Контроль возлагается на руководителя организации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1 статьи 7 Закона от 6 декабря 2011 г. № 402-ФЗ.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Учёт основных средств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1.Объект принимается к учету в качестве основного средства, если он предназначен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для использования в уставной деятельности организации, для управленческих нужд.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 этом должны одновременно соблюдаться условия: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объект предназначен для использования в течение длительного времени, то есть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свыше 12 месяцев;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организация не предполагает последующую перепродажу данного объекта;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стоимость объекта превышает 40 000 руб. 2.Основным средством признается любое имущество без ограничения стоимости, предназначенное для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использования в производстве продукции, при выполнении работ или оказании услуг либо для управленческих нужд предприятия, не предназначенное для последующей перепродажи, срок 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полезного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использования которого превышает 12 месяцев.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1.Объект принимается к учету в качестве основного средства, если он предназначен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для использования в уставной деятельности организации, для управленческих нужд.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 этом должны одновременно соблюдаться условия: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объект предназначен для использования в течение длительного времени, то есть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свыше 12 месяцев;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организация не предполагает последующую перепродажу данного объекта;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стоимость объекта превышает 40 000 руб. 2.Основным средством признается любое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имущество без ограничения стоимости, предназначенное для использования в производстве продукции, при выполнении работ или оказании услуг либо для управленческих нужд предприятия, не предназначенное для последующей перепродажи, срок 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полезного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использования которого превышает 12 месяцев.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1.Объект принимается к учету в качестве основного средства, если он предназначен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для использования в уставной деятельности организации, для управленческих нужд.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 этом должны одновременно соблюдаться условия: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объект предназначен для использования в течение длительного времени, то есть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свыше 12 месяцев;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организация не предполагает последующую перепродажу данного объекта;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стоимость объекта превышает 40 000 руб.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1.Объект принимается к учету в качестве основного средства, если он предназначен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для использования в уставной деятельности организации, для управленческих нужд.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 этом должны одновременно соблюдаться условия: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объект предназначен для использования в течение длительного времени, то есть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свыше 12 месяцев;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организация не предполагает последующую перепродажу данного объекта;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стоимость объекта превышает 40 000 руб.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пункты 3–5 ПБУ 6/01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258 НК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полезного использования основных средств определяются по Классификации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основных средств, утвержденной постановлением Правительства РФ от 1 января 2002 г.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№ 1. 2.Срок полезного использования объекта основных средств определяется как ожидаемый срок использования. По каждому основному средству срок полезного использования устанавливается с учетом нормативно-правовых и других ограничений использования объекта исходя из производительности, мощности или ожидаемого физического износа, зависящего от режима эксплуатации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Срок полезного использования основных средств определяется по минимальному значению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интервала сроков, установленных для амортизационной группы, в которую включено основное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средство в соответствии с классификацией, утверждаемой Правительством РФ. В случае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реконструкции, модернизации или технического перевооружения срок полезного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использования основного средства увеличивается до предельного значения, установленного для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амортизационной группы, в которую было включено модернизируемое основное средство.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полезного использования основных средств определяются по Классификации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основных средств, утвержденной постановлением Правительства РФ от 1 января 2002 г.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№ 1.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11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 полезного использования основных средств определяется по минимальному значению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интервала сроков, установленных для амортизационной группы, в которую включено основное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средство в соответствии с классификацией, утверждаемой Правительством РФ. В случае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реконструкции, модернизации или технического перевооружения срок полезного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использования основного средства увеличивается до предельного значения, установленного для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амортизационной группы, в которую было включено модернизируемое основное средство.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bookmarkStart w:id="0" w:name="_GoBack"/>
            <w:bookmarkEnd w:id="0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пункт 20 ПБУ 6/01, абзац 2 пункта 1 постановления Правительства РФ от 1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января 2002 г. № 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постановление Правительства РФ от 1 января 2002 г. № 1 «О Классификации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основных средств, включаемых в амортизационные группы», пункт 1 статьи 258 Налогового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кодекса РФ.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1.Амортизация по всем объектам основных средств начисляется линейным способом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.По всем объектам основных средств за исключением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зданий, сооружений, передаточных устройств, входящих в восьмую–десятую амортизационные группы, применяется способ уменьшаемого остатка. 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Амортизация по зданиям, сооружениям, передаточным устройствам, входящим в восьмую–десятую амортизационные группы, начисляется линейным способом.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3.Амортизация по всем объектам основных средств начисляется способом уменьшаемого остатка.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4.Амортизация по всем объектам основных средств начисляется способом списания стоимости по сумме чисел лет срока полезного использования.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5.Амортизация по всем объектам основных средств начисляется способом списания стоимости пропорционально объему продукции.</w:t>
            </w:r>
            <w:proofErr w:type="gramEnd"/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Амортизацию по всем объектам амортизируемого имущества (основным средствам 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нематериальным активам)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начислять линейным методом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Амортизацию по всем объектам амортизируемого имущества (основным средствам и нематериальным активам) начислять нелинейным методом (за исключением зданий, сооружений, передаточных устройств, нематериальных активов, входящих в восьмую–десятую амортизационные группы).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1.Амортизация по всем объектам основных средств начисляется линейным способом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Амортизацию по всем объектам амортизируемого имущества (основным средствам 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нематериальным активам)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начислять линейным методом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пункт 18 ПБУ 6/0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259 НК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Предметы со сроком полезного использования более 12 месяцев и первоначальной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стоимостью не более 40 000 руб. списываются по мере их передачи в эксплуатацию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2. Предметы со сроком полезного использования более 12 месяцев и первоначальной стоимостью не более 40 000 руб. списываются на затраты равномерно в течение срока полезного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использования.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Предметы со сроком полезного использования более 12 месяцев и первоначальной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стоимостью не более 40 000 руб. списываются по мере их передачи в эксплуатацию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2. Предметы со сроком полезного использования более 12 месяцев и первоначальной стоимостью не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более 40 000 руб. списываются на затраты равномерно в течение срока полезного использования.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Предметы со сроком полезного использования более 12 месяцев и первоначальной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стоимостью не более 40 000 руб. списываются по мере их передачи в эксплуатацию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Предметы со сроком полезного использования более 12 месяцев и первоначальной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стоимостью не более 40 000 руб. списываются по мере их передачи в эксплуатацию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пункт 5 ПБУ 6/01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258 НК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Затраты на текущий и капитальный ремонт имущества включаются в расходы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организации отчетного периода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Расходы на ремонт основных средств отражаются в бухгалтерском учете как расходы будущих периодов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стоимостью не более 40 000 руб. списываются по мере их передачи в эксплуатацию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Затраты на текущий и капитальный ремонт имущества включаются в расходы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организации отчетного периода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пункт 27 ПБУ 6/01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Учет материально-производственных запасов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1.Единицей учета материально-производственных запасов является номенклатурный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номер материального запаса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2.Единицей учета материально-производственных запасов является партия 3.Единицей учета материально-производственных запасов является однородная группа запасов.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 Предметы со сроком полезного использования более 12 месяцев и первоначальной стоимостью не более 40 000 руб. списываются на затраты равномерно в течение срока полезного использования.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1.Единицей учета материально-производственных запасов является номенклатурный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номер материального запаса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1.Единицей учета материально-производственных запасов является номенклатурный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номер материального запаса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пункт 3 ПБУ 5/01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254 НК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1.Приобретаемые материальные запасы отражаются в учете по учетным ценам без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использования счета 16 «Отклонения в стоимости материальных ценностей».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Транспортно-заготовительные расходы учитываются на отдельном субсчете к счету 10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«Материалы».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2. Приобретаемые материальные запасы отражаются в учете по фактической себестоимости без использования счета 16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«Отклонения в стоимости материальных ценностей».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3. Приобретаемые материальные запасы отражаются в учете по учетным ценам с применением счета 16 «Отклонения в стоимости материальных ценностей».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1.Приобретаемые материальные запасы отражаются в учете по учетным ценам без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использования счета 16 «Отклонения в стоимости материальных ценностей».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Транспортно-заготовительные расходы учитываются на отдельном субсчете к счету 10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«Материалы».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2. Приобретаемые материальные запасы отражаются в учете по фактической себестоимости без использования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счета 16 «Отклонения в стоимости материальных ценностей».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3. Приобретаемые материальные запасы отражаются в учете по учетным ценам с применением счета 16 «Отклонения в стоимости материальных ценностей».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1.Приобретаемые материальные запасы отражаются в учете по учетным ценам без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использования счета 16 «Отклонения в стоимости материальных ценностей».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Транспортно-заготовительные расходы учитываются на отдельном субсчете к счету 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1.Приобретаемые материальные запасы отражаются в учете по учетным ценам без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использования счета 16 «Отклонения в стоимости материальных ценностей».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Транспортно-заготовительные расходы учитываются на отдельном субсчете к счету 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пункт 5 ПБУ 5/01, пункты 80, 83 Методических указаний, утвержденных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приказом Минфина России от 28 декабря 2001 г. № 119н, План счетов бухгалтерского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учета и Инструкция по его применению (утверждено приказом Минфина России от 31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октября 2000 г. № 94н).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252 НК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 В качестве учетных цен на материалы применяются договорные цены 2. В качестве учетных цен на материалы применяются планово-расчетные цены 3. В качестве учетных цен на материалы применяются фактическая себестоимость материалов по данным предыдущего месяца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4. В качестве учетных цен на материалы применяется средняя цена группы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 В качестве учетных цен на материалы применяются договорные цены 2. В качестве учетных цен на материалы применяются планово-расчетные цены 3. В качестве учетных цен на материалы применяются фактическая себестоимость материалов по данным предыдущего месяца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4. В качестве учетных цен на материалы применяется средняя цена группы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 В качестве учетных цен на материалы применяются договорные цены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 В качестве учетных цен на материалы применяются договорные цены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пункт 80 Методических указаний по бухгалтерскому учету материально-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производственных запасов, утвержденных приказом Минфина России от 28 декабря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2001 г. № 119н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пункт 4 статьи 252, пункт 2 статьи 254 Налогового кодекса РФ.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При отпуске материально-производственных запасов в производство и ином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выбытии все группы материалов оцениваются по средней себестоимости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При отпуске материально-производственных запасов в производство и ином выбытии все группы материалов оцениваются по себестоимости каждой единицы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Оценку при списании сырья и материалов, используемых в производстве, производить по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методу средней стоимости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 Оценку сырья и материалов, используемых в производстве, производить по стоимости каждой единицы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При отпуске материально-производственных запасов в производство и ином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выбытии все группы материалов оцениваются по средней себестоимости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Оценку при списании сырья и материалов, используемых в производстве, производить по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методу средней стоимости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пункт 16 ПБУ 5/01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пункт 8 статьи 254 Налогового кодекса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Списание ТЗР или отклонений на увеличение стоимости израсходованных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материалов производится пропорционально учетной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стоимости материалов, исходя из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отношения суммы остатка ТЗР или величины отклонения на начало месяца и текущих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ТЗР или отклонений за месяц к сумме остатка материалов на начало месяца 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поступивших материалов в течение месяца по учетной стоимости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Списание ТЗР или отклонений в стоимости материалов производится с применением упрощенного варианта. В течение текущего месяца ТЗР или величина отклонений списываются на стоимость израсходованных материалов исходя из удельного веса (в процентах к учетной стоимости соответствующих материалов), сложившегося на начало месяца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Списание ТЗР или отклонений на увеличение стоимости израсходованных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материалов производится пропорциональн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 учетной стоимости материалов, исходя из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отношения суммы остатка ТЗР или величины отклонения на начало месяца и текущих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ТЗР или отклонений за месяц к сумме остатка материалов на начало месяца 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поступивших материалов в течение месяца по учетной стоимости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Списание ТЗР или отклонений в стоимости материалов производится с применением упрощенного варианта. В течение текущего месяца ТЗР или величина отклонений списываются на стоимость израсходованных материалов исходя из удельного веса (в процентах к учетной стоимости соответствующих материалов), сложившегося на начало месяца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Списание ТЗР или отклонений на увеличение стоимости израсходованных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материалов производится пропорционально учетной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стоимости материалов, исходя из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отношения суммы остатка ТЗР или величины отклонения на начало месяца и текущих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ТЗР или отклонений за месяц к сумме остатка материалов на начало месяца 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поступивших материалов в течение месяца по учетной стоимости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Списание ТЗР или отклонений на увеличение стоимости израсходованных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материалов производится пропорциональн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 учетной стоимости материалов, исходя из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отношения суммы остатка ТЗР или величины отклонения на начало месяца и текущих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ТЗР или отклонений за месяц к сумме остатка материалов на начало месяца 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поступивших материалов в течение месяца по учетной стоимости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пункт 87 Методических указаний по бухгалтерскому учету материально-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производственных запасов, утвержденных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приказом Минфина России от 28 декабря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2001 г. № 119н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пункт 4 статьи 252, пункт 2 статьи 254 Налогового кодекса РФ.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Учет готовой продукции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Готовая продукция учитывается по фактической себестоимости на синтетическом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счете 43.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 качестве учетных цен на готовую продукцию применяется нормативная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производственная себестоимость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2. Готовая продукция учитывается по нормативной (плановой) производственной себестоимости с использованием счета 40. В качестве учетных цен на готовую продукцию применяется нормативная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производственная себестоимость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3. Готовая продукция учитывается по фактической себестоимости на счете 43. В качестве учетных цен на готовую продукцию применяются договорные цены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Готовая продукция учитывается по фактической себестоимости на синтетическом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счете 43.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 качестве учетных цен на готовую продукцию применяется нормативная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производственная себестоимость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2. Готовая продукция учитывается по нормативной (плановой) производственной себестоимости с использованием счета 40. В качестве учетных цен на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готовую продукцию применяется нормативная производственная себестоимость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3. Готовая продукция учитывается по фактической себестоимости на счете 43. В качестве учетных цен на готовую продукцию применяются договорные цены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Готовая продукция учитывается по фактической себестоимости на синтетическом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счете 43.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 качестве учетных цен на готовую продукцию применяется нормативная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производственная себестоимость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Готовая продукция учитывается по фактической себестоимости на синтетическом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счете 43.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 качестве учетных цен на готовую продукцию применяется нормативная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производственная себестоимость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пункты 203–206 Методических указаний по бухгалтерскому учету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материально-производственных запасов, утвержденных приказом Минфина России от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28 декабря 2001 г. № 119н, План счетов бухгалтерского учета и Инструкция по его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применению (утверждено приказом Минфина России от 31 октября 2000 г. № 94н)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статья 319 Налогового кодекса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Отклонения фактической себестоимости готовой продукции от учетной стоимости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учитываются на отдельном субсчете к счету 43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Учет готовой продукции по фактической себестоимости осуществляется без применения отдельного субсчета «Отклонения фактической себестоимости готовой продукции от учетной стоимости» к счету 43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Отклонения фактической себестоимости готовой продукции от учетной стоимости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учитываются на отдельном субсчете к счету 43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Учет готовой продукции по фактической себестоимости осуществляется без применения отдельного субсчета «Отклонения фактической себестоимости готовой продукции от учетной стоимости» к счету 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Отклонения фактической себестоимости готовой продукции от учетной стоимости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учитываются на отдельном субсчете к счету 43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Отклонения фактической себестоимости готовой продукции от учетной стоимости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учитываются на отдельном субсчете к счету 43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План счетов бухгалтерского учета и Инструкция по его применению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(утверждено приказом Минфина России от 31 октября 2000 г. № 94н), пункт 206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Методических указаний по бухгалтерскому учету материально-производственных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запасов, утвержденных приказом Минфина России от 28 декабря 2001 г. № 119н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статья 319 Налогового кодекса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При  передаче на продажу или иные цели для оценки всех групп готовой продукции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используется метод списания по средней себестоимости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При передаче на продажу или иные цели для оценки всех групп готовой продукции используется метод списания по себестоимости каждой единицы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При  передаче на продажу или иные цели для оценки всех групп готовой продукции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используется метод списания по средней себестоимости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При передаче на продажу или иные цели для оценки всех групп готовой продукции используется метод списания по себестоимости каждой единицы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При  передаче на продажу или иные цели для оценки всех групп готовой продукции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используется метод списания по средней себестоимости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При  передаче на продажу или иные цели для оценки всех групп готовой продукции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используется метод списания по средней себестоимости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пункт 16 ПБУ 5/01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статья 319 Налогового кодекса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Учет оплаты труда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Для расчета резерва на оплату отпусков используется следующий порядок: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оценочное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обязательство в виде резерва на оплату отпусков определяется на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последнее число каждого квартала;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сумма резерва рассчитывается как произведение количества не использованных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всеми сотрудниками организации дней отпусков на конец квартала (по данным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кадрового учета) на средний дневной заработок по организации за последние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шесть месяцев с учетом начисленных взносов на обязательное страхование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Оценочное обязательство в виде резерва на оплату отпусков определяется в начале года исходя из размера планового фонда оплаты труда на предстоящий год. Сумма резерва рассчитывается путем последовательного деления годового фонда оплаты труда на 12 месяцев и на 29,4 и умножения полученного результата на 28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 Для расчета резерва на оплату отпусков используется следующий порядок: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оценочное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обязательство в виде резерва на оплату отпусков определяется на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последнее число каждого квартала;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сумма резерва рассчитывается как произведение количества не использованных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всеми сотрудниками организации дней отпусков на конец квартала (по данным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кадрового учета) на средний дневной заработок по организации за последние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шесть месяцев с учетом начисленных взносов на обязательное страхование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2. Оценочное обязательство в виде резерва на оплату отпусков определяется в начале года исходя из размера планового фонда оплаты труда на предстоящий год. Сумма резерва рассчитывается путем последовательного деления годового фонда оплаты труда на 12 месяцев и на 29,4 и умножения полученного результата на 28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 Для расчета резерва на оплату отпусков используется следующий порядок: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оценочное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обязательство в виде резерва на оплату отпусков определяется на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последнее число каждого квартала;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сумма резерва рассчитывается как произведение количества не использованных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всеми сотрудниками организации дней отпусков на конец квартала (по данным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кадрового учета) на средний дневной заработок по организации за последние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шесть месяцев с учетом начисленных взносов на обязательное страхование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 Для расчета резерва на оплату отпусков используется следующий порядок: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оценочное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обязательство в виде резерва на оплату отпусков определяется на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последнее число каждого квартала;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сумма резерва рассчитывается как произведение количества не использованных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всеми сотрудниками организации дней отпусков на конец квартала (по данным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кадрового учета) на средний дневной заработок по организации за последние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шесть месяцев с учетом начисленных взносов на обязательное страхование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пункт 5 ПБУ 8/2010, пункт 7 ПБУ 1/2008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статья 324 Налогового кодекса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Учет текущих расчетов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Курсовые разницы по операциям с иностранной валютой учитываются на счете 91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«Прочие доходы и расходы» по мере совершения операций и по окончании каждого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месяца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2. Курсовые разницы по операциям с иностранной валютой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учитываются на счете 91 «Прочие доходы и расходы» по мере совершения операций и по окончании каждого месяца. Кроме того, переоценка иностранной валюты производится по мере изменения курса.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Курсовые разницы по операциям с иностранной валютой учитываются на счете 91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«Прочие доходы и расходы» по мере совершения операций и по окончании каждого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месяца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2. Курсовые разницы по операциям с иностранной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валютой учитываются на счете 91 «Прочие доходы и расходы» по мере совершения операций и по окончании каждого месяца. Кроме того, переоценка иностранной валюты производится по мере изменения курса.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1. Курсовые разницы по операциям с иностранной валютой учитываются на счете 91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«Прочие доходы и расходы» по мере совершения операций и по окончании каждого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Курсовые разницы по операциям с иностранной валютой учитываются на счете 91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«Прочие доходы и расходы» по мере совершения операций и по окончании каждого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месяца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пункт 7 ПБУ 9/99, пункт 7 ПБУ 3/2006, План счетов бухгалтерского учета и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Инструкция по его применению (утверждено приказом Минфина России от 31 октября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2000 г. № 94н).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статья 318 Налогового кодекса РФ</w:t>
            </w:r>
          </w:p>
        </w:tc>
      </w:tr>
      <w:tr w:rsidR="00564BC3" w:rsidRPr="00172453" w:rsidTr="00CC3F0C">
        <w:trPr>
          <w:trHeight w:val="315"/>
        </w:trPr>
        <w:tc>
          <w:tcPr>
            <w:tcW w:w="130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Разницы, обусловленные различиями в ведении бухгалтерского и налогового учета,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отражаются на счетах бухгалтерского учета по мере их появления, обособленно по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каждому отклонению на основании первичных учетных документов.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2. Разницы, </w:t>
            </w:r>
            <w:proofErr w:type="gramStart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обусловленные</w:t>
            </w:r>
            <w:proofErr w:type="gramEnd"/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различиями в ведении бухгалтерского и налогового учета, отражаются на счетах бухгалтерского учета в конце месяца по видам разниц.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Разницы, обусловленные различиями в ведении бухгалтерского и налогового учета,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отражаются на счетах бухгалтерского учета по мере их появления, обособленно по </w:t>
            </w: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каждому отклонению на основании первичных учетных документов.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пункт 3 ПБУ 18/02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564BC3" w:rsidRPr="00172453" w:rsidRDefault="00564BC3" w:rsidP="00CC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724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A81085" w:rsidRPr="00A81085" w:rsidRDefault="00A81085" w:rsidP="00564BC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0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A8108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1085" w:rsidRPr="00A81085" w:rsidRDefault="00A81085" w:rsidP="00A81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085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A81085" w:rsidRDefault="00A81085" w:rsidP="00A81085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3223" w:rsidRDefault="002C3223" w:rsidP="003B10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4D34" w:rsidRDefault="00E64D34" w:rsidP="003B10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106B" w:rsidRDefault="003B106B" w:rsidP="003B10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106B" w:rsidRPr="00EC1643" w:rsidRDefault="003B106B" w:rsidP="00FB0B7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374E8" w:rsidRDefault="008374E8" w:rsidP="00FB0B7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0B75" w:rsidRPr="00564BC3" w:rsidRDefault="00564BC3" w:rsidP="00564BC3">
      <w:pPr>
        <w:pStyle w:val="a4"/>
        <w:numPr>
          <w:ilvl w:val="0"/>
          <w:numId w:val="3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Практическое задание</w:t>
      </w:r>
    </w:p>
    <w:p w:rsidR="003B106B" w:rsidRPr="003B106B" w:rsidRDefault="003B106B" w:rsidP="003B106B">
      <w:pPr>
        <w:spacing w:after="0" w:line="360" w:lineRule="auto"/>
        <w:ind w:firstLine="547"/>
        <w:jc w:val="center"/>
        <w:rPr>
          <w:rFonts w:ascii="Times New Roman" w:hAnsi="Times New Roman" w:cs="Times New Roman"/>
          <w:sz w:val="28"/>
          <w:szCs w:val="28"/>
        </w:rPr>
      </w:pPr>
      <w:r w:rsidRPr="003B106B">
        <w:rPr>
          <w:rFonts w:ascii="Times New Roman" w:hAnsi="Times New Roman" w:cs="Times New Roman"/>
          <w:sz w:val="28"/>
          <w:szCs w:val="28"/>
        </w:rPr>
        <w:t>Задача № 1</w:t>
      </w:r>
    </w:p>
    <w:p w:rsidR="003B106B" w:rsidRPr="003B106B" w:rsidRDefault="003B106B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3B106B">
        <w:rPr>
          <w:rFonts w:ascii="Times New Roman" w:hAnsi="Times New Roman" w:cs="Times New Roman"/>
          <w:sz w:val="28"/>
          <w:szCs w:val="28"/>
        </w:rPr>
        <w:t>Укажите ошибки, допущенные при составлении нижеприведенного бухгалтерского баланса  организации, внесите необходимые исправления, сделайте выводы.</w:t>
      </w:r>
    </w:p>
    <w:p w:rsidR="003B106B" w:rsidRPr="003B106B" w:rsidRDefault="003B106B" w:rsidP="003B106B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88"/>
        <w:gridCol w:w="4583"/>
      </w:tblGrid>
      <w:tr w:rsidR="003B106B" w:rsidRPr="003B106B" w:rsidTr="00DC5251">
        <w:tc>
          <w:tcPr>
            <w:tcW w:w="2606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Актив, тыс. руб.</w:t>
            </w:r>
          </w:p>
        </w:tc>
        <w:tc>
          <w:tcPr>
            <w:tcW w:w="2394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Пассив, тыс. руб.</w:t>
            </w:r>
          </w:p>
        </w:tc>
      </w:tr>
      <w:tr w:rsidR="003B106B" w:rsidRPr="003B106B" w:rsidTr="00DC5251">
        <w:tc>
          <w:tcPr>
            <w:tcW w:w="2606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I.Внеоборотные</w:t>
            </w:r>
            <w:proofErr w:type="spellEnd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2394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III.Капитал и резервы</w:t>
            </w:r>
          </w:p>
        </w:tc>
      </w:tr>
      <w:tr w:rsidR="003B106B" w:rsidRPr="003B106B" w:rsidTr="00DC5251">
        <w:tc>
          <w:tcPr>
            <w:tcW w:w="2606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Основные средства 177</w:t>
            </w: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НДС </w:t>
            </w:r>
            <w:proofErr w:type="gramStart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приобретенным ценностям18</w:t>
            </w: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Денежные средства 35</w:t>
            </w:r>
          </w:p>
        </w:tc>
        <w:tc>
          <w:tcPr>
            <w:tcW w:w="2394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Уставный капитал 350</w:t>
            </w: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 16</w:t>
            </w:r>
          </w:p>
        </w:tc>
      </w:tr>
      <w:tr w:rsidR="003B106B" w:rsidRPr="003B106B" w:rsidTr="00DC5251">
        <w:tc>
          <w:tcPr>
            <w:tcW w:w="2606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II. Оборотные активы</w:t>
            </w:r>
          </w:p>
        </w:tc>
        <w:tc>
          <w:tcPr>
            <w:tcW w:w="2394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IV. Долгосрочные обязательства</w:t>
            </w:r>
          </w:p>
        </w:tc>
      </w:tr>
      <w:tr w:rsidR="003B106B" w:rsidRPr="003B106B" w:rsidTr="00DC5251">
        <w:tc>
          <w:tcPr>
            <w:tcW w:w="2606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Запасы 89</w:t>
            </w: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 51</w:t>
            </w: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 204</w:t>
            </w: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26</w:t>
            </w:r>
          </w:p>
        </w:tc>
        <w:tc>
          <w:tcPr>
            <w:tcW w:w="2394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Заемные средства 174</w:t>
            </w: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V. Краткосрочные обязательства</w:t>
            </w: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Резервный капитал 50</w:t>
            </w:r>
          </w:p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</w:t>
            </w:r>
            <w:proofErr w:type="spellStart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иссл-ния</w:t>
            </w:r>
            <w:proofErr w:type="spellEnd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 и раз-ки10</w:t>
            </w:r>
          </w:p>
        </w:tc>
      </w:tr>
      <w:tr w:rsidR="003B106B" w:rsidRPr="003B106B" w:rsidTr="00DC5251">
        <w:tc>
          <w:tcPr>
            <w:tcW w:w="2606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Баланс 600</w:t>
            </w:r>
          </w:p>
        </w:tc>
        <w:tc>
          <w:tcPr>
            <w:tcW w:w="2394" w:type="pct"/>
          </w:tcPr>
          <w:p w:rsidR="003B106B" w:rsidRPr="003B106B" w:rsidRDefault="003B106B" w:rsidP="003B106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Баланс 600</w:t>
            </w:r>
          </w:p>
        </w:tc>
      </w:tr>
    </w:tbl>
    <w:p w:rsidR="003B106B" w:rsidRPr="00283691" w:rsidRDefault="003B106B" w:rsidP="003B106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0B75" w:rsidRDefault="00FB0B75" w:rsidP="00FB0B7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A62D5" w:rsidRDefault="00BA62D5" w:rsidP="00BA62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Ошибка заключается в неверном распределении статей бухгалтерского баланса по разделам.</w:t>
      </w:r>
    </w:p>
    <w:p w:rsidR="00EF701B" w:rsidRDefault="00EF701B" w:rsidP="00EF70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06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раздел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3B106B">
        <w:rPr>
          <w:rFonts w:ascii="Times New Roman" w:hAnsi="Times New Roman" w:cs="Times New Roman"/>
          <w:sz w:val="28"/>
          <w:szCs w:val="28"/>
        </w:rPr>
        <w:t>необоротные</w:t>
      </w:r>
      <w:proofErr w:type="spellEnd"/>
      <w:r w:rsidRPr="003B106B">
        <w:rPr>
          <w:rFonts w:ascii="Times New Roman" w:hAnsi="Times New Roman" w:cs="Times New Roman"/>
          <w:sz w:val="28"/>
          <w:szCs w:val="28"/>
        </w:rPr>
        <w:t xml:space="preserve"> активы</w:t>
      </w:r>
      <w:r>
        <w:rPr>
          <w:rFonts w:ascii="Times New Roman" w:hAnsi="Times New Roman" w:cs="Times New Roman"/>
          <w:sz w:val="28"/>
          <w:szCs w:val="28"/>
        </w:rPr>
        <w:t xml:space="preserve"> переносится статьи: нематериальные активы, расходы на исследования и разработки, </w:t>
      </w:r>
    </w:p>
    <w:p w:rsidR="00EF701B" w:rsidRDefault="00EF701B" w:rsidP="00EF701B">
      <w:pPr>
        <w:spacing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раздел оборотные активы: з</w:t>
      </w:r>
      <w:r w:rsidRPr="003B106B">
        <w:rPr>
          <w:rFonts w:ascii="Times New Roman" w:hAnsi="Times New Roman" w:cs="Times New Roman"/>
          <w:sz w:val="28"/>
          <w:szCs w:val="28"/>
        </w:rPr>
        <w:t>апасы</w:t>
      </w:r>
      <w:r>
        <w:rPr>
          <w:rFonts w:ascii="Times New Roman" w:hAnsi="Times New Roman" w:cs="Times New Roman"/>
          <w:sz w:val="28"/>
          <w:szCs w:val="28"/>
        </w:rPr>
        <w:t>, дебиторская задолженность, НДС по приобретенным ценностям, денежные средства.</w:t>
      </w:r>
    </w:p>
    <w:p w:rsidR="00EF701B" w:rsidRDefault="00EF701B" w:rsidP="00EF701B">
      <w:pPr>
        <w:spacing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 капиталы и резервы:</w:t>
      </w:r>
      <w:r w:rsidRPr="00EF70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B106B">
        <w:rPr>
          <w:rFonts w:ascii="Times New Roman" w:hAnsi="Times New Roman" w:cs="Times New Roman"/>
          <w:sz w:val="28"/>
          <w:szCs w:val="28"/>
        </w:rPr>
        <w:t>ставный капитал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3B106B">
        <w:rPr>
          <w:rFonts w:ascii="Times New Roman" w:hAnsi="Times New Roman" w:cs="Times New Roman"/>
          <w:sz w:val="28"/>
          <w:szCs w:val="28"/>
        </w:rPr>
        <w:t>езервный капитал</w:t>
      </w:r>
      <w:r>
        <w:rPr>
          <w:rFonts w:ascii="Times New Roman" w:hAnsi="Times New Roman" w:cs="Times New Roman"/>
          <w:sz w:val="28"/>
          <w:szCs w:val="28"/>
        </w:rPr>
        <w:t>, н</w:t>
      </w:r>
      <w:r w:rsidRPr="003B106B">
        <w:rPr>
          <w:rFonts w:ascii="Times New Roman" w:hAnsi="Times New Roman" w:cs="Times New Roman"/>
          <w:sz w:val="28"/>
          <w:szCs w:val="28"/>
        </w:rPr>
        <w:t>ераспределенная прибыль</w:t>
      </w:r>
      <w:r w:rsidR="00CD1F11">
        <w:rPr>
          <w:rFonts w:ascii="Times New Roman" w:hAnsi="Times New Roman" w:cs="Times New Roman"/>
          <w:sz w:val="28"/>
          <w:szCs w:val="28"/>
        </w:rPr>
        <w:t>.</w:t>
      </w:r>
    </w:p>
    <w:p w:rsidR="00EF701B" w:rsidRDefault="00CD1F11" w:rsidP="00CD1F11">
      <w:pPr>
        <w:spacing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Валюта бухгалтерского баланса сохраняется неизменной, сама форма отчётности приобретает вид.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88"/>
        <w:gridCol w:w="4583"/>
      </w:tblGrid>
      <w:tr w:rsidR="00EF701B" w:rsidRPr="003B106B" w:rsidTr="00DC5251">
        <w:tc>
          <w:tcPr>
            <w:tcW w:w="2606" w:type="pct"/>
          </w:tcPr>
          <w:p w:rsidR="00EF701B" w:rsidRPr="003B106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Актив, тыс. руб.</w:t>
            </w:r>
          </w:p>
        </w:tc>
        <w:tc>
          <w:tcPr>
            <w:tcW w:w="2394" w:type="pct"/>
          </w:tcPr>
          <w:p w:rsidR="00EF701B" w:rsidRPr="003B106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Пассив, тыс. руб.</w:t>
            </w:r>
          </w:p>
        </w:tc>
      </w:tr>
      <w:tr w:rsidR="00EF701B" w:rsidRPr="003B106B" w:rsidTr="00DC5251">
        <w:tc>
          <w:tcPr>
            <w:tcW w:w="2606" w:type="pct"/>
          </w:tcPr>
          <w:p w:rsidR="00EF701B" w:rsidRPr="003B106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I.Внеоборотные</w:t>
            </w:r>
            <w:proofErr w:type="spellEnd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2394" w:type="pct"/>
          </w:tcPr>
          <w:p w:rsidR="00EF701B" w:rsidRPr="003B106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III.Капитал</w:t>
            </w:r>
            <w:proofErr w:type="spellEnd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 и резервы</w:t>
            </w:r>
          </w:p>
        </w:tc>
      </w:tr>
      <w:tr w:rsidR="00EF701B" w:rsidRPr="003B106B" w:rsidTr="00DC5251">
        <w:tc>
          <w:tcPr>
            <w:tcW w:w="2606" w:type="pct"/>
          </w:tcPr>
          <w:p w:rsidR="00EF701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Основные средства 177</w:t>
            </w:r>
          </w:p>
          <w:p w:rsidR="00EF701B" w:rsidRPr="003B106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 220</w:t>
            </w:r>
          </w:p>
          <w:p w:rsidR="00EF701B" w:rsidRPr="003B106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асходы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иссл-</w:t>
            </w: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раз-</w:t>
            </w:r>
            <w:proofErr w:type="spellStart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4" w:type="pct"/>
          </w:tcPr>
          <w:p w:rsidR="00EF701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Уставный капитал 350</w:t>
            </w:r>
          </w:p>
          <w:p w:rsidR="00EF701B" w:rsidRPr="003B106B" w:rsidRDefault="00EF701B" w:rsidP="00EF701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Резервный капитал 50</w:t>
            </w:r>
          </w:p>
          <w:p w:rsidR="00EF701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26</w:t>
            </w:r>
          </w:p>
          <w:p w:rsidR="00EF701B" w:rsidRPr="003B106B" w:rsidRDefault="00EF701B" w:rsidP="00EF701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F11" w:rsidRPr="003B106B" w:rsidTr="002933DA">
        <w:trPr>
          <w:trHeight w:val="1942"/>
        </w:trPr>
        <w:tc>
          <w:tcPr>
            <w:tcW w:w="2606" w:type="pct"/>
            <w:vMerge w:val="restart"/>
          </w:tcPr>
          <w:p w:rsidR="00CD1F11" w:rsidRPr="003B106B" w:rsidRDefault="00CD1F11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II. Оборотные активы</w:t>
            </w:r>
          </w:p>
          <w:p w:rsidR="00CD1F11" w:rsidRPr="003B106B" w:rsidRDefault="00CD1F11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Запасы 89</w:t>
            </w:r>
          </w:p>
          <w:p w:rsidR="00CD1F11" w:rsidRPr="003B106B" w:rsidRDefault="00CD1F11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 51</w:t>
            </w:r>
          </w:p>
          <w:p w:rsidR="00CD1F11" w:rsidRPr="003B106B" w:rsidRDefault="00CD1F11" w:rsidP="00EF701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НДС </w:t>
            </w:r>
            <w:proofErr w:type="gramStart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3B106B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приобретенным ценностям18</w:t>
            </w:r>
          </w:p>
          <w:p w:rsidR="00CD1F11" w:rsidRPr="003B106B" w:rsidRDefault="00CD1F11" w:rsidP="00EF701B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Денежные средства 35</w:t>
            </w:r>
          </w:p>
        </w:tc>
        <w:tc>
          <w:tcPr>
            <w:tcW w:w="2394" w:type="pct"/>
          </w:tcPr>
          <w:p w:rsidR="00CD1F11" w:rsidRPr="003B106B" w:rsidRDefault="00CD1F11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IV. Долгосрочные обязательства</w:t>
            </w:r>
          </w:p>
          <w:p w:rsidR="00CD1F11" w:rsidRPr="003B106B" w:rsidRDefault="00CD1F11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Заемные средства 174</w:t>
            </w:r>
          </w:p>
          <w:p w:rsidR="00CD1F11" w:rsidRPr="003B106B" w:rsidRDefault="00CD1F11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F11" w:rsidRPr="003B106B" w:rsidTr="00DC5251">
        <w:trPr>
          <w:trHeight w:val="1665"/>
        </w:trPr>
        <w:tc>
          <w:tcPr>
            <w:tcW w:w="2606" w:type="pct"/>
            <w:vMerge/>
          </w:tcPr>
          <w:p w:rsidR="00CD1F11" w:rsidRPr="003B106B" w:rsidRDefault="00CD1F11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pct"/>
          </w:tcPr>
          <w:p w:rsidR="00CD1F11" w:rsidRPr="003B106B" w:rsidRDefault="00CD1F11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V. Краткосрочные обязательства</w:t>
            </w:r>
          </w:p>
          <w:p w:rsidR="00CD1F11" w:rsidRPr="003B106B" w:rsidRDefault="00CD1F11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01B" w:rsidRPr="003B106B" w:rsidTr="00DC5251">
        <w:tc>
          <w:tcPr>
            <w:tcW w:w="2606" w:type="pct"/>
          </w:tcPr>
          <w:p w:rsidR="00EF701B" w:rsidRPr="003B106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Баланс 600</w:t>
            </w:r>
          </w:p>
        </w:tc>
        <w:tc>
          <w:tcPr>
            <w:tcW w:w="2394" w:type="pct"/>
          </w:tcPr>
          <w:p w:rsidR="00EF701B" w:rsidRPr="003B106B" w:rsidRDefault="00EF701B" w:rsidP="00DC5251">
            <w:pPr>
              <w:spacing w:line="360" w:lineRule="auto"/>
              <w:ind w:firstLine="5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6B">
              <w:rPr>
                <w:rFonts w:ascii="Times New Roman" w:hAnsi="Times New Roman" w:cs="Times New Roman"/>
                <w:sz w:val="28"/>
                <w:szCs w:val="28"/>
              </w:rPr>
              <w:t>Баланс 600</w:t>
            </w:r>
          </w:p>
        </w:tc>
      </w:tr>
    </w:tbl>
    <w:p w:rsidR="00FB0B75" w:rsidRDefault="00FB0B75" w:rsidP="00FB0B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FAE" w:rsidRDefault="00977FAE" w:rsidP="00BA62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7FAE" w:rsidRDefault="00977FAE" w:rsidP="00BA62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7FAE" w:rsidRDefault="00977FAE" w:rsidP="00BA62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7FAE" w:rsidRDefault="00977FAE" w:rsidP="00BA62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7FAE" w:rsidRDefault="00977FAE" w:rsidP="000E581F">
      <w:pPr>
        <w:rPr>
          <w:rFonts w:ascii="Times New Roman" w:hAnsi="Times New Roman" w:cs="Times New Roman"/>
          <w:sz w:val="28"/>
          <w:szCs w:val="28"/>
        </w:rPr>
      </w:pPr>
    </w:p>
    <w:p w:rsidR="000E581F" w:rsidRDefault="000E581F" w:rsidP="000E581F">
      <w:pPr>
        <w:rPr>
          <w:rFonts w:ascii="Times New Roman" w:hAnsi="Times New Roman" w:cs="Times New Roman"/>
          <w:sz w:val="28"/>
          <w:szCs w:val="28"/>
        </w:rPr>
      </w:pPr>
    </w:p>
    <w:p w:rsidR="00BA62D5" w:rsidRPr="00170291" w:rsidRDefault="00BA62D5" w:rsidP="00BA62D5">
      <w:pPr>
        <w:jc w:val="center"/>
        <w:rPr>
          <w:rFonts w:ascii="Times New Roman" w:hAnsi="Times New Roman" w:cs="Times New Roman"/>
          <w:sz w:val="28"/>
          <w:szCs w:val="28"/>
        </w:rPr>
      </w:pPr>
      <w:r w:rsidRPr="00170291">
        <w:rPr>
          <w:rFonts w:ascii="Times New Roman" w:hAnsi="Times New Roman" w:cs="Times New Roman"/>
          <w:sz w:val="28"/>
          <w:szCs w:val="28"/>
        </w:rPr>
        <w:lastRenderedPageBreak/>
        <w:t>Задача №2</w:t>
      </w:r>
    </w:p>
    <w:p w:rsidR="00BA62D5" w:rsidRPr="00170291" w:rsidRDefault="00BA62D5" w:rsidP="00BA62D5">
      <w:pPr>
        <w:jc w:val="both"/>
        <w:rPr>
          <w:rFonts w:ascii="Times New Roman" w:hAnsi="Times New Roman" w:cs="Times New Roman"/>
          <w:sz w:val="28"/>
          <w:szCs w:val="28"/>
        </w:rPr>
      </w:pPr>
      <w:r w:rsidRPr="00170291">
        <w:rPr>
          <w:rFonts w:ascii="Times New Roman" w:hAnsi="Times New Roman" w:cs="Times New Roman"/>
          <w:sz w:val="28"/>
          <w:szCs w:val="28"/>
        </w:rPr>
        <w:t>По приведенной ниже корреспонденции счетов назовите содержание операций и сделайте записи на счете «Основное производство» за сентябрь 20XX года: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0"/>
        <w:gridCol w:w="6894"/>
        <w:gridCol w:w="1557"/>
      </w:tblGrid>
      <w:tr w:rsidR="00BA62D5" w:rsidRPr="00170291" w:rsidTr="00DC5251"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№ опер.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Корреспонденция счетов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BA62D5" w:rsidRPr="00170291" w:rsidTr="00DC5251"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Д-т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 «Основное производство»</w:t>
            </w:r>
          </w:p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 xml:space="preserve"> « Материалы»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65100</w:t>
            </w:r>
          </w:p>
        </w:tc>
      </w:tr>
      <w:tr w:rsidR="00BA62D5" w:rsidRPr="00170291" w:rsidTr="00DC5251"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 «Основное производство»</w:t>
            </w:r>
          </w:p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.сч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 «Расчеты по социальному страхованию и обеспечению»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11600</w:t>
            </w:r>
          </w:p>
        </w:tc>
      </w:tr>
      <w:tr w:rsidR="00BA62D5" w:rsidRPr="00170291" w:rsidTr="00DC5251"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 xml:space="preserve"> «Основное производство»</w:t>
            </w:r>
          </w:p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К-т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 « Расчеты с персоналом по оплате труда»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34000</w:t>
            </w:r>
          </w:p>
        </w:tc>
      </w:tr>
      <w:tr w:rsidR="00BA62D5" w:rsidRPr="00170291" w:rsidTr="00DC5251"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.сч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 « Основное производство»</w:t>
            </w:r>
          </w:p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.сч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 « Амортизация основных средств»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9900</w:t>
            </w:r>
          </w:p>
        </w:tc>
      </w:tr>
      <w:tr w:rsidR="00BA62D5" w:rsidRPr="00170291" w:rsidTr="00DC5251"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Д-т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 «Готовая продукция»</w:t>
            </w:r>
          </w:p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К-т</w:t>
            </w:r>
            <w:proofErr w:type="gram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. « Основное производство»</w:t>
            </w:r>
          </w:p>
        </w:tc>
        <w:tc>
          <w:tcPr>
            <w:tcW w:w="0" w:type="auto"/>
          </w:tcPr>
          <w:p w:rsidR="00BA62D5" w:rsidRPr="00170291" w:rsidRDefault="00BA62D5" w:rsidP="00DC525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291">
              <w:rPr>
                <w:rFonts w:ascii="Times New Roman" w:hAnsi="Times New Roman" w:cs="Times New Roman"/>
                <w:sz w:val="28"/>
                <w:szCs w:val="28"/>
              </w:rPr>
              <w:t>116300</w:t>
            </w:r>
          </w:p>
        </w:tc>
      </w:tr>
    </w:tbl>
    <w:p w:rsidR="00BA62D5" w:rsidRPr="00170291" w:rsidRDefault="00BA62D5" w:rsidP="00BA62D5">
      <w:pPr>
        <w:jc w:val="both"/>
        <w:rPr>
          <w:rFonts w:ascii="Times New Roman" w:hAnsi="Times New Roman" w:cs="Times New Roman"/>
          <w:sz w:val="28"/>
          <w:szCs w:val="28"/>
        </w:rPr>
      </w:pPr>
      <w:r w:rsidRPr="00170291">
        <w:rPr>
          <w:rFonts w:ascii="Times New Roman" w:hAnsi="Times New Roman" w:cs="Times New Roman"/>
          <w:sz w:val="28"/>
          <w:szCs w:val="28"/>
        </w:rPr>
        <w:t>Определите сальдо счета на 30.09.20XX года, если сальдо на начало месяца составляло 18500 руб. Поясните, что представляет собой сальдо этого счета.</w:t>
      </w:r>
    </w:p>
    <w:p w:rsidR="00BA62D5" w:rsidRDefault="00170291" w:rsidP="0017029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779"/>
        <w:gridCol w:w="888"/>
        <w:gridCol w:w="886"/>
        <w:gridCol w:w="4039"/>
        <w:gridCol w:w="3367"/>
      </w:tblGrid>
      <w:tr w:rsidR="00D157C6" w:rsidRPr="00D157C6" w:rsidTr="00D157C6">
        <w:trPr>
          <w:trHeight w:val="300"/>
        </w:trPr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C6" w:rsidRPr="00D157C6" w:rsidRDefault="00D157C6" w:rsidP="00D15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Запись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C6" w:rsidRPr="00D157C6" w:rsidRDefault="00D157C6" w:rsidP="00D15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Сумма</w:t>
            </w:r>
          </w:p>
        </w:tc>
        <w:tc>
          <w:tcPr>
            <w:tcW w:w="4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C6" w:rsidRPr="00D157C6" w:rsidRDefault="00D157C6" w:rsidP="00D15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Содержание операции</w:t>
            </w:r>
          </w:p>
        </w:tc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C6" w:rsidRPr="00D157C6" w:rsidRDefault="00D157C6" w:rsidP="00D15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Документ</w:t>
            </w:r>
          </w:p>
        </w:tc>
      </w:tr>
      <w:tr w:rsidR="00D157C6" w:rsidRPr="00D157C6" w:rsidTr="00D157C6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C6" w:rsidRPr="00D157C6" w:rsidRDefault="00D157C6" w:rsidP="00D15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Дебет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C6" w:rsidRPr="00D157C6" w:rsidRDefault="00D157C6" w:rsidP="00D15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Кредит</w:t>
            </w: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157C6" w:rsidRPr="00D157C6" w:rsidTr="00D157C6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65100</w:t>
            </w:r>
          </w:p>
        </w:tc>
        <w:tc>
          <w:tcPr>
            <w:tcW w:w="4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Отпущены материалы в производство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Требование накладная, заборная накладная</w:t>
            </w:r>
          </w:p>
        </w:tc>
      </w:tr>
      <w:tr w:rsidR="00D157C6" w:rsidRPr="00D157C6" w:rsidTr="00D157C6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11600</w:t>
            </w:r>
          </w:p>
        </w:tc>
        <w:tc>
          <w:tcPr>
            <w:tcW w:w="4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Начислены взносы во внебюджетные фонды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Ведомость начисления заработной платы</w:t>
            </w:r>
          </w:p>
        </w:tc>
      </w:tr>
      <w:tr w:rsidR="00D157C6" w:rsidRPr="00D157C6" w:rsidTr="00D157C6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34000</w:t>
            </w:r>
          </w:p>
        </w:tc>
        <w:tc>
          <w:tcPr>
            <w:tcW w:w="4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Начислена з/</w:t>
            </w:r>
            <w:proofErr w:type="gramStart"/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gramEnd"/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работникам основного производства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Табель учёта рабочего времени</w:t>
            </w:r>
          </w:p>
        </w:tc>
      </w:tr>
      <w:tr w:rsidR="00D157C6" w:rsidRPr="00D157C6" w:rsidTr="00D157C6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01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9900</w:t>
            </w:r>
          </w:p>
        </w:tc>
        <w:tc>
          <w:tcPr>
            <w:tcW w:w="4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Начислен</w:t>
            </w:r>
            <w:proofErr w:type="gramEnd"/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амортизация </w:t>
            </w:r>
            <w:proofErr w:type="spellStart"/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произ-нного</w:t>
            </w:r>
            <w:proofErr w:type="spellEnd"/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оборудования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Карточка учёта ОС</w:t>
            </w:r>
          </w:p>
        </w:tc>
      </w:tr>
      <w:tr w:rsidR="00D157C6" w:rsidRPr="00D157C6" w:rsidTr="00D157C6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116300</w:t>
            </w:r>
          </w:p>
        </w:tc>
        <w:tc>
          <w:tcPr>
            <w:tcW w:w="4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Сдана на склад готовая продукция из производства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Накладная на передачу ГП в места хранения</w:t>
            </w:r>
          </w:p>
        </w:tc>
      </w:tr>
    </w:tbl>
    <w:p w:rsidR="00170291" w:rsidRDefault="00170291" w:rsidP="0017029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FAE" w:rsidRDefault="00977FAE" w:rsidP="0017029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FAE" w:rsidRDefault="00977FAE" w:rsidP="0017029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FAE" w:rsidRDefault="00977FAE" w:rsidP="0017029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9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D157C6" w:rsidRPr="00D157C6" w:rsidTr="00D157C6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7C6" w:rsidRPr="00D157C6" w:rsidRDefault="00D44A53" w:rsidP="00D44A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Дт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</w:t>
            </w:r>
            <w:r w:rsidR="00D157C6"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20            </w:t>
            </w:r>
            <w:proofErr w:type="spellStart"/>
            <w:r w:rsidR="00D157C6"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Кт</w:t>
            </w:r>
            <w:proofErr w:type="spellEnd"/>
          </w:p>
        </w:tc>
      </w:tr>
      <w:tr w:rsidR="00D157C6" w:rsidRPr="00D157C6" w:rsidTr="00D157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D157C6" w:rsidRPr="00D157C6" w:rsidTr="00D157C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65100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116300</w:t>
            </w:r>
          </w:p>
        </w:tc>
      </w:tr>
      <w:tr w:rsidR="00D157C6" w:rsidRPr="00D157C6" w:rsidTr="00D157C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11600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157C6" w:rsidRPr="00D157C6" w:rsidTr="00D157C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34000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157C6" w:rsidRPr="00D157C6" w:rsidTr="00D157C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9900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157C6" w:rsidRPr="00D157C6" w:rsidTr="00D157C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120600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157C6" w:rsidRPr="00D157C6" w:rsidTr="00D157C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157C6">
              <w:rPr>
                <w:rFonts w:ascii="Calibri" w:eastAsia="Times New Roman" w:hAnsi="Calibri" w:cs="Calibri"/>
                <w:color w:val="000000"/>
                <w:lang w:eastAsia="ru-RU"/>
              </w:rPr>
              <w:t>22800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7C6" w:rsidRPr="00D157C6" w:rsidRDefault="00D157C6" w:rsidP="00D15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170291" w:rsidRDefault="00170291" w:rsidP="0017029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7C6" w:rsidRDefault="00D157C6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Сальдо счета 20 на конец месяца представляет собой стоимостную оценку незавершённого производства.</w:t>
      </w: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81F" w:rsidRDefault="000E581F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81F" w:rsidRDefault="000E581F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D157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BC3" w:rsidRDefault="00564BC3" w:rsidP="00564BC3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564BC3" w:rsidRDefault="00564BC3" w:rsidP="00564BC3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4BDF" w:rsidRDefault="002C4BDF" w:rsidP="002C4BDF">
      <w:pPr>
        <w:pStyle w:val="2"/>
        <w:widowControl w:val="0"/>
        <w:numPr>
          <w:ilvl w:val="0"/>
          <w:numId w:val="5"/>
        </w:numPr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«О бухгалтерском учёте»</w:t>
      </w:r>
      <w:r w:rsidRPr="00472206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 xml:space="preserve">06.12.2011 </w:t>
      </w:r>
      <w:r w:rsidRPr="00472206">
        <w:rPr>
          <w:color w:val="000000"/>
          <w:sz w:val="28"/>
          <w:szCs w:val="28"/>
        </w:rPr>
        <w:t xml:space="preserve">N </w:t>
      </w:r>
      <w:r>
        <w:rPr>
          <w:color w:val="000000"/>
          <w:sz w:val="28"/>
          <w:szCs w:val="28"/>
        </w:rPr>
        <w:t>402</w:t>
      </w:r>
      <w:r w:rsidRPr="00472206">
        <w:rPr>
          <w:color w:val="000000"/>
          <w:sz w:val="28"/>
          <w:szCs w:val="28"/>
        </w:rPr>
        <w:t>-ФЗ (</w:t>
      </w:r>
      <w:r>
        <w:rPr>
          <w:color w:val="000000"/>
          <w:sz w:val="28"/>
          <w:szCs w:val="28"/>
        </w:rPr>
        <w:t xml:space="preserve">в </w:t>
      </w:r>
      <w:r w:rsidRPr="00472206">
        <w:rPr>
          <w:color w:val="000000"/>
          <w:sz w:val="28"/>
          <w:szCs w:val="28"/>
        </w:rPr>
        <w:t xml:space="preserve">ред. от </w:t>
      </w:r>
      <w:r>
        <w:rPr>
          <w:color w:val="000000"/>
          <w:sz w:val="28"/>
          <w:szCs w:val="28"/>
        </w:rPr>
        <w:t>28.12</w:t>
      </w:r>
      <w:r w:rsidRPr="00472206">
        <w:rPr>
          <w:color w:val="000000"/>
          <w:sz w:val="28"/>
          <w:szCs w:val="28"/>
        </w:rPr>
        <w:t>.2013)</w:t>
      </w:r>
      <w:r>
        <w:rPr>
          <w:color w:val="000000"/>
          <w:sz w:val="28"/>
          <w:szCs w:val="28"/>
        </w:rPr>
        <w:t xml:space="preserve"> - Режим доступа: </w:t>
      </w:r>
      <w:r w:rsidRPr="007559EF">
        <w:rPr>
          <w:rStyle w:val="a6"/>
          <w:sz w:val="28"/>
          <w:szCs w:val="28"/>
        </w:rPr>
        <w:t>http://base.consultant.ru/cons/cgi/online.cgi?req=doc;base=LAW;n=156037</w:t>
      </w:r>
      <w:r>
        <w:rPr>
          <w:color w:val="000000"/>
          <w:sz w:val="28"/>
          <w:szCs w:val="28"/>
        </w:rPr>
        <w:t xml:space="preserve">, свободный. – </w:t>
      </w:r>
      <w:proofErr w:type="spellStart"/>
      <w:r>
        <w:rPr>
          <w:color w:val="000000"/>
          <w:sz w:val="28"/>
          <w:szCs w:val="28"/>
        </w:rPr>
        <w:t>Загл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с экрана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– (</w:t>
      </w:r>
      <w:proofErr w:type="gramStart"/>
      <w:r>
        <w:rPr>
          <w:color w:val="000000"/>
          <w:sz w:val="28"/>
          <w:szCs w:val="28"/>
        </w:rPr>
        <w:t>д</w:t>
      </w:r>
      <w:proofErr w:type="gramEnd"/>
      <w:r>
        <w:rPr>
          <w:color w:val="000000"/>
          <w:sz w:val="28"/>
          <w:szCs w:val="28"/>
        </w:rPr>
        <w:t>ата обращения: 26.10</w:t>
      </w:r>
      <w:r>
        <w:rPr>
          <w:color w:val="000000"/>
          <w:sz w:val="28"/>
          <w:szCs w:val="28"/>
        </w:rPr>
        <w:t>.2014).</w:t>
      </w:r>
    </w:p>
    <w:p w:rsidR="002C4BDF" w:rsidRPr="002C4BDF" w:rsidRDefault="002C4BDF" w:rsidP="00792BD5">
      <w:pPr>
        <w:pStyle w:val="a4"/>
        <w:numPr>
          <w:ilvl w:val="0"/>
          <w:numId w:val="5"/>
        </w:numPr>
        <w:spacing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Гиляровская, Л. Т. Бухгалтерское дело: учебник для студентов вузов, обучающихся по специальности 080109 «Бухгалтерский учет, анализ и аудит» / Л. Т. Гиляровская; под ред. Л. Т. Гиляровской. - 2-е изд., </w:t>
      </w:r>
      <w:proofErr w:type="spellStart"/>
      <w:r w:rsidRPr="002C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2C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 - М.</w:t>
      </w:r>
      <w:proofErr w:type="gramStart"/>
      <w:r w:rsidRPr="002C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2C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ЮНИТИ-ДАНА, 2012. - 423 с</w:t>
      </w:r>
    </w:p>
    <w:p w:rsidR="00792BD5" w:rsidRPr="00792BD5" w:rsidRDefault="00792BD5" w:rsidP="00792BD5">
      <w:pPr>
        <w:pStyle w:val="a4"/>
        <w:numPr>
          <w:ilvl w:val="0"/>
          <w:numId w:val="5"/>
        </w:numPr>
        <w:spacing w:line="360" w:lineRule="auto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9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Полковский</w:t>
      </w:r>
      <w:proofErr w:type="spellEnd"/>
      <w:r w:rsidRPr="0079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 Л. Бухгалтерское дело</w:t>
      </w:r>
      <w:proofErr w:type="gramStart"/>
      <w:r w:rsidRPr="0079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9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для бакалавров / А. Л. </w:t>
      </w:r>
      <w:proofErr w:type="spellStart"/>
      <w:r w:rsidRPr="0079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Полковский</w:t>
      </w:r>
      <w:proofErr w:type="spellEnd"/>
      <w:r w:rsidRPr="0079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под ред. проф. Л. М. </w:t>
      </w:r>
      <w:proofErr w:type="spellStart"/>
      <w:r w:rsidRPr="0079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Полковского</w:t>
      </w:r>
      <w:proofErr w:type="spellEnd"/>
      <w:r w:rsidRPr="0079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М.: Издательско-торговая корпорация «Дашков и К°», 2014.- 373 </w:t>
      </w:r>
      <w:proofErr w:type="gramStart"/>
      <w:r w:rsidRPr="00792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2C4BDF" w:rsidRPr="00DC6FA5" w:rsidRDefault="002C4BDF" w:rsidP="00792BD5">
      <w:pPr>
        <w:pStyle w:val="2"/>
        <w:widowControl w:val="0"/>
        <w:spacing w:after="0" w:line="360" w:lineRule="auto"/>
        <w:jc w:val="both"/>
        <w:rPr>
          <w:color w:val="000000"/>
          <w:sz w:val="28"/>
          <w:szCs w:val="28"/>
        </w:rPr>
      </w:pPr>
    </w:p>
    <w:p w:rsidR="00564BC3" w:rsidRPr="00795CE8" w:rsidRDefault="00564BC3" w:rsidP="002C4BD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64BC3" w:rsidRPr="00795CE8" w:rsidSect="000E581F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9F1" w:rsidRDefault="004A69F1" w:rsidP="000E581F">
      <w:pPr>
        <w:spacing w:after="0" w:line="240" w:lineRule="auto"/>
      </w:pPr>
      <w:r>
        <w:separator/>
      </w:r>
    </w:p>
  </w:endnote>
  <w:endnote w:type="continuationSeparator" w:id="0">
    <w:p w:rsidR="004A69F1" w:rsidRDefault="004A69F1" w:rsidP="000E5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9F1" w:rsidRDefault="004A69F1" w:rsidP="000E581F">
      <w:pPr>
        <w:spacing w:after="0" w:line="240" w:lineRule="auto"/>
      </w:pPr>
      <w:r>
        <w:separator/>
      </w:r>
    </w:p>
  </w:footnote>
  <w:footnote w:type="continuationSeparator" w:id="0">
    <w:p w:rsidR="004A69F1" w:rsidRDefault="004A69F1" w:rsidP="000E5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152940"/>
      <w:docPartObj>
        <w:docPartGallery w:val="Page Numbers (Top of Page)"/>
        <w:docPartUnique/>
      </w:docPartObj>
    </w:sdtPr>
    <w:sdtContent>
      <w:p w:rsidR="000E581F" w:rsidRDefault="000E58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896">
          <w:rPr>
            <w:noProof/>
          </w:rPr>
          <w:t>19</w:t>
        </w:r>
        <w:r>
          <w:fldChar w:fldCharType="end"/>
        </w:r>
      </w:p>
    </w:sdtContent>
  </w:sdt>
  <w:p w:rsidR="000E581F" w:rsidRDefault="000E581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20E71"/>
    <w:multiLevelType w:val="hybridMultilevel"/>
    <w:tmpl w:val="14B485B2"/>
    <w:lvl w:ilvl="0" w:tplc="0810B8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420BA1"/>
    <w:multiLevelType w:val="hybridMultilevel"/>
    <w:tmpl w:val="D90E9966"/>
    <w:lvl w:ilvl="0" w:tplc="1B063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C647D5"/>
    <w:multiLevelType w:val="hybridMultilevel"/>
    <w:tmpl w:val="D76CF4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50AF0BD5"/>
    <w:multiLevelType w:val="hybridMultilevel"/>
    <w:tmpl w:val="E4BA5774"/>
    <w:lvl w:ilvl="0" w:tplc="722EB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736266"/>
    <w:multiLevelType w:val="hybridMultilevel"/>
    <w:tmpl w:val="3192F47E"/>
    <w:lvl w:ilvl="0" w:tplc="A9C447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CE8"/>
    <w:rsid w:val="000A497F"/>
    <w:rsid w:val="000E581F"/>
    <w:rsid w:val="00117896"/>
    <w:rsid w:val="00170291"/>
    <w:rsid w:val="00283691"/>
    <w:rsid w:val="002C3223"/>
    <w:rsid w:val="002C4BDF"/>
    <w:rsid w:val="003B106B"/>
    <w:rsid w:val="004A69F1"/>
    <w:rsid w:val="00564BC3"/>
    <w:rsid w:val="006B6EEB"/>
    <w:rsid w:val="00792BD5"/>
    <w:rsid w:val="00795CE8"/>
    <w:rsid w:val="008374E8"/>
    <w:rsid w:val="008937EE"/>
    <w:rsid w:val="008C19E9"/>
    <w:rsid w:val="0091524D"/>
    <w:rsid w:val="00947C4F"/>
    <w:rsid w:val="009704A4"/>
    <w:rsid w:val="00977FAE"/>
    <w:rsid w:val="00A81085"/>
    <w:rsid w:val="00B01761"/>
    <w:rsid w:val="00BA62D5"/>
    <w:rsid w:val="00CD1F11"/>
    <w:rsid w:val="00D157C6"/>
    <w:rsid w:val="00D44A53"/>
    <w:rsid w:val="00DC3E25"/>
    <w:rsid w:val="00E64D34"/>
    <w:rsid w:val="00EC1643"/>
    <w:rsid w:val="00EC6D6A"/>
    <w:rsid w:val="00EF701B"/>
    <w:rsid w:val="00FB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74E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10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108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A81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A81085"/>
  </w:style>
  <w:style w:type="character" w:customStyle="1" w:styleId="apple-converted-space">
    <w:name w:val="apple-converted-space"/>
    <w:basedOn w:val="a0"/>
    <w:rsid w:val="00A81085"/>
  </w:style>
  <w:style w:type="character" w:styleId="a6">
    <w:name w:val="Hyperlink"/>
    <w:basedOn w:val="a0"/>
    <w:uiPriority w:val="99"/>
    <w:semiHidden/>
    <w:unhideWhenUsed/>
    <w:rsid w:val="00A81085"/>
    <w:rPr>
      <w:color w:val="0000FF"/>
      <w:u w:val="single"/>
    </w:rPr>
  </w:style>
  <w:style w:type="paragraph" w:styleId="2">
    <w:name w:val="Body Text 2"/>
    <w:basedOn w:val="a"/>
    <w:link w:val="20"/>
    <w:rsid w:val="002C4BD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C4B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E5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581F"/>
  </w:style>
  <w:style w:type="paragraph" w:styleId="a9">
    <w:name w:val="footer"/>
    <w:basedOn w:val="a"/>
    <w:link w:val="aa"/>
    <w:uiPriority w:val="99"/>
    <w:unhideWhenUsed/>
    <w:rsid w:val="000E5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58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74E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10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108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A81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A81085"/>
  </w:style>
  <w:style w:type="character" w:customStyle="1" w:styleId="apple-converted-space">
    <w:name w:val="apple-converted-space"/>
    <w:basedOn w:val="a0"/>
    <w:rsid w:val="00A81085"/>
  </w:style>
  <w:style w:type="character" w:styleId="a6">
    <w:name w:val="Hyperlink"/>
    <w:basedOn w:val="a0"/>
    <w:uiPriority w:val="99"/>
    <w:semiHidden/>
    <w:unhideWhenUsed/>
    <w:rsid w:val="00A81085"/>
    <w:rPr>
      <w:color w:val="0000FF"/>
      <w:u w:val="single"/>
    </w:rPr>
  </w:style>
  <w:style w:type="paragraph" w:styleId="2">
    <w:name w:val="Body Text 2"/>
    <w:basedOn w:val="a"/>
    <w:link w:val="20"/>
    <w:rsid w:val="002C4BD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C4B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E5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581F"/>
  </w:style>
  <w:style w:type="paragraph" w:styleId="a9">
    <w:name w:val="footer"/>
    <w:basedOn w:val="a"/>
    <w:link w:val="aa"/>
    <w:uiPriority w:val="99"/>
    <w:unhideWhenUsed/>
    <w:rsid w:val="000E5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5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5562">
          <w:marLeft w:val="-60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3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2293">
          <w:marLeft w:val="-60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5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9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96096-C91A-4694-99B4-A903851D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22</Pages>
  <Words>5806</Words>
  <Characters>33097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2014-11-13T07:06:00Z</dcterms:created>
  <dcterms:modified xsi:type="dcterms:W3CDTF">2014-11-26T10:05:00Z</dcterms:modified>
</cp:coreProperties>
</file>