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DE2" w:rsidRPr="00393DE2" w:rsidRDefault="00393DE2" w:rsidP="00393DE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 w:rsidRPr="00393DE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  <w:t>Вариант 2 (Регина)</w:t>
      </w:r>
    </w:p>
    <w:p w:rsidR="00BE786B" w:rsidRPr="00BE786B" w:rsidRDefault="00BE786B" w:rsidP="00BE78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:rsidR="00BE786B" w:rsidRPr="00BE786B" w:rsidRDefault="00BE786B" w:rsidP="00BE78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  <w:r w:rsidRPr="00BE786B">
        <w:rPr>
          <w:rFonts w:ascii="Times New Roman" w:eastAsia="Times New Roman" w:hAnsi="Times New Roman" w:cs="Times New Roman"/>
          <w:bCs/>
          <w:kern w:val="32"/>
          <w:sz w:val="28"/>
          <w:szCs w:val="28"/>
          <w:lang w:val="x-none" w:eastAsia="x-none"/>
        </w:rPr>
        <w:t>Задача 1:</w:t>
      </w:r>
    </w:p>
    <w:p w:rsidR="00BE786B" w:rsidRPr="00BE786B" w:rsidRDefault="00BE786B" w:rsidP="00BE78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Имеется динамика показателя (табл. 1 в соответствии с вариантом). Необходимо провести следующие исследования при помощи аналитического пакета "VSTAT" или надстройки «анализ данных» в </w:t>
      </w:r>
      <w:r w:rsidRPr="00BE78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Excel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E786B" w:rsidRPr="00BE786B" w:rsidRDefault="00BE786B" w:rsidP="00BE786B">
      <w:pPr>
        <w:numPr>
          <w:ilvl w:val="0"/>
          <w:numId w:val="1"/>
        </w:num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наличие аномальных уровней </w:t>
      </w:r>
    </w:p>
    <w:p w:rsidR="00BE786B" w:rsidRPr="00BE786B" w:rsidRDefault="00BE786B" w:rsidP="00BE786B">
      <w:pPr>
        <w:numPr>
          <w:ilvl w:val="0"/>
          <w:numId w:val="1"/>
        </w:num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метод автоматического расчета построить все возможные модели;</w:t>
      </w:r>
    </w:p>
    <w:p w:rsidR="00BE786B" w:rsidRPr="00BE786B" w:rsidRDefault="00BE786B" w:rsidP="00BE786B">
      <w:pPr>
        <w:numPr>
          <w:ilvl w:val="0"/>
          <w:numId w:val="1"/>
        </w:num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одной лучшей модели исследовать:</w:t>
      </w: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адекватность (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RS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н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=3,75 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RS</w:t>
      </w:r>
      <w:proofErr w:type="gramStart"/>
      <w:r w:rsidR="00BD7040" w:rsidRPr="00BD704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</w:t>
      </w:r>
      <w:proofErr w:type="gramEnd"/>
      <w:r w:rsidR="00BD7040"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=5,26; 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н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=1,5 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</w:t>
      </w:r>
      <w:r w:rsidR="00BD7040"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=1,59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точность;</w:t>
      </w: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построить прогноз на два шага вперед с доверительной вероятностью 95% </w:t>
      </w:r>
      <w:proofErr w:type="gramStart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proofErr w:type="spellStart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табл</w:t>
      </w:r>
      <w:proofErr w:type="spellEnd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1,383);</w:t>
      </w: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Результаты отобразить на графике.</w:t>
      </w: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Решение:</w:t>
      </w:r>
    </w:p>
    <w:p w:rsidR="00BE786B" w:rsidRPr="00BE786B" w:rsidRDefault="00BE786B" w:rsidP="00BE786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наличие аномальных уровней</w:t>
      </w:r>
    </w:p>
    <w:p w:rsidR="00BE786B" w:rsidRPr="00BE786B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Наличие аномальных уровней проверим с помощью корреляции.</w:t>
      </w:r>
    </w:p>
    <w:p w:rsidR="00BE786B" w:rsidRPr="00BE786B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 этой задаче </w:t>
      </w: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val="en-US" w:eastAsia="ru-RU"/>
        </w:rPr>
        <w:t>n</w:t>
      </w: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=20, </w:t>
      </w: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val="en-US" w:eastAsia="ru-RU"/>
        </w:rPr>
        <w:t>m</w:t>
      </w: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=1</w:t>
      </w:r>
    </w:p>
    <w:p w:rsidR="00BE786B" w:rsidRPr="00BE786B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Для проведения корреляционного анализа выполните следующие действия:</w:t>
      </w:r>
    </w:p>
    <w:p w:rsidR="00BE786B" w:rsidRPr="00BE786B" w:rsidRDefault="00BE786B" w:rsidP="00BE786B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 панели инструментов выберите команду Сервис-Анализ данных</w:t>
      </w:r>
    </w:p>
    <w:p w:rsidR="00BE786B" w:rsidRPr="00BE786B" w:rsidRDefault="00BE786B" w:rsidP="00BE786B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 диалоговом окне Анализ данных выберите инструмент Корреляция, а затем щелкните </w:t>
      </w:r>
      <w:proofErr w:type="gramStart"/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Ок</w:t>
      </w:r>
      <w:proofErr w:type="gramEnd"/>
    </w:p>
    <w:p w:rsidR="00BE786B" w:rsidRPr="00BE786B" w:rsidRDefault="00BE786B" w:rsidP="00BE786B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 диалоговом окне Корреляция в поле Входной интервал необходимо ввести диапазон ячеек, содержащих исходные данные. Если выделены и заголовки столбцов, то установить флажок Метки в первой строке.</w:t>
      </w:r>
    </w:p>
    <w:p w:rsidR="00BE786B" w:rsidRPr="00BE786B" w:rsidRDefault="00BE786B" w:rsidP="00BE786B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Выберите параметры вывода. В данной задаче Новый рабочий лист. Ок.</w:t>
      </w:r>
    </w:p>
    <w:p w:rsidR="00BE786B" w:rsidRPr="00BE786B" w:rsidRDefault="00BE786B" w:rsidP="00BE786B">
      <w:pPr>
        <w:autoSpaceDE w:val="0"/>
        <w:autoSpaceDN w:val="0"/>
        <w:adjustRightInd w:val="0"/>
        <w:spacing w:after="0" w:line="360" w:lineRule="auto"/>
        <w:ind w:left="680"/>
        <w:contextualSpacing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BE786B" w:rsidRPr="00BE786B" w:rsidRDefault="00BE786B" w:rsidP="00BE786B">
      <w:pPr>
        <w:autoSpaceDE w:val="0"/>
        <w:autoSpaceDN w:val="0"/>
        <w:adjustRightInd w:val="0"/>
        <w:spacing w:after="0" w:line="360" w:lineRule="auto"/>
        <w:ind w:left="680"/>
        <w:contextualSpacing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:rsidR="00BE786B" w:rsidRPr="00BE786B" w:rsidRDefault="00BE786B" w:rsidP="00BE786B">
      <w:pPr>
        <w:autoSpaceDE w:val="0"/>
        <w:autoSpaceDN w:val="0"/>
        <w:adjustRightInd w:val="0"/>
        <w:spacing w:after="0" w:line="360" w:lineRule="auto"/>
        <w:ind w:left="680"/>
        <w:contextualSpacing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Таблица 1.1</w:t>
      </w:r>
    </w:p>
    <w:p w:rsidR="00BE786B" w:rsidRPr="00BE786B" w:rsidRDefault="00296BB8" w:rsidP="00BE786B">
      <w:pPr>
        <w:autoSpaceDE w:val="0"/>
        <w:autoSpaceDN w:val="0"/>
        <w:adjustRightInd w:val="0"/>
        <w:spacing w:after="0" w:line="360" w:lineRule="auto"/>
        <w:ind w:left="680"/>
        <w:contextualSpacing/>
        <w:jc w:val="center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296BB8">
        <w:drawing>
          <wp:inline distT="0" distB="0" distL="0" distR="0">
            <wp:extent cx="212407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86B" w:rsidRPr="00BE786B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Анализ матрицы коэффициентов парной корреляции показывает, что зависимая переменная, те золотовалютные резервы, имеет менее тесную связь с х</w:t>
      </w:r>
      <w:proofErr w:type="gramStart"/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1</w:t>
      </w:r>
      <w:proofErr w:type="gramEnd"/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r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>=0,443</m:t>
        </m:r>
      </m:oMath>
      <w:r w:rsidRPr="00BE786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)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786B" w:rsidRPr="00BE786B" w:rsidRDefault="00BE786B" w:rsidP="00BE786B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86B" w:rsidRPr="00BE786B" w:rsidRDefault="00BE786B" w:rsidP="00BE786B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786B" w:rsidRPr="00BE786B" w:rsidRDefault="00BE786B" w:rsidP="00BE786B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метод автоматического расчета построить все возможные модели</w:t>
      </w: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регрессионного анализа выполним следующие действия:</w:t>
      </w:r>
    </w:p>
    <w:p w:rsidR="00BE786B" w:rsidRPr="00BE786B" w:rsidRDefault="00BE786B" w:rsidP="00BE786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Выберем на панели инструментов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Данные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Анализ данных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E786B" w:rsidRPr="00BE786B" w:rsidRDefault="00BE786B" w:rsidP="00BE786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диалоговом окне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Анализ данных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выберем инструмент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Регрессия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-Ок;</w:t>
      </w:r>
    </w:p>
    <w:p w:rsidR="00BE786B" w:rsidRPr="00BE786B" w:rsidRDefault="00BE786B" w:rsidP="00BE786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диалоговом окне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Регрессия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Входной интервал</w:t>
      </w:r>
      <w:proofErr w:type="gramStart"/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</w:t>
      </w:r>
      <w:proofErr w:type="gramEnd"/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введем адрес одного диапазона ячеек, который представляет зависимую переменную. В поле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Входной интервал Х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введем адреса одного или нескольких диапазонов, которые содержат значения независимых переменных;</w:t>
      </w:r>
    </w:p>
    <w:p w:rsidR="00BE786B" w:rsidRPr="00BE786B" w:rsidRDefault="00BE786B" w:rsidP="00BE786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выделены заголовки столбцов, то установите флажок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Метки в первой строке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E786B" w:rsidRPr="00BE786B" w:rsidRDefault="00BE786B" w:rsidP="00BE786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Выберем параметры вывода: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Новый рабочий лист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E786B" w:rsidRPr="00BE786B" w:rsidRDefault="00BE786B" w:rsidP="00BE786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Остатки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поставим необходимые флажки-Ок.</w:t>
      </w: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Параметры линейной парной регрессии для фактора</w:t>
      </w:r>
      <w:proofErr w:type="gramStart"/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begin"/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instrText xml:space="preserve"> QUOTE </w:instrTex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</m:oMath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instrText xml:space="preserve"> </w:instrTex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separate"/>
      </w:r>
      <w:r w:rsidRPr="00BE786B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t>Х1</w: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end"/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приведены в таблице 1.2</w:t>
      </w: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Уравнение линейной парной регрессии для фактора</w: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begin"/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instrText xml:space="preserve"> QUOTE </w:instrTex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</m:oMath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instrText xml:space="preserve"> </w:instrTex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separate"/>
      </w:r>
      <w:r w:rsidRPr="00BE786B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t>Х1</w: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end"/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вид:</w:t>
      </w:r>
    </w:p>
    <w:p w:rsidR="00BE786B" w:rsidRPr="00BE786B" w:rsidRDefault="00BD7040" w:rsidP="00BE786B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acc>
            <m:ac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у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33,79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+0,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5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6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 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</m:oMath>
      </m:oMathPara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Параметры:</w:t>
      </w:r>
    </w:p>
    <w:p w:rsidR="00BE786B" w:rsidRPr="00BE786B" w:rsidRDefault="00BD7040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а</m:t>
              </m:r>
            </m:e>
            <m:sub>
              <m:r>
                <w:rPr>
                  <w:rFonts w:ascii="Cambria Math" w:eastAsia="Times New Roman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="Times New Roman" w:hAnsi="Cambria Math"/>
              <w:sz w:val="28"/>
              <w:szCs w:val="28"/>
            </w:rPr>
            <m:t>=</m:t>
          </m:r>
          <m:r>
            <w:rPr>
              <w:rFonts w:ascii="Cambria Math" w:eastAsia="Times New Roman" w:hAnsi="Cambria Math"/>
              <w:sz w:val="28"/>
              <w:szCs w:val="28"/>
            </w:rPr>
            <m:t>33,79</m:t>
          </m:r>
        </m:oMath>
      </m:oMathPara>
    </w:p>
    <w:p w:rsidR="00BE786B" w:rsidRPr="00BE786B" w:rsidRDefault="00BD7040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а</m:t>
              </m:r>
            </m:e>
            <m:sub>
              <m:r>
                <w:rPr>
                  <w:rFonts w:ascii="Cambria Math" w:eastAsia="Times New Roman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="Times New Roman" w:hAnsi="Cambria Math"/>
              <w:sz w:val="28"/>
              <w:szCs w:val="28"/>
            </w:rPr>
            <m:t>=0,</m:t>
          </m:r>
          <m:r>
            <w:rPr>
              <w:rFonts w:ascii="Cambria Math" w:eastAsia="Times New Roman" w:hAnsi="Cambria Math"/>
              <w:sz w:val="28"/>
              <w:szCs w:val="28"/>
            </w:rPr>
            <m:t>5</m:t>
          </m:r>
          <m:r>
            <w:rPr>
              <w:rFonts w:ascii="Cambria Math" w:eastAsia="Times New Roman" w:hAnsi="Cambria Math"/>
              <w:sz w:val="28"/>
              <w:szCs w:val="28"/>
            </w:rPr>
            <m:t>6</m:t>
          </m:r>
        </m:oMath>
      </m:oMathPara>
    </w:p>
    <w:p w:rsidR="00BE786B" w:rsidRPr="00BE786B" w:rsidRDefault="00BE786B" w:rsidP="00BE786B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1.2</w:t>
      </w:r>
    </w:p>
    <w:p w:rsidR="00BE786B" w:rsidRPr="00BE786B" w:rsidRDefault="00BE786B" w:rsidP="00BE786B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86B" w:rsidRPr="00BE786B" w:rsidRDefault="00296BB8" w:rsidP="00BE786B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BB8">
        <w:drawing>
          <wp:inline distT="0" distB="0" distL="0" distR="0">
            <wp:extent cx="5495925" cy="34956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86B" w:rsidRPr="00BE786B" w:rsidRDefault="00BE786B" w:rsidP="00BE786B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одной лучшей модели исследовать:</w:t>
      </w:r>
    </w:p>
    <w:p w:rsid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адекватность (</w:t>
      </w:r>
      <w:r w:rsidRPr="00BE78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RS</w:t>
      </w:r>
      <w:r w:rsidRPr="00BE786B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н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3,18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78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RS</w:t>
      </w:r>
      <w:proofErr w:type="gramStart"/>
      <w:r w:rsidRPr="00BE786B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</w:t>
      </w:r>
      <w:proofErr w:type="gramEnd"/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=4,5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н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Pr="00BE786B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>0,82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в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Pr="00BE786B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  <w:t>1,32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оценки адекватности модели составим промежуточную таблицу:</w:t>
      </w:r>
    </w:p>
    <w:p w:rsidR="00BE786B" w:rsidRDefault="004C507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507B">
        <w:lastRenderedPageBreak/>
        <w:drawing>
          <wp:inline distT="0" distB="0" distL="0" distR="0" wp14:anchorId="3CADF3F2" wp14:editId="787454A4">
            <wp:extent cx="5940425" cy="919697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86B" w:rsidRDefault="00BE786B" w:rsidP="00BE786B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 xml:space="preserve">Свойства независимости остаточной компоненты, или наличия (отсутствия) автокорреляции в отклонениях от моделей роста, осуществляется с помощью критерия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</w:rPr>
        <w:t>Дарбина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</w:rPr>
        <w:t>-Уотсона по формуле</w:t>
      </w:r>
      <w:r w:rsidRPr="0001007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(3.4.8.)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:</w:t>
      </w:r>
    </w:p>
    <w:p w:rsidR="00BE786B" w:rsidRPr="00456165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>
        <m:r>
          <w:rPr>
            <w:rFonts w:ascii="Cambria Math" w:hAnsi="Cambria Math" w:cs="Times New Roman"/>
            <w:color w:val="000000"/>
            <w:sz w:val="28"/>
            <w:szCs w:val="28"/>
          </w:rPr>
          <m:t>dw=</m:t>
        </m:r>
        <m:f>
          <m:f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t=1</m:t>
                </m:r>
              </m:sub>
              <m:sup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n</m:t>
                </m:r>
              </m:sup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8"/>
                                <w:szCs w:val="28"/>
                              </w:rPr>
                              <m:t>Е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8"/>
                                <w:szCs w:val="28"/>
                              </w:rPr>
                              <m:t>t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/>
                            <w:sz w:val="28"/>
                            <w:szCs w:val="28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8"/>
                                <w:szCs w:val="28"/>
                              </w:rPr>
                              <m:t>Е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8"/>
                                <w:szCs w:val="28"/>
                              </w:rPr>
                              <m:t>t-1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p>
                </m:sSup>
              </m:e>
            </m:nary>
          </m:num>
          <m:den>
            <m:nary>
              <m:naryPr>
                <m:chr m:val="∑"/>
                <m:limLoc m:val="undOvr"/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t=1</m:t>
                </m:r>
              </m:sub>
              <m:sup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Е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t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p>
                </m:sSubSup>
              </m:e>
            </m:nary>
          </m:den>
        </m:f>
      </m:oMath>
      <w:r w:rsidRPr="00962FDA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, где</w:t>
      </w:r>
      <w:proofErr w:type="gramStart"/>
      <w:r w:rsidRPr="00962FDA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Е</m:t>
            </m:r>
            <w:proofErr w:type="gramEnd"/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  <w:lang w:val="en-US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-</m:t>
        </m:r>
        <m:acc>
          <m:acc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y</m:t>
            </m:r>
          </m:e>
        </m:acc>
      </m:oMath>
    </w:p>
    <w:p w:rsidR="00BE786B" w:rsidRPr="00C12BC1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r w:rsidRPr="00C12BC1">
        <w:rPr>
          <w:rFonts w:ascii="Times New Roman" w:hAnsi="Times New Roman" w:cs="Times New Roman"/>
          <w:iCs/>
          <w:color w:val="000000"/>
          <w:sz w:val="28"/>
          <w:szCs w:val="28"/>
        </w:rPr>
        <w:t>Результаты расчетов</w:t>
      </w:r>
      <w:proofErr w:type="gramStart"/>
      <w:r w:rsidRPr="00C12BC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Е</m:t>
            </m:r>
            <w:proofErr w:type="gramEnd"/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  <w:lang w:val="en-US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,</m:t>
        </m:r>
        <m:sSup>
          <m:sSup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Е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t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Е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t-1</m:t>
                    </m:r>
                  </m:sub>
                </m:sSub>
              </m:e>
            </m:d>
          </m:e>
          <m:sup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</m:oMath>
      <w:r w:rsidRPr="00C12BC1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Е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t</m:t>
            </m:r>
          </m:sub>
          <m:sup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sup>
        </m:sSubSup>
        <m:r>
          <w:rPr>
            <w:rFonts w:ascii="Cambria Math" w:hAnsi="Cambria Math" w:cs="Times New Roman"/>
            <w:color w:val="000000"/>
            <w:sz w:val="28"/>
            <w:szCs w:val="28"/>
          </w:rPr>
          <m:t xml:space="preserve"> </m:t>
        </m:r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приведены в табл.3.6.2</w:t>
      </w:r>
    </w:p>
    <w:p w:rsidR="00BE786B" w:rsidRPr="0023114B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>
        <m:r>
          <w:rPr>
            <w:rFonts w:ascii="Cambria Math" w:hAnsi="Cambria Math" w:cs="Times New Roman"/>
            <w:color w:val="000000"/>
            <w:sz w:val="28"/>
            <w:szCs w:val="28"/>
          </w:rPr>
          <m:t>d</m:t>
        </m:r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w</m:t>
        </m:r>
        <m:r>
          <w:rPr>
            <w:rFonts w:ascii="Cambria Math" w:hAnsi="Cambria Math" w:cs="Times New Roman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29312,51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13481,696</m:t>
            </m:r>
          </m:den>
        </m:f>
        <m:r>
          <w:rPr>
            <w:rFonts w:ascii="Cambria Math" w:hAnsi="Cambria Math" w:cs="Times New Roman"/>
            <w:color w:val="000000"/>
            <w:sz w:val="28"/>
            <w:szCs w:val="28"/>
          </w:rPr>
          <m:t>=</m:t>
        </m:r>
        <m:r>
          <w:rPr>
            <w:rFonts w:ascii="Cambria Math" w:hAnsi="Cambria Math" w:cs="Times New Roman"/>
            <w:color w:val="000000"/>
            <w:sz w:val="28"/>
            <w:szCs w:val="28"/>
          </w:rPr>
          <m:t>2,17</m:t>
        </m:r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1,5</m:t>
        </m:r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 xml:space="preserve">; </m:t>
        </m:r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2</m:t>
            </m:r>
          </m:sub>
        </m:sSub>
      </m:oMath>
      <w:r w:rsidR="004C507B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=1,59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.</w:t>
      </w:r>
    </w:p>
    <w:p w:rsidR="00BE786B" w:rsidRPr="00962FDA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Так как </w:t>
      </w:r>
      <w:proofErr w:type="spellStart"/>
      <w:r w:rsidRPr="0023114B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lang w:val="en-US"/>
        </w:rPr>
        <w:t>dw</w:t>
      </w:r>
      <w:proofErr w:type="spellEnd"/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=</w:t>
      </w:r>
      <w:r w:rsidR="006262CA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1,41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w:r w:rsidR="006262CA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не 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попало в интервал от</w:t>
      </w:r>
      <m:oMath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до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 xml:space="preserve"> d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, то по данному критерию можно сделать вывод о </w:t>
      </w:r>
      <w:r w:rsidR="006262CA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не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выполнении свойства независимости. Это означает, что в ряде динамики не имеется автокорреляция, следовательно, модель по этому критерию </w:t>
      </w:r>
      <w:r w:rsidR="006262CA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не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адекватна.</w:t>
      </w:r>
    </w:p>
    <w:p w:rsidR="00BE786B" w:rsidRPr="00C12BC1" w:rsidRDefault="00BE786B" w:rsidP="00BE786B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Соответствие ряда остатков нормальному закону распределения определим с помощью 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en-US"/>
        </w:rPr>
        <w:t>RS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-критерия:</w:t>
      </w:r>
    </w:p>
    <w:p w:rsidR="00BE786B" w:rsidRPr="00456165" w:rsidRDefault="00BE786B" w:rsidP="00BE786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>
        <m:r>
          <w:rPr>
            <w:rFonts w:ascii="Cambria Math" w:hAnsi="Cambria Math" w:cs="Times New Roman"/>
            <w:color w:val="000000"/>
            <w:sz w:val="28"/>
            <w:szCs w:val="28"/>
          </w:rPr>
          <m:t>RS=</m:t>
        </m:r>
        <m:d>
          <m:d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max</m:t>
                </m:r>
              </m:sub>
            </m:s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min</m:t>
                </m:r>
              </m:sub>
            </m:sSub>
          </m:e>
        </m:d>
        <m:r>
          <w:rPr>
            <w:rFonts w:ascii="Cambria Math" w:hAnsi="Cambria Math" w:cs="Times New Roman"/>
            <w:color w:val="000000"/>
            <w:sz w:val="28"/>
            <w:szCs w:val="28"/>
          </w:rPr>
          <m:t>/S</m:t>
        </m:r>
      </m:oMath>
      <w:r w:rsidRPr="0023114B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, где 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max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=35,53</m:t>
        </m:r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</m:oMath>
      <w:r w:rsidRPr="0023114B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min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=-</m:t>
        </m:r>
        <m:r>
          <w:rPr>
            <w:rFonts w:ascii="Cambria Math" w:hAnsi="Cambria Math" w:cs="Times New Roman"/>
            <w:color w:val="000000"/>
            <w:sz w:val="28"/>
            <w:szCs w:val="28"/>
          </w:rPr>
          <m:t>23,91</m:t>
        </m:r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</m:oMath>
      <w:r w:rsidRPr="0023114B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а среднее квадратичное отклонение </w:t>
      </w:r>
      <m:oMath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S=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n-1</m:t>
                </m:r>
              </m:den>
            </m:f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t=1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/>
                        <w:sz w:val="28"/>
                        <w:szCs w:val="28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/>
                        <w:sz w:val="28"/>
                        <w:szCs w:val="28"/>
                      </w:rPr>
                      <m:t>t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color w:val="000000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color w:val="000000"/>
                            <w:sz w:val="28"/>
                            <w:szCs w:val="28"/>
                          </w:rPr>
                          <m:t>49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color w:val="000000"/>
                        <w:sz w:val="28"/>
                        <w:szCs w:val="28"/>
                      </w:rPr>
                      <m:t>*</m:t>
                    </m:r>
                    <m:r>
                      <w:rPr>
                        <w:rFonts w:ascii="Cambria Math" w:eastAsiaTheme="minorEastAsia" w:hAnsi="Cambria Math" w:cs="Times New Roman"/>
                        <w:color w:val="000000"/>
                        <w:sz w:val="28"/>
                        <w:szCs w:val="28"/>
                      </w:rPr>
                      <m:t>13481,7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=</m:t>
                </m:r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16,59</m:t>
                </m:r>
              </m:e>
            </m:nary>
          </m:e>
        </m:rad>
      </m:oMath>
    </w:p>
    <w:p w:rsidR="00BE786B" w:rsidRDefault="00BE786B" w:rsidP="00BE786B">
      <w:pPr>
        <w:pStyle w:val="a6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Получаем</w:t>
      </w:r>
    </w:p>
    <w:p w:rsidR="00BE786B" w:rsidRPr="0023114B" w:rsidRDefault="00BE786B" w:rsidP="00BE786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000000"/>
              <w:sz w:val="28"/>
              <w:szCs w:val="28"/>
            </w:rPr>
            <m:t>RS=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35,53</m:t>
                  </m:r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color w:val="000000"/>
                          <w:sz w:val="28"/>
                          <w:szCs w:val="28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  <w:color w:val="000000"/>
                          <w:sz w:val="28"/>
                          <w:szCs w:val="28"/>
                        </w:rPr>
                        <m:t>23,91</m:t>
                      </m:r>
                    </m:e>
                  </m:d>
                </m:e>
              </m:d>
            </m:num>
            <m:den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16,59</m:t>
              </m:r>
            </m:den>
          </m:f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color w:val="000000"/>
              <w:sz w:val="28"/>
              <w:szCs w:val="28"/>
            </w:rPr>
            <m:t>3,58</m:t>
          </m:r>
        </m:oMath>
      </m:oMathPara>
    </w:p>
    <w:p w:rsidR="00BE786B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Расчетное значение </w:t>
      </w:r>
      <w:r w:rsidR="006C4B6D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не 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попадает в интервал (</w:t>
      </w:r>
      <w:r w:rsidR="00626419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3,</w:t>
      </w:r>
      <w:r w:rsidR="006C4B6D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75</w:t>
      </w:r>
      <w:r w:rsidR="00626419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-</w:t>
      </w:r>
      <w:r w:rsidR="006C4B6D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5,26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), следовательно, </w:t>
      </w:r>
      <w:r w:rsidR="00626419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не 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выполняется свойство нормальности распределения. Модель по этому критерию </w:t>
      </w:r>
      <w:r w:rsidR="00626419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не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адекватна.</w:t>
      </w:r>
    </w:p>
    <w:p w:rsidR="00BE786B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Данные анализа ряда остатков приведены в табл.3.6.3</w:t>
      </w:r>
    </w:p>
    <w:p w:rsidR="00BE786B" w:rsidRDefault="00BE786B" w:rsidP="00BE786B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Таблица 3.6.3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7"/>
        <w:gridCol w:w="2121"/>
        <w:gridCol w:w="1427"/>
        <w:gridCol w:w="1369"/>
        <w:gridCol w:w="1384"/>
        <w:gridCol w:w="1463"/>
      </w:tblGrid>
      <w:tr w:rsidR="00BE786B" w:rsidTr="00626419">
        <w:tc>
          <w:tcPr>
            <w:tcW w:w="1808" w:type="dxa"/>
            <w:vMerge w:val="restart"/>
            <w:vAlign w:val="center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Проверяемой</w:t>
            </w:r>
            <w:proofErr w:type="gramEnd"/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свойство</w:t>
            </w:r>
          </w:p>
        </w:tc>
        <w:tc>
          <w:tcPr>
            <w:tcW w:w="3579" w:type="dxa"/>
            <w:gridSpan w:val="2"/>
            <w:vAlign w:val="center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Используемая статистика</w:t>
            </w:r>
          </w:p>
        </w:tc>
        <w:tc>
          <w:tcPr>
            <w:tcW w:w="2784" w:type="dxa"/>
            <w:gridSpan w:val="2"/>
            <w:vAlign w:val="center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Граница</w:t>
            </w:r>
          </w:p>
        </w:tc>
        <w:tc>
          <w:tcPr>
            <w:tcW w:w="1400" w:type="dxa"/>
            <w:vMerge w:val="restart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Вывод </w:t>
            </w:r>
          </w:p>
        </w:tc>
      </w:tr>
      <w:tr w:rsidR="00BE786B" w:rsidTr="00626419">
        <w:tc>
          <w:tcPr>
            <w:tcW w:w="1808" w:type="dxa"/>
            <w:vMerge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39" w:type="dxa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значение</w:t>
            </w:r>
          </w:p>
        </w:tc>
        <w:tc>
          <w:tcPr>
            <w:tcW w:w="1385" w:type="dxa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нижняя</w:t>
            </w:r>
          </w:p>
        </w:tc>
        <w:tc>
          <w:tcPr>
            <w:tcW w:w="1399" w:type="dxa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верхняя</w:t>
            </w:r>
          </w:p>
        </w:tc>
        <w:tc>
          <w:tcPr>
            <w:tcW w:w="1400" w:type="dxa"/>
            <w:vMerge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BE786B" w:rsidTr="00626419">
        <w:tc>
          <w:tcPr>
            <w:tcW w:w="1808" w:type="dxa"/>
            <w:vAlign w:val="center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Независимость</w:t>
            </w:r>
          </w:p>
        </w:tc>
        <w:tc>
          <w:tcPr>
            <w:tcW w:w="2140" w:type="dxa"/>
            <w:vAlign w:val="center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</w:rPr>
            </w:pPr>
            <w:proofErr w:type="spellStart"/>
            <w:r w:rsidRPr="000D5FF9">
              <w:rPr>
                <w:rFonts w:ascii="Times New Roman" w:eastAsiaTheme="minorEastAsia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dw</w:t>
            </w:r>
            <w:proofErr w:type="spellEnd"/>
            <w:r w:rsidRPr="000D5FF9">
              <w:rPr>
                <w:rFonts w:ascii="Times New Roman" w:eastAsiaTheme="minorEastAsia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0D5FF9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</w:rPr>
              <w:t xml:space="preserve">критерий </w:t>
            </w:r>
            <w:proofErr w:type="spellStart"/>
            <w:r w:rsidRPr="000D5FF9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</w:rPr>
              <w:t>Дарбина</w:t>
            </w:r>
            <w:proofErr w:type="spellEnd"/>
            <w:r w:rsidRPr="000D5FF9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</w:rPr>
              <w:t>-Уотсона</w:t>
            </w:r>
          </w:p>
        </w:tc>
        <w:tc>
          <w:tcPr>
            <w:tcW w:w="1439" w:type="dxa"/>
            <w:vAlign w:val="center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dw=</m:t>
                </m:r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2,17</m:t>
                </m:r>
              </m:oMath>
            </m:oMathPara>
          </w:p>
          <w:p w:rsidR="00BE786B" w:rsidRPr="000D5FF9" w:rsidRDefault="00BE786B" w:rsidP="00BE786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85" w:type="dxa"/>
            <w:vAlign w:val="center"/>
          </w:tcPr>
          <w:p w:rsidR="00BE786B" w:rsidRPr="000D5FF9" w:rsidRDefault="004C507B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399" w:type="dxa"/>
            <w:vAlign w:val="center"/>
          </w:tcPr>
          <w:p w:rsidR="00BE786B" w:rsidRPr="000D5FF9" w:rsidRDefault="00BE786B" w:rsidP="004C507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1,</w:t>
            </w:r>
            <w:r w:rsidR="004C507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1400" w:type="dxa"/>
            <w:vAlign w:val="center"/>
          </w:tcPr>
          <w:p w:rsidR="00BE786B" w:rsidRPr="000D5FF9" w:rsidRDefault="006262CA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не</w:t>
            </w:r>
            <w:r w:rsidR="00BE786B"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адекватна</w:t>
            </w:r>
          </w:p>
        </w:tc>
      </w:tr>
      <w:tr w:rsidR="00BE786B" w:rsidTr="00626419">
        <w:tc>
          <w:tcPr>
            <w:tcW w:w="1808" w:type="dxa"/>
            <w:vAlign w:val="center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Нормальность</w:t>
            </w:r>
          </w:p>
        </w:tc>
        <w:tc>
          <w:tcPr>
            <w:tcW w:w="2140" w:type="dxa"/>
            <w:vAlign w:val="center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RS-критерий</m:t>
                </m:r>
              </m:oMath>
            </m:oMathPara>
          </w:p>
        </w:tc>
        <w:tc>
          <w:tcPr>
            <w:tcW w:w="1439" w:type="dxa"/>
            <w:vAlign w:val="center"/>
          </w:tcPr>
          <w:p w:rsidR="00BE786B" w:rsidRPr="000D5FF9" w:rsidRDefault="006C4B6D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3,58</w:t>
            </w:r>
          </w:p>
        </w:tc>
        <w:tc>
          <w:tcPr>
            <w:tcW w:w="1385" w:type="dxa"/>
            <w:vAlign w:val="center"/>
          </w:tcPr>
          <w:p w:rsidR="00BE786B" w:rsidRPr="000D5FF9" w:rsidRDefault="006C4B6D" w:rsidP="006C4B6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3,75</w:t>
            </w:r>
          </w:p>
        </w:tc>
        <w:tc>
          <w:tcPr>
            <w:tcW w:w="1399" w:type="dxa"/>
            <w:vAlign w:val="center"/>
          </w:tcPr>
          <w:p w:rsidR="00BE786B" w:rsidRPr="000D5FF9" w:rsidRDefault="006C4B6D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5,26</w:t>
            </w:r>
          </w:p>
        </w:tc>
        <w:tc>
          <w:tcPr>
            <w:tcW w:w="1400" w:type="dxa"/>
            <w:vAlign w:val="center"/>
          </w:tcPr>
          <w:p w:rsidR="00BE786B" w:rsidRPr="000D5FF9" w:rsidRDefault="00626419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не</w:t>
            </w:r>
            <w:r w:rsidR="00BE786B"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адекватна</w:t>
            </w:r>
          </w:p>
        </w:tc>
      </w:tr>
      <w:tr w:rsidR="00BE786B" w:rsidTr="00626419">
        <w:tc>
          <w:tcPr>
            <w:tcW w:w="9571" w:type="dxa"/>
            <w:gridSpan w:val="6"/>
            <w:vAlign w:val="center"/>
          </w:tcPr>
          <w:p w:rsidR="00BE786B" w:rsidRPr="000D5FF9" w:rsidRDefault="00BE786B" w:rsidP="0062641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Вывод: модель статистически адекватна</w:t>
            </w:r>
          </w:p>
        </w:tc>
      </w:tr>
    </w:tbl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786B" w:rsidRDefault="00626419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точность</w:t>
      </w:r>
    </w:p>
    <w:p w:rsidR="00626419" w:rsidRPr="00626419" w:rsidRDefault="00626419" w:rsidP="006264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Получаем</w:t>
      </w:r>
    </w:p>
    <w:p w:rsidR="00626419" w:rsidRPr="00626419" w:rsidRDefault="00BD7040" w:rsidP="00626419">
      <w:pPr>
        <w:autoSpaceDE w:val="0"/>
        <w:autoSpaceDN w:val="0"/>
        <w:adjustRightInd w:val="0"/>
        <w:spacing w:after="0" w:line="360" w:lineRule="auto"/>
        <w:ind w:left="142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color w:val="231F2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Е</m:t>
              </m:r>
            </m:e>
            <m:sub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отн</m:t>
              </m:r>
            </m:sub>
          </m:sSub>
          <m:r>
            <w:rPr>
              <w:rFonts w:ascii="Cambria Math" w:hAnsi="Cambria Math" w:cs="Times New Roman"/>
              <w:color w:val="231F2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231F2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  <w:lang w:val="en-US"/>
                </w:rPr>
                <m:t>n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color w:val="231F20"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t=1</m:t>
              </m:r>
            </m:sub>
            <m:sup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i/>
                      <w:color w:val="231F20"/>
                      <w:sz w:val="28"/>
                      <w:szCs w:val="28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="Times New Roman"/>
                          <w:i/>
                          <w:color w:val="231F20"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color w:val="231F2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color w:val="231F20"/>
                              <w:sz w:val="28"/>
                              <w:szCs w:val="28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color w:val="231F20"/>
                              <w:sz w:val="28"/>
                              <w:szCs w:val="28"/>
                            </w:rPr>
                            <m:t>t</m:t>
                          </m:r>
                        </m:sub>
                      </m:sSub>
                    </m:e>
                  </m:d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color w:val="231F2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color w:val="231F20"/>
                          <w:sz w:val="28"/>
                          <w:szCs w:val="28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color w:val="231F20"/>
                          <w:sz w:val="28"/>
                          <w:szCs w:val="28"/>
                        </w:rPr>
                        <m:t>t</m:t>
                      </m:r>
                    </m:sub>
                  </m:sSub>
                </m:den>
              </m:f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*100%=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231F2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231F2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231F20"/>
                      <w:sz w:val="28"/>
                      <w:szCs w:val="28"/>
                    </w:rPr>
                    <m:t>50</m:t>
                  </m:r>
                </m:den>
              </m:f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*</m:t>
              </m:r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16,85</m:t>
              </m:r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*100%≈</m:t>
              </m:r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84,25</m:t>
              </m:r>
            </m:e>
          </m:nary>
        </m:oMath>
      </m:oMathPara>
    </w:p>
    <w:p w:rsidR="00626419" w:rsidRPr="00BE786B" w:rsidRDefault="00626419" w:rsidP="006264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Вывод: </w:t>
      </w:r>
      <m:oMath>
        <m:sSub>
          <m:sSubPr>
            <m:ctrlPr>
              <w:rPr>
                <w:rFonts w:ascii="Cambria Math" w:hAnsi="Cambria Math" w:cs="Times New Roman"/>
                <w:i/>
                <w:color w:val="231F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231F20"/>
                <w:sz w:val="28"/>
                <w:szCs w:val="28"/>
              </w:rPr>
              <m:t>Е</m:t>
            </m:r>
          </m:e>
          <m:sub>
            <m:r>
              <w:rPr>
                <w:rFonts w:ascii="Cambria Math" w:hAnsi="Cambria Math" w:cs="Times New Roman"/>
                <w:color w:val="231F20"/>
                <w:sz w:val="28"/>
                <w:szCs w:val="28"/>
              </w:rPr>
              <m:t>отн</m:t>
            </m:r>
          </m:sub>
        </m:sSub>
        <m:r>
          <w:rPr>
            <w:rFonts w:ascii="Cambria Math" w:hAnsi="Cambria Math" w:cs="Times New Roman"/>
            <w:color w:val="231F20"/>
            <w:sz w:val="28"/>
            <w:szCs w:val="28"/>
          </w:rPr>
          <m:t>≈</m:t>
        </m:r>
        <m:r>
          <w:rPr>
            <w:rFonts w:ascii="Cambria Math" w:hAnsi="Cambria Math" w:cs="Times New Roman"/>
            <w:color w:val="231F20"/>
            <w:sz w:val="28"/>
            <w:szCs w:val="28"/>
          </w:rPr>
          <m:t>84,25</m:t>
        </m:r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 % - хороший уровень точности модели.</w:t>
      </w:r>
    </w:p>
    <w:p w:rsid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построить прогноз на два шага вперед с доверительной вероятностью 95% </w:t>
      </w:r>
      <w:proofErr w:type="gramStart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proofErr w:type="spellStart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табл</w:t>
      </w:r>
      <w:proofErr w:type="spellEnd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="00626419">
        <w:rPr>
          <w:rFonts w:ascii="Times New Roman" w:eastAsia="Times New Roman" w:hAnsi="Times New Roman" w:cs="Times New Roman"/>
          <w:sz w:val="28"/>
          <w:szCs w:val="28"/>
          <w:lang w:eastAsia="ru-RU"/>
        </w:rPr>
        <w:t>1,383)</w:t>
      </w:r>
    </w:p>
    <w:p w:rsidR="00626419" w:rsidRPr="00626419" w:rsidRDefault="00626419" w:rsidP="00626419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360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для вычисления точечного прогноза в построенную модель подставляем соответствующее значение фактора 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t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=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n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+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k</w:t>
      </w:r>
    </w:p>
    <w:p w:rsidR="00626419" w:rsidRPr="00BD7040" w:rsidRDefault="00BD7040" w:rsidP="00626419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</w:pPr>
      <m:oMath>
        <m:acc>
          <m:acc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прогн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color w:val="231F2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  <w:lang w:val="en-US"/>
                      </w:rPr>
                      <m:t>n+k</m:t>
                    </m:r>
                  </m:e>
                </m:d>
              </m:sub>
            </m:s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=</m:t>
            </m:r>
          </m:e>
        </m:acc>
        <m:acc>
          <m:acc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+</m:t>
        </m:r>
        <m:acc>
          <m:acc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1</m:t>
                </m:r>
              </m:sub>
            </m:sSub>
          </m:e>
        </m:acc>
      </m:oMath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 xml:space="preserve"> (</w:t>
      </w:r>
      <w:proofErr w:type="spellStart"/>
      <w:proofErr w:type="gramStart"/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n+</w:t>
      </w:r>
      <w:proofErr w:type="gramEnd"/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k</w:t>
      </w:r>
      <w:proofErr w:type="spellEnd"/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)</w:t>
      </w:r>
    </w:p>
    <w:p w:rsidR="00626419" w:rsidRPr="00BE786B" w:rsidRDefault="00BD7040" w:rsidP="00626419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acc>
            <m:ac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у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33,79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+0,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5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6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 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</m:oMath>
      </m:oMathPara>
    </w:p>
    <w:p w:rsidR="00626419" w:rsidRPr="00626419" w:rsidRDefault="00626419" w:rsidP="00626419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Times New Roman" w:eastAsiaTheme="minorEastAsia" w:hAnsi="Times New Roman" w:cs="Times New Roman"/>
          <w:i/>
          <w:color w:val="231F20"/>
          <w:sz w:val="28"/>
          <w:szCs w:val="28"/>
        </w:rPr>
      </w:pPr>
    </w:p>
    <w:p w:rsidR="00626419" w:rsidRPr="00626419" w:rsidRDefault="00BD7040" w:rsidP="00626419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Times New Roman" w:eastAsiaTheme="minorEastAsia" w:hAnsi="Times New Roman" w:cs="Times New Roman"/>
          <w:i/>
          <w:color w:val="231F20"/>
          <w:sz w:val="28"/>
          <w:szCs w:val="28"/>
        </w:rPr>
      </w:pPr>
      <m:oMathPara>
        <m:oMathParaPr>
          <m:jc m:val="left"/>
        </m:oMathParaPr>
        <m:oMath>
          <m:acc>
            <m:accPr>
              <m:ctrlPr>
                <w:rPr>
                  <w:rFonts w:ascii="Cambria Math" w:eastAsiaTheme="minorEastAsia" w:hAnsi="Cambria Math" w:cs="Times New Roman"/>
                  <w:i/>
                  <w:color w:val="231F20"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21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33,79</m:t>
          </m:r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+0,</m:t>
          </m:r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5</m:t>
          </m:r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6*</m:t>
          </m:r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51</m:t>
          </m:r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62,35</m:t>
          </m:r>
        </m:oMath>
      </m:oMathPara>
    </w:p>
    <w:p w:rsidR="00626419" w:rsidRPr="00626419" w:rsidRDefault="00BD7040" w:rsidP="00626419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acc>
          <m:acc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22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=14,18+0,</m:t>
        </m:r>
        <m: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5</m:t>
        </m:r>
        <m: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6*</m:t>
        </m:r>
        <m: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5</m:t>
        </m:r>
        <m: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2=</m:t>
        </m:r>
        <m: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43,3</m:t>
        </m:r>
      </m:oMath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.</w:t>
      </w:r>
    </w:p>
    <w:p w:rsidR="00626419" w:rsidRPr="00626419" w:rsidRDefault="00626419" w:rsidP="00626419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Для построения интервального прогноза рассчитаем доверительный интервал. Ширину доверительного интервала вычислим по формуле 3.15.21:</w:t>
      </w:r>
    </w:p>
    <w:p w:rsidR="00626419" w:rsidRPr="00626419" w:rsidRDefault="00626419" w:rsidP="00626419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U</m:t>
        </m:r>
        <m:d>
          <m:d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k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e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a</m:t>
            </m:r>
          </m:sub>
        </m:sSub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1+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n</m:t>
                </m:r>
              </m:den>
            </m:f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231F20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231F20"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  <w:lang w:val="en-US"/>
                          </w:rPr>
                          <m:t>n</m:t>
                        </m:r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</w:rPr>
                          <m:t>+</m:t>
                        </m:r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  <w:lang w:val="en-US"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color w:val="231F20"/>
                                <w:sz w:val="28"/>
                                <w:szCs w:val="28"/>
                                <w:lang w:val="en-US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color w:val="231F20"/>
                                <w:sz w:val="28"/>
                                <w:szCs w:val="28"/>
                                <w:lang w:val="en-US"/>
                              </w:rPr>
                              <m:t>t</m:t>
                            </m:r>
                          </m:e>
                        </m:acc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color w:val="231F20"/>
                        <w:sz w:val="28"/>
                        <w:szCs w:val="28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  <w:lang w:val="en-US"/>
                      </w:rPr>
                      <m:t>t</m:t>
                    </m:r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</w:rPr>
                      <m:t>=1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  <w:lang w:val="en-US"/>
                      </w:rPr>
                      <m:t>n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231F20"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color w:val="231F20"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color w:val="231F20"/>
                                <w:sz w:val="28"/>
                                <w:szCs w:val="28"/>
                                <w:lang w:val="en-US"/>
                              </w:rPr>
                              <m:t>t</m:t>
                            </m:r>
                            <m:r>
                              <w:rPr>
                                <w:rFonts w:ascii="Cambria Math" w:eastAsiaTheme="minorEastAsia" w:hAnsi="Cambria Math" w:cs="Times New Roman"/>
                                <w:color w:val="231F20"/>
                                <w:sz w:val="28"/>
                                <w:szCs w:val="28"/>
                              </w:rPr>
                              <m:t>-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color w:val="231F20"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231F20"/>
                                    <w:sz w:val="28"/>
                                    <w:szCs w:val="28"/>
                                    <w:lang w:val="en-US"/>
                                  </w:rPr>
                                  <m:t>t</m:t>
                                </m:r>
                              </m:e>
                            </m:acc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nary>
              </m:den>
            </m:f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 xml:space="preserve"> </m:t>
            </m:r>
          </m:e>
        </m:rad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, где</w:t>
      </w:r>
    </w:p>
    <w:p w:rsidR="00626419" w:rsidRPr="00626419" w:rsidRDefault="00BD7040" w:rsidP="00626419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=16,59</m:t>
        </m:r>
      </m:oMath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a</m:t>
            </m:r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,</m:t>
            </m:r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ν</m:t>
            </m:r>
          </m:sub>
        </m:sSub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=1,383</m:t>
        </m:r>
      </m:oMath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,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t</m:t>
            </m:r>
          </m:e>
        </m:acc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25,5</m:t>
        </m:r>
      </m:oMath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,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t</m:t>
            </m:r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=1</m:t>
            </m:r>
          </m:sub>
          <m:sup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n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color w:val="231F20"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  <w:lang w:val="en-US"/>
                      </w:rPr>
                      <m:t>t</m:t>
                    </m:r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231F20"/>
                            <w:sz w:val="28"/>
                            <w:szCs w:val="28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  <w:lang w:val="en-US"/>
                          </w:rPr>
                          <m:t>t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2</m:t>
                </m:r>
              </m:sup>
            </m:sSup>
          </m:e>
        </m:nary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10412,24</m:t>
        </m:r>
      </m:oMath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.</w:t>
      </w:r>
    </w:p>
    <w:p w:rsidR="00626419" w:rsidRPr="00626419" w:rsidRDefault="00626419" w:rsidP="00626419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Получаем</w:t>
      </w:r>
    </w:p>
    <w:p w:rsidR="00626419" w:rsidRPr="00626419" w:rsidRDefault="00626419" w:rsidP="00626419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U</m:t>
          </m:r>
          <m:d>
            <m:dPr>
              <m:ctrlP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  <w:lang w:val="en-US"/>
                </w:rPr>
                <m:t>1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16,59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*1,383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color w:val="231F20"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5</m:t>
                  </m:r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0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231F20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231F20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50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+1-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25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,5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231F20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10412,24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 xml:space="preserve"> </m:t>
              </m:r>
            </m:e>
          </m:rad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23,84</m:t>
          </m:r>
        </m:oMath>
      </m:oMathPara>
    </w:p>
    <w:p w:rsidR="00626419" w:rsidRPr="00626419" w:rsidRDefault="00626419" w:rsidP="00626419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U</m:t>
          </m:r>
          <m:d>
            <m:dPr>
              <m:ctrlP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  <w:lang w:val="en-US"/>
                </w:rPr>
                <m:t>2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16,59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*1,383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color w:val="231F20"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5</m:t>
                  </m:r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0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231F20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231F20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5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0+2-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25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,5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231F20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10412,24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 xml:space="preserve"> </m:t>
              </m:r>
            </m:e>
          </m:rad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23,93</m:t>
          </m:r>
        </m:oMath>
      </m:oMathPara>
    </w:p>
    <w:p w:rsidR="00626419" w:rsidRPr="00626419" w:rsidRDefault="00626419" w:rsidP="006264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Далее вычисляем верхнюю и нижнюю границы прогноза (табл.3):</w:t>
      </w:r>
    </w:p>
    <w:p w:rsidR="00626419" w:rsidRPr="00626419" w:rsidRDefault="00BD7040" w:rsidP="006264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прогн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k</m:t>
                </m:r>
              </m:e>
            </m:d>
          </m:sub>
        </m:sSub>
      </m:oMath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+</w:t>
      </w:r>
      <m:oMath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U</m:t>
        </m:r>
        <m:d>
          <m:d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k</m:t>
            </m:r>
          </m:e>
        </m:d>
      </m:oMath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 – верхняя граница</w:t>
      </w:r>
    </w:p>
    <w:p w:rsidR="00626419" w:rsidRPr="00626419" w:rsidRDefault="00BD7040" w:rsidP="006264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прогн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k</m:t>
                </m:r>
              </m:e>
            </m:d>
          </m:sub>
        </m:sSub>
      </m:oMath>
      <w:r w:rsidR="00626419" w:rsidRPr="00626419">
        <w:rPr>
          <w:rFonts w:ascii="Times New Roman" w:eastAsiaTheme="minorEastAsia" w:hAnsi="Times New Roman" w:cs="Times New Roman"/>
          <w:i/>
          <w:color w:val="231F20"/>
          <w:sz w:val="28"/>
          <w:szCs w:val="28"/>
        </w:rPr>
        <w:t>-</w:t>
      </w:r>
      <m:oMath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U</m:t>
        </m:r>
        <m:d>
          <m:d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k</m:t>
            </m:r>
          </m:e>
        </m:d>
      </m:oMath>
      <w:r w:rsidR="00626419"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– нижняя граница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626419" w:rsidRPr="00626419" w:rsidTr="00626419">
        <w:tc>
          <w:tcPr>
            <w:tcW w:w="1914" w:type="dxa"/>
            <w:vAlign w:val="center"/>
          </w:tcPr>
          <w:p w:rsidR="00626419" w:rsidRPr="00626419" w:rsidRDefault="00626419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w:lastRenderedPageBreak/>
                  <m:t>n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k</m:t>
                </m:r>
              </m:oMath>
            </m:oMathPara>
          </w:p>
        </w:tc>
        <w:tc>
          <w:tcPr>
            <w:tcW w:w="1914" w:type="dxa"/>
            <w:vAlign w:val="center"/>
          </w:tcPr>
          <w:p w:rsidR="00626419" w:rsidRPr="00626419" w:rsidRDefault="00626419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U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  <m:t>k</m:t>
                    </m:r>
                  </m:e>
                </m:d>
              </m:oMath>
            </m:oMathPara>
          </w:p>
        </w:tc>
        <w:tc>
          <w:tcPr>
            <w:tcW w:w="1914" w:type="dxa"/>
            <w:vAlign w:val="center"/>
          </w:tcPr>
          <w:p w:rsidR="00626419" w:rsidRPr="00626419" w:rsidRDefault="00626419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 w:rsidRPr="00626419"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прогноз</w:t>
            </w:r>
          </w:p>
        </w:tc>
        <w:tc>
          <w:tcPr>
            <w:tcW w:w="1914" w:type="dxa"/>
            <w:vAlign w:val="center"/>
          </w:tcPr>
          <w:p w:rsidR="00626419" w:rsidRPr="00626419" w:rsidRDefault="00626419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 w:rsidRPr="00626419"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верхняя граница</w:t>
            </w:r>
          </w:p>
        </w:tc>
        <w:tc>
          <w:tcPr>
            <w:tcW w:w="1915" w:type="dxa"/>
            <w:vAlign w:val="center"/>
          </w:tcPr>
          <w:p w:rsidR="00626419" w:rsidRPr="00626419" w:rsidRDefault="00626419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 w:rsidRPr="00626419"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нижняя граница</w:t>
            </w:r>
          </w:p>
        </w:tc>
      </w:tr>
      <w:tr w:rsidR="00626419" w:rsidRPr="00626419" w:rsidTr="00626419">
        <w:tc>
          <w:tcPr>
            <w:tcW w:w="1914" w:type="dxa"/>
            <w:vAlign w:val="center"/>
          </w:tcPr>
          <w:p w:rsidR="00626419" w:rsidRPr="00626419" w:rsidRDefault="00626419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21</w:t>
            </w:r>
          </w:p>
        </w:tc>
        <w:tc>
          <w:tcPr>
            <w:tcW w:w="1914" w:type="dxa"/>
            <w:vAlign w:val="center"/>
          </w:tcPr>
          <w:p w:rsidR="00626419" w:rsidRPr="00626419" w:rsidRDefault="00626419" w:rsidP="00715A0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U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  <m:t>1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=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23,84</m:t>
                </m:r>
              </m:oMath>
            </m:oMathPara>
          </w:p>
        </w:tc>
        <w:tc>
          <w:tcPr>
            <w:tcW w:w="1914" w:type="dxa"/>
            <w:vAlign w:val="center"/>
          </w:tcPr>
          <w:p w:rsidR="00626419" w:rsidRPr="00626419" w:rsidRDefault="006C4B6D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62,35</m:t>
                </m:r>
              </m:oMath>
            </m:oMathPara>
          </w:p>
        </w:tc>
        <w:tc>
          <w:tcPr>
            <w:tcW w:w="1914" w:type="dxa"/>
            <w:vAlign w:val="center"/>
          </w:tcPr>
          <w:p w:rsidR="00626419" w:rsidRPr="00626419" w:rsidRDefault="00715A0C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86,19</w:t>
            </w:r>
          </w:p>
        </w:tc>
        <w:tc>
          <w:tcPr>
            <w:tcW w:w="1915" w:type="dxa"/>
            <w:vAlign w:val="center"/>
          </w:tcPr>
          <w:p w:rsidR="00626419" w:rsidRPr="00626419" w:rsidRDefault="00715A0C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38,51</w:t>
            </w:r>
          </w:p>
        </w:tc>
      </w:tr>
      <w:tr w:rsidR="00626419" w:rsidRPr="00626419" w:rsidTr="00626419">
        <w:tc>
          <w:tcPr>
            <w:tcW w:w="1914" w:type="dxa"/>
            <w:vAlign w:val="center"/>
          </w:tcPr>
          <w:p w:rsidR="00626419" w:rsidRPr="00626419" w:rsidRDefault="00626419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22</w:t>
            </w:r>
          </w:p>
        </w:tc>
        <w:tc>
          <w:tcPr>
            <w:tcW w:w="1914" w:type="dxa"/>
            <w:vAlign w:val="center"/>
          </w:tcPr>
          <w:p w:rsidR="00626419" w:rsidRPr="00626419" w:rsidRDefault="00626419" w:rsidP="00715A0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U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  <m:t>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=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23,93</m:t>
                </m:r>
              </m:oMath>
            </m:oMathPara>
          </w:p>
        </w:tc>
        <w:tc>
          <w:tcPr>
            <w:tcW w:w="1914" w:type="dxa"/>
            <w:vAlign w:val="center"/>
          </w:tcPr>
          <w:p w:rsidR="00626419" w:rsidRPr="00626419" w:rsidRDefault="006C4B6D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43,3</m:t>
                </m:r>
              </m:oMath>
            </m:oMathPara>
          </w:p>
        </w:tc>
        <w:tc>
          <w:tcPr>
            <w:tcW w:w="1914" w:type="dxa"/>
            <w:vAlign w:val="center"/>
          </w:tcPr>
          <w:p w:rsidR="00626419" w:rsidRPr="00626419" w:rsidRDefault="00715A0C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67,23</w:t>
            </w:r>
          </w:p>
        </w:tc>
        <w:tc>
          <w:tcPr>
            <w:tcW w:w="1915" w:type="dxa"/>
            <w:vAlign w:val="center"/>
          </w:tcPr>
          <w:p w:rsidR="00626419" w:rsidRPr="00626419" w:rsidRDefault="00715A0C" w:rsidP="006264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19,37</w:t>
            </w:r>
          </w:p>
        </w:tc>
      </w:tr>
    </w:tbl>
    <w:p w:rsidR="00626419" w:rsidRPr="00BE786B" w:rsidRDefault="00626419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86B" w:rsidRPr="00BE786B" w:rsidRDefault="00BE786B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Результаты отобразить на графике.</w:t>
      </w:r>
    </w:p>
    <w:p w:rsidR="00BE786B" w:rsidRPr="00BE786B" w:rsidRDefault="00715A0C" w:rsidP="0062641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0FC659">
            <wp:extent cx="4584700" cy="2822575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82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6419" w:rsidRDefault="00626419" w:rsidP="00BE786B">
      <w:pPr>
        <w:keepNext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:rsidR="00626419" w:rsidRDefault="00626419" w:rsidP="00BE786B">
      <w:pPr>
        <w:keepNext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x-none"/>
        </w:rPr>
      </w:pPr>
    </w:p>
    <w:p w:rsidR="00BE786B" w:rsidRPr="00BE786B" w:rsidRDefault="00BE786B" w:rsidP="00626419">
      <w:pPr>
        <w:keepNext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 w:eastAsia="x-none"/>
        </w:rPr>
      </w:pPr>
      <w:r w:rsidRPr="00BE786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 w:eastAsia="x-none"/>
        </w:rPr>
        <w:t>Задача 2:</w:t>
      </w:r>
    </w:p>
    <w:p w:rsidR="00BD7040" w:rsidRPr="00BD7040" w:rsidRDefault="00BD7040" w:rsidP="00BD70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Имеется динамика прибыли торгового предприятия и его расходов по 4 направлениям</w:t>
      </w:r>
      <w:proofErr w:type="gramStart"/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абл. 1, взять столбец, соответствующий Вашему варианту и принять его за зависимую переменную, четыре следующих столбца будут независимыми переменными). Необходимо провести следующие исследования при помощи аналитического пакета "VSTAT":</w:t>
      </w:r>
    </w:p>
    <w:p w:rsidR="00BD7040" w:rsidRPr="00BD7040" w:rsidRDefault="00BD7040" w:rsidP="00BD7040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Построить линейную модель множественной регрессии;</w:t>
      </w:r>
    </w:p>
    <w:p w:rsidR="00BD7040" w:rsidRPr="00BD7040" w:rsidRDefault="00BD7040" w:rsidP="00BD7040">
      <w:pPr>
        <w:numPr>
          <w:ilvl w:val="0"/>
          <w:numId w:val="11"/>
        </w:numPr>
        <w:tabs>
          <w:tab w:val="num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одной лучшей модели исследовать:</w:t>
      </w:r>
    </w:p>
    <w:p w:rsidR="00BD7040" w:rsidRPr="00BD7040" w:rsidRDefault="00BD7040" w:rsidP="00BD70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адекватность (</w:t>
      </w:r>
      <w:r w:rsidRPr="00BD70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RS</w:t>
      </w:r>
      <w:r w:rsidRPr="00BD704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н</w:t>
      </w:r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3,75</w:t>
      </w:r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70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RS</w:t>
      </w:r>
      <w:proofErr w:type="gramStart"/>
      <w:r w:rsidRPr="00BD704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</w:t>
      </w:r>
      <w:proofErr w:type="gramEnd"/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=5,26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н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Pr="00BD7040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>1,38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в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Pr="00BD7040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  <w:t>1,72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BD7040" w:rsidRPr="00BD7040" w:rsidRDefault="00BD7040" w:rsidP="00BD70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точность;</w:t>
      </w:r>
    </w:p>
    <w:p w:rsidR="00BD7040" w:rsidRPr="00BD7040" w:rsidRDefault="00BD7040" w:rsidP="00BD70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взаимное влияние факторов (коэффициенты эластичности, бета и дельта)</w:t>
      </w:r>
    </w:p>
    <w:p w:rsidR="00BD7040" w:rsidRPr="00BD7040" w:rsidRDefault="00BD7040" w:rsidP="00BD70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построить прогноз на два шага вперед с доверительной вероятностью 95% </w:t>
      </w:r>
    </w:p>
    <w:p w:rsidR="00BD7040" w:rsidRPr="00BD7040" w:rsidRDefault="00BD7040" w:rsidP="00BD70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Результаты отобразить на графике</w:t>
      </w:r>
    </w:p>
    <w:p w:rsidR="00374470" w:rsidRDefault="00374470" w:rsidP="00BE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374470" w:rsidRDefault="00374470" w:rsidP="00374470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Построить модель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инейной множественной регрессии</w:t>
      </w:r>
    </w:p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регрессионного анализа выполним следующие действия:</w:t>
      </w:r>
    </w:p>
    <w:p w:rsidR="00715A0C" w:rsidRPr="00BE786B" w:rsidRDefault="00715A0C" w:rsidP="00715A0C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Выберем на панели инструментов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Данные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Анализ данных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5A0C" w:rsidRPr="00BE786B" w:rsidRDefault="00715A0C" w:rsidP="00715A0C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диалоговом окне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Анализ данных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выберем инструмент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Регрессия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-Ок;</w:t>
      </w:r>
    </w:p>
    <w:p w:rsidR="00715A0C" w:rsidRPr="00BE786B" w:rsidRDefault="00715A0C" w:rsidP="00715A0C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диалоговом окне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Регрессия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Входной интервал</w:t>
      </w:r>
      <w:proofErr w:type="gramStart"/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</w:t>
      </w:r>
      <w:proofErr w:type="gramEnd"/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введем адрес одного диапазона ячеек, который представляет зависимую переменную. В поле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Входной интервал Х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введем адреса одного или нескольких диапазонов, которые содержат значения независимых переменных;</w:t>
      </w:r>
    </w:p>
    <w:p w:rsidR="00715A0C" w:rsidRPr="00BE786B" w:rsidRDefault="00715A0C" w:rsidP="00715A0C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выделены заголовки столбцов, то установите флажок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Метки в первой строке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5A0C" w:rsidRPr="00BE786B" w:rsidRDefault="00715A0C" w:rsidP="00715A0C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Выберем параметры вывода: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Новый рабочий лист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15A0C" w:rsidRPr="00BE786B" w:rsidRDefault="00715A0C" w:rsidP="00715A0C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поле </w:t>
      </w:r>
      <w:r w:rsidRPr="00BE786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Остатки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поставим необходимые флажки-Ок.</w:t>
      </w:r>
    </w:p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Параметры линейной парной регрессии для фактора</w:t>
      </w:r>
      <w:proofErr w:type="gramStart"/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begin"/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instrText xml:space="preserve"> QUOTE </w:instrTex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</m:oMath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instrText xml:space="preserve"> </w:instrTex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separate"/>
      </w:r>
      <w:r w:rsidRPr="00BE786B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t>Х1</w: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end"/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приведены в таблице 1.2</w:t>
      </w:r>
    </w:p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Уравнение линейной парной регрессии для фактора</w: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begin"/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instrText xml:space="preserve"> QUOTE </w:instrTex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и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</m:oMath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instrText xml:space="preserve"> </w:instrTex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separate"/>
      </w:r>
      <w:r w:rsidRPr="00BE786B"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t>Х1</w:t>
      </w:r>
      <w:r w:rsidRPr="00BE786B">
        <w:rPr>
          <w:rFonts w:ascii="Times New Roman" w:eastAsiaTheme="minorEastAsia" w:hAnsi="Times New Roman" w:cs="Times New Roman"/>
          <w:sz w:val="28"/>
          <w:szCs w:val="28"/>
          <w:lang w:eastAsia="ru-RU"/>
        </w:rPr>
        <w:fldChar w:fldCharType="end"/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вид:</w:t>
      </w:r>
    </w:p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acc>
            <m:ac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у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>=33,79+0,56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 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</m:oMath>
      </m:oMathPara>
    </w:p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Параметры:</w:t>
      </w:r>
    </w:p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а</m:t>
              </m:r>
            </m:e>
            <m:sub>
              <m:r>
                <w:rPr>
                  <w:rFonts w:ascii="Cambria Math" w:eastAsia="Times New Roman" w:hAnsi="Cambria Math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="Times New Roman" w:hAnsi="Cambria Math"/>
              <w:sz w:val="28"/>
              <w:szCs w:val="28"/>
            </w:rPr>
            <m:t>=33,79</m:t>
          </m:r>
        </m:oMath>
      </m:oMathPara>
    </w:p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/>
                  <w:sz w:val="28"/>
                  <w:szCs w:val="28"/>
                </w:rPr>
                <m:t>а</m:t>
              </m:r>
            </m:e>
            <m:sub>
              <m:r>
                <w:rPr>
                  <w:rFonts w:ascii="Cambria Math" w:eastAsia="Times New Roman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="Times New Roman" w:hAnsi="Cambria Math"/>
              <w:sz w:val="28"/>
              <w:szCs w:val="28"/>
            </w:rPr>
            <m:t>=0,56</m:t>
          </m:r>
        </m:oMath>
      </m:oMathPara>
    </w:p>
    <w:p w:rsidR="00715A0C" w:rsidRPr="00BE786B" w:rsidRDefault="00715A0C" w:rsidP="00715A0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1.2</w:t>
      </w:r>
    </w:p>
    <w:p w:rsidR="00715A0C" w:rsidRPr="00BE786B" w:rsidRDefault="00715A0C" w:rsidP="00715A0C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A0C" w:rsidRPr="00BE786B" w:rsidRDefault="00715A0C" w:rsidP="00715A0C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BB8">
        <w:lastRenderedPageBreak/>
        <w:drawing>
          <wp:inline distT="0" distB="0" distL="0" distR="0" wp14:anchorId="5143C151" wp14:editId="2F5C3098">
            <wp:extent cx="5495925" cy="34956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470" w:rsidRPr="00374470" w:rsidRDefault="00374470" w:rsidP="0037447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ее адекватность (</w:t>
      </w:r>
      <w:r w:rsidR="00BB22F6" w:rsidRPr="00BD70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RS</w:t>
      </w:r>
      <w:r w:rsidR="00BB22F6" w:rsidRPr="00BD704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н</w:t>
      </w:r>
      <w:r w:rsidR="00BB22F6"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="00BB22F6"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3,75</w:t>
      </w:r>
      <w:r w:rsidR="00BB22F6"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22F6" w:rsidRPr="00BD70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RS</w:t>
      </w:r>
      <w:proofErr w:type="gramStart"/>
      <w:r w:rsidR="00BB22F6" w:rsidRPr="00BD704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</w:t>
      </w:r>
      <w:proofErr w:type="gramEnd"/>
      <w:r w:rsidR="00BB22F6" w:rsidRPr="00BD7040">
        <w:rPr>
          <w:rFonts w:ascii="Times New Roman" w:eastAsia="Times New Roman" w:hAnsi="Times New Roman" w:cs="Times New Roman"/>
          <w:sz w:val="28"/>
          <w:szCs w:val="28"/>
          <w:lang w:eastAsia="ru-RU"/>
        </w:rPr>
        <w:t>=5,26</w:t>
      </w:r>
      <w:r w:rsidR="00BB22F6"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BB22F6"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="00BB22F6" w:rsidRPr="00BD70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н</w:t>
      </w:r>
      <w:r w:rsidR="00BB22F6"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="00BB22F6" w:rsidRPr="00BD7040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>1,38</w:t>
      </w:r>
      <w:r w:rsidR="00BB22F6"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22F6"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="00BB22F6" w:rsidRPr="00BD70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в</w:t>
      </w:r>
      <w:r w:rsidR="00BB22F6" w:rsidRPr="00BD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="00BB22F6" w:rsidRPr="00BD7040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  <w:t>1,72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точность</w:t>
      </w:r>
    </w:p>
    <w:p w:rsidR="00715A0C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оценки адекватности модели составим промежуточную таблицу:</w:t>
      </w:r>
    </w:p>
    <w:p w:rsidR="00715A0C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507B">
        <w:lastRenderedPageBreak/>
        <w:drawing>
          <wp:inline distT="0" distB="0" distL="0" distR="0" wp14:anchorId="1CDA611B" wp14:editId="00CC1D2F">
            <wp:extent cx="5940425" cy="919697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A0C" w:rsidRDefault="00715A0C" w:rsidP="00715A0C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 xml:space="preserve">Свойства независимости остаточной компоненты, или наличия (отсутствия) автокорреляции в отклонениях от моделей роста, осуществляется с помощью критерия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</w:rPr>
        <w:t>Дарбина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</w:rPr>
        <w:t>-Уотсона по формуле</w:t>
      </w:r>
      <w:r w:rsidRPr="0001007B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(3.4.8.)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:</w:t>
      </w:r>
    </w:p>
    <w:p w:rsidR="00715A0C" w:rsidRPr="00456165" w:rsidRDefault="00715A0C" w:rsidP="00715A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>
        <m:r>
          <w:rPr>
            <w:rFonts w:ascii="Cambria Math" w:hAnsi="Cambria Math" w:cs="Times New Roman"/>
            <w:color w:val="000000"/>
            <w:sz w:val="28"/>
            <w:szCs w:val="28"/>
          </w:rPr>
          <m:t>dw=</m:t>
        </m:r>
        <m:f>
          <m:f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t=1</m:t>
                </m:r>
              </m:sub>
              <m:sup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n</m:t>
                </m:r>
              </m:sup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8"/>
                                <w:szCs w:val="28"/>
                              </w:rPr>
                              <m:t>Е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8"/>
                                <w:szCs w:val="28"/>
                              </w:rPr>
                              <m:t>t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/>
                            <w:sz w:val="28"/>
                            <w:szCs w:val="28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8"/>
                                <w:szCs w:val="28"/>
                              </w:rPr>
                              <m:t>Е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8"/>
                                <w:szCs w:val="28"/>
                              </w:rPr>
                              <m:t>t-1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p>
                </m:sSup>
              </m:e>
            </m:nary>
          </m:num>
          <m:den>
            <m:nary>
              <m:naryPr>
                <m:chr m:val="∑"/>
                <m:limLoc m:val="undOvr"/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t=1</m:t>
                </m:r>
              </m:sub>
              <m:sup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Е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t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p>
                </m:sSubSup>
              </m:e>
            </m:nary>
          </m:den>
        </m:f>
      </m:oMath>
      <w:r w:rsidRPr="00962FDA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, где</w:t>
      </w:r>
      <w:proofErr w:type="gramStart"/>
      <w:r w:rsidRPr="00962FDA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Е</m:t>
            </m:r>
            <w:proofErr w:type="gramEnd"/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  <w:lang w:val="en-US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-</m:t>
        </m:r>
        <m:acc>
          <m:acc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y</m:t>
            </m:r>
          </m:e>
        </m:acc>
      </m:oMath>
    </w:p>
    <w:p w:rsidR="00715A0C" w:rsidRPr="00C12BC1" w:rsidRDefault="00715A0C" w:rsidP="00715A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r w:rsidRPr="00C12BC1">
        <w:rPr>
          <w:rFonts w:ascii="Times New Roman" w:hAnsi="Times New Roman" w:cs="Times New Roman"/>
          <w:iCs/>
          <w:color w:val="000000"/>
          <w:sz w:val="28"/>
          <w:szCs w:val="28"/>
        </w:rPr>
        <w:t>Результаты расчетов</w:t>
      </w:r>
      <w:proofErr w:type="gramStart"/>
      <w:r w:rsidRPr="00C12BC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Е</m:t>
            </m:r>
            <w:proofErr w:type="gramEnd"/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  <w:lang w:val="en-US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,</m:t>
        </m:r>
        <m:sSup>
          <m:sSup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Е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t</m:t>
                    </m:r>
                  </m:sub>
                </m:s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Е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8"/>
                        <w:szCs w:val="28"/>
                      </w:rPr>
                      <m:t>t-1</m:t>
                    </m:r>
                  </m:sub>
                </m:sSub>
              </m:e>
            </m:d>
          </m:e>
          <m:sup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color w:val="000000"/>
            <w:sz w:val="28"/>
            <w:szCs w:val="28"/>
          </w:rPr>
          <m:t>,</m:t>
        </m:r>
      </m:oMath>
      <w:r w:rsidRPr="00C12BC1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Е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t</m:t>
            </m:r>
          </m:sub>
          <m:sup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</m:t>
            </m:r>
          </m:sup>
        </m:sSubSup>
        <m:r>
          <w:rPr>
            <w:rFonts w:ascii="Cambria Math" w:hAnsi="Cambria Math" w:cs="Times New Roman"/>
            <w:color w:val="000000"/>
            <w:sz w:val="28"/>
            <w:szCs w:val="28"/>
          </w:rPr>
          <m:t xml:space="preserve"> </m:t>
        </m:r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приведены в табл.3.6.2</w:t>
      </w:r>
    </w:p>
    <w:p w:rsidR="00715A0C" w:rsidRPr="0023114B" w:rsidRDefault="00715A0C" w:rsidP="00715A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>
        <m:r>
          <w:rPr>
            <w:rFonts w:ascii="Cambria Math" w:hAnsi="Cambria Math" w:cs="Times New Roman"/>
            <w:color w:val="000000"/>
            <w:sz w:val="28"/>
            <w:szCs w:val="28"/>
          </w:rPr>
          <m:t>d</m:t>
        </m:r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w</m:t>
        </m:r>
        <m:r>
          <w:rPr>
            <w:rFonts w:ascii="Cambria Math" w:hAnsi="Cambria Math" w:cs="Times New Roman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29312,51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13481,696</m:t>
            </m:r>
          </m:den>
        </m:f>
        <m:r>
          <w:rPr>
            <w:rFonts w:ascii="Cambria Math" w:hAnsi="Cambria Math" w:cs="Times New Roman"/>
            <w:color w:val="000000"/>
            <w:sz w:val="28"/>
            <w:szCs w:val="28"/>
          </w:rPr>
          <m:t>=2,17</m:t>
        </m:r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 xml:space="preserve">=1,5; </m:t>
        </m:r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=1,59.</w:t>
      </w:r>
    </w:p>
    <w:p w:rsidR="00715A0C" w:rsidRPr="00962FDA" w:rsidRDefault="00715A0C" w:rsidP="00715A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Так как </w:t>
      </w:r>
      <w:proofErr w:type="spellStart"/>
      <w:r w:rsidRPr="0023114B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lang w:val="en-US"/>
        </w:rPr>
        <w:t>dw</w:t>
      </w:r>
      <w:proofErr w:type="spellEnd"/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=1,41 не попало в интервал от</w:t>
      </w:r>
      <m:oMath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до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 xml:space="preserve"> d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 w:val="28"/>
                <w:szCs w:val="28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, то по данному критерию можно сделать вывод о невыполнении свойства независимости. Это означает, что в ряде динамики не имеется автокорреляция, следовательно, модель по этому критерию неадекватна.</w:t>
      </w:r>
    </w:p>
    <w:p w:rsidR="00715A0C" w:rsidRPr="00C12BC1" w:rsidRDefault="00715A0C" w:rsidP="00715A0C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Соответствие ряда остатков нормальному закону распределения определим с помощью 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en-US"/>
        </w:rPr>
        <w:t>RS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-критерия</w:t>
      </w: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</w:rPr>
        <w:t>:</w:t>
      </w:r>
      <w:proofErr w:type="gramEnd"/>
    </w:p>
    <w:p w:rsidR="00715A0C" w:rsidRPr="00456165" w:rsidRDefault="00715A0C" w:rsidP="00715A0C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>
        <m:r>
          <w:rPr>
            <w:rFonts w:ascii="Cambria Math" w:hAnsi="Cambria Math" w:cs="Times New Roman"/>
            <w:color w:val="000000"/>
            <w:sz w:val="28"/>
            <w:szCs w:val="28"/>
          </w:rPr>
          <m:t>RS=</m:t>
        </m:r>
        <m:d>
          <m:d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max</m:t>
                </m:r>
              </m:sub>
            </m:s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color w:val="000000"/>
                    <w:sz w:val="28"/>
                    <w:szCs w:val="28"/>
                  </w:rPr>
                  <m:t>min</m:t>
                </m:r>
              </m:sub>
            </m:sSub>
          </m:e>
        </m:d>
        <m:r>
          <w:rPr>
            <w:rFonts w:ascii="Cambria Math" w:hAnsi="Cambria Math" w:cs="Times New Roman"/>
            <w:color w:val="000000"/>
            <w:sz w:val="28"/>
            <w:szCs w:val="28"/>
          </w:rPr>
          <m:t>/S</m:t>
        </m:r>
      </m:oMath>
      <w:r w:rsidRPr="0023114B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, где 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max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=35,53,</m:t>
        </m:r>
      </m:oMath>
      <w:r w:rsidRPr="0023114B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color w:val="000000"/>
                <w:sz w:val="28"/>
                <w:szCs w:val="28"/>
              </w:rPr>
              <m:t>min</m:t>
            </m:r>
          </m:sub>
        </m:sSub>
        <m:r>
          <w:rPr>
            <w:rFonts w:ascii="Cambria Math" w:hAnsi="Cambria Math" w:cs="Times New Roman"/>
            <w:color w:val="000000"/>
            <w:sz w:val="28"/>
            <w:szCs w:val="28"/>
          </w:rPr>
          <m:t>=-23,91,</m:t>
        </m:r>
      </m:oMath>
      <w:r w:rsidRPr="0023114B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а среднее квадратичное отклонение </w:t>
      </w:r>
      <m:oMath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S=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iCs/>
                <w:color w:val="000000"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n-1</m:t>
                </m:r>
              </m:den>
            </m:f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 w:cs="Times New Roman"/>
                    <w:i/>
                    <w:iCs/>
                    <w:color w:val="000000"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t=1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color w:val="000000"/>
                        <w:sz w:val="28"/>
                        <w:szCs w:val="28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/>
                        <w:sz w:val="28"/>
                        <w:szCs w:val="28"/>
                      </w:rPr>
                      <m:t>t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/>
                        <w:sz w:val="28"/>
                        <w:szCs w:val="28"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color w:val="000000"/>
                        <w:sz w:val="28"/>
                        <w:szCs w:val="28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color w:val="000000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color w:val="000000"/>
                            <w:sz w:val="28"/>
                            <w:szCs w:val="28"/>
                          </w:rPr>
                          <m:t>49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color w:val="000000"/>
                        <w:sz w:val="28"/>
                        <w:szCs w:val="28"/>
                      </w:rPr>
                      <m:t>*13481,7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color w:val="000000"/>
                    <w:sz w:val="28"/>
                    <w:szCs w:val="28"/>
                  </w:rPr>
                  <m:t>=16,59</m:t>
                </m:r>
              </m:e>
            </m:nary>
          </m:e>
        </m:rad>
      </m:oMath>
    </w:p>
    <w:p w:rsidR="00715A0C" w:rsidRDefault="00715A0C" w:rsidP="00715A0C">
      <w:pPr>
        <w:pStyle w:val="a6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Получаем</w:t>
      </w:r>
    </w:p>
    <w:p w:rsidR="00715A0C" w:rsidRPr="0023114B" w:rsidRDefault="00715A0C" w:rsidP="00715A0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000000"/>
              <w:sz w:val="28"/>
              <w:szCs w:val="28"/>
            </w:rPr>
            <m:t>RS=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35,53-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color w:val="000000"/>
                          <w:sz w:val="28"/>
                          <w:szCs w:val="28"/>
                        </w:rPr>
                        <m:t>-23,91</m:t>
                      </m:r>
                    </m:e>
                  </m:d>
                </m:e>
              </m:d>
            </m:num>
            <m:den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16,59</m:t>
              </m:r>
            </m:den>
          </m:f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=3,58</m:t>
          </m:r>
        </m:oMath>
      </m:oMathPara>
    </w:p>
    <w:p w:rsidR="00715A0C" w:rsidRDefault="00715A0C" w:rsidP="00715A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Расчетное значение не попадает в интервал (3,75-5,26), следовательно, не выполняется свойство нормальности распределения. Модель по этому критерию неадекватна.</w:t>
      </w:r>
    </w:p>
    <w:p w:rsidR="00715A0C" w:rsidRDefault="00715A0C" w:rsidP="00715A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Данные анализа ряда остатков приведены в табл.3.6.3</w:t>
      </w:r>
    </w:p>
    <w:p w:rsidR="00715A0C" w:rsidRDefault="00715A0C" w:rsidP="00715A0C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Таблица 3.6.3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7"/>
        <w:gridCol w:w="2121"/>
        <w:gridCol w:w="1427"/>
        <w:gridCol w:w="1369"/>
        <w:gridCol w:w="1384"/>
        <w:gridCol w:w="1463"/>
      </w:tblGrid>
      <w:tr w:rsidR="00715A0C" w:rsidTr="00B06A80">
        <w:tc>
          <w:tcPr>
            <w:tcW w:w="1808" w:type="dxa"/>
            <w:vMerge w:val="restart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Проверяемой</w:t>
            </w:r>
            <w:proofErr w:type="gramEnd"/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свойство</w:t>
            </w:r>
          </w:p>
        </w:tc>
        <w:tc>
          <w:tcPr>
            <w:tcW w:w="3579" w:type="dxa"/>
            <w:gridSpan w:val="2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Используемая статистика</w:t>
            </w:r>
          </w:p>
        </w:tc>
        <w:tc>
          <w:tcPr>
            <w:tcW w:w="2784" w:type="dxa"/>
            <w:gridSpan w:val="2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Граница</w:t>
            </w:r>
          </w:p>
        </w:tc>
        <w:tc>
          <w:tcPr>
            <w:tcW w:w="1400" w:type="dxa"/>
            <w:vMerge w:val="restart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Вывод </w:t>
            </w:r>
          </w:p>
        </w:tc>
      </w:tr>
      <w:tr w:rsidR="00715A0C" w:rsidTr="00B06A80">
        <w:tc>
          <w:tcPr>
            <w:tcW w:w="1808" w:type="dxa"/>
            <w:vMerge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39" w:type="dxa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значение</w:t>
            </w:r>
          </w:p>
        </w:tc>
        <w:tc>
          <w:tcPr>
            <w:tcW w:w="1385" w:type="dxa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нижняя</w:t>
            </w:r>
          </w:p>
        </w:tc>
        <w:tc>
          <w:tcPr>
            <w:tcW w:w="1399" w:type="dxa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верхняя</w:t>
            </w:r>
          </w:p>
        </w:tc>
        <w:tc>
          <w:tcPr>
            <w:tcW w:w="1400" w:type="dxa"/>
            <w:vMerge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715A0C" w:rsidTr="00B06A80">
        <w:tc>
          <w:tcPr>
            <w:tcW w:w="1808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Независимость</w:t>
            </w:r>
          </w:p>
        </w:tc>
        <w:tc>
          <w:tcPr>
            <w:tcW w:w="2140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</w:rPr>
            </w:pPr>
            <w:proofErr w:type="spellStart"/>
            <w:r w:rsidRPr="000D5FF9">
              <w:rPr>
                <w:rFonts w:ascii="Times New Roman" w:eastAsiaTheme="minorEastAsia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dw</w:t>
            </w:r>
            <w:proofErr w:type="spellEnd"/>
            <w:r w:rsidRPr="000D5FF9">
              <w:rPr>
                <w:rFonts w:ascii="Times New Roman" w:eastAsiaTheme="minorEastAsia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0D5FF9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</w:rPr>
              <w:t xml:space="preserve">критерий </w:t>
            </w:r>
            <w:proofErr w:type="spellStart"/>
            <w:r w:rsidRPr="000D5FF9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</w:rPr>
              <w:t>Дарбина</w:t>
            </w:r>
            <w:proofErr w:type="spellEnd"/>
            <w:r w:rsidRPr="000D5FF9"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</w:rPr>
              <w:t>-Уотсона</w:t>
            </w:r>
          </w:p>
        </w:tc>
        <w:tc>
          <w:tcPr>
            <w:tcW w:w="1439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dw=2,17</m:t>
                </m:r>
              </m:oMath>
            </m:oMathPara>
          </w:p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85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399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1,59</w:t>
            </w:r>
          </w:p>
        </w:tc>
        <w:tc>
          <w:tcPr>
            <w:tcW w:w="1400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не</w:t>
            </w: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адекватна</w:t>
            </w:r>
          </w:p>
        </w:tc>
      </w:tr>
      <w:tr w:rsidR="00715A0C" w:rsidTr="00B06A80">
        <w:tc>
          <w:tcPr>
            <w:tcW w:w="1808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Нормальность</w:t>
            </w:r>
          </w:p>
        </w:tc>
        <w:tc>
          <w:tcPr>
            <w:tcW w:w="2140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</w:rPr>
                  <m:t>RS-критерий</m:t>
                </m:r>
              </m:oMath>
            </m:oMathPara>
          </w:p>
        </w:tc>
        <w:tc>
          <w:tcPr>
            <w:tcW w:w="1439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3,58</w:t>
            </w:r>
          </w:p>
        </w:tc>
        <w:tc>
          <w:tcPr>
            <w:tcW w:w="1385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3,75</w:t>
            </w:r>
          </w:p>
        </w:tc>
        <w:tc>
          <w:tcPr>
            <w:tcW w:w="1399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5,26</w:t>
            </w:r>
          </w:p>
        </w:tc>
        <w:tc>
          <w:tcPr>
            <w:tcW w:w="1400" w:type="dxa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не</w:t>
            </w:r>
            <w:r w:rsidRPr="000D5FF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адекватна</w:t>
            </w:r>
          </w:p>
        </w:tc>
      </w:tr>
      <w:tr w:rsidR="00715A0C" w:rsidTr="00B06A80">
        <w:tc>
          <w:tcPr>
            <w:tcW w:w="9571" w:type="dxa"/>
            <w:gridSpan w:val="6"/>
            <w:vAlign w:val="center"/>
          </w:tcPr>
          <w:p w:rsidR="00715A0C" w:rsidRPr="000D5FF9" w:rsidRDefault="00715A0C" w:rsidP="00B06A80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Вывод: модель статистически адекватна</w:t>
            </w:r>
          </w:p>
        </w:tc>
      </w:tr>
    </w:tbl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5A0C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точность</w:t>
      </w:r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Получаем</w:t>
      </w:r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left="142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color w:val="231F2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Е</m:t>
              </m:r>
            </m:e>
            <m:sub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отн</m:t>
              </m:r>
            </m:sub>
          </m:sSub>
          <m:r>
            <w:rPr>
              <w:rFonts w:ascii="Cambria Math" w:hAnsi="Cambria Math" w:cs="Times New Roman"/>
              <w:color w:val="231F2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231F2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  <w:lang w:val="en-US"/>
                </w:rPr>
                <m:t>n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color w:val="231F20"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t=1</m:t>
              </m:r>
            </m:sub>
            <m:sup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 w:cs="Times New Roman"/>
                      <w:i/>
                      <w:color w:val="231F20"/>
                      <w:sz w:val="28"/>
                      <w:szCs w:val="28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="Times New Roman"/>
                          <w:i/>
                          <w:color w:val="231F20"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color w:val="231F20"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color w:val="231F20"/>
                              <w:sz w:val="28"/>
                              <w:szCs w:val="28"/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color w:val="231F20"/>
                              <w:sz w:val="28"/>
                              <w:szCs w:val="28"/>
                            </w:rPr>
                            <m:t>t</m:t>
                          </m:r>
                        </m:sub>
                      </m:sSub>
                    </m:e>
                  </m:d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color w:val="231F2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color w:val="231F20"/>
                          <w:sz w:val="28"/>
                          <w:szCs w:val="28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color w:val="231F20"/>
                          <w:sz w:val="28"/>
                          <w:szCs w:val="28"/>
                        </w:rPr>
                        <m:t>t</m:t>
                      </m:r>
                    </m:sub>
                  </m:sSub>
                </m:den>
              </m:f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*100%=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231F2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231F2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231F20"/>
                      <w:sz w:val="28"/>
                      <w:szCs w:val="28"/>
                    </w:rPr>
                    <m:t>50</m:t>
                  </m:r>
                </m:den>
              </m:f>
              <m:r>
                <w:rPr>
                  <w:rFonts w:ascii="Cambria Math" w:hAnsi="Cambria Math" w:cs="Times New Roman"/>
                  <w:color w:val="231F20"/>
                  <w:sz w:val="28"/>
                  <w:szCs w:val="28"/>
                </w:rPr>
                <m:t>*16,85*100%≈84,25</m:t>
              </m:r>
            </m:e>
          </m:nary>
        </m:oMath>
      </m:oMathPara>
    </w:p>
    <w:p w:rsidR="00715A0C" w:rsidRPr="00BE786B" w:rsidRDefault="00715A0C" w:rsidP="00715A0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Вывод: </w:t>
      </w:r>
      <m:oMath>
        <m:sSub>
          <m:sSubPr>
            <m:ctrlPr>
              <w:rPr>
                <w:rFonts w:ascii="Cambria Math" w:hAnsi="Cambria Math" w:cs="Times New Roman"/>
                <w:i/>
                <w:color w:val="231F20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color w:val="231F20"/>
                <w:sz w:val="28"/>
                <w:szCs w:val="28"/>
              </w:rPr>
              <m:t>Е</m:t>
            </m:r>
          </m:e>
          <m:sub>
            <m:r>
              <w:rPr>
                <w:rFonts w:ascii="Cambria Math" w:hAnsi="Cambria Math" w:cs="Times New Roman"/>
                <w:color w:val="231F20"/>
                <w:sz w:val="28"/>
                <w:szCs w:val="28"/>
              </w:rPr>
              <m:t>отн</m:t>
            </m:r>
          </m:sub>
        </m:sSub>
        <m:r>
          <w:rPr>
            <w:rFonts w:ascii="Cambria Math" w:hAnsi="Cambria Math" w:cs="Times New Roman"/>
            <w:color w:val="231F20"/>
            <w:sz w:val="28"/>
            <w:szCs w:val="28"/>
          </w:rPr>
          <m:t>≈84,25</m:t>
        </m:r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 % - хороший уровень точности модели.</w:t>
      </w:r>
    </w:p>
    <w:p w:rsidR="00374470" w:rsidRPr="00BE786B" w:rsidRDefault="00374470" w:rsidP="00374470">
      <w:pPr>
        <w:spacing w:after="0" w:line="360" w:lineRule="auto"/>
        <w:ind w:left="16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470" w:rsidRPr="00374470" w:rsidRDefault="00374470" w:rsidP="0037447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Оценить взаимное влияние факторов (коэффициент эластичности, </w:t>
      </w:r>
      <w:proofErr w:type="spellStart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бетта</w:t>
      </w:r>
      <w:proofErr w:type="spellEnd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эффициент и дельта коэффициент)</w:t>
      </w:r>
    </w:p>
    <w:p w:rsidR="00374470" w:rsidRDefault="00374470" w:rsidP="003744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470" w:rsidRPr="00374470" w:rsidRDefault="00374470" w:rsidP="003744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470">
        <w:rPr>
          <w:rFonts w:ascii="Times New Roman" w:hAnsi="Times New Roman" w:cs="Times New Roman"/>
          <w:sz w:val="28"/>
          <w:szCs w:val="28"/>
        </w:rPr>
        <w:t>Оценка влияния значимых факторов на результат:</w:t>
      </w:r>
    </w:p>
    <w:p w:rsidR="00374470" w:rsidRPr="00374470" w:rsidRDefault="00374470" w:rsidP="00374470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374470">
        <w:rPr>
          <w:rFonts w:ascii="Times New Roman" w:hAnsi="Times New Roman" w:cs="Times New Roman"/>
          <w:iCs/>
          <w:color w:val="000000"/>
          <w:sz w:val="28"/>
          <w:szCs w:val="28"/>
        </w:rPr>
        <w:t>Эластичность</w:t>
      </w:r>
    </w:p>
    <w:p w:rsidR="00374470" w:rsidRPr="00374470" w:rsidRDefault="00BD7040" w:rsidP="00374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Э</m:t>
              </m:r>
            </m:e>
            <m: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j</m:t>
              </m:r>
            </m:sub>
          </m:sSub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acc>
            <m:acc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j</m:t>
                  </m:r>
                </m:sub>
              </m:sSub>
            </m:e>
          </m:acc>
          <m:r>
            <w:rPr>
              <w:rFonts w:ascii="Cambria Math" w:hAnsi="Cambria Math" w:cs="Times New Roman"/>
              <w:color w:val="000000"/>
              <w:sz w:val="28"/>
              <w:szCs w:val="28"/>
            </w:rPr>
            <m:t>*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color w:val="000000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color w:val="000000"/>
                          <w:sz w:val="28"/>
                          <w:szCs w:val="28"/>
                        </w:rPr>
                        <m:t>j</m:t>
                      </m:r>
                    </m:sub>
                  </m:sSub>
                </m:e>
              </m:acc>
            </m:num>
            <m:den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y</m:t>
                  </m:r>
                </m:e>
              </m:acc>
            </m:den>
          </m:f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/>
                  <w:sz w:val="28"/>
                  <w:szCs w:val="28"/>
                </w:rPr>
                <m:t>0,</m:t>
              </m:r>
              <m:r>
                <w:rPr>
                  <w:rFonts w:ascii="Cambria Math" w:eastAsiaTheme="minorEastAsia" w:hAnsi="Cambria Math" w:cs="Times New Roman"/>
                  <w:color w:val="000000"/>
                  <w:sz w:val="28"/>
                  <w:szCs w:val="28"/>
                </w:rPr>
                <m:t>56*25</m:t>
              </m:r>
              <m:r>
                <w:rPr>
                  <w:rFonts w:ascii="Cambria Math" w:eastAsiaTheme="minorEastAsia" w:hAnsi="Cambria Math" w:cs="Times New Roman"/>
                  <w:color w:val="000000"/>
                  <w:sz w:val="28"/>
                  <w:szCs w:val="28"/>
                </w:rPr>
                <m:t>,5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/>
                  <w:sz w:val="28"/>
                  <w:szCs w:val="28"/>
                </w:rPr>
                <m:t>48,12</m:t>
              </m:r>
            </m:den>
          </m:f>
          <m:r>
            <w:rPr>
              <w:rFonts w:ascii="Cambria Math" w:eastAsiaTheme="minorEastAsia" w:hAnsi="Cambria Math" w:cs="Times New Roman"/>
              <w:color w:val="000000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color w:val="000000"/>
              <w:sz w:val="28"/>
              <w:szCs w:val="28"/>
            </w:rPr>
            <m:t>29,7</m:t>
          </m:r>
          <m:r>
            <w:rPr>
              <w:rFonts w:ascii="Cambria Math" w:eastAsiaTheme="minorEastAsia" w:hAnsi="Cambria Math" w:cs="Times New Roman"/>
              <w:color w:val="000000"/>
              <w:sz w:val="28"/>
              <w:szCs w:val="28"/>
            </w:rPr>
            <m:t>%</m:t>
          </m:r>
        </m:oMath>
      </m:oMathPara>
    </w:p>
    <w:p w:rsidR="00374470" w:rsidRPr="00374470" w:rsidRDefault="00374470" w:rsidP="003744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У</w:t>
      </w:r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увеличится</w:t>
      </w:r>
      <w:proofErr w:type="gramEnd"/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на </w:t>
      </w:r>
      <w:r w:rsidR="00715A0C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29,7</w:t>
      </w:r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%, если 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Х</w:t>
      </w:r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увеличится на 1%.</w:t>
      </w:r>
    </w:p>
    <w:p w:rsidR="00374470" w:rsidRPr="00374470" w:rsidRDefault="00374470" w:rsidP="00374470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m:oMath>
        <m:r>
          <w:rPr>
            <w:rFonts w:ascii="Cambria Math" w:hAnsi="Cambria Math" w:cs="Times New Roman"/>
            <w:color w:val="000000"/>
            <w:sz w:val="28"/>
            <w:szCs w:val="28"/>
          </w:rPr>
          <m:t>β</m:t>
        </m:r>
      </m:oMath>
      <w:r w:rsidRPr="0037447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–коэффициент:</w:t>
      </w:r>
    </w:p>
    <w:p w:rsidR="00374470" w:rsidRPr="00374470" w:rsidRDefault="00374470" w:rsidP="00374470">
      <w:pPr>
        <w:autoSpaceDE w:val="0"/>
        <w:autoSpaceDN w:val="0"/>
        <w:adjustRightInd w:val="0"/>
        <w:spacing w:after="0" w:line="360" w:lineRule="auto"/>
        <w:ind w:left="106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color w:val="000000"/>
              <w:sz w:val="28"/>
              <w:szCs w:val="28"/>
            </w:rPr>
            <m:t>β=</m:t>
          </m:r>
          <m:acc>
            <m:acc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j</m:t>
                  </m:r>
                </m:sub>
              </m:sSub>
            </m:e>
          </m:acc>
          <m:r>
            <w:rPr>
              <w:rFonts w:ascii="Cambria Math" w:hAnsi="Cambria Math" w:cs="Times New Roman"/>
              <w:color w:val="000000"/>
              <w:sz w:val="28"/>
              <w:szCs w:val="28"/>
            </w:rPr>
            <m:t>*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S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  <w:color w:val="000000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color w:val="000000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color w:val="000000"/>
                          <w:sz w:val="28"/>
                          <w:szCs w:val="28"/>
                        </w:rPr>
                        <m:t>j</m:t>
                      </m:r>
                    </m:sub>
                  </m:sSub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y</m:t>
                  </m:r>
                </m:sub>
              </m:sSub>
            </m:den>
          </m:f>
          <m:r>
            <w:rPr>
              <w:rFonts w:ascii="Cambria Math" w:hAnsi="Cambria Math" w:cs="Times New Roman"/>
              <w:color w:val="000000"/>
              <w:sz w:val="28"/>
              <w:szCs w:val="28"/>
            </w:rPr>
            <m:t xml:space="preserve">, </m:t>
          </m:r>
        </m:oMath>
      </m:oMathPara>
    </w:p>
    <w:p w:rsidR="00374470" w:rsidRPr="00374470" w:rsidRDefault="00374470" w:rsidP="00374470">
      <w:pPr>
        <w:autoSpaceDE w:val="0"/>
        <w:autoSpaceDN w:val="0"/>
        <w:adjustRightInd w:val="0"/>
        <w:spacing w:after="0" w:line="360" w:lineRule="auto"/>
        <w:ind w:left="106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000000"/>
              <w:sz w:val="28"/>
              <w:szCs w:val="28"/>
            </w:rPr>
            <m:t xml:space="preserve">где </m:t>
          </m:r>
          <m:sSub>
            <m:sSub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y</m:t>
              </m:r>
            </m:sub>
          </m:sSub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n-1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  <w:lang w:val="en-US"/>
                </w:rPr>
                <m:t>*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i=1</m:t>
                  </m:r>
                </m:sub>
                <m:sup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iCs/>
                          <w:color w:val="000000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color w:val="000000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000000"/>
                              <w:sz w:val="28"/>
                              <w:szCs w:val="28"/>
                              <w:lang w:val="en-US"/>
                            </w:rPr>
                            <m:t>y-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 w:cs="Times New Roman"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 w:cs="Times New Roman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m:t>y</m:t>
                              </m:r>
                            </m:e>
                          </m:acc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color w:val="000000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nary>
            </m:e>
          </m:rad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16775,3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4</m:t>
                  </m:r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9</m:t>
                  </m:r>
                </m:den>
              </m:f>
            </m:e>
          </m:rad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color w:val="000000"/>
              <w:sz w:val="28"/>
              <w:szCs w:val="28"/>
            </w:rPr>
            <m:t>18,</m:t>
          </m:r>
          <m:r>
            <w:rPr>
              <w:rFonts w:ascii="Cambria Math" w:hAnsi="Cambria Math" w:cs="Times New Roman"/>
              <w:color w:val="000000"/>
              <w:sz w:val="28"/>
              <w:szCs w:val="28"/>
            </w:rPr>
            <m:t>5,</m:t>
          </m:r>
        </m:oMath>
      </m:oMathPara>
    </w:p>
    <w:p w:rsidR="00374470" w:rsidRPr="00374470" w:rsidRDefault="00374470" w:rsidP="00374470">
      <w:pPr>
        <w:autoSpaceDE w:val="0"/>
        <w:autoSpaceDN w:val="0"/>
        <w:adjustRightInd w:val="0"/>
        <w:spacing w:after="0" w:line="360" w:lineRule="auto"/>
        <w:ind w:left="106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  <w:lang w:val="en-US"/>
        </w:rPr>
      </w:pPr>
    </w:p>
    <w:p w:rsidR="00374470" w:rsidRPr="00374470" w:rsidRDefault="00374470" w:rsidP="00374470">
      <w:pPr>
        <w:autoSpaceDE w:val="0"/>
        <w:autoSpaceDN w:val="0"/>
        <w:adjustRightInd w:val="0"/>
        <w:spacing w:after="0" w:line="360" w:lineRule="auto"/>
        <w:ind w:left="106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color w:val="000000"/>
              <w:sz w:val="28"/>
              <w:szCs w:val="28"/>
            </w:rPr>
            <m:t xml:space="preserve">  </m:t>
          </m:r>
          <m:sSub>
            <m:sSub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  <w:lang w:val="en-US"/>
                </w:rPr>
                <m:t>S</m:t>
              </m:r>
            </m:e>
            <m:sub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j</m:t>
                  </m:r>
                </m:sub>
              </m:sSub>
            </m:sub>
          </m:sSub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n-1</m:t>
                  </m:r>
                </m:den>
              </m:f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  <w:lang w:val="en-US"/>
                </w:rPr>
                <m:t>*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i=1</m:t>
                  </m:r>
                </m:sub>
                <m:sup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n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iCs/>
                          <w:color w:val="000000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iCs/>
                              <w:color w:val="000000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000000"/>
                              <w:sz w:val="28"/>
                              <w:szCs w:val="28"/>
                              <w:lang w:val="en-US"/>
                            </w:rPr>
                            <m:t>x-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 w:cs="Times New Roman"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 w:cs="Times New Roman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m:t>x</m:t>
                              </m:r>
                            </m:e>
                          </m:acc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color w:val="000000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nary>
            </m:e>
          </m:rad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color w:val="00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10412,24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4</m:t>
                  </m:r>
                  <m:r>
                    <w:rPr>
                      <w:rFonts w:ascii="Cambria Math" w:hAnsi="Cambria Math" w:cs="Times New Roman"/>
                      <w:color w:val="000000"/>
                      <w:sz w:val="28"/>
                      <w:szCs w:val="28"/>
                    </w:rPr>
                    <m:t>9</m:t>
                  </m:r>
                </m:den>
              </m:f>
            </m:e>
          </m:rad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color w:val="000000"/>
              <w:sz w:val="28"/>
              <w:szCs w:val="28"/>
            </w:rPr>
            <m:t>14,58</m:t>
          </m:r>
        </m:oMath>
      </m:oMathPara>
    </w:p>
    <w:p w:rsidR="00374470" w:rsidRPr="00374470" w:rsidRDefault="00374470" w:rsidP="00374470">
      <w:pPr>
        <w:spacing w:after="0" w:line="360" w:lineRule="auto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color w:val="000000"/>
              <w:sz w:val="28"/>
              <w:szCs w:val="28"/>
            </w:rPr>
            <m:t>β=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color w:val="00000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0,</m:t>
              </m:r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5</m:t>
              </m:r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6*</m:t>
              </m:r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14,58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8"/>
                  <w:szCs w:val="28"/>
                </w:rPr>
                <m:t>18,5</m:t>
              </m:r>
            </m:den>
          </m:f>
          <m:r>
            <w:rPr>
              <w:rFonts w:ascii="Cambria Math" w:hAnsi="Cambria Math" w:cs="Times New Roman"/>
              <w:color w:val="000000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color w:val="000000"/>
              <w:sz w:val="28"/>
              <w:szCs w:val="28"/>
            </w:rPr>
            <m:t>0,44</m:t>
          </m:r>
        </m:oMath>
      </m:oMathPara>
    </w:p>
    <w:p w:rsidR="00374470" w:rsidRPr="00374470" w:rsidRDefault="00374470" w:rsidP="00374470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</w:pPr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Коэффициент </w:t>
      </w:r>
      <m:oMath>
        <m:r>
          <w:rPr>
            <w:rFonts w:ascii="Cambria Math" w:hAnsi="Cambria Math" w:cs="Times New Roman"/>
            <w:color w:val="000000"/>
            <w:sz w:val="28"/>
            <w:szCs w:val="28"/>
          </w:rPr>
          <m:t>β</m:t>
        </m:r>
      </m:oMath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показывает, что при увеличении </w:t>
      </w:r>
      <w:r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Х</w:t>
      </w:r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на </w:t>
      </w:r>
      <w:r w:rsidR="00517345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0,</w:t>
      </w:r>
      <w:r w:rsidR="00715A0C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44</w:t>
      </w:r>
      <w:proofErr w:type="gramStart"/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</w:t>
      </w:r>
      <w:r w:rsidR="00517345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У</w:t>
      </w:r>
      <w:proofErr w:type="gramEnd"/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 xml:space="preserve"> увеличится на </w:t>
      </w:r>
      <w:r w:rsidR="00715A0C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10,36</w:t>
      </w:r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. (0,</w:t>
      </w:r>
      <w:r w:rsidR="00715A0C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5</w:t>
      </w:r>
      <w:r w:rsidR="00D45759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6</w:t>
      </w:r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*</w:t>
      </w:r>
      <w:r w:rsidR="00715A0C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18,5</w:t>
      </w:r>
      <w:r w:rsidRPr="00374470">
        <w:rPr>
          <w:rFonts w:ascii="Times New Roman" w:eastAsiaTheme="minorEastAsia" w:hAnsi="Times New Roman" w:cs="Times New Roman"/>
          <w:iCs/>
          <w:color w:val="000000"/>
          <w:sz w:val="28"/>
          <w:szCs w:val="28"/>
        </w:rPr>
        <w:t>)</w:t>
      </w:r>
    </w:p>
    <w:p w:rsidR="00374470" w:rsidRPr="00374470" w:rsidRDefault="00374470" w:rsidP="00374470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∆</m:t>
        </m:r>
      </m:oMath>
      <w:r w:rsidRPr="00374470">
        <w:rPr>
          <w:rFonts w:ascii="Times New Roman" w:eastAsiaTheme="minorEastAsia" w:hAnsi="Times New Roman" w:cs="Times New Roman"/>
          <w:sz w:val="28"/>
          <w:szCs w:val="28"/>
        </w:rPr>
        <w:t>–коэффициент:</w:t>
      </w:r>
    </w:p>
    <w:p w:rsidR="00374470" w:rsidRPr="00374470" w:rsidRDefault="00BD7040" w:rsidP="00374470">
      <w:p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∆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j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j</m:t>
                      </m:r>
                    </m:sub>
                  </m:sSub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*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β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j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0,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44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*0,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44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0,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196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0,99</m:t>
          </m:r>
        </m:oMath>
      </m:oMathPara>
    </w:p>
    <w:p w:rsidR="00374470" w:rsidRPr="00374470" w:rsidRDefault="00374470" w:rsidP="003744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4470">
        <w:rPr>
          <w:rFonts w:ascii="Times New Roman" w:hAnsi="Times New Roman" w:cs="Times New Roman"/>
          <w:sz w:val="28"/>
          <w:szCs w:val="28"/>
          <w:u w:val="single"/>
        </w:rPr>
        <w:t>Вывод</w:t>
      </w:r>
      <w:r w:rsidRPr="00374470">
        <w:rPr>
          <w:rFonts w:ascii="Times New Roman" w:hAnsi="Times New Roman" w:cs="Times New Roman"/>
          <w:sz w:val="28"/>
          <w:szCs w:val="28"/>
        </w:rPr>
        <w:t>: изменение результата</w:t>
      </w:r>
      <w:proofErr w:type="gramStart"/>
      <w:r w:rsidRPr="00374470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374470">
        <w:rPr>
          <w:rFonts w:ascii="Times New Roman" w:hAnsi="Times New Roman" w:cs="Times New Roman"/>
          <w:sz w:val="28"/>
          <w:szCs w:val="28"/>
        </w:rPr>
        <w:t xml:space="preserve"> происходит под влиянием фактора</w:t>
      </w:r>
      <m:oMath>
        <m:r>
          <w:rPr>
            <w:rFonts w:ascii="Cambria Math" w:eastAsiaTheme="minorEastAsia" w:hAnsi="Cambria Math" w:cs="Times New Roman"/>
            <w:color w:val="000000"/>
            <w:sz w:val="28"/>
            <w:szCs w:val="28"/>
          </w:rPr>
          <m:t>Х</m:t>
        </m:r>
      </m:oMath>
      <w:r w:rsidRPr="00374470">
        <w:rPr>
          <w:rFonts w:ascii="Times New Roman" w:hAnsi="Times New Roman" w:cs="Times New Roman"/>
          <w:sz w:val="28"/>
          <w:szCs w:val="28"/>
        </w:rPr>
        <w:t xml:space="preserve">, включенного в модель, на </w:t>
      </w:r>
      <w:r w:rsidR="00715A0C">
        <w:rPr>
          <w:rFonts w:ascii="Times New Roman" w:hAnsi="Times New Roman" w:cs="Times New Roman"/>
          <w:sz w:val="28"/>
          <w:szCs w:val="28"/>
        </w:rPr>
        <w:t>99</w:t>
      </w:r>
      <w:r w:rsidRPr="00374470">
        <w:rPr>
          <w:rFonts w:ascii="Times New Roman" w:hAnsi="Times New Roman" w:cs="Times New Roman"/>
          <w:sz w:val="28"/>
          <w:szCs w:val="28"/>
        </w:rPr>
        <w:t>%.</w:t>
      </w:r>
    </w:p>
    <w:p w:rsidR="00374470" w:rsidRPr="00BE786B" w:rsidRDefault="00374470" w:rsidP="003744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470" w:rsidRDefault="00374470" w:rsidP="003744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Построить прогноз на два шага вперед </w:t>
      </w:r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доверительной вероятностью 95% </w:t>
      </w:r>
      <w:proofErr w:type="gramStart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</w:t>
      </w:r>
      <w:proofErr w:type="spellStart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табл</w:t>
      </w:r>
      <w:proofErr w:type="spellEnd"/>
      <w:r w:rsidRPr="00BE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1,383)</w:t>
      </w:r>
    </w:p>
    <w:p w:rsidR="00715A0C" w:rsidRPr="00626419" w:rsidRDefault="00715A0C" w:rsidP="00715A0C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360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для вычисления точечного прогноза в построенную модель подставляем соответствующее значение фактора 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t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=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n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+</w:t>
      </w: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k</w:t>
      </w:r>
    </w:p>
    <w:p w:rsidR="00715A0C" w:rsidRPr="00BD7040" w:rsidRDefault="00715A0C" w:rsidP="00715A0C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</w:pPr>
      <m:oMath>
        <m:acc>
          <m:acc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прогн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color w:val="231F20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  <w:lang w:val="en-US"/>
                      </w:rPr>
                      <m:t>n+k</m:t>
                    </m:r>
                  </m:e>
                </m:d>
              </m:sub>
            </m:s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=</m:t>
            </m:r>
          </m:e>
        </m:acc>
        <m:acc>
          <m:acc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0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+</m:t>
        </m:r>
        <m:acc>
          <m:acc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1</m:t>
                </m:r>
              </m:sub>
            </m:sSub>
          </m:e>
        </m:acc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 xml:space="preserve"> (</w:t>
      </w:r>
      <w:proofErr w:type="gramStart"/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n+</w:t>
      </w:r>
      <w:proofErr w:type="gramEnd"/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  <w:lang w:val="en-US"/>
        </w:rPr>
        <w:t>k)</w:t>
      </w:r>
    </w:p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acc>
            <m:ac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у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>=33,79+0,56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 X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</m:oMath>
      </m:oMathPara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Times New Roman" w:eastAsiaTheme="minorEastAsia" w:hAnsi="Times New Roman" w:cs="Times New Roman"/>
          <w:i/>
          <w:color w:val="231F20"/>
          <w:sz w:val="28"/>
          <w:szCs w:val="28"/>
        </w:rPr>
      </w:pPr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Times New Roman" w:eastAsiaTheme="minorEastAsia" w:hAnsi="Times New Roman" w:cs="Times New Roman"/>
          <w:i/>
          <w:color w:val="231F20"/>
          <w:sz w:val="28"/>
          <w:szCs w:val="28"/>
        </w:rPr>
      </w:pPr>
      <m:oMathPara>
        <m:oMathParaPr>
          <m:jc m:val="left"/>
        </m:oMathParaPr>
        <m:oMath>
          <m:acc>
            <m:accPr>
              <m:ctrlPr>
                <w:rPr>
                  <w:rFonts w:ascii="Cambria Math" w:eastAsiaTheme="minorEastAsia" w:hAnsi="Cambria Math" w:cs="Times New Roman"/>
                  <w:i/>
                  <w:color w:val="231F20"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21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=33,79+0,56*51=62,35</m:t>
          </m:r>
        </m:oMath>
      </m:oMathPara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acc>
          <m:acc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22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=14,18+0,56*52=43,3</m:t>
        </m:r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.</w:t>
      </w:r>
    </w:p>
    <w:p w:rsidR="00715A0C" w:rsidRPr="00626419" w:rsidRDefault="00715A0C" w:rsidP="00715A0C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Для построения интервального прогноза рассчитаем доверительный интервал. Ширину доверительного интервала вычислим по формуле 3.15.21:</w:t>
      </w:r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U</m:t>
        </m:r>
        <m:d>
          <m:d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k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e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a</m:t>
            </m:r>
          </m:sub>
        </m:sSub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1+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n</m:t>
                </m:r>
              </m:den>
            </m:f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231F20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231F20"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  <w:lang w:val="en-US"/>
                          </w:rPr>
                          <m:t>n</m:t>
                        </m:r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</w:rPr>
                          <m:t>+</m:t>
                        </m:r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  <w:lang w:val="en-US"/>
                          </w:rPr>
                          <m:t>k</m:t>
                        </m:r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color w:val="231F20"/>
                                <w:sz w:val="28"/>
                                <w:szCs w:val="28"/>
                                <w:lang w:val="en-US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color w:val="231F20"/>
                                <w:sz w:val="28"/>
                                <w:szCs w:val="28"/>
                                <w:lang w:val="en-US"/>
                              </w:rPr>
                              <m:t>t</m:t>
                            </m:r>
                          </m:e>
                        </m:acc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color w:val="231F20"/>
                        <w:sz w:val="28"/>
                        <w:szCs w:val="28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  <w:lang w:val="en-US"/>
                      </w:rPr>
                      <m:t>t</m:t>
                    </m:r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</w:rPr>
                      <m:t>=1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  <w:lang w:val="en-US"/>
                      </w:rPr>
                      <m:t>n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231F20"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color w:val="231F20"/>
                                <w:sz w:val="28"/>
                                <w:szCs w:val="28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color w:val="231F20"/>
                                <w:sz w:val="28"/>
                                <w:szCs w:val="28"/>
                                <w:lang w:val="en-US"/>
                              </w:rPr>
                              <m:t>t</m:t>
                            </m:r>
                            <m:r>
                              <w:rPr>
                                <w:rFonts w:ascii="Cambria Math" w:eastAsiaTheme="minorEastAsia" w:hAnsi="Cambria Math" w:cs="Times New Roman"/>
                                <w:color w:val="231F20"/>
                                <w:sz w:val="28"/>
                                <w:szCs w:val="28"/>
                              </w:rPr>
                              <m:t>-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color w:val="231F20"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color w:val="231F20"/>
                                    <w:sz w:val="28"/>
                                    <w:szCs w:val="28"/>
                                    <w:lang w:val="en-US"/>
                                  </w:rPr>
                                  <m:t>t</m:t>
                                </m:r>
                              </m:e>
                            </m:acc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nary>
              </m:den>
            </m:f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 xml:space="preserve"> </m:t>
            </m:r>
          </m:e>
        </m:rad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, где</w:t>
      </w:r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e</m:t>
            </m:r>
          </m:sub>
        </m:sSub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=16,59</m:t>
        </m:r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a</m:t>
            </m:r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,</m:t>
            </m:r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ν</m:t>
            </m:r>
          </m:sub>
        </m:sSub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=1,383</m:t>
        </m:r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,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t</m:t>
            </m:r>
          </m:e>
        </m:acc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=25,5</m:t>
        </m:r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,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t</m:t>
            </m:r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=1</m:t>
            </m:r>
          </m:sub>
          <m:sup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n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color w:val="231F20"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  <w:lang w:val="en-US"/>
                      </w:rPr>
                      <m:t>t</m:t>
                    </m:r>
                    <m:r>
                      <w:rPr>
                        <w:rFonts w:ascii="Cambria Math" w:eastAsiaTheme="minorEastAsia" w:hAnsi="Cambria Math" w:cs="Times New Roman"/>
                        <w:color w:val="231F20"/>
                        <w:sz w:val="28"/>
                        <w:szCs w:val="28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231F20"/>
                            <w:sz w:val="28"/>
                            <w:szCs w:val="28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231F20"/>
                            <w:sz w:val="28"/>
                            <w:szCs w:val="28"/>
                            <w:lang w:val="en-US"/>
                          </w:rPr>
                          <m:t>t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2</m:t>
                </m:r>
              </m:sup>
            </m:sSup>
          </m:e>
        </m:nary>
        <m: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>=10412,24</m:t>
        </m:r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.</w:t>
      </w:r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Получаем</w:t>
      </w:r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U</m:t>
          </m:r>
          <m:d>
            <m:dPr>
              <m:ctrlP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  <w:lang w:val="en-US"/>
                </w:rPr>
                <m:t>1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16,59*1,383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color w:val="231F20"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50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231F20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231F20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50+1-25,5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231F20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10412,24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 xml:space="preserve"> </m:t>
              </m:r>
            </m:e>
          </m:rad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=23,84</m:t>
          </m:r>
        </m:oMath>
      </m:oMathPara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left="349"/>
        <w:contextualSpacing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U</m:t>
          </m:r>
          <m:d>
            <m:dPr>
              <m:ctrlP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  <w:lang w:val="en-US"/>
                </w:rPr>
                <m:t>2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16,59*1,383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color w:val="231F20"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50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231F20"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231F20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231F20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231F20"/>
                              <w:sz w:val="28"/>
                              <w:szCs w:val="28"/>
                              <w:lang w:val="en-US"/>
                            </w:rPr>
                            <m:t>50+2-25,5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231F20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color w:val="231F20"/>
                      <w:sz w:val="28"/>
                      <w:szCs w:val="28"/>
                      <w:lang w:val="en-US"/>
                    </w:rPr>
                    <m:t>10412,24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231F20"/>
                  <w:sz w:val="28"/>
                  <w:szCs w:val="28"/>
                </w:rPr>
                <m:t xml:space="preserve"> </m:t>
              </m:r>
            </m:e>
          </m:rad>
          <m:r>
            <w:rPr>
              <w:rFonts w:ascii="Cambria Math" w:eastAsiaTheme="minorEastAsia" w:hAnsi="Cambria Math" w:cs="Times New Roman"/>
              <w:color w:val="231F20"/>
              <w:sz w:val="28"/>
              <w:szCs w:val="28"/>
              <w:lang w:val="en-US"/>
            </w:rPr>
            <m:t>=23,93</m:t>
          </m:r>
        </m:oMath>
      </m:oMathPara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Далее вычисляем верхнюю и нижнюю границы прогноза (табл.3):</w:t>
      </w:r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прогн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k</m:t>
                </m:r>
              </m:e>
            </m:d>
          </m:sub>
        </m:sSub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+</w:t>
      </w:r>
      <m:oMath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U</m:t>
        </m:r>
        <m:d>
          <m:d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k</m:t>
            </m:r>
          </m:e>
        </m:d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 xml:space="preserve"> – верхняя граница</w:t>
      </w:r>
    </w:p>
    <w:p w:rsidR="00715A0C" w:rsidRPr="00626419" w:rsidRDefault="00715A0C" w:rsidP="00715A0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color w:val="231F20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231F20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</w:rPr>
              <m:t>прогн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231F2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8"/>
                    <w:szCs w:val="28"/>
                    <w:lang w:val="en-US"/>
                  </w:rPr>
                  <m:t>k</m:t>
                </m:r>
              </m:e>
            </m:d>
          </m:sub>
        </m:sSub>
      </m:oMath>
      <w:r w:rsidRPr="00626419">
        <w:rPr>
          <w:rFonts w:ascii="Times New Roman" w:eastAsiaTheme="minorEastAsia" w:hAnsi="Times New Roman" w:cs="Times New Roman"/>
          <w:i/>
          <w:color w:val="231F20"/>
          <w:sz w:val="28"/>
          <w:szCs w:val="28"/>
        </w:rPr>
        <w:t>-</w:t>
      </w:r>
      <m:oMath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color w:val="231F20"/>
            <w:sz w:val="28"/>
            <w:szCs w:val="28"/>
            <w:lang w:val="en-US"/>
          </w:rPr>
          <m:t>U</m:t>
        </m:r>
        <m:d>
          <m:dPr>
            <m:ctrl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231F20"/>
                <w:sz w:val="28"/>
                <w:szCs w:val="28"/>
                <w:lang w:val="en-US"/>
              </w:rPr>
              <m:t>k</m:t>
            </m:r>
          </m:e>
        </m:d>
      </m:oMath>
      <w:r w:rsidRPr="00626419">
        <w:rPr>
          <w:rFonts w:ascii="Times New Roman" w:eastAsiaTheme="minorEastAsia" w:hAnsi="Times New Roman" w:cs="Times New Roman"/>
          <w:color w:val="231F20"/>
          <w:sz w:val="28"/>
          <w:szCs w:val="28"/>
        </w:rPr>
        <w:t>– нижняя граница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715A0C" w:rsidRPr="00626419" w:rsidTr="00B06A80"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n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k</m:t>
                </m:r>
              </m:oMath>
            </m:oMathPara>
          </w:p>
        </w:tc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U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  <m:t>k</m:t>
                    </m:r>
                  </m:e>
                </m:d>
              </m:oMath>
            </m:oMathPara>
          </w:p>
        </w:tc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 w:rsidRPr="00626419"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прогноз</w:t>
            </w:r>
          </w:p>
        </w:tc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 w:rsidRPr="00626419"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верхняя граница</w:t>
            </w:r>
          </w:p>
        </w:tc>
        <w:tc>
          <w:tcPr>
            <w:tcW w:w="1915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 w:rsidRPr="00626419"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нижняя граница</w:t>
            </w:r>
          </w:p>
        </w:tc>
      </w:tr>
      <w:tr w:rsidR="00715A0C" w:rsidRPr="00626419" w:rsidTr="00B06A80"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lastRenderedPageBreak/>
              <w:t>21</w:t>
            </w:r>
          </w:p>
        </w:tc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U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  <m:t>1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=23,84</m:t>
                </m:r>
              </m:oMath>
            </m:oMathPara>
          </w:p>
        </w:tc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62,35</m:t>
                </m:r>
              </m:oMath>
            </m:oMathPara>
          </w:p>
        </w:tc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86,19</w:t>
            </w:r>
          </w:p>
        </w:tc>
        <w:tc>
          <w:tcPr>
            <w:tcW w:w="1915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38,51</w:t>
            </w:r>
          </w:p>
        </w:tc>
      </w:tr>
      <w:tr w:rsidR="00715A0C" w:rsidRPr="00626419" w:rsidTr="00B06A80"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22</w:t>
            </w:r>
          </w:p>
        </w:tc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U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color w:val="231F20"/>
                        <w:sz w:val="24"/>
                        <w:szCs w:val="24"/>
                        <w:lang w:val="en-US"/>
                      </w:rPr>
                      <m:t>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=23,93</m:t>
                </m:r>
              </m:oMath>
            </m:oMathPara>
          </w:p>
        </w:tc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color w:val="231F20"/>
                    <w:sz w:val="24"/>
                    <w:szCs w:val="24"/>
                    <w:lang w:val="en-US"/>
                  </w:rPr>
                  <m:t>43,3</m:t>
                </m:r>
              </m:oMath>
            </m:oMathPara>
          </w:p>
        </w:tc>
        <w:tc>
          <w:tcPr>
            <w:tcW w:w="1914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67,23</w:t>
            </w:r>
          </w:p>
        </w:tc>
        <w:tc>
          <w:tcPr>
            <w:tcW w:w="1915" w:type="dxa"/>
            <w:vAlign w:val="center"/>
          </w:tcPr>
          <w:p w:rsidR="00715A0C" w:rsidRPr="00626419" w:rsidRDefault="00715A0C" w:rsidP="00B06A8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231F20"/>
                <w:sz w:val="24"/>
                <w:szCs w:val="24"/>
              </w:rPr>
              <w:t>19,37</w:t>
            </w:r>
          </w:p>
        </w:tc>
      </w:tr>
    </w:tbl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A0C" w:rsidRPr="00BE786B" w:rsidRDefault="00715A0C" w:rsidP="00715A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86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Результаты отобразить на графике.</w:t>
      </w:r>
    </w:p>
    <w:p w:rsidR="00715A0C" w:rsidRPr="00BE786B" w:rsidRDefault="00715A0C" w:rsidP="00715A0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D763CB" wp14:editId="231C292E">
            <wp:extent cx="4584700" cy="2822575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82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751F" w:rsidRDefault="0054751F">
      <w:bookmarkStart w:id="0" w:name="_GoBack"/>
      <w:bookmarkEnd w:id="0"/>
    </w:p>
    <w:sectPr w:rsidR="00547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65E5"/>
    <w:multiLevelType w:val="hybridMultilevel"/>
    <w:tmpl w:val="F9DAB2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329434B"/>
    <w:multiLevelType w:val="hybridMultilevel"/>
    <w:tmpl w:val="A8009CE6"/>
    <w:lvl w:ilvl="0" w:tplc="4F1A26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3C1581"/>
    <w:multiLevelType w:val="hybridMultilevel"/>
    <w:tmpl w:val="941A4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6B0B05"/>
    <w:multiLevelType w:val="hybridMultilevel"/>
    <w:tmpl w:val="F9DAB2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8035579"/>
    <w:multiLevelType w:val="hybridMultilevel"/>
    <w:tmpl w:val="91A282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C85327"/>
    <w:multiLevelType w:val="hybridMultilevel"/>
    <w:tmpl w:val="941A4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AF2800"/>
    <w:multiLevelType w:val="hybridMultilevel"/>
    <w:tmpl w:val="F9DAB2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9670371"/>
    <w:multiLevelType w:val="hybridMultilevel"/>
    <w:tmpl w:val="CEF06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E45B34"/>
    <w:multiLevelType w:val="hybridMultilevel"/>
    <w:tmpl w:val="A8009CE6"/>
    <w:lvl w:ilvl="0" w:tplc="4F1A26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9D152CB"/>
    <w:multiLevelType w:val="hybridMultilevel"/>
    <w:tmpl w:val="A8009CE6"/>
    <w:lvl w:ilvl="0" w:tplc="4F1A26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0EC5F02"/>
    <w:multiLevelType w:val="hybridMultilevel"/>
    <w:tmpl w:val="41E686A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195320A"/>
    <w:multiLevelType w:val="hybridMultilevel"/>
    <w:tmpl w:val="AE8017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1"/>
  </w:num>
  <w:num w:numId="5">
    <w:abstractNumId w:val="6"/>
  </w:num>
  <w:num w:numId="6">
    <w:abstractNumId w:val="7"/>
  </w:num>
  <w:num w:numId="7">
    <w:abstractNumId w:val="1"/>
  </w:num>
  <w:num w:numId="8">
    <w:abstractNumId w:val="8"/>
  </w:num>
  <w:num w:numId="9">
    <w:abstractNumId w:val="0"/>
  </w:num>
  <w:num w:numId="10">
    <w:abstractNumId w:val="10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86B"/>
    <w:rsid w:val="00296BB8"/>
    <w:rsid w:val="00374470"/>
    <w:rsid w:val="00393DE2"/>
    <w:rsid w:val="004C507B"/>
    <w:rsid w:val="00517345"/>
    <w:rsid w:val="0054751F"/>
    <w:rsid w:val="006262CA"/>
    <w:rsid w:val="00626419"/>
    <w:rsid w:val="006C4B6D"/>
    <w:rsid w:val="00715A0C"/>
    <w:rsid w:val="00BA5354"/>
    <w:rsid w:val="00BB22F6"/>
    <w:rsid w:val="00BD7040"/>
    <w:rsid w:val="00BE786B"/>
    <w:rsid w:val="00D45759"/>
    <w:rsid w:val="00FD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80F"/>
  </w:style>
  <w:style w:type="paragraph" w:styleId="1">
    <w:name w:val="heading 1"/>
    <w:basedOn w:val="a"/>
    <w:link w:val="10"/>
    <w:uiPriority w:val="9"/>
    <w:qFormat/>
    <w:rsid w:val="00FD48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D48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8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48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FD480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E7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786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E786B"/>
    <w:pPr>
      <w:ind w:left="720"/>
      <w:contextualSpacing/>
    </w:pPr>
  </w:style>
  <w:style w:type="table" w:styleId="a7">
    <w:name w:val="Table Grid"/>
    <w:basedOn w:val="a1"/>
    <w:uiPriority w:val="59"/>
    <w:rsid w:val="00BE7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59"/>
    <w:rsid w:val="00626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80F"/>
  </w:style>
  <w:style w:type="paragraph" w:styleId="1">
    <w:name w:val="heading 1"/>
    <w:basedOn w:val="a"/>
    <w:link w:val="10"/>
    <w:uiPriority w:val="9"/>
    <w:qFormat/>
    <w:rsid w:val="00FD48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D48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8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48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FD480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E7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786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E786B"/>
    <w:pPr>
      <w:ind w:left="720"/>
      <w:contextualSpacing/>
    </w:pPr>
  </w:style>
  <w:style w:type="table" w:styleId="a7">
    <w:name w:val="Table Grid"/>
    <w:basedOn w:val="a1"/>
    <w:uiPriority w:val="59"/>
    <w:rsid w:val="00BE7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59"/>
    <w:rsid w:val="00626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1534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2</cp:revision>
  <dcterms:created xsi:type="dcterms:W3CDTF">2014-12-30T07:16:00Z</dcterms:created>
  <dcterms:modified xsi:type="dcterms:W3CDTF">2014-12-30T07:16:00Z</dcterms:modified>
</cp:coreProperties>
</file>