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9A1" w:rsidRDefault="00C1367B" w:rsidP="00D82D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Содержание</w:t>
      </w:r>
    </w:p>
    <w:p w:rsidR="00D82D3E" w:rsidRPr="00F32450" w:rsidRDefault="00D82D3E" w:rsidP="00D82D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Введение</w:t>
      </w:r>
      <w:r w:rsidR="00AE072E">
        <w:rPr>
          <w:rFonts w:ascii="Times New Roman" w:hAnsi="Times New Roman" w:cs="Times New Roman"/>
          <w:sz w:val="28"/>
          <w:szCs w:val="28"/>
        </w:rPr>
        <w:t>……………………………………………………………...……….2стр.</w:t>
      </w:r>
    </w:p>
    <w:p w:rsidR="00C1367B" w:rsidRPr="00F32450" w:rsidRDefault="00C1367B" w:rsidP="00D82D3E">
      <w:pPr>
        <w:pStyle w:val="2"/>
        <w:spacing w:line="360" w:lineRule="auto"/>
        <w:rPr>
          <w:b w:val="0"/>
        </w:rPr>
      </w:pPr>
      <w:r w:rsidRPr="00F32450">
        <w:rPr>
          <w:b w:val="0"/>
        </w:rPr>
        <w:t>1. Понятие конкуре</w:t>
      </w:r>
      <w:r w:rsidR="00AE072E">
        <w:rPr>
          <w:b w:val="0"/>
        </w:rPr>
        <w:t>нция, её виды………………………………….….…….4стр.</w:t>
      </w:r>
    </w:p>
    <w:p w:rsidR="00C1367B" w:rsidRPr="00F32450" w:rsidRDefault="00C1367B" w:rsidP="00D82D3E">
      <w:pPr>
        <w:pStyle w:val="2"/>
        <w:spacing w:line="360" w:lineRule="auto"/>
        <w:rPr>
          <w:b w:val="0"/>
        </w:rPr>
      </w:pPr>
      <w:r w:rsidRPr="00F32450">
        <w:rPr>
          <w:b w:val="0"/>
        </w:rPr>
        <w:t>2</w:t>
      </w:r>
      <w:hyperlink r:id="rId8" w:anchor="_Toc66809038" w:history="1">
        <w:r w:rsidRPr="00F32450">
          <w:rPr>
            <w:rStyle w:val="a3"/>
            <w:b w:val="0"/>
            <w:bCs/>
            <w:color w:val="auto"/>
            <w:u w:val="none"/>
          </w:rPr>
          <w:t>. Конкурентоспособность продукции и предприятия</w:t>
        </w:r>
      </w:hyperlink>
      <w:r w:rsidRPr="00F32450">
        <w:rPr>
          <w:rStyle w:val="a3"/>
          <w:b w:val="0"/>
          <w:bCs/>
          <w:color w:val="auto"/>
          <w:u w:val="none"/>
        </w:rPr>
        <w:t>……………</w:t>
      </w:r>
      <w:r w:rsidR="00AE072E">
        <w:rPr>
          <w:rStyle w:val="a3"/>
          <w:b w:val="0"/>
          <w:bCs/>
          <w:color w:val="auto"/>
          <w:u w:val="none"/>
        </w:rPr>
        <w:t>..</w:t>
      </w:r>
      <w:r w:rsidRPr="00F32450">
        <w:rPr>
          <w:rStyle w:val="a3"/>
          <w:b w:val="0"/>
          <w:bCs/>
          <w:color w:val="auto"/>
          <w:u w:val="none"/>
        </w:rPr>
        <w:t>……</w:t>
      </w:r>
      <w:r w:rsidR="00AE072E">
        <w:rPr>
          <w:rStyle w:val="a3"/>
          <w:b w:val="0"/>
          <w:bCs/>
          <w:color w:val="auto"/>
          <w:u w:val="none"/>
        </w:rPr>
        <w:t>...7стр.</w:t>
      </w:r>
    </w:p>
    <w:p w:rsidR="00171761" w:rsidRPr="00F32450" w:rsidRDefault="00C1367B" w:rsidP="00D82D3E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 xml:space="preserve">3. </w:t>
      </w:r>
      <w:r w:rsidR="00171761" w:rsidRPr="00F32450">
        <w:rPr>
          <w:rFonts w:ascii="Times New Roman" w:hAnsi="Times New Roman" w:cs="Times New Roman"/>
          <w:sz w:val="28"/>
          <w:szCs w:val="28"/>
        </w:rPr>
        <w:t xml:space="preserve">Основные методы оценки конкурентоспособности </w:t>
      </w:r>
    </w:p>
    <w:p w:rsidR="00681137" w:rsidRPr="00C8569D" w:rsidRDefault="00171761" w:rsidP="00D82D3E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предприятия и продукции.</w:t>
      </w:r>
      <w:r w:rsidR="00681137" w:rsidRPr="00F32450">
        <w:rPr>
          <w:rFonts w:ascii="Times New Roman" w:hAnsi="Times New Roman" w:cs="Times New Roman"/>
          <w:sz w:val="28"/>
          <w:szCs w:val="28"/>
        </w:rPr>
        <w:t>……………</w:t>
      </w:r>
      <w:r w:rsidRPr="00F32450">
        <w:rPr>
          <w:rFonts w:ascii="Times New Roman" w:hAnsi="Times New Roman" w:cs="Times New Roman"/>
          <w:sz w:val="28"/>
          <w:szCs w:val="28"/>
        </w:rPr>
        <w:t>…………………………………….</w:t>
      </w:r>
      <w:r w:rsidR="00AE072E">
        <w:rPr>
          <w:rFonts w:ascii="Times New Roman" w:hAnsi="Times New Roman" w:cs="Times New Roman"/>
          <w:sz w:val="28"/>
          <w:szCs w:val="28"/>
        </w:rPr>
        <w:t>11стр.</w:t>
      </w:r>
    </w:p>
    <w:p w:rsidR="00C1367B" w:rsidRPr="00F32450" w:rsidRDefault="00C1367B" w:rsidP="00D82D3E">
      <w:pPr>
        <w:tabs>
          <w:tab w:val="left" w:pos="180"/>
          <w:tab w:val="left" w:pos="86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Заключение</w:t>
      </w:r>
      <w:r w:rsidR="00AE072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…………………………………………………………………..17стр.</w:t>
      </w:r>
    </w:p>
    <w:p w:rsidR="00AE072E" w:rsidRDefault="00AE072E" w:rsidP="00D82D3E">
      <w:pPr>
        <w:tabs>
          <w:tab w:val="left" w:pos="180"/>
          <w:tab w:val="left" w:pos="86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политик</w:t>
      </w:r>
      <w:r w:rsidR="00BB2F86">
        <w:rPr>
          <w:rFonts w:ascii="Times New Roman" w:hAnsi="Times New Roman" w:cs="Times New Roman"/>
          <w:sz w:val="28"/>
          <w:szCs w:val="28"/>
        </w:rPr>
        <w:t>и ОАО «ТРОСНИК»</w:t>
      </w:r>
      <w:r w:rsidR="00F672EF">
        <w:rPr>
          <w:rFonts w:ascii="Times New Roman" w:hAnsi="Times New Roman" w:cs="Times New Roman"/>
          <w:sz w:val="28"/>
          <w:szCs w:val="28"/>
        </w:rPr>
        <w:t xml:space="preserve"> в области качества……………...</w:t>
      </w:r>
      <w:r w:rsidR="00BB2F86">
        <w:rPr>
          <w:rFonts w:ascii="Times New Roman" w:hAnsi="Times New Roman" w:cs="Times New Roman"/>
          <w:sz w:val="28"/>
          <w:szCs w:val="28"/>
        </w:rPr>
        <w:t>…18</w:t>
      </w:r>
      <w:r>
        <w:rPr>
          <w:rFonts w:ascii="Times New Roman" w:hAnsi="Times New Roman" w:cs="Times New Roman"/>
          <w:sz w:val="28"/>
          <w:szCs w:val="28"/>
        </w:rPr>
        <w:t>стр.</w:t>
      </w:r>
    </w:p>
    <w:p w:rsidR="00AE072E" w:rsidRPr="00F32450" w:rsidRDefault="00AE072E" w:rsidP="00D82D3E">
      <w:pPr>
        <w:tabs>
          <w:tab w:val="left" w:pos="180"/>
          <w:tab w:val="left" w:pos="86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«Защита прав потребителей»</w:t>
      </w:r>
      <w:r w:rsidR="006F138E">
        <w:rPr>
          <w:rFonts w:ascii="Times New Roman" w:hAnsi="Times New Roman" w:cs="Times New Roman"/>
          <w:sz w:val="28"/>
          <w:szCs w:val="28"/>
        </w:rPr>
        <w:t>……………………………………...</w:t>
      </w:r>
      <w:r w:rsidR="00670815">
        <w:rPr>
          <w:rFonts w:ascii="Times New Roman" w:hAnsi="Times New Roman" w:cs="Times New Roman"/>
          <w:sz w:val="28"/>
          <w:szCs w:val="28"/>
        </w:rPr>
        <w:t>….</w:t>
      </w:r>
      <w:r w:rsidR="000D0CB7">
        <w:rPr>
          <w:rFonts w:ascii="Times New Roman" w:hAnsi="Times New Roman" w:cs="Times New Roman"/>
          <w:sz w:val="28"/>
          <w:szCs w:val="28"/>
        </w:rPr>
        <w:t>20</w:t>
      </w:r>
      <w:r w:rsidR="006F138E">
        <w:rPr>
          <w:rFonts w:ascii="Times New Roman" w:hAnsi="Times New Roman" w:cs="Times New Roman"/>
          <w:sz w:val="28"/>
          <w:szCs w:val="28"/>
        </w:rPr>
        <w:t>стр.</w:t>
      </w:r>
    </w:p>
    <w:p w:rsidR="00670815" w:rsidRDefault="00670815" w:rsidP="00670815">
      <w:pPr>
        <w:tabs>
          <w:tab w:val="left" w:pos="180"/>
          <w:tab w:val="left" w:pos="86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32450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0D0CB7">
        <w:rPr>
          <w:rFonts w:ascii="Times New Roman" w:hAnsi="Times New Roman" w:cs="Times New Roman"/>
          <w:sz w:val="28"/>
          <w:szCs w:val="28"/>
        </w:rPr>
        <w:t>……………………………………....24</w:t>
      </w:r>
      <w:r>
        <w:rPr>
          <w:rFonts w:ascii="Times New Roman" w:hAnsi="Times New Roman" w:cs="Times New Roman"/>
          <w:sz w:val="28"/>
          <w:szCs w:val="28"/>
        </w:rPr>
        <w:t>стр.</w:t>
      </w:r>
    </w:p>
    <w:p w:rsidR="00F84437" w:rsidRPr="00F32450" w:rsidRDefault="00F84437" w:rsidP="00D82D3E">
      <w:pPr>
        <w:tabs>
          <w:tab w:val="left" w:pos="180"/>
          <w:tab w:val="left" w:pos="86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pStyle w:val="2"/>
        <w:spacing w:line="360" w:lineRule="auto"/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1367B" w:rsidRPr="00F32450" w:rsidRDefault="00C1367B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32450" w:rsidRDefault="00F32450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82D3E" w:rsidRDefault="00D82D3E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82D3E" w:rsidRDefault="00D82D3E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82D3E" w:rsidRDefault="00D82D3E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82D3E" w:rsidRDefault="00D82D3E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82D3E" w:rsidRDefault="00D82D3E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E072E" w:rsidRDefault="00AE072E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7540E" w:rsidRPr="00F32450" w:rsidRDefault="008F3A70" w:rsidP="00D82D3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2450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7540E" w:rsidRPr="00F32450" w:rsidRDefault="0047540E" w:rsidP="00D82D3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F3A70" w:rsidRPr="00F32450" w:rsidRDefault="008F3A70" w:rsidP="00D82D3E">
      <w:pPr>
        <w:pStyle w:val="1"/>
        <w:spacing w:before="0" w:after="0" w:line="360" w:lineRule="auto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32450">
        <w:rPr>
          <w:rFonts w:ascii="Times New Roman" w:hAnsi="Times New Roman" w:cs="Times New Roman"/>
          <w:b w:val="0"/>
          <w:bCs w:val="0"/>
          <w:sz w:val="28"/>
          <w:szCs w:val="28"/>
        </w:rPr>
        <w:t>Переход к рыночной экономике требует от предприятий повышения эффективности производства, конкурентоспособности продукции и услуг на основе внедрения научно – технического прогресса, эффективных форм хозяйствования и управления производством, преодоления бесхозяйственности, активизации предпринимательства, инициативы.</w:t>
      </w:r>
    </w:p>
    <w:p w:rsidR="008F3A70" w:rsidRPr="00F32450" w:rsidRDefault="008F3A70" w:rsidP="00D82D3E">
      <w:pPr>
        <w:pStyle w:val="a6"/>
        <w:spacing w:after="0" w:line="360" w:lineRule="auto"/>
        <w:ind w:left="0" w:firstLine="540"/>
        <w:jc w:val="both"/>
        <w:rPr>
          <w:sz w:val="28"/>
          <w:szCs w:val="28"/>
        </w:rPr>
      </w:pPr>
      <w:r w:rsidRPr="00F32450">
        <w:rPr>
          <w:sz w:val="28"/>
          <w:szCs w:val="28"/>
        </w:rPr>
        <w:t>В условиях развитых рыночных отношений каждая фирма, каж</w:t>
      </w:r>
      <w:r w:rsidRPr="00F32450">
        <w:rPr>
          <w:sz w:val="28"/>
          <w:szCs w:val="28"/>
        </w:rPr>
        <w:softHyphen/>
        <w:t>дый предприниматель должны иметь свою стратегию, найти глав</w:t>
      </w:r>
      <w:r w:rsidRPr="00F32450">
        <w:rPr>
          <w:sz w:val="28"/>
          <w:szCs w:val="28"/>
        </w:rPr>
        <w:softHyphen/>
        <w:t>ное звено для победы в острой конкурентной борьбе. Без «стра</w:t>
      </w:r>
      <w:r w:rsidRPr="00F32450">
        <w:rPr>
          <w:sz w:val="28"/>
          <w:szCs w:val="28"/>
        </w:rPr>
        <w:softHyphen/>
        <w:t>тегического видения» будущего, без поиска долговременных «качественных» преимуществ невозможно достичь эффективного функционирования бизнеса.</w:t>
      </w:r>
    </w:p>
    <w:p w:rsidR="008F3A70" w:rsidRPr="00F32450" w:rsidRDefault="008F3A70" w:rsidP="00D82D3E">
      <w:pPr>
        <w:pStyle w:val="1"/>
        <w:spacing w:before="0" w:after="0" w:line="360" w:lineRule="auto"/>
        <w:ind w:firstLine="54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32450">
        <w:rPr>
          <w:rFonts w:ascii="Times New Roman" w:hAnsi="Times New Roman" w:cs="Times New Roman"/>
          <w:b w:val="0"/>
          <w:bCs w:val="0"/>
          <w:sz w:val="28"/>
          <w:szCs w:val="28"/>
        </w:rPr>
        <w:t>Важная роль в реализации этой задачи отводится экономическому анализу деятельности субъектов хозяйствования. С его помощью вырабатываются стратегия и тактика развития предприятия, обосновываются планы и управленческие решения, осуществляется контроль за их выполнением, выявляются резервы повышения эффективности производства, оцениваются результаты деятельности предприятия, его подразделений и работников.</w:t>
      </w:r>
    </w:p>
    <w:p w:rsidR="0047540E" w:rsidRPr="00F32450" w:rsidRDefault="008F3A70" w:rsidP="00D82D3E">
      <w:pPr>
        <w:pStyle w:val="a6"/>
        <w:tabs>
          <w:tab w:val="left" w:pos="540"/>
        </w:tabs>
        <w:spacing w:after="0" w:line="360" w:lineRule="auto"/>
        <w:ind w:left="0" w:firstLine="540"/>
        <w:jc w:val="both"/>
        <w:rPr>
          <w:sz w:val="28"/>
          <w:szCs w:val="28"/>
        </w:rPr>
      </w:pPr>
      <w:r w:rsidRPr="00F32450">
        <w:rPr>
          <w:sz w:val="28"/>
          <w:szCs w:val="28"/>
        </w:rPr>
        <w:t>Ухудшение конкурентоспособности продукции приводит к появлению обратных тенденций: уменьшению объема продаж, при</w:t>
      </w:r>
      <w:r w:rsidRPr="00F32450">
        <w:rPr>
          <w:sz w:val="28"/>
          <w:szCs w:val="28"/>
        </w:rPr>
        <w:softHyphen/>
        <w:t>были и рентабельности, снижению экспорта, национального бо</w:t>
      </w:r>
      <w:r w:rsidRPr="00F32450">
        <w:rPr>
          <w:sz w:val="28"/>
          <w:szCs w:val="28"/>
        </w:rPr>
        <w:softHyphen/>
        <w:t>гатства и благосостояния народа. Отсюда вытекает необходимость постоянной, целенаправлен</w:t>
      </w:r>
      <w:r w:rsidRPr="00F32450">
        <w:rPr>
          <w:sz w:val="28"/>
          <w:szCs w:val="28"/>
        </w:rPr>
        <w:softHyphen/>
        <w:t>ной, кропотливой работы товаропроизводителей по повышению конку</w:t>
      </w:r>
      <w:r w:rsidR="0047540E" w:rsidRPr="00F32450">
        <w:rPr>
          <w:sz w:val="28"/>
          <w:szCs w:val="28"/>
        </w:rPr>
        <w:t>рентоспособности продукции.</w:t>
      </w:r>
      <w:r w:rsidR="0047540E" w:rsidRPr="00F32450">
        <w:rPr>
          <w:sz w:val="28"/>
          <w:szCs w:val="28"/>
        </w:rPr>
        <w:tab/>
      </w:r>
      <w:r w:rsidR="0047540E" w:rsidRPr="00F32450">
        <w:rPr>
          <w:sz w:val="28"/>
          <w:szCs w:val="28"/>
        </w:rPr>
        <w:tab/>
      </w:r>
      <w:r w:rsidR="0047540E" w:rsidRPr="00F32450">
        <w:rPr>
          <w:sz w:val="28"/>
          <w:szCs w:val="28"/>
        </w:rPr>
        <w:tab/>
      </w:r>
      <w:r w:rsidR="0047540E" w:rsidRPr="00F32450">
        <w:rPr>
          <w:sz w:val="28"/>
          <w:szCs w:val="28"/>
        </w:rPr>
        <w:tab/>
      </w:r>
    </w:p>
    <w:p w:rsidR="008F3A70" w:rsidRPr="00F32450" w:rsidRDefault="008F3A70" w:rsidP="00D82D3E">
      <w:pPr>
        <w:pStyle w:val="a6"/>
        <w:tabs>
          <w:tab w:val="left" w:pos="540"/>
        </w:tabs>
        <w:spacing w:after="0" w:line="360" w:lineRule="auto"/>
        <w:ind w:left="0" w:firstLine="540"/>
        <w:jc w:val="both"/>
        <w:rPr>
          <w:sz w:val="28"/>
          <w:szCs w:val="28"/>
        </w:rPr>
      </w:pPr>
      <w:r w:rsidRPr="00F32450">
        <w:rPr>
          <w:sz w:val="28"/>
          <w:szCs w:val="28"/>
        </w:rPr>
        <w:t xml:space="preserve">Одним из важнейших экономических показателей работы предприятия является себестоимость продукции (работ, услуг), по уровню которой можно судить, насколько эффективно используется производственный потенциал. </w:t>
      </w:r>
    </w:p>
    <w:p w:rsidR="008F3A70" w:rsidRPr="00F32450" w:rsidRDefault="008F3A70" w:rsidP="00D82D3E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 xml:space="preserve">Себестоимость характеризует затраты конкретных предприятий на производство и реализацию продукции и раскрывает экономический </w:t>
      </w:r>
      <w:r w:rsidRPr="00F32450">
        <w:rPr>
          <w:rFonts w:ascii="Times New Roman" w:hAnsi="Times New Roman" w:cs="Times New Roman"/>
          <w:sz w:val="28"/>
          <w:szCs w:val="28"/>
        </w:rPr>
        <w:lastRenderedPageBreak/>
        <w:t>механизм возмещения этих затрат из выручки от реализации. Отражая процессы производства, обращения и распределения, она выступает как один из важнейших синтетических показателей их деятельности. Существует обратно пропорциональная связь между себестоимостью и конкурентоспособностью: чем ниже себестоимость, тем выше конкурентоспособность продукции и наоборот.</w:t>
      </w:r>
    </w:p>
    <w:p w:rsidR="008F3A70" w:rsidRPr="00F32450" w:rsidRDefault="008F3A70" w:rsidP="00D82D3E">
      <w:pPr>
        <w:pStyle w:val="a6"/>
        <w:spacing w:after="0" w:line="360" w:lineRule="auto"/>
        <w:ind w:left="0" w:firstLine="540"/>
        <w:jc w:val="both"/>
        <w:rPr>
          <w:sz w:val="28"/>
          <w:szCs w:val="28"/>
        </w:rPr>
      </w:pPr>
      <w:r w:rsidRPr="00F32450">
        <w:rPr>
          <w:sz w:val="28"/>
          <w:szCs w:val="28"/>
        </w:rPr>
        <w:tab/>
        <w:t>Актуальность темы обусловлена необходимостью повышения конкурентоспособности продукции, которое имеет большое значение для предприятия-производителя, потребителя и национальной эконо</w:t>
      </w:r>
      <w:r w:rsidRPr="00F32450">
        <w:rPr>
          <w:sz w:val="28"/>
          <w:szCs w:val="28"/>
        </w:rPr>
        <w:softHyphen/>
        <w:t>мики в целом. Выпуск конкурентоспособных изделий способствует увели</w:t>
      </w:r>
      <w:r w:rsidRPr="00F32450">
        <w:rPr>
          <w:sz w:val="28"/>
          <w:szCs w:val="28"/>
        </w:rPr>
        <w:softHyphen/>
        <w:t>чению объема реализации и рентабельности капитала, росту пре</w:t>
      </w:r>
      <w:r w:rsidRPr="00F32450">
        <w:rPr>
          <w:sz w:val="28"/>
          <w:szCs w:val="28"/>
        </w:rPr>
        <w:softHyphen/>
        <w:t xml:space="preserve">стижа фирмы. </w:t>
      </w:r>
    </w:p>
    <w:p w:rsidR="008F3A70" w:rsidRPr="00F32450" w:rsidRDefault="008F3A70" w:rsidP="00D82D3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3A70" w:rsidRPr="00F32450" w:rsidRDefault="008F3A70" w:rsidP="00D82D3E">
      <w:pPr>
        <w:pStyle w:val="2"/>
        <w:spacing w:line="360" w:lineRule="auto"/>
      </w:pPr>
    </w:p>
    <w:p w:rsidR="009D125B" w:rsidRPr="00F32450" w:rsidRDefault="009D125B" w:rsidP="00D82D3E">
      <w:pPr>
        <w:pStyle w:val="2"/>
        <w:spacing w:line="360" w:lineRule="auto"/>
        <w:rPr>
          <w:rFonts w:eastAsiaTheme="minorHAnsi"/>
          <w:b w:val="0"/>
          <w:noProof w:val="0"/>
        </w:rPr>
      </w:pPr>
    </w:p>
    <w:p w:rsidR="009D125B" w:rsidRPr="00F32450" w:rsidRDefault="009D125B" w:rsidP="00D82D3E">
      <w:pPr>
        <w:pStyle w:val="2"/>
        <w:spacing w:line="360" w:lineRule="auto"/>
        <w:rPr>
          <w:rFonts w:eastAsiaTheme="minorHAnsi"/>
          <w:b w:val="0"/>
          <w:noProof w:val="0"/>
        </w:rPr>
      </w:pPr>
    </w:p>
    <w:p w:rsidR="009D125B" w:rsidRDefault="009D125B" w:rsidP="00D82D3E">
      <w:pPr>
        <w:pStyle w:val="2"/>
        <w:spacing w:line="360" w:lineRule="auto"/>
        <w:rPr>
          <w:rFonts w:eastAsiaTheme="minorHAnsi"/>
          <w:b w:val="0"/>
          <w:noProof w:val="0"/>
        </w:rPr>
      </w:pPr>
    </w:p>
    <w:p w:rsidR="00F32450" w:rsidRDefault="00F32450" w:rsidP="00D82D3E">
      <w:pPr>
        <w:spacing w:after="0" w:line="360" w:lineRule="auto"/>
        <w:rPr>
          <w:lang w:eastAsia="ru-RU"/>
        </w:rPr>
      </w:pPr>
    </w:p>
    <w:p w:rsidR="00F32450" w:rsidRDefault="00F32450" w:rsidP="00D82D3E">
      <w:pPr>
        <w:spacing w:after="0" w:line="360" w:lineRule="auto"/>
        <w:rPr>
          <w:lang w:eastAsia="ru-RU"/>
        </w:rPr>
      </w:pPr>
    </w:p>
    <w:p w:rsidR="00F32450" w:rsidRDefault="00F32450" w:rsidP="00D82D3E">
      <w:pPr>
        <w:spacing w:after="0" w:line="360" w:lineRule="auto"/>
        <w:rPr>
          <w:lang w:eastAsia="ru-RU"/>
        </w:rPr>
      </w:pPr>
    </w:p>
    <w:p w:rsidR="00F32450" w:rsidRDefault="00F32450" w:rsidP="00D82D3E">
      <w:pPr>
        <w:spacing w:after="0" w:line="360" w:lineRule="auto"/>
        <w:rPr>
          <w:lang w:eastAsia="ru-RU"/>
        </w:rPr>
      </w:pPr>
    </w:p>
    <w:p w:rsidR="00F32450" w:rsidRDefault="00F32450" w:rsidP="00D82D3E">
      <w:pPr>
        <w:spacing w:after="0" w:line="360" w:lineRule="auto"/>
        <w:rPr>
          <w:lang w:eastAsia="ru-RU"/>
        </w:rPr>
      </w:pPr>
    </w:p>
    <w:p w:rsidR="00F32450" w:rsidRDefault="00F32450" w:rsidP="00D82D3E">
      <w:pPr>
        <w:spacing w:after="0" w:line="360" w:lineRule="auto"/>
        <w:rPr>
          <w:lang w:eastAsia="ru-RU"/>
        </w:rPr>
      </w:pPr>
    </w:p>
    <w:p w:rsidR="00F32450" w:rsidRDefault="00F32450" w:rsidP="00D82D3E">
      <w:pPr>
        <w:spacing w:after="0" w:line="360" w:lineRule="auto"/>
        <w:rPr>
          <w:lang w:eastAsia="ru-RU"/>
        </w:rPr>
      </w:pPr>
    </w:p>
    <w:p w:rsidR="00D82D3E" w:rsidRDefault="00D82D3E" w:rsidP="00D82D3E">
      <w:pPr>
        <w:spacing w:after="0" w:line="360" w:lineRule="auto"/>
        <w:rPr>
          <w:lang w:eastAsia="ru-RU"/>
        </w:rPr>
      </w:pPr>
    </w:p>
    <w:p w:rsidR="00D82D3E" w:rsidRDefault="00D82D3E" w:rsidP="00D82D3E">
      <w:pPr>
        <w:spacing w:after="0" w:line="360" w:lineRule="auto"/>
        <w:rPr>
          <w:lang w:eastAsia="ru-RU"/>
        </w:rPr>
      </w:pPr>
    </w:p>
    <w:p w:rsidR="00D82D3E" w:rsidRDefault="00D82D3E" w:rsidP="00D82D3E">
      <w:pPr>
        <w:spacing w:after="0" w:line="360" w:lineRule="auto"/>
        <w:rPr>
          <w:lang w:eastAsia="ru-RU"/>
        </w:rPr>
      </w:pPr>
    </w:p>
    <w:p w:rsidR="00D82D3E" w:rsidRDefault="00D82D3E" w:rsidP="00D82D3E">
      <w:pPr>
        <w:spacing w:after="0" w:line="360" w:lineRule="auto"/>
        <w:rPr>
          <w:lang w:eastAsia="ru-RU"/>
        </w:rPr>
      </w:pPr>
    </w:p>
    <w:p w:rsidR="00D82D3E" w:rsidRDefault="00D82D3E" w:rsidP="00D82D3E">
      <w:pPr>
        <w:spacing w:after="0" w:line="360" w:lineRule="auto"/>
        <w:rPr>
          <w:lang w:eastAsia="ru-RU"/>
        </w:rPr>
      </w:pPr>
    </w:p>
    <w:p w:rsidR="00D82D3E" w:rsidRDefault="00D82D3E" w:rsidP="00D82D3E">
      <w:pPr>
        <w:spacing w:after="0" w:line="360" w:lineRule="auto"/>
        <w:rPr>
          <w:lang w:eastAsia="ru-RU"/>
        </w:rPr>
      </w:pPr>
    </w:p>
    <w:p w:rsidR="00AE072E" w:rsidRDefault="00AE072E" w:rsidP="00D82D3E">
      <w:pPr>
        <w:spacing w:after="0" w:line="360" w:lineRule="auto"/>
        <w:rPr>
          <w:lang w:eastAsia="ru-RU"/>
        </w:rPr>
      </w:pPr>
    </w:p>
    <w:p w:rsidR="00AE072E" w:rsidRDefault="00AE072E" w:rsidP="00D82D3E">
      <w:pPr>
        <w:spacing w:after="0" w:line="360" w:lineRule="auto"/>
        <w:rPr>
          <w:lang w:eastAsia="ru-RU"/>
        </w:rPr>
      </w:pPr>
    </w:p>
    <w:p w:rsidR="00AE072E" w:rsidRDefault="00AE072E" w:rsidP="00D82D3E">
      <w:pPr>
        <w:spacing w:after="0" w:line="360" w:lineRule="auto"/>
        <w:rPr>
          <w:lang w:eastAsia="ru-RU"/>
        </w:rPr>
      </w:pPr>
    </w:p>
    <w:p w:rsidR="00D82D3E" w:rsidRDefault="00D82D3E" w:rsidP="00D82D3E">
      <w:pPr>
        <w:pStyle w:val="2"/>
        <w:spacing w:line="360" w:lineRule="auto"/>
        <w:rPr>
          <w:rFonts w:asciiTheme="minorHAnsi" w:eastAsiaTheme="minorHAnsi" w:hAnsiTheme="minorHAnsi" w:cstheme="minorBidi"/>
          <w:b w:val="0"/>
          <w:noProof w:val="0"/>
          <w:sz w:val="22"/>
          <w:szCs w:val="22"/>
        </w:rPr>
      </w:pPr>
    </w:p>
    <w:p w:rsidR="008F3A70" w:rsidRPr="00F32450" w:rsidRDefault="0047540E" w:rsidP="00D82D3E">
      <w:pPr>
        <w:pStyle w:val="2"/>
        <w:spacing w:line="360" w:lineRule="auto"/>
      </w:pPr>
      <w:r w:rsidRPr="00F32450">
        <w:lastRenderedPageBreak/>
        <w:t>1</w:t>
      </w:r>
      <w:r w:rsidR="008F3A70" w:rsidRPr="00F32450">
        <w:t>. Понятие конкуренция, её виды.</w:t>
      </w:r>
    </w:p>
    <w:p w:rsidR="008F3A70" w:rsidRPr="00F32450" w:rsidRDefault="008F3A70" w:rsidP="00D82D3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Термин «конкуренция» в экономической литературе имеет различные трактовки.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А. Смит рассматривал конкуренцию как поведенческую категорию, когда индивидуальные продавцы и покупатели соперничают на рынке за более выгодные продажи и покупки соответственно.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Ф. Найт определял конкуренцию как ситуацию, в которой конкурирующих единиц много и они недвижимы. Й. Шумпстер утверждал, что по крайней мере с точки зрения экономического роста конкуренция представляет собой соперничество старого с новым.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Если говорить с точки зрения рыночной структуры, конкуренция – ряд условий, которые ставят фирму в положение «принимающего цену» (</w:t>
      </w:r>
      <w:r w:rsidRPr="00F32450">
        <w:rPr>
          <w:rFonts w:ascii="Times New Roman" w:hAnsi="Times New Roman" w:cs="Times New Roman"/>
          <w:sz w:val="28"/>
          <w:szCs w:val="28"/>
          <w:lang w:val="en-US"/>
        </w:rPr>
        <w:t>price</w:t>
      </w:r>
      <w:r w:rsidRPr="00F32450">
        <w:rPr>
          <w:rFonts w:ascii="Times New Roman" w:hAnsi="Times New Roman" w:cs="Times New Roman"/>
          <w:sz w:val="28"/>
          <w:szCs w:val="28"/>
        </w:rPr>
        <w:t>-</w:t>
      </w:r>
      <w:r w:rsidRPr="00F32450">
        <w:rPr>
          <w:rFonts w:ascii="Times New Roman" w:hAnsi="Times New Roman" w:cs="Times New Roman"/>
          <w:sz w:val="28"/>
          <w:szCs w:val="28"/>
          <w:lang w:val="en-US"/>
        </w:rPr>
        <w:t>taker</w:t>
      </w:r>
      <w:r w:rsidRPr="00F32450">
        <w:rPr>
          <w:rFonts w:ascii="Times New Roman" w:hAnsi="Times New Roman" w:cs="Times New Roman"/>
          <w:sz w:val="28"/>
          <w:szCs w:val="28"/>
        </w:rPr>
        <w:t>). В этом смысле конкуренцию можно определять как тип рынка, противоположных монополистической структуре.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Причины факторы, которые обуславливают превосходство одной организации над другой, могут быть самыми разнообразными. Но в качестве основных принято выделять ценовые и неценовые факторы, а так же соответствующие им виды конкуренции.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Ценовая конкуренция-это та форма конкуренции, которая основана на более низкой цене (себестоимости) предлагаемого товара (услуги). Различают прямую ценовую конкуренцию, когда широко проводится открытая реклама снижение цен на выпускающиеся и имеющиеся на рынке товары (услуги); а так же скрытую ценовую конкуренцию, при которой на рынок выводится новый товар (услуга) с существенно улучшенными потребительскими свойствами, цена при этом повышается незначительно.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Неценовая конкуренция</w:t>
      </w:r>
      <w:r w:rsidR="0047540E" w:rsidRPr="00F32450">
        <w:rPr>
          <w:rFonts w:ascii="Times New Roman" w:hAnsi="Times New Roman" w:cs="Times New Roman"/>
          <w:sz w:val="28"/>
          <w:szCs w:val="28"/>
        </w:rPr>
        <w:t xml:space="preserve"> </w:t>
      </w:r>
      <w:r w:rsidRPr="00F32450">
        <w:rPr>
          <w:rFonts w:ascii="Times New Roman" w:hAnsi="Times New Roman" w:cs="Times New Roman"/>
          <w:sz w:val="28"/>
          <w:szCs w:val="28"/>
        </w:rPr>
        <w:t xml:space="preserve">- это форма конкуренции, которая основана на факторах, косвенно связанных или вовсе не зависящих от цены; решающую роль при этом играет качество продукции, ее новизна, дизайн, </w:t>
      </w:r>
      <w:r w:rsidRPr="00F32450">
        <w:rPr>
          <w:rFonts w:ascii="Times New Roman" w:hAnsi="Times New Roman" w:cs="Times New Roman"/>
          <w:sz w:val="28"/>
          <w:szCs w:val="28"/>
        </w:rPr>
        <w:lastRenderedPageBreak/>
        <w:t>упаковка, фирменный стиль, последующий сервис, внерыночные методы воздействия на потребителя.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Чистая конкуренция возникает тогда, когда многочисленные продавцы и покупатели, занимающиеся куплей-продажей идентичного продукта. Примером такого рынка является рынок финансов, сельского хозяйства. При этом продавцы и покупатели в одиночку не в состоянии влиять на цену. Последняя устанавливается через взаимодействие спроса и предложения.</w:t>
      </w:r>
    </w:p>
    <w:p w:rsidR="008F3A70" w:rsidRPr="00F32450" w:rsidRDefault="008F3A70" w:rsidP="00D82D3E">
      <w:pPr>
        <w:tabs>
          <w:tab w:val="left" w:pos="1440"/>
        </w:tabs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Совершенная конкуренция – это чистая конкуренция с двумя дополнительными характеристиками:</w:t>
      </w:r>
    </w:p>
    <w:p w:rsidR="008F3A70" w:rsidRPr="00F32450" w:rsidRDefault="008F3A70" w:rsidP="00D82D3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совершенная мобильность ресурсов внутри рынка и отсутствия барьеров для ресурсов на вход/выход из этого рынка,</w:t>
      </w:r>
    </w:p>
    <w:p w:rsidR="008F3A70" w:rsidRPr="00F32450" w:rsidRDefault="008F3A70" w:rsidP="00D82D3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обладание как продавцами, так и покупателями совершенного знания о рынке.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В мировой экономике нет примеров совершенной конкуренции. Понятие совершенная конкуренция используется как некий стандарт для оценки других форм рыночной организации.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 xml:space="preserve">Эффективная (реальная) конкуренция возникает тогда, когда покупатели и продавцы оперируют независимо. Чтобы быть эффективной, конкурирующая система должна быть открытой и свободной, а ее участники – сравнимы, так как нельзя назвать состязание между неравными настоящей конкуренцией. 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С понятием «конкуренция» неразрывно связано понятие «конкурентоспособность» организации, товара, отрасли, национальной экономики.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 xml:space="preserve">Конкурентоспобность организации - понятие относительное, оно может быть выявлено только на основе сравнения ряда объектов, её сравнительные конкурентные преимущества определяются по отношению к другим организациям, действующим на данном рынке. 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Что делает организацию конкурентоспособной?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lastRenderedPageBreak/>
        <w:t xml:space="preserve">Во-первых ресурсы (потенциал), во-вторых, умение продуктивно их использовать (стратегии). Продуктивность предполагает наибольшую отдачу (наибольший результат), приходящуюся на единицу ресурсов. Продуктивность может быть выражена через показатель рентабельности, т.е. отношение прибыли, полученной в определённый период, к использованным за тот же период ресурсами (издержки производства). Однако следует заметить, что не на всех этапах жизненного цикла товара удаётся достичь максимальной продуктивности. </w:t>
      </w:r>
    </w:p>
    <w:p w:rsidR="00D82D3E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Суть конкуренции выражают единой аналитической концепцией, используемой для выявления природы и оценки интенсивности конкуренции. Согласно исследованиям известного английского ученого, авторитета в области конкуренции М.Е. Портера состояние конкуренции на определенном рынке можно охарактеризовать 5 конкурентными силами (рис. 1).</w:t>
      </w:r>
    </w:p>
    <w:p w:rsidR="008F3A70" w:rsidRDefault="008F3A70" w:rsidP="00D82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38775" cy="1543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0026" cy="154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D3E" w:rsidRDefault="00D82D3E" w:rsidP="00D82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Рис. 1 Концепция конкуренции</w:t>
      </w:r>
    </w:p>
    <w:p w:rsidR="00D82D3E" w:rsidRPr="00F32450" w:rsidRDefault="00D82D3E" w:rsidP="00D82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При оценке угрозы появления новых конкурентов необходимо руководствоваться понятием «барьера входа в отрасль», высоту которого определяют следующими факторами: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 xml:space="preserve">1.Экономикой масштабов. 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 xml:space="preserve">2. Привычностью марки товара. </w:t>
      </w:r>
    </w:p>
    <w:p w:rsidR="008F3A70" w:rsidRPr="00F32450" w:rsidRDefault="00D82D3E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F3A70" w:rsidRPr="00F32450">
        <w:rPr>
          <w:rFonts w:ascii="Times New Roman" w:hAnsi="Times New Roman" w:cs="Times New Roman"/>
          <w:sz w:val="28"/>
          <w:szCs w:val="28"/>
        </w:rPr>
        <w:t>Фиксированными затратами, связанными с входом в новую отрасль.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4. Затратами на новые основные фонды, которые во многих случаях требуется формировать.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 xml:space="preserve">5. Доступом к системе товародвижения. 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6. Доступом к отраслевой системе снабжения.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lastRenderedPageBreak/>
        <w:t>7. Отсутствием опыта производства данного вида продукта.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8. Возможными ответными действиями предприятия отрасли (отказ в продаже патента и т. д.).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Угроза замены данного продукта новыми, то имеется в виду производство продуктов, удовлетворяющих ту потребность, но созданных на основе совершенно новых принципов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Сила позиции поставщиков. Она во многом определяется типом рынка, на котором действуют поставщики и предприятия отрасли. Сила позиции поставщиков определяется следующими факторами:</w:t>
      </w:r>
    </w:p>
    <w:p w:rsidR="008F3A70" w:rsidRPr="00F32450" w:rsidRDefault="0047540E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1</w:t>
      </w:r>
      <w:r w:rsidR="008F3A70" w:rsidRPr="00F32450">
        <w:rPr>
          <w:rFonts w:ascii="Times New Roman" w:hAnsi="Times New Roman" w:cs="Times New Roman"/>
          <w:sz w:val="28"/>
          <w:szCs w:val="28"/>
        </w:rPr>
        <w:t>. разнообразием и качеством поставляемых продуктов (услуг),</w:t>
      </w:r>
    </w:p>
    <w:p w:rsidR="008F3A70" w:rsidRPr="00F32450" w:rsidRDefault="0047540E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2</w:t>
      </w:r>
      <w:r w:rsidR="008F3A70" w:rsidRPr="00F32450">
        <w:rPr>
          <w:rFonts w:ascii="Times New Roman" w:hAnsi="Times New Roman" w:cs="Times New Roman"/>
          <w:sz w:val="28"/>
          <w:szCs w:val="28"/>
        </w:rPr>
        <w:t>. Наличие возможности смены поставщиков,</w:t>
      </w:r>
    </w:p>
    <w:p w:rsidR="008F3A70" w:rsidRPr="00F32450" w:rsidRDefault="0047540E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3</w:t>
      </w:r>
      <w:r w:rsidR="008F3A70" w:rsidRPr="00F32450">
        <w:rPr>
          <w:rFonts w:ascii="Times New Roman" w:hAnsi="Times New Roman" w:cs="Times New Roman"/>
          <w:sz w:val="28"/>
          <w:szCs w:val="28"/>
        </w:rPr>
        <w:t>. величиной объемов продукции, закупаемой у поставщиков (большие объемы закупок делают поставщиков более зависимыми от предприятия).</w:t>
      </w:r>
    </w:p>
    <w:p w:rsidR="008F3A70" w:rsidRPr="00F32450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Сила позиции покупателей определяется следующими факторами:</w:t>
      </w:r>
    </w:p>
    <w:p w:rsidR="008F3A70" w:rsidRPr="00F32450" w:rsidRDefault="008F3A70" w:rsidP="00D82D3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возможностью переключиться на использование других продуктов,</w:t>
      </w:r>
    </w:p>
    <w:p w:rsidR="008F3A70" w:rsidRPr="00F32450" w:rsidRDefault="008F3A70" w:rsidP="00D82D3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затратами, связанными с этим переключением,</w:t>
      </w:r>
    </w:p>
    <w:p w:rsidR="008F3A70" w:rsidRPr="00F32450" w:rsidRDefault="008F3A70" w:rsidP="00D82D3E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объемом закупаемых продуктов.</w:t>
      </w:r>
    </w:p>
    <w:p w:rsidR="009D125B" w:rsidRDefault="008F3A70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Рассмотренные выше 4 группы факторов определяют привлекательность отрасли и целесообразность вести в ней бизнес. Исследования в указанных направлениях дадут фирме возможность определить «конкурентный» климат, интенсивность соперничества и тип конкурентного преимущества, которым владеет каждый из конкурентов.</w:t>
      </w:r>
    </w:p>
    <w:p w:rsidR="00905BDF" w:rsidRPr="00F32450" w:rsidRDefault="00905BDF" w:rsidP="00D82D3E">
      <w:pPr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8F3A70" w:rsidRDefault="008F3A70" w:rsidP="00D82D3E">
      <w:pPr>
        <w:pStyle w:val="1"/>
        <w:spacing w:after="0" w:line="360" w:lineRule="auto"/>
        <w:rPr>
          <w:rFonts w:ascii="Times New Roman" w:hAnsi="Times New Roman" w:cs="Times New Roman"/>
          <w:bCs w:val="0"/>
          <w:iCs/>
          <w:sz w:val="28"/>
          <w:szCs w:val="28"/>
        </w:rPr>
      </w:pPr>
      <w:r w:rsidRPr="00F32450">
        <w:rPr>
          <w:rFonts w:ascii="Times New Roman" w:hAnsi="Times New Roman" w:cs="Times New Roman"/>
          <w:bCs w:val="0"/>
          <w:iCs/>
          <w:sz w:val="28"/>
          <w:szCs w:val="28"/>
        </w:rPr>
        <w:t>2. Конкурентоспособность предприятия и продукции.</w:t>
      </w:r>
    </w:p>
    <w:p w:rsidR="001B18C8" w:rsidRPr="001B18C8" w:rsidRDefault="001B18C8" w:rsidP="001B18C8">
      <w:pPr>
        <w:rPr>
          <w:lang w:eastAsia="ru-RU"/>
        </w:rPr>
      </w:pPr>
    </w:p>
    <w:p w:rsidR="0009735E" w:rsidRPr="003449EC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уровня конкурентоспособности предприятий любой формы собственности, оптимизация их функционирования и элементарное выживание в рыночной среде – фундаментальная проблема современной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экономики. От ее решения во многом зависит качество воспроизводственных процессов, доходность предприятий, их адаптация к рыночным условиям и последующий экономический рост.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различать понятия конкурентоспособность предприятия и конкурентоспособность продукции.</w:t>
      </w:r>
    </w:p>
    <w:p w:rsidR="0009735E" w:rsidRDefault="001B18C8" w:rsidP="000973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09735E"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="0009735E" w:rsidRPr="003449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конкурентоспособностью предприятия </w:t>
      </w:r>
      <w:r w:rsidR="0009735E"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понимается способность прибыльно производить и реализовывать продукцию по цене не выше и по качеству не хуже, чем у любых других контрагентов в своей рыночной нише.</w:t>
      </w:r>
    </w:p>
    <w:p w:rsidR="0009735E" w:rsidRDefault="0009735E" w:rsidP="0009735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</w:t>
      </w:r>
      <w:r w:rsidRPr="003449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конкурентоспособностью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продукции</w:t>
      </w:r>
      <w:r w:rsidRPr="003449E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подразумевается совокупность его качественных и стоимостных характеристик, которая обеспечивает удовлетворение конкретной потребности покупателя и выгодно для покупателя отличается от аналогичных товаров-конкурентов.</w:t>
      </w:r>
    </w:p>
    <w:p w:rsidR="0009735E" w:rsidRPr="00F32450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 xml:space="preserve">Ермолов М.О. приводит отличие конкурентоспособности предприятия от конкурентоспособности продукции, которое он сформулировал как различие в периоде действия: конкурентоспособность предприятия носит долговременный характер, конкурентоспособность продукции – краткосрочный. Кроме этого, по его мнению, конкурентоспособность продукции может быть охарактеризована и оценена только через систему показателей, которые отражают сравнительные преимущества и недостатки потребительских, функциональных и стоимостных характеристик изделия, включая условия их доставки и эксплуатации. </w:t>
      </w:r>
    </w:p>
    <w:p w:rsidR="0009735E" w:rsidRPr="00F32450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Соотношение основных категорий конкурентоспособности на различных уровнях хозяйствования можно представить следующим образом:</w:t>
      </w:r>
    </w:p>
    <w:p w:rsidR="0009735E" w:rsidRPr="00F32450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4" o:spid="_x0000_s1026" style="position:absolute;left:0;text-align:left;margin-left:63.15pt;margin-top:2.3pt;width:309.6pt;height:97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">
            <v:textbox>
              <w:txbxContent>
                <w:p w:rsidR="0009735E" w:rsidRDefault="0009735E" w:rsidP="0009735E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3" o:spid="_x0000_s1027" style="position:absolute;left:0;text-align:left;margin-left:99.15pt;margin-top:8.3pt;width:234pt;height:45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">
            <v:textbox>
              <w:txbxContent>
                <w:p w:rsidR="0009735E" w:rsidRDefault="0009735E" w:rsidP="0009735E">
                  <w:pPr>
                    <w:pStyle w:val="a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Конкурентоспособность предприятия</w:t>
                  </w:r>
                </w:p>
                <w:p w:rsidR="0009735E" w:rsidRDefault="0009735E" w:rsidP="0009735E">
                  <w:pPr>
                    <w:rPr>
                      <w:sz w:val="24"/>
                      <w:szCs w:val="24"/>
                    </w:rPr>
                  </w:pPr>
                </w:p>
                <w:p w:rsidR="0009735E" w:rsidRDefault="0009735E" w:rsidP="0009735E"/>
                <w:p w:rsidR="0009735E" w:rsidRDefault="0009735E" w:rsidP="0009735E"/>
              </w:txbxContent>
            </v:textbox>
          </v:oval>
        </w:pict>
      </w:r>
    </w:p>
    <w:p w:rsidR="0009735E" w:rsidRPr="00F32450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oval id="Овал 12" o:spid="_x0000_s1028" style="position:absolute;left:0;text-align:left;margin-left:117.15pt;margin-top:18.85pt;width:198pt;height:4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">
            <v:textbox>
              <w:txbxContent>
                <w:p w:rsidR="0009735E" w:rsidRDefault="0009735E" w:rsidP="0009735E">
                  <w:pPr>
                    <w:pStyle w:val="2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Конкурентоспособность продукции</w:t>
                  </w:r>
                </w:p>
              </w:txbxContent>
            </v:textbox>
          </v:oval>
        </w:pict>
      </w:r>
    </w:p>
    <w:p w:rsidR="0009735E" w:rsidRPr="00F32450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735E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735E" w:rsidRPr="00F32450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9735E" w:rsidRPr="00F32450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</w:t>
      </w:r>
      <w:r w:rsidRPr="00F32450">
        <w:rPr>
          <w:rFonts w:ascii="Times New Roman" w:hAnsi="Times New Roman" w:cs="Times New Roman"/>
          <w:sz w:val="28"/>
          <w:szCs w:val="28"/>
        </w:rPr>
        <w:t>. Соотношение понятий конкурентоспособности страны, предприятия и товара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735E" w:rsidRPr="00F32450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lastRenderedPageBreak/>
        <w:t>Подводя итог вышесказанному, можно прийти к выводу, что под конкурентоспособностью предприятия можно понимать способность прибыльно производить и реализовывать продукцию по цене не выше и по качеству не хуже, чем у любых других контрагентов в своей рыночной нише.</w:t>
      </w:r>
    </w:p>
    <w:p w:rsidR="0009735E" w:rsidRPr="00F32450" w:rsidRDefault="0009735E" w:rsidP="0009735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Можно сделать вывод, что конкурентоспособность продукции является основным результатом реализации конкурентоспособности предприятия. Конкурентоспособность товара и конкурентоспособность предприятия соотносятся как часть и целое. Возможности предприятия конкурировать на определенном рынке непосредственно зависят от конкурентоспособности товара и совокупности социально-экономических и организационных факторов и методов деятельности предприятия, оказывающих воздействие на результаты конкурентной борьбы.</w:t>
      </w:r>
    </w:p>
    <w:p w:rsidR="001B18C8" w:rsidRDefault="00350517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B18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1B18C8"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факторами конкурентоспособности можно понимать те явления и процессы производственно-хозяйственной деятельности предприятия и социально-экономической жизни общества, которые вызывают изменение абсолютной и относительной величины затрат на производство, а в рез</w:t>
      </w:r>
      <w:r w:rsidR="001B18C8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ультате -</w:t>
      </w:r>
      <w:r w:rsidR="001B18C8"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 уровня конкурентоспособности предприятия. Факторы воздействуют как в сторону повышения конкурентоспособности предприятия, так и в сторону ее уменьшения.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классификация факторов конкурентоспособности предприятия довольно обширна, мы рассмотрим наиболее важную их классификацию. Деятельность любого предприятия находится под воздействием как факторов, которые возникают при замкнутом контакте субъекта экономики и управленческой задачи, так и факторов, возникающих при открытом взаимодействии предприятия с внешней средой при решении той же задачи. Поэтому всю совокупность факторов конкурентоспособности предприятия возможно подразделить на: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внешние;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внутренние.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Внутренние факторы – это объективные критерии, которые определяют возможности предприятия по обеспечению собственной конкурентоспособности.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внутренним факторам можно отнести: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потенциал маркетинговых служб;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научно-технический потенциал;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производственно-технологический потенциал;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финансово-экономический потенциал;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кадровый потенциал (структура, профессионально-квалифицированный состав);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эффективность рекламы и средств стимулирования сбыта;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уровень материально-технического обеспечения;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условия хранения, транспортировки, упаковки продукции;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уровень осуществляемых погрузочно-разгрузочных работ и транспортных услуг в соответствии с требованиями;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подготовка и разработка производственных процессов, выбор оптимальной технологии производства;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эффективность производственного контроля, испытаний, обследований;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уровень технического обслуживания в постпроизводственный период;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уровень сервисного и гарантийного обслуживания.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Внешние факторы – социально-экономические и организационные отношения, позволяющие предприятию создать продукцию, которая по ценовым и неценовым характеристикам более привлекательна.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внешними факторами понимаются: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меры государственного воздействия: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экономического характера (амортизационная, налоговая, финансово-кредитная политика, инвестиционная политика, участие в международном разделении труда);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 административного характера (разработка, совершенствование и реализация законодательных актов, демонополизация экономики, </w:t>
      </w: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государственная система стандартизации и сертификации, правовая защита интересов потребителей);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основные характеристики самого рынка деятельности данного предприятия (его тип и емкость, наличие и возможности конкурентов);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деятельность общественных и негосударственных институтов;</w:t>
      </w:r>
    </w:p>
    <w:p w:rsidR="00350517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деятельность политических партий, движений, блоков, формирующих социально-экономическую обстановку в стране.</w:t>
      </w:r>
    </w:p>
    <w:p w:rsidR="00350517" w:rsidRPr="00350517" w:rsidRDefault="00350517" w:rsidP="003505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50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Важнейшим источником конкурентного преимущества одних предприятий перед другими является </w:t>
      </w:r>
      <w:r w:rsidRPr="00350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производство продукции самого высокого качества</w:t>
      </w:r>
      <w:r w:rsidRPr="00350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Pr="00350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самых лучших услуг</w:t>
      </w:r>
      <w:r w:rsidRPr="003505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50517" w:rsidRPr="00350517" w:rsidRDefault="00350517" w:rsidP="003505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350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Качество продукции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350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один из основных факторов, способствующих увеличению объема реализации продукции и </w:t>
      </w:r>
      <w:hyperlink r:id="rId10" w:tooltip="Прибыль" w:history="1">
        <w:r w:rsidRPr="0035051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прибыли</w:t>
        </w:r>
      </w:hyperlink>
      <w:r w:rsidRPr="003505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Качество продукции -</w:t>
      </w:r>
      <w:r w:rsidRPr="00350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основной показатель конкурентоспособности продукции выпускаемой продукции и предприятия.</w:t>
      </w:r>
    </w:p>
    <w:p w:rsidR="00350517" w:rsidRPr="00350517" w:rsidRDefault="00350517" w:rsidP="003505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35051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продукции, ее технический уровень оценивается путем сопоставления технико-экономических показателей изделий с лучшими отечественными и зарубежными образцами, а также с изделиями конкурирующих организаций. При этом оценка проводится по основным технико-экономическим показателям, характеризующим важнейшие свойства изделий.</w:t>
      </w:r>
    </w:p>
    <w:p w:rsidR="001B18C8" w:rsidRDefault="001B18C8" w:rsidP="00D82D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40E" w:rsidRDefault="0035304F" w:rsidP="00D82D3E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2450">
        <w:rPr>
          <w:rFonts w:ascii="Times New Roman" w:hAnsi="Times New Roman" w:cs="Times New Roman"/>
          <w:b/>
          <w:sz w:val="28"/>
          <w:szCs w:val="28"/>
        </w:rPr>
        <w:t>3.</w:t>
      </w:r>
      <w:r w:rsidR="008F3A70" w:rsidRPr="00F32450">
        <w:rPr>
          <w:rFonts w:ascii="Times New Roman" w:hAnsi="Times New Roman" w:cs="Times New Roman"/>
          <w:b/>
          <w:sz w:val="28"/>
          <w:szCs w:val="28"/>
        </w:rPr>
        <w:t>Основные методы оценки конкурентоспособности предприятия и продукции.</w:t>
      </w:r>
    </w:p>
    <w:p w:rsidR="00D82D3E" w:rsidRPr="00F32450" w:rsidRDefault="00D82D3E" w:rsidP="00D82D3E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F3A70" w:rsidRPr="00F32450" w:rsidRDefault="00905BDF" w:rsidP="001B18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F3A70" w:rsidRPr="00F32450">
        <w:rPr>
          <w:rFonts w:ascii="Times New Roman" w:hAnsi="Times New Roman" w:cs="Times New Roman"/>
          <w:sz w:val="28"/>
          <w:szCs w:val="28"/>
        </w:rPr>
        <w:t xml:space="preserve">Оценка конкурентоспособности товара производится путем сопоставления параметров анализируемой продукции с параметрами базы сравнения. Базой сравнения могут быть следующие параметры: потребность покупателей, конкурирующий товар, гипотетический образец товара, группа аналогичных товаров, величина полезного эффекта. </w:t>
      </w:r>
    </w:p>
    <w:p w:rsidR="001B18C8" w:rsidRDefault="008F3A70" w:rsidP="001B18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lastRenderedPageBreak/>
        <w:t xml:space="preserve">Конкурентоспособность товара и предприятия можно оценивать с двух позиций: с точки зрения покупателя и с точки зрения производителя. При этом позиция покупателя отражает сегодняшнюю, сиюминутную, текущую конкурентоспособность. Производителя же интересует долговременное устойчивое положение предприятия, определяемое перспективной, потенциальной конкурентоспособностью. </w:t>
      </w:r>
    </w:p>
    <w:p w:rsidR="001B18C8" w:rsidRDefault="001B18C8" w:rsidP="001B18C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В частности, оценка конкурентоспособности хозяйствующего субъекта необходима в целях: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1B18C8" w:rsidRPr="001B18C8" w:rsidRDefault="001B18C8" w:rsidP="001B18C8">
      <w:pPr>
        <w:pStyle w:val="ad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разработки мероприятий по повышению конкурентоспособности;</w:t>
      </w:r>
    </w:p>
    <w:p w:rsidR="001B18C8" w:rsidRPr="001B18C8" w:rsidRDefault="001B18C8" w:rsidP="001B18C8">
      <w:pPr>
        <w:pStyle w:val="ad"/>
        <w:numPr>
          <w:ilvl w:val="0"/>
          <w:numId w:val="2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выбора контрагентов для совместной деятельности;</w:t>
      </w:r>
    </w:p>
    <w:p w:rsidR="001B18C8" w:rsidRPr="001B18C8" w:rsidRDefault="001B18C8" w:rsidP="001B18C8">
      <w:pPr>
        <w:pStyle w:val="ad"/>
        <w:numPr>
          <w:ilvl w:val="0"/>
          <w:numId w:val="2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составления программы выхода предприятия на новые рынки сбыта;</w:t>
      </w:r>
    </w:p>
    <w:p w:rsidR="001B18C8" w:rsidRPr="001B18C8" w:rsidRDefault="001B18C8" w:rsidP="001B18C8">
      <w:pPr>
        <w:pStyle w:val="ad"/>
        <w:numPr>
          <w:ilvl w:val="0"/>
          <w:numId w:val="2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осуществления инвестиционной деятельности;</w:t>
      </w:r>
    </w:p>
    <w:p w:rsidR="001B18C8" w:rsidRDefault="001B18C8" w:rsidP="001B18C8">
      <w:pPr>
        <w:pStyle w:val="ad"/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осуществления государст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венного регулирования экономики.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 правило, в экономической литературе выделяются следующие методы оценки конк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урентоспособности предприятия: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1) оценка с поз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иции сравнительных преимуществ -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сущность данного метода заключается в том, что производство и реализация предпочтительнее, когда издержки производства ниже, чем у конкурентов. Основным критерием, применяемым в данном методе, являются низкие издержки. Преимуществом метода является простота оценки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уровня конкурентоспособности;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2) оцен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ка с позиции теории равновесия -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основе данного метода рассматривается положение, при котором каждый фактор производства рассматривается с одинаковой и одновременно наибольшей производительностью. При этом у фирмы отсутствует дополнительная прибыль, обусловленная действием, какого-либо из факторов производства и у фирмы нет стимулов для улучшения использования того или иного фактора. Основным критерием является наличие факторов производства, не используемых в полной мере. Несомненным преимуществом данного метода является возможность определения внутренних резервов;</w:t>
      </w:r>
    </w:p>
    <w:p w:rsidR="001B18C8" w:rsidRP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3) оценка исходя из теории эффективности конкуренции — выделяют два подхода при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использовании данного метода: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="003505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- структурный подход  - 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сущность которого заключается в организации крупномасштабного, эффективного производства. Основным критерием конкурентоспособности при использовании данного подхода является концент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рация производства и капитала;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- функциональный подход -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оценка конкурентоспособности согласно данному подходу осуществляется на основе сопоставления экономических показателей деятельности. В качестве критерия оценки конкурентоспосо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ности используется соотношени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 цены, затрат и нормы прибыли;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4) оценка на базе качества продукции - данный метод заключается в сопоставлении ряда параметров продукции, отражающих потребительские свойства. Критерием конкурентоспособности в данном случае является качество продукции. Преимуществом данного метода является возможность учета потребительских предпочтени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й при обеспечении уровня кон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курентоспособности. В связи с тем, что 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ачество товара оценивают опре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деленным набором параметров, оценка конкурентоспособности товара базируется на использовании так называемых «параметрических» индексов, характеризующих степень удовлетворения потребности в рассматриваемом товаре. Различают единичные,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сводные и интегральные индексы.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5) профиль требований - сущность данного метода заключается в том, что с помощью шкалы экспертных оценок определяется степень продвижения организации и наиболее сильный конкурент. В качестве критерия используется сопоставление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профилей. Основным преимуще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ством данного метода оценки конкурен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тоспособности предприятия является его наглядность.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6) профиль полярностей - в основе 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анного метода лежит определе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ние показателей, по которым фирма опере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жает или отстает от конкурен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тов, т. е. </w:t>
      </w:r>
      <w:r w:rsidRP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ее сильных и слабых сторон. В качестве критерия используется сопоставление параметров опережения или отставания. </w:t>
      </w:r>
    </w:p>
    <w:p w:rsidR="001B18C8" w:rsidRDefault="00350517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7) матричный метод -</w:t>
      </w:r>
      <w:r w:rsidR="001B18C8"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данный подход базируется на маркетинговой оценке деятельности предприятия и его продукции. В основе методики - анализ конкурентоспособности с учетом жизненног</w:t>
      </w:r>
      <w:r w:rsid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t>о цикла продукции предприятия.</w:t>
      </w:r>
      <w:r w:rsidR="001B18C8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8) SWOT-анализ -</w:t>
      </w:r>
      <w:r w:rsidR="001B18C8"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данный метод позволяет проанализировать слабые и сильные стороны внутренней среды предприятия, потенциальные опасности внешней среды и на основе анализа выявить существующие возможности для развития предприятий. 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9) построение «гипотетического мно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гоугольника конкурентоспособности» -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данный метод предполагает оценку конкурентосп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особности предприятия по восьми факторам: 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- концепция товара и услуги, на которой базиру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ется деятельность предприятия;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- качество, выражающееся в соответствии продукта высокому уровню товаров рыночных лидеров и выявляемое путем опросов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сравнительных тестов;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noBreakHyphen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цен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 товара с возможной наценкой; 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- финансы - 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ак собственные, так и заемные; 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- торговля -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точки зрения коммерческих ме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тодов и средств деятельности; 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послепродажное обслуживание, обеспечивающее пре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дприятию постоянную клиентуру; 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- внешняя торговля предприятия, позволяющая ему позитивно управлять отношениями с властями, 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рессой и общественным мнением;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предпродажная подготовка, которая свидетельствует о его способности не только предвидеть запросы будущих потребителей, но и убедить их в исключительных возможностях предприятия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удовлетворить эти потребности.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Если подойти одинаково к оценке конкурентных возможностей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предприятий, то, накладывая схемы друг на друга, по мнению авторов, можно увидеть слабые и сильные стороны одного пред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приятия по отношению к другому. 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10) В качестве одного из вариантов оценки конкурентоспособности предприятия предлагается следующий метод, в основе данного метода лежит оценка основных групповых показателей и критериев конкурентоспособности предприятия. Оценка конкурентоспособности предприятия по данному ме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тоду включает следующие этапы: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- выбор критериев для оценки конкурентоспособности предприят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ия;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расчет коэффициентов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весомости выбранных критериев; </w:t>
      </w:r>
    </w:p>
    <w:p w:rsid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определение количественных значений единичных показателей конкурентоспособности предприятие для каждой группы критериев и перевод показателей в относительные величины (для перевода показателей в относительные величины производится их сравнение с базовыми показателями. В качестве базовых показателей могут выступать: среднеотраслевые показатели, показатели любого конкурирующего предприятия или предприятия-лидера на рынке, показатели оцениваемого предприят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ия за прошлые отрезки времени;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- расчет коэффициентов весомости выб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ранных единичных показателей;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- расчет количественных значений критериев конкуренто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способности предприятия;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noBreakHyphen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softHyphen/>
        <w:t xml:space="preserve">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расчет коэффициента конк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урентоспособности предприятия.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11) </w:t>
      </w:r>
      <w:r w:rsidR="000D0CB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Метод экспертных оценок основан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обобщении мнений специали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стов-экспертов о вероятностях риска. Ин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туитивные характеристики, ос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нованные на знаниях и опыте эксперта, дают в ряде случаев достаточно точные оценки.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Экспертные методы позволяют быстро и без больших временных и трудовых затрат получить информацию, необходимую для выработки управленческого решения. </w:t>
      </w:r>
    </w:p>
    <w:p w:rsidR="001B18C8" w:rsidRPr="001B18C8" w:rsidRDefault="001B18C8" w:rsidP="001B18C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Метод экспертных оцено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применяется в случаях, когда: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1) длина исходных динамических рядов недостаточна для оценивания с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использованием экономико-ст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атистических методов;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2) связь между исследуемыми явлениями носит качественный характер и не может быть выражена с помощью традиционных количественных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измерителей;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3) входная информация неполная и невозможно пре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дсказать влияние всех факторов;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4) возникли экстремальные ситуации, когда треб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уется принятие быстрых решений.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</w:t>
      </w:r>
      <w:r w:rsidRPr="003449EC">
        <w:rPr>
          <w:rFonts w:ascii="Times New Roman" w:eastAsia="Times New Roman" w:hAnsi="Times New Roman" w:cs="Times New Roman"/>
          <w:sz w:val="28"/>
          <w:szCs w:val="24"/>
          <w:lang w:eastAsia="ru-RU"/>
        </w:rPr>
        <w:t>Суть экспертных методов заключается в организованном сборе суждений и предположений экспертов с последующей обработкой полученных ответов и формированием результатов.</w:t>
      </w:r>
    </w:p>
    <w:p w:rsidR="00905BDF" w:rsidRDefault="008F3A70" w:rsidP="001B18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Основным недостатком рассмотренных методов является их ограниченность: или оценивается какая-либо одна группа факторов, влияющих на конкурентоспособность предприятия, и на основе полученных данных делается вывод об уровне конкурентоспособности всего предприятия, или метод является слишком сложным и трудоемким для практического использования. В разных методах оценки конкурентоспособности предприятия используются  различные группы факторов, в основном выявленные с помощью экспертных оценок. Использование только какого-то одного метода не дает полного представления об уровне конкурентоспособности предприятия. Поэтому при оценке конкурентоспособности товара и предприятия необходимо использовать комплексный метод.</w:t>
      </w:r>
    </w:p>
    <w:p w:rsidR="00905BDF" w:rsidRDefault="00905BDF" w:rsidP="001B18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2D3E" w:rsidRDefault="00D82D3E" w:rsidP="001B18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2D3E" w:rsidRDefault="00D82D3E" w:rsidP="001B18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2D3E" w:rsidRDefault="00D82D3E" w:rsidP="00D82D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8C8" w:rsidRDefault="001B18C8" w:rsidP="00D82D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8C8" w:rsidRDefault="001B18C8" w:rsidP="00D82D3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18C8" w:rsidRPr="00905BDF" w:rsidRDefault="001B18C8" w:rsidP="003505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A70" w:rsidRPr="00F32450" w:rsidRDefault="008F3A70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450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CF42F0" w:rsidRPr="00F32450" w:rsidRDefault="00CF42F0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3A70" w:rsidRPr="00F32450" w:rsidRDefault="008F3A70" w:rsidP="00D82D3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О конкурентоспособности сегодня говорят все больше и больше руководителей предприятий. Однако до сих пор для многих из них точное значение этого понятия остается неопределенным.</w:t>
      </w:r>
    </w:p>
    <w:p w:rsidR="008F3A70" w:rsidRPr="00F32450" w:rsidRDefault="008F3A70" w:rsidP="00D82D3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450">
        <w:rPr>
          <w:rFonts w:ascii="Times New Roman" w:hAnsi="Times New Roman" w:cs="Times New Roman"/>
          <w:sz w:val="28"/>
          <w:szCs w:val="28"/>
        </w:rPr>
        <w:t>Термин «конкурентоспособность» применяют относительно отрасли, предприятия, продукции, услуги. Изучением конкурентоспособности занимаются специалисты в области маркетинга, менеджмента, товароведения, микро и макроэкономики. Тем не менее, главным элементом конкуренции на рынке выступает продукция или товар. С помощью этой рыночной категории потребитель удовлетворяет имеющиеся у него потребности, а производитель получает прибыль. Следовательно, конкурентоспособность именно продукции является базовым понятием конкуренции.</w:t>
      </w:r>
    </w:p>
    <w:p w:rsidR="008F3A70" w:rsidRPr="00F32450" w:rsidRDefault="008F3A70" w:rsidP="00D82D3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2450">
        <w:rPr>
          <w:rFonts w:ascii="Times New Roman" w:hAnsi="Times New Roman" w:cs="Times New Roman"/>
          <w:color w:val="000000"/>
          <w:sz w:val="28"/>
          <w:szCs w:val="28"/>
        </w:rPr>
        <w:t>Конкурентоспособность фирмы</w:t>
      </w:r>
      <w:r w:rsidRPr="00F32450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—</w:t>
      </w:r>
      <w:r w:rsidRPr="00F32450">
        <w:rPr>
          <w:rFonts w:ascii="Times New Roman" w:hAnsi="Times New Roman" w:cs="Times New Roman"/>
          <w:color w:val="000000"/>
          <w:sz w:val="28"/>
          <w:szCs w:val="28"/>
        </w:rPr>
        <w:t xml:space="preserve"> это ее реальная и потенциальная способность изготавливать и реализовывать товары или оказывать услуги, которые по ценовым и неценовым (качественным) характеристикам более привлекательны, чем товары и услуги других фирм-конкурентов.</w:t>
      </w:r>
    </w:p>
    <w:p w:rsidR="008F3A70" w:rsidRPr="00F32450" w:rsidRDefault="008F3A70" w:rsidP="00D82D3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2450">
        <w:rPr>
          <w:rFonts w:ascii="Times New Roman" w:hAnsi="Times New Roman" w:cs="Times New Roman"/>
          <w:color w:val="000000"/>
          <w:sz w:val="28"/>
          <w:szCs w:val="28"/>
        </w:rPr>
        <w:t>Эффектным методом анализа главных направлений конкурентной борьбы на рынке является модель основных конкурентных сил, влияющих на положение фирмы: конкурентной силы других поставщиков аналогичной продукции, фирм - потенциальных конкурентов, фирм</w:t>
      </w:r>
      <w:r w:rsidRPr="00F32450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-</w:t>
      </w:r>
      <w:r w:rsidRPr="00F32450">
        <w:rPr>
          <w:rFonts w:ascii="Times New Roman" w:hAnsi="Times New Roman" w:cs="Times New Roman"/>
          <w:color w:val="000000"/>
          <w:sz w:val="28"/>
          <w:szCs w:val="28"/>
        </w:rPr>
        <w:t xml:space="preserve"> поставщиков товаров-заменителей, также конкурентных позиций поставщиков ресурсов покупателей продукции.</w:t>
      </w:r>
    </w:p>
    <w:p w:rsidR="00CF42F0" w:rsidRPr="00F32450" w:rsidRDefault="00CF42F0" w:rsidP="00D82D3E">
      <w:p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42F0" w:rsidRPr="00F32450" w:rsidRDefault="00CF42F0" w:rsidP="00D82D3E">
      <w:p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42F0" w:rsidRPr="00F32450" w:rsidRDefault="00CF42F0" w:rsidP="00D82D3E">
      <w:p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BDF" w:rsidRDefault="00905BDF" w:rsidP="00D82D3E">
      <w:pPr>
        <w:tabs>
          <w:tab w:val="left" w:pos="180"/>
          <w:tab w:val="left" w:pos="864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05BDF" w:rsidRDefault="00905BDF" w:rsidP="00D82D3E">
      <w:pPr>
        <w:tabs>
          <w:tab w:val="left" w:pos="180"/>
          <w:tab w:val="left" w:pos="864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82D3E" w:rsidRPr="00F32450" w:rsidRDefault="00D82D3E" w:rsidP="00D82D3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19A2" w:rsidRPr="00F32450" w:rsidRDefault="00E16C16" w:rsidP="00BB2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3245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Проект политики </w:t>
      </w:r>
      <w:r w:rsidR="000119A2" w:rsidRPr="00F32450">
        <w:rPr>
          <w:rFonts w:ascii="Times New Roman" w:hAnsi="Times New Roman" w:cs="Times New Roman"/>
          <w:b/>
          <w:sz w:val="28"/>
          <w:szCs w:val="28"/>
        </w:rPr>
        <w:t>ОАО «ТРОСНИК»</w:t>
      </w:r>
      <w:r w:rsidR="00BF7EC4">
        <w:rPr>
          <w:rFonts w:ascii="Times New Roman" w:hAnsi="Times New Roman" w:cs="Times New Roman"/>
          <w:b/>
          <w:sz w:val="28"/>
          <w:szCs w:val="28"/>
        </w:rPr>
        <w:t xml:space="preserve"> в области качества</w:t>
      </w:r>
    </w:p>
    <w:p w:rsidR="000119A2" w:rsidRPr="00F32450" w:rsidRDefault="000119A2" w:rsidP="00D82D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0DCC" w:rsidRDefault="00E16C16" w:rsidP="00D82D3E">
      <w:pPr>
        <w:pStyle w:val="af2"/>
        <w:spacing w:after="0" w:afterAutospacing="0" w:line="360" w:lineRule="auto"/>
        <w:ind w:firstLine="708"/>
        <w:jc w:val="both"/>
        <w:rPr>
          <w:sz w:val="28"/>
          <w:szCs w:val="28"/>
        </w:rPr>
      </w:pPr>
      <w:r w:rsidRPr="00F32450">
        <w:rPr>
          <w:b/>
          <w:sz w:val="28"/>
          <w:szCs w:val="28"/>
        </w:rPr>
        <w:t xml:space="preserve">ОАО «ТРОСНИК» </w:t>
      </w:r>
      <w:r w:rsidRPr="00F32450">
        <w:rPr>
          <w:sz w:val="28"/>
          <w:szCs w:val="28"/>
        </w:rPr>
        <w:t xml:space="preserve"> - предприятие</w:t>
      </w:r>
      <w:r w:rsidR="000119A2" w:rsidRPr="00F32450">
        <w:rPr>
          <w:sz w:val="28"/>
          <w:szCs w:val="28"/>
        </w:rPr>
        <w:t xml:space="preserve"> </w:t>
      </w:r>
      <w:r w:rsidRPr="00F32450">
        <w:rPr>
          <w:sz w:val="28"/>
          <w:szCs w:val="28"/>
        </w:rPr>
        <w:t xml:space="preserve">по </w:t>
      </w:r>
      <w:r w:rsidR="000119A2" w:rsidRPr="00F32450">
        <w:rPr>
          <w:sz w:val="28"/>
          <w:szCs w:val="28"/>
        </w:rPr>
        <w:t>ко</w:t>
      </w:r>
      <w:r w:rsidRPr="00F32450">
        <w:rPr>
          <w:sz w:val="28"/>
          <w:szCs w:val="28"/>
        </w:rPr>
        <w:t>ндитерской промышленности Краснодарского края</w:t>
      </w:r>
      <w:r w:rsidR="000119A2" w:rsidRPr="00F32450">
        <w:rPr>
          <w:sz w:val="28"/>
          <w:szCs w:val="28"/>
        </w:rPr>
        <w:t xml:space="preserve">. </w:t>
      </w:r>
      <w:r w:rsidR="000119A2" w:rsidRPr="00F32450">
        <w:rPr>
          <w:sz w:val="28"/>
          <w:szCs w:val="28"/>
        </w:rPr>
        <w:tab/>
      </w:r>
    </w:p>
    <w:p w:rsidR="00BF7EC4" w:rsidRDefault="00BF7EC4" w:rsidP="00BF7E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597">
        <w:rPr>
          <w:rFonts w:ascii="Times New Roman" w:hAnsi="Times New Roman" w:cs="Times New Roman"/>
          <w:sz w:val="28"/>
          <w:szCs w:val="28"/>
        </w:rPr>
        <w:t xml:space="preserve">Политикой </w:t>
      </w:r>
      <w:r>
        <w:rPr>
          <w:rFonts w:ascii="Times New Roman" w:hAnsi="Times New Roman" w:cs="Times New Roman"/>
          <w:sz w:val="28"/>
          <w:szCs w:val="28"/>
        </w:rPr>
        <w:t>предприятия ОА</w:t>
      </w:r>
      <w:r w:rsidRPr="007C0F5D">
        <w:rPr>
          <w:rFonts w:ascii="Times New Roman" w:hAnsi="Times New Roman" w:cs="Times New Roman"/>
          <w:sz w:val="28"/>
          <w:szCs w:val="28"/>
        </w:rPr>
        <w:t>О «</w:t>
      </w:r>
      <w:r>
        <w:rPr>
          <w:rFonts w:ascii="Times New Roman" w:hAnsi="Times New Roman" w:cs="Times New Roman"/>
          <w:sz w:val="28"/>
          <w:szCs w:val="28"/>
        </w:rPr>
        <w:t>ТРОСНИК</w:t>
      </w:r>
      <w:r w:rsidRPr="007C0F5D">
        <w:rPr>
          <w:rFonts w:ascii="Times New Roman" w:hAnsi="Times New Roman" w:cs="Times New Roman"/>
          <w:sz w:val="28"/>
          <w:szCs w:val="28"/>
        </w:rPr>
        <w:t>»</w:t>
      </w:r>
      <w:r w:rsidRPr="003B2597">
        <w:rPr>
          <w:rFonts w:ascii="Times New Roman" w:hAnsi="Times New Roman" w:cs="Times New Roman"/>
          <w:sz w:val="28"/>
          <w:szCs w:val="28"/>
        </w:rPr>
        <w:t xml:space="preserve"> в области качества является стремление быть лидером в сфере своей деятельности, желание создать репутацию надежного партнера, имеющего специалистов высокой квалификации для безупречного выполнения требований заказчиков по всему спектру работ и услуг, поддержание организации, способной адекватно и эффективно планировать работу в соответствии с установленными требованиями.</w:t>
      </w:r>
    </w:p>
    <w:p w:rsidR="00BF7EC4" w:rsidRDefault="00BF7EC4" w:rsidP="00BF7E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сотрудник</w:t>
      </w:r>
      <w:r w:rsidRPr="003B2597">
        <w:rPr>
          <w:rFonts w:ascii="Times New Roman" w:hAnsi="Times New Roman" w:cs="Times New Roman"/>
          <w:sz w:val="28"/>
          <w:szCs w:val="28"/>
        </w:rPr>
        <w:t xml:space="preserve"> </w:t>
      </w:r>
      <w:r w:rsidR="00F672EF">
        <w:rPr>
          <w:rFonts w:ascii="Times New Roman" w:hAnsi="Times New Roman" w:cs="Times New Roman"/>
          <w:sz w:val="28"/>
          <w:szCs w:val="28"/>
        </w:rPr>
        <w:t>предприятия</w:t>
      </w:r>
      <w:r w:rsidRPr="003B2597">
        <w:rPr>
          <w:rFonts w:ascii="Times New Roman" w:hAnsi="Times New Roman" w:cs="Times New Roman"/>
          <w:sz w:val="28"/>
          <w:szCs w:val="28"/>
        </w:rPr>
        <w:t xml:space="preserve"> также стремятся дос</w:t>
      </w:r>
      <w:r>
        <w:rPr>
          <w:rFonts w:ascii="Times New Roman" w:hAnsi="Times New Roman" w:cs="Times New Roman"/>
          <w:sz w:val="28"/>
          <w:szCs w:val="28"/>
        </w:rPr>
        <w:t>тигнуть и увеличить доверие к ОАО «ТРОСНИК</w:t>
      </w:r>
      <w:r w:rsidRPr="007C0F5D">
        <w:rPr>
          <w:rFonts w:ascii="Times New Roman" w:hAnsi="Times New Roman" w:cs="Times New Roman"/>
          <w:sz w:val="28"/>
          <w:szCs w:val="28"/>
        </w:rPr>
        <w:t xml:space="preserve">» </w:t>
      </w:r>
      <w:r w:rsidRPr="003B2597">
        <w:rPr>
          <w:rFonts w:ascii="Times New Roman" w:hAnsi="Times New Roman" w:cs="Times New Roman"/>
          <w:sz w:val="28"/>
          <w:szCs w:val="28"/>
        </w:rPr>
        <w:t>со стороны заказчиков, партнеров и субподрядчиков путем разъяснения этой политики и применяемой системы менеджмента качества.</w:t>
      </w:r>
    </w:p>
    <w:p w:rsidR="00BF7EC4" w:rsidRPr="00BC7575" w:rsidRDefault="00BF7EC4" w:rsidP="00BF7EC4">
      <w:pPr>
        <w:spacing w:after="0"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достижения своих целей в области качества компания использует следующие направления</w:t>
      </w:r>
      <w:r w:rsidRPr="003B2597">
        <w:rPr>
          <w:rFonts w:ascii="Times New Roman" w:hAnsi="Times New Roman" w:cs="Times New Roman"/>
          <w:bCs/>
          <w:sz w:val="28"/>
          <w:szCs w:val="28"/>
        </w:rPr>
        <w:t>:</w:t>
      </w:r>
    </w:p>
    <w:p w:rsidR="00BF7EC4" w:rsidRDefault="00BF7EC4" w:rsidP="00BF7E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уровня рентабельности на 1,5%;</w:t>
      </w:r>
    </w:p>
    <w:p w:rsidR="00BF7EC4" w:rsidRPr="003B2597" w:rsidRDefault="00BF7EC4" w:rsidP="00BF7E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экономического положения;</w:t>
      </w:r>
    </w:p>
    <w:p w:rsidR="00BF7EC4" w:rsidRDefault="00BF7EC4" w:rsidP="00BF7E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3B2597">
        <w:rPr>
          <w:rFonts w:ascii="Times New Roman" w:hAnsi="Times New Roman" w:cs="Times New Roman"/>
          <w:sz w:val="28"/>
          <w:szCs w:val="28"/>
        </w:rPr>
        <w:t>полное удовлетворение требований заказчиков;</w:t>
      </w:r>
    </w:p>
    <w:p w:rsidR="00BF7EC4" w:rsidRPr="003B2597" w:rsidRDefault="00BF7EC4" w:rsidP="00BF7EC4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увеличения гарантии качества на месяц;</w:t>
      </w:r>
    </w:p>
    <w:p w:rsidR="00BF7EC4" w:rsidRPr="003B2597" w:rsidRDefault="00BF7EC4" w:rsidP="00BF7EC4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B2597">
        <w:rPr>
          <w:rFonts w:ascii="Times New Roman" w:hAnsi="Times New Roman" w:cs="Times New Roman"/>
          <w:sz w:val="28"/>
          <w:szCs w:val="28"/>
        </w:rPr>
        <w:t>персональная ответственность за качество выполняемых работ на своем рабочем месте;</w:t>
      </w:r>
    </w:p>
    <w:p w:rsidR="00BF7EC4" w:rsidRPr="003B2597" w:rsidRDefault="00BF7EC4" w:rsidP="00BF7EC4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B2597">
        <w:rPr>
          <w:rFonts w:ascii="Times New Roman" w:hAnsi="Times New Roman" w:cs="Times New Roman"/>
          <w:sz w:val="28"/>
          <w:szCs w:val="28"/>
        </w:rPr>
        <w:t>использование в своей деятельности накопленного опыта, с учетом новейших зарубежных разработок и соблюдением стандартов;</w:t>
      </w:r>
    </w:p>
    <w:p w:rsidR="00BF7EC4" w:rsidRPr="003B2597" w:rsidRDefault="00BF7EC4" w:rsidP="00BF7EC4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B2597">
        <w:rPr>
          <w:rFonts w:ascii="Times New Roman" w:hAnsi="Times New Roman" w:cs="Times New Roman"/>
          <w:sz w:val="28"/>
          <w:szCs w:val="28"/>
        </w:rPr>
        <w:t>повышение квалификации работников;</w:t>
      </w:r>
    </w:p>
    <w:p w:rsidR="00BF7EC4" w:rsidRPr="003B2597" w:rsidRDefault="00BF7EC4" w:rsidP="00BF7EC4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B2597">
        <w:rPr>
          <w:rFonts w:ascii="Times New Roman" w:hAnsi="Times New Roman" w:cs="Times New Roman"/>
          <w:sz w:val="28"/>
          <w:szCs w:val="28"/>
        </w:rPr>
        <w:t>постоянная работа по поиску и разработке лучших материалов, технологий, проектов;</w:t>
      </w:r>
    </w:p>
    <w:p w:rsidR="00BF7EC4" w:rsidRPr="003B2597" w:rsidRDefault="00BF7EC4" w:rsidP="00BF7EC4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B2597">
        <w:rPr>
          <w:rFonts w:ascii="Times New Roman" w:hAnsi="Times New Roman" w:cs="Times New Roman"/>
          <w:sz w:val="28"/>
          <w:szCs w:val="28"/>
        </w:rPr>
        <w:t>планирование и осуществление работ в полном соответствии с нормами, правилами</w:t>
      </w:r>
      <w:r>
        <w:rPr>
          <w:rFonts w:ascii="Times New Roman" w:hAnsi="Times New Roman" w:cs="Times New Roman"/>
          <w:sz w:val="28"/>
          <w:szCs w:val="28"/>
        </w:rPr>
        <w:t xml:space="preserve"> и согласованными требованиями з</w:t>
      </w:r>
      <w:r w:rsidRPr="003B2597">
        <w:rPr>
          <w:rFonts w:ascii="Times New Roman" w:hAnsi="Times New Roman" w:cs="Times New Roman"/>
          <w:sz w:val="28"/>
          <w:szCs w:val="28"/>
        </w:rPr>
        <w:t>аказчика;</w:t>
      </w:r>
    </w:p>
    <w:p w:rsidR="00BF7EC4" w:rsidRPr="003B2597" w:rsidRDefault="00BF7EC4" w:rsidP="00BF7EC4">
      <w:pPr>
        <w:tabs>
          <w:tab w:val="num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B2597">
        <w:rPr>
          <w:rFonts w:ascii="Times New Roman" w:hAnsi="Times New Roman" w:cs="Times New Roman"/>
          <w:sz w:val="28"/>
          <w:szCs w:val="28"/>
        </w:rPr>
        <w:t>поддержание эффективной организации и системы менеджмента качества, способных удовлетворять согласованные треб</w:t>
      </w:r>
      <w:r>
        <w:rPr>
          <w:rFonts w:ascii="Times New Roman" w:hAnsi="Times New Roman" w:cs="Times New Roman"/>
          <w:sz w:val="28"/>
          <w:szCs w:val="28"/>
        </w:rPr>
        <w:t>ования з</w:t>
      </w:r>
      <w:r w:rsidRPr="003B2597">
        <w:rPr>
          <w:rFonts w:ascii="Times New Roman" w:hAnsi="Times New Roman" w:cs="Times New Roman"/>
          <w:sz w:val="28"/>
          <w:szCs w:val="28"/>
        </w:rPr>
        <w:t>аказчика при оптимальной цене издержек.</w:t>
      </w:r>
    </w:p>
    <w:p w:rsidR="00BF7EC4" w:rsidRDefault="00BF7EC4" w:rsidP="00BF7E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Компания следит з</w:t>
      </w:r>
      <w:r w:rsidRPr="003B2597">
        <w:rPr>
          <w:rFonts w:ascii="Times New Roman" w:hAnsi="Times New Roman" w:cs="Times New Roman"/>
          <w:sz w:val="28"/>
          <w:szCs w:val="28"/>
        </w:rPr>
        <w:t>а тем, чтобы все действия выполнялись на законных основаниях, в соответствии с законодательством по охране труда и окружающей среды, государственными правилами безопасности условий труда и т.д.</w:t>
      </w:r>
    </w:p>
    <w:p w:rsidR="00BF7EC4" w:rsidRPr="003B2597" w:rsidRDefault="00BF7EC4" w:rsidP="00BF7E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Компания  создаёт </w:t>
      </w:r>
      <w:r w:rsidRPr="003B2597">
        <w:rPr>
          <w:rFonts w:ascii="Times New Roman" w:hAnsi="Times New Roman" w:cs="Times New Roman"/>
          <w:sz w:val="28"/>
          <w:szCs w:val="28"/>
        </w:rPr>
        <w:t xml:space="preserve"> рабочую атмосферу, в которой поощряются усилия квалифицированных и компетентных работников, направленные на улучшение эффективности и создание хороших служебных отношений для достижения вышеизложенных целей.</w:t>
      </w:r>
    </w:p>
    <w:p w:rsidR="00BF7EC4" w:rsidRDefault="00BF7EC4" w:rsidP="00BF7E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2597">
        <w:rPr>
          <w:rFonts w:ascii="Times New Roman" w:hAnsi="Times New Roman" w:cs="Times New Roman"/>
          <w:sz w:val="28"/>
          <w:szCs w:val="28"/>
        </w:rPr>
        <w:t xml:space="preserve">Каждый сотрудник </w:t>
      </w:r>
      <w:r>
        <w:rPr>
          <w:rFonts w:ascii="Times New Roman" w:hAnsi="Times New Roman" w:cs="Times New Roman"/>
          <w:sz w:val="28"/>
          <w:szCs w:val="28"/>
        </w:rPr>
        <w:t>ОАО «ТРОСНИК</w:t>
      </w:r>
      <w:r w:rsidRPr="007C0F5D">
        <w:rPr>
          <w:rFonts w:ascii="Times New Roman" w:hAnsi="Times New Roman" w:cs="Times New Roman"/>
          <w:sz w:val="28"/>
          <w:szCs w:val="28"/>
        </w:rPr>
        <w:t xml:space="preserve">» </w:t>
      </w:r>
      <w:r w:rsidRPr="003B2597">
        <w:rPr>
          <w:rFonts w:ascii="Times New Roman" w:hAnsi="Times New Roman" w:cs="Times New Roman"/>
          <w:sz w:val="28"/>
          <w:szCs w:val="28"/>
        </w:rPr>
        <w:t xml:space="preserve"> обязан раб</w:t>
      </w:r>
      <w:r>
        <w:rPr>
          <w:rFonts w:ascii="Times New Roman" w:hAnsi="Times New Roman" w:cs="Times New Roman"/>
          <w:sz w:val="28"/>
          <w:szCs w:val="28"/>
        </w:rPr>
        <w:t>отать в строгом соответствии с руководством по к</w:t>
      </w:r>
      <w:r w:rsidRPr="003B2597">
        <w:rPr>
          <w:rFonts w:ascii="Times New Roman" w:hAnsi="Times New Roman" w:cs="Times New Roman"/>
          <w:sz w:val="28"/>
          <w:szCs w:val="28"/>
        </w:rPr>
        <w:t>ачеству и стандартами организации.</w:t>
      </w:r>
    </w:p>
    <w:p w:rsidR="00BF7EC4" w:rsidRPr="003B2597" w:rsidRDefault="00BF7EC4" w:rsidP="00BF7EC4">
      <w:pPr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BF7EC4" w:rsidRPr="001A56CD" w:rsidRDefault="00BF7EC4" w:rsidP="00BF7EC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F7EC4" w:rsidRDefault="00BF7EC4" w:rsidP="00BF7E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F7EC4" w:rsidRPr="003B2597" w:rsidRDefault="00BF7EC4" w:rsidP="00BF7EC4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0F07" w:rsidRPr="007D7EA7" w:rsidRDefault="00FC0F07" w:rsidP="00D82D3E">
      <w:pPr>
        <w:pStyle w:val="af2"/>
        <w:spacing w:after="0" w:afterAutospacing="0" w:line="360" w:lineRule="auto"/>
        <w:ind w:firstLine="708"/>
        <w:jc w:val="both"/>
        <w:rPr>
          <w:sz w:val="28"/>
          <w:szCs w:val="28"/>
        </w:rPr>
      </w:pPr>
    </w:p>
    <w:p w:rsidR="00DD7EF3" w:rsidRDefault="00DD7EF3" w:rsidP="00D82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EF3" w:rsidRDefault="00DD7EF3" w:rsidP="00D82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EF3" w:rsidRDefault="00DD7EF3" w:rsidP="00D82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EF3" w:rsidRDefault="00DD7EF3" w:rsidP="00D82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F86" w:rsidRDefault="00BB2F86" w:rsidP="00DD7EF3">
      <w:pPr>
        <w:rPr>
          <w:rFonts w:ascii="Times New Roman" w:hAnsi="Times New Roman" w:cs="Times New Roman"/>
          <w:i/>
          <w:sz w:val="56"/>
          <w:szCs w:val="56"/>
        </w:rPr>
      </w:pPr>
    </w:p>
    <w:p w:rsidR="00F672EF" w:rsidRDefault="00F672EF" w:rsidP="00DD7EF3">
      <w:pPr>
        <w:rPr>
          <w:rFonts w:ascii="Times New Roman" w:hAnsi="Times New Roman" w:cs="Times New Roman"/>
          <w:i/>
          <w:sz w:val="56"/>
          <w:szCs w:val="56"/>
        </w:rPr>
      </w:pPr>
    </w:p>
    <w:p w:rsidR="00DD7EF3" w:rsidRPr="00DD7EF3" w:rsidRDefault="00DD7EF3" w:rsidP="00DD7EF3">
      <w:pPr>
        <w:rPr>
          <w:rFonts w:ascii="Times New Roman" w:hAnsi="Times New Roman" w:cs="Times New Roman"/>
          <w:i/>
          <w:sz w:val="56"/>
          <w:szCs w:val="56"/>
        </w:rPr>
      </w:pPr>
      <w:r w:rsidRPr="00DD7EF3">
        <w:rPr>
          <w:rFonts w:ascii="Times New Roman" w:hAnsi="Times New Roman" w:cs="Times New Roman"/>
          <w:i/>
          <w:sz w:val="56"/>
          <w:szCs w:val="56"/>
        </w:rPr>
        <w:lastRenderedPageBreak/>
        <w:t>ТЕСТ «Защита прав потребителей»</w:t>
      </w:r>
    </w:p>
    <w:tbl>
      <w:tblPr>
        <w:tblW w:w="10616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6"/>
        <w:gridCol w:w="4361"/>
        <w:gridCol w:w="319"/>
        <w:gridCol w:w="5351"/>
        <w:gridCol w:w="409"/>
      </w:tblGrid>
      <w:tr w:rsidR="00DD7EF3" w:rsidRPr="00DD7EF3" w:rsidTr="00DD7EF3">
        <w:trPr>
          <w:gridBefore w:val="1"/>
          <w:wBefore w:w="176" w:type="dxa"/>
          <w:trHeight w:val="880"/>
          <w:jc w:val="center"/>
        </w:trPr>
        <w:tc>
          <w:tcPr>
            <w:tcW w:w="4680" w:type="dxa"/>
            <w:gridSpan w:val="2"/>
            <w:vAlign w:val="center"/>
          </w:tcPr>
          <w:p w:rsidR="00DD7EF3" w:rsidRPr="00DD7EF3" w:rsidRDefault="00DD7EF3" w:rsidP="00DD7E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</w:p>
        </w:tc>
        <w:tc>
          <w:tcPr>
            <w:tcW w:w="5760" w:type="dxa"/>
            <w:gridSpan w:val="2"/>
            <w:vAlign w:val="center"/>
          </w:tcPr>
          <w:p w:rsidR="00DD7EF3" w:rsidRPr="00DD7EF3" w:rsidRDefault="00DD7EF3" w:rsidP="00DD7EF3">
            <w:pPr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  <w:r w:rsidRPr="00DD7EF3">
              <w:rPr>
                <w:rFonts w:ascii="Times New Roman" w:hAnsi="Times New Roman" w:cs="Times New Roman"/>
                <w:sz w:val="32"/>
                <w:szCs w:val="28"/>
              </w:rPr>
              <w:t>Варианты ответов</w:t>
            </w:r>
          </w:p>
        </w:tc>
      </w:tr>
      <w:tr w:rsidR="00DD7EF3" w:rsidRPr="00DD7EF3" w:rsidTr="00DD7EF3">
        <w:trPr>
          <w:gridBefore w:val="1"/>
          <w:wBefore w:w="176" w:type="dxa"/>
          <w:trHeight w:val="1596"/>
          <w:jc w:val="center"/>
        </w:trPr>
        <w:tc>
          <w:tcPr>
            <w:tcW w:w="4680" w:type="dxa"/>
            <w:gridSpan w:val="2"/>
          </w:tcPr>
          <w:p w:rsidR="00DD7EF3" w:rsidRPr="00DD7EF3" w:rsidRDefault="00DD7EF3" w:rsidP="00DD7EF3">
            <w:pPr>
              <w:spacing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1.Покупатель купил комплект постельного белья 1 марта. Данный товар не понравился членам семьи по расцветке. Имеет ли право потребитель на обмен?</w:t>
            </w:r>
          </w:p>
        </w:tc>
        <w:tc>
          <w:tcPr>
            <w:tcW w:w="576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1.Да, в течение 7 дней 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2.Да, в течение дня покупки.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 Да, в течение 14 дней.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4.Обмену не подлежит.</w:t>
            </w:r>
          </w:p>
        </w:tc>
      </w:tr>
      <w:tr w:rsidR="00DD7EF3" w:rsidRPr="00DD7EF3" w:rsidTr="00DD7EF3">
        <w:trPr>
          <w:gridBefore w:val="1"/>
          <w:wBefore w:w="176" w:type="dxa"/>
          <w:trHeight w:val="780"/>
          <w:jc w:val="center"/>
        </w:trPr>
        <w:tc>
          <w:tcPr>
            <w:tcW w:w="4680" w:type="dxa"/>
            <w:gridSpan w:val="2"/>
            <w:vAlign w:val="center"/>
          </w:tcPr>
          <w:p w:rsidR="00DD7EF3" w:rsidRPr="00DD7EF3" w:rsidRDefault="00DD7EF3" w:rsidP="00DD7EF3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 П.С.Иванов купил корейский телевизор, к которому приложена инструкция только на   корейском, английском, японском языках. Фирма предложила П.С.Иванову  сделать перевод за 50$ . Право покупателя в данной ситуации (ст.10,15,18)</w:t>
            </w:r>
          </w:p>
        </w:tc>
        <w:tc>
          <w:tcPr>
            <w:tcW w:w="576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1.Потребовать от магазина перевода инструкции безвозмездно.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 Сделать перевод за свой счет и взыскать эти деньги с магазина.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3.Передать дело в суд  о возмещении морального ущерба.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4.Возвратить телевизор обратно и потреб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овать возврата уплаченной суммы</w:t>
            </w: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7EF3" w:rsidRPr="00DD7EF3" w:rsidTr="00DD7EF3">
        <w:trPr>
          <w:gridBefore w:val="1"/>
          <w:wBefore w:w="176" w:type="dxa"/>
          <w:trHeight w:val="1300"/>
          <w:jc w:val="center"/>
        </w:trPr>
        <w:tc>
          <w:tcPr>
            <w:tcW w:w="468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 Сроки обмена обуви , не подошедшие покупателю по размеру.</w:t>
            </w:r>
          </w:p>
        </w:tc>
        <w:tc>
          <w:tcPr>
            <w:tcW w:w="576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 День покупки.</w:t>
            </w:r>
          </w:p>
          <w:p w:rsidR="00DD7EF3" w:rsidRPr="00DD7EF3" w:rsidRDefault="00DD7EF3" w:rsidP="00DD7EF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 В семидневный срок.</w:t>
            </w:r>
          </w:p>
          <w:p w:rsidR="00DD7EF3" w:rsidRPr="00DD7EF3" w:rsidRDefault="00DD7EF3" w:rsidP="00DD7EF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 В течение 14 дней.</w:t>
            </w:r>
          </w:p>
          <w:p w:rsidR="00DD7EF3" w:rsidRPr="00DD7EF3" w:rsidRDefault="00DD7EF3" w:rsidP="00DD7EF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 В течение месяца.</w:t>
            </w:r>
          </w:p>
        </w:tc>
      </w:tr>
      <w:tr w:rsidR="00DD7EF3" w:rsidRPr="00DD7EF3" w:rsidTr="00DD7EF3">
        <w:trPr>
          <w:gridBefore w:val="1"/>
          <w:wBefore w:w="176" w:type="dxa"/>
          <w:trHeight w:val="2160"/>
          <w:jc w:val="center"/>
        </w:trPr>
        <w:tc>
          <w:tcPr>
            <w:tcW w:w="4680" w:type="dxa"/>
            <w:gridSpan w:val="2"/>
          </w:tcPr>
          <w:p w:rsidR="00DD7EF3" w:rsidRPr="00DD7EF3" w:rsidRDefault="00DD7EF3" w:rsidP="00DD7EF3">
            <w:pPr>
              <w:spacing w:after="0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 Сроки предьявления потребителем требований по недостаткам товаров с гарантийными сроками службы.</w:t>
            </w:r>
          </w:p>
        </w:tc>
        <w:tc>
          <w:tcPr>
            <w:tcW w:w="576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 В течение гарантийного срока службы.</w:t>
            </w:r>
          </w:p>
          <w:p w:rsidR="00DD7EF3" w:rsidRPr="00DD7EF3" w:rsidRDefault="00DD7EF3" w:rsidP="00DD7EF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2.По истечении гарантийного срока в случае выявления существенных недостатков.</w:t>
            </w:r>
          </w:p>
          <w:p w:rsidR="00DD7EF3" w:rsidRPr="00DD7EF3" w:rsidRDefault="00DD7EF3" w:rsidP="00DD7EF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3.В течение 10 лет.</w:t>
            </w:r>
          </w:p>
          <w:p w:rsidR="00DD7EF3" w:rsidRPr="00DD7EF3" w:rsidRDefault="00DD7EF3" w:rsidP="00DD7EF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 В течение 20 дней со дня предьявления требований покупателя.</w:t>
            </w:r>
          </w:p>
        </w:tc>
      </w:tr>
      <w:tr w:rsidR="00DD7EF3" w:rsidRPr="00DD7EF3" w:rsidTr="00DD7EF3">
        <w:trPr>
          <w:gridBefore w:val="1"/>
          <w:wBefore w:w="176" w:type="dxa"/>
          <w:trHeight w:val="3860"/>
          <w:jc w:val="center"/>
        </w:trPr>
        <w:tc>
          <w:tcPr>
            <w:tcW w:w="468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5.Условия обмена непродовольственных товаров надлежащего качества на аналогичный товар.</w:t>
            </w:r>
          </w:p>
        </w:tc>
        <w:tc>
          <w:tcPr>
            <w:tcW w:w="576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1.Если товар куплен в данном магазине и это подтверждается товарным или кассовым чеком.</w:t>
            </w:r>
          </w:p>
          <w:p w:rsidR="00DD7EF3" w:rsidRPr="00DD7EF3" w:rsidRDefault="00DD7EF3" w:rsidP="00DD7EF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2.Если товар не был в употреблении, сохранен его товарный вид , потребительские свойства.</w:t>
            </w:r>
          </w:p>
          <w:p w:rsidR="00DD7EF3" w:rsidRPr="00DD7EF3" w:rsidRDefault="00DD7EF3" w:rsidP="00DD7EF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 xml:space="preserve">3.В течение 14 дней не считая дня покупки </w:t>
            </w:r>
          </w:p>
          <w:p w:rsidR="00DD7EF3" w:rsidRPr="00DD7EF3" w:rsidRDefault="00DD7EF3" w:rsidP="00DD7EF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4.В течение 20 дней не считая дня покупки.</w:t>
            </w:r>
          </w:p>
        </w:tc>
      </w:tr>
      <w:tr w:rsidR="00DD7EF3" w:rsidRPr="00DD7EF3" w:rsidTr="00DD7EF3">
        <w:tblPrEx>
          <w:jc w:val="left"/>
        </w:tblPrEx>
        <w:trPr>
          <w:gridAfter w:val="1"/>
          <w:wAfter w:w="409" w:type="dxa"/>
          <w:trHeight w:val="2340"/>
        </w:trPr>
        <w:tc>
          <w:tcPr>
            <w:tcW w:w="4537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6.Право покупателя при продаже ему товара не надлежащего качества.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1.Безвозмездное устранение недостатка.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2.Уменьшение покупной цены с согласия продавца.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 Замены на товар аналогичный или другой марки.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4.Расторжение договора и возврат денег.</w:t>
            </w:r>
          </w:p>
        </w:tc>
      </w:tr>
      <w:tr w:rsidR="00DD7EF3" w:rsidRPr="00DD7EF3" w:rsidTr="00DD7EF3">
        <w:tblPrEx>
          <w:jc w:val="left"/>
        </w:tblPrEx>
        <w:trPr>
          <w:gridAfter w:val="1"/>
          <w:wAfter w:w="409" w:type="dxa"/>
          <w:trHeight w:val="1620"/>
        </w:trPr>
        <w:tc>
          <w:tcPr>
            <w:tcW w:w="4537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 xml:space="preserve">7.Обмену не подлежат </w:t>
            </w:r>
          </w:p>
        </w:tc>
        <w:tc>
          <w:tcPr>
            <w:tcW w:w="567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 Постельное белье.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2.Чулки, носки.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 xml:space="preserve">3.Ткани 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4.Ковры и меха.</w:t>
            </w:r>
          </w:p>
        </w:tc>
      </w:tr>
      <w:tr w:rsidR="00DD7EF3" w:rsidRPr="00DD7EF3" w:rsidTr="00DD7EF3">
        <w:tblPrEx>
          <w:jc w:val="left"/>
        </w:tblPrEx>
        <w:trPr>
          <w:gridAfter w:val="1"/>
          <w:wAfter w:w="409" w:type="dxa"/>
          <w:trHeight w:val="1600"/>
        </w:trPr>
        <w:tc>
          <w:tcPr>
            <w:tcW w:w="4537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8. Сроки предъявления потребителем требований в отношении недостатков сезонных товаров.</w:t>
            </w:r>
          </w:p>
        </w:tc>
        <w:tc>
          <w:tcPr>
            <w:tcW w:w="567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 В течение 20 дней  после покупки сезонных товаров 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 xml:space="preserve">2. За 10 дней до наступления сезона 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3.С момента покупки сезонных товаров 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4.С момента наступления сезона.</w:t>
            </w:r>
          </w:p>
        </w:tc>
      </w:tr>
      <w:tr w:rsidR="00DD7EF3" w:rsidRPr="00DD7EF3" w:rsidTr="00DD7EF3">
        <w:tblPrEx>
          <w:jc w:val="left"/>
        </w:tblPrEx>
        <w:trPr>
          <w:gridAfter w:val="1"/>
          <w:wAfter w:w="409" w:type="dxa"/>
          <w:trHeight w:val="2320"/>
        </w:trPr>
        <w:tc>
          <w:tcPr>
            <w:tcW w:w="4537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9. Можно ли обменять золотое кольцо на равноценное , но большего размера и в какой срок.</w:t>
            </w:r>
          </w:p>
        </w:tc>
        <w:tc>
          <w:tcPr>
            <w:tcW w:w="567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1.Обмену и возврату не подлежит.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 В течение 14 дней при наличии чека магазина.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 В течение 14 дней е</w:t>
            </w:r>
            <w:r w:rsidR="00377039">
              <w:rPr>
                <w:rFonts w:ascii="Times New Roman" w:hAnsi="Times New Roman" w:cs="Times New Roman"/>
                <w:sz w:val="28"/>
                <w:szCs w:val="28"/>
              </w:rPr>
              <w:t>сли вещь не была в употреблении</w:t>
            </w: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, сохранился товарный чек.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4.Можно,</w:t>
            </w:r>
            <w:r w:rsidR="003770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в течение 14 дней , если есть дата продажи на чеке.</w:t>
            </w:r>
          </w:p>
        </w:tc>
      </w:tr>
      <w:tr w:rsidR="00DD7EF3" w:rsidRPr="00DD7EF3" w:rsidTr="00DD7EF3">
        <w:tblPrEx>
          <w:jc w:val="left"/>
        </w:tblPrEx>
        <w:trPr>
          <w:gridAfter w:val="1"/>
          <w:wAfter w:w="409" w:type="dxa"/>
          <w:trHeight w:val="3400"/>
        </w:trPr>
        <w:tc>
          <w:tcPr>
            <w:tcW w:w="4537" w:type="dxa"/>
            <w:gridSpan w:val="2"/>
          </w:tcPr>
          <w:p w:rsidR="00DD7EF3" w:rsidRPr="00DD7EF3" w:rsidRDefault="00DD7EF3" w:rsidP="00FC0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Порядок расчета с покупате</w:t>
            </w: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лями, купившими товар ненадлежащего качества, при условии его замены. Порядок расчета с покупателями при замене товара ненадлежащего качества на товар аналогичной марки.</w:t>
            </w:r>
          </w:p>
        </w:tc>
        <w:tc>
          <w:tcPr>
            <w:tcW w:w="567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1.При замене на аналогичный товар перерасчет цены не производится.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2.Если цена товара подлежащего замене ниже цены товара предоставляемого взамен , производится доплата потребителю.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3.Если цена товара, подлежащего замене выше цены товара, предоставляемого в замен,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="00377039">
              <w:rPr>
                <w:rFonts w:ascii="Times New Roman" w:hAnsi="Times New Roman" w:cs="Times New Roman"/>
                <w:sz w:val="28"/>
                <w:szCs w:val="28"/>
              </w:rPr>
              <w:t>ница  выплачивается потребителю</w:t>
            </w: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4.Расчет производится исходя из цен на день удовлетворения требования покупателя.</w:t>
            </w:r>
          </w:p>
        </w:tc>
      </w:tr>
      <w:tr w:rsidR="00DD7EF3" w:rsidRPr="00DD7EF3" w:rsidTr="00DD7EF3">
        <w:tblPrEx>
          <w:jc w:val="left"/>
        </w:tblPrEx>
        <w:trPr>
          <w:gridAfter w:val="1"/>
          <w:wAfter w:w="409" w:type="dxa"/>
          <w:trHeight w:val="2840"/>
        </w:trPr>
        <w:tc>
          <w:tcPr>
            <w:tcW w:w="4537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11.Сроки для замены товара ненадлежащего качества со дня предъявления такого требования.</w:t>
            </w:r>
          </w:p>
        </w:tc>
        <w:tc>
          <w:tcPr>
            <w:tcW w:w="5670" w:type="dxa"/>
            <w:gridSpan w:val="2"/>
          </w:tcPr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 Замена производится в 7-дневный срок со дня предъявления требований потребителя.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 В 20-дневный срок, если требуется дополнительная проверка качества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 xml:space="preserve">3. В течение месяца, если товар для обмена отсутствует. </w:t>
            </w:r>
          </w:p>
          <w:p w:rsidR="00DD7EF3" w:rsidRPr="00DD7EF3" w:rsidRDefault="00DD7EF3" w:rsidP="00DD7E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4.По договору с покупателями.</w:t>
            </w:r>
          </w:p>
        </w:tc>
      </w:tr>
    </w:tbl>
    <w:p w:rsidR="00DD7EF3" w:rsidRDefault="00DD7EF3" w:rsidP="00DD7EF3">
      <w:pPr>
        <w:spacing w:after="0"/>
        <w:rPr>
          <w:sz w:val="28"/>
          <w:szCs w:val="28"/>
        </w:rPr>
      </w:pPr>
    </w:p>
    <w:p w:rsidR="00DD7EF3" w:rsidRDefault="00DD7EF3" w:rsidP="00DD7EF3">
      <w:pPr>
        <w:rPr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84"/>
        <w:gridCol w:w="5158"/>
      </w:tblGrid>
      <w:tr w:rsidR="00DD7EF3" w:rsidRPr="00DD7EF3" w:rsidTr="00DD7EF3">
        <w:trPr>
          <w:trHeight w:val="2983"/>
        </w:trPr>
        <w:tc>
          <w:tcPr>
            <w:tcW w:w="468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12. Срок годности выполняет следующие функции :</w:t>
            </w:r>
          </w:p>
        </w:tc>
        <w:tc>
          <w:tcPr>
            <w:tcW w:w="540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полняет роль гарантийного срока</w:t>
            </w: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, аналогичен ему.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2.Устанавливает возможность предъявления претензий в течении срока годности.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3.Устанавливает срок использования товара.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4.Запрещает продажу товара при истечении срока годности.</w:t>
            </w:r>
          </w:p>
        </w:tc>
      </w:tr>
      <w:tr w:rsidR="00DD7EF3" w:rsidRPr="00DD7EF3" w:rsidTr="00FC0F07">
        <w:trPr>
          <w:trHeight w:val="3420"/>
        </w:trPr>
        <w:tc>
          <w:tcPr>
            <w:tcW w:w="468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13. Магазин не может устранить дефекты мебели в 20-дневный срок или предложить аналогичную мебель в течение 7 дней из-за ее отсутствия.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Право потребителя в данной ситуации.</w:t>
            </w:r>
          </w:p>
        </w:tc>
        <w:tc>
          <w:tcPr>
            <w:tcW w:w="5400" w:type="dxa"/>
          </w:tcPr>
          <w:p w:rsidR="00DD7EF3" w:rsidRPr="00DD7EF3" w:rsidRDefault="00DD7EF3" w:rsidP="00DD7EF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 xml:space="preserve">Расторгнуть договор купли-продажи и потребовать возврата уплаченной суммы. </w:t>
            </w:r>
          </w:p>
          <w:p w:rsidR="00DD7EF3" w:rsidRPr="00DD7EF3" w:rsidRDefault="00DD7EF3" w:rsidP="00DD7EF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В течение месяца заменить на аналогичный товар.</w:t>
            </w:r>
          </w:p>
          <w:p w:rsidR="00DD7EF3" w:rsidRPr="00DD7EF3" w:rsidRDefault="00DD7EF3" w:rsidP="00DD7EF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Купить дорогую мебель за меньшую цену с согласия продавца.</w:t>
            </w:r>
          </w:p>
          <w:p w:rsidR="00DD7EF3" w:rsidRPr="00DD7EF3" w:rsidRDefault="00DD7EF3" w:rsidP="00DD7EF3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 xml:space="preserve">Потребовать  на период замены аналогичный товар для использования. </w:t>
            </w:r>
          </w:p>
        </w:tc>
      </w:tr>
      <w:tr w:rsidR="00DD7EF3" w:rsidRPr="00DD7EF3" w:rsidTr="00FC0F07">
        <w:trPr>
          <w:trHeight w:val="1780"/>
        </w:trPr>
        <w:tc>
          <w:tcPr>
            <w:tcW w:w="468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14. Содержание товарного или кассового чека на товар, купленный на ярмарке.</w:t>
            </w:r>
          </w:p>
        </w:tc>
        <w:tc>
          <w:tcPr>
            <w:tcW w:w="540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 xml:space="preserve">1. Дата продажи. 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 Наименование и адрес товарного предприятия.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3.Фамилия, имя, отчество продавца.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4.Стоимость товара.</w:t>
            </w:r>
          </w:p>
        </w:tc>
      </w:tr>
      <w:tr w:rsidR="00DD7EF3" w:rsidRPr="00DD7EF3" w:rsidTr="00DD7EF3">
        <w:trPr>
          <w:trHeight w:val="1427"/>
        </w:trPr>
        <w:tc>
          <w:tcPr>
            <w:tcW w:w="468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15.Информация о товаре дов</w:t>
            </w:r>
            <w:r w:rsidR="00377039">
              <w:rPr>
                <w:rFonts w:ascii="Times New Roman" w:hAnsi="Times New Roman" w:cs="Times New Roman"/>
                <w:sz w:val="28"/>
                <w:szCs w:val="28"/>
              </w:rPr>
              <w:t>одится до сведения покупателя.</w:t>
            </w:r>
          </w:p>
        </w:tc>
        <w:tc>
          <w:tcPr>
            <w:tcW w:w="540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1.Через различные виды маркировки.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2.Знаком соответствия стандарту.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3.Лицензией изготовителя товара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4.В технической документации.</w:t>
            </w:r>
          </w:p>
        </w:tc>
      </w:tr>
      <w:tr w:rsidR="00DD7EF3" w:rsidRPr="00DD7EF3" w:rsidTr="00FC0F07">
        <w:trPr>
          <w:trHeight w:val="1440"/>
        </w:trPr>
        <w:tc>
          <w:tcPr>
            <w:tcW w:w="468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16. Какие товары не подлежат обмену?</w:t>
            </w:r>
          </w:p>
        </w:tc>
        <w:tc>
          <w:tcPr>
            <w:tcW w:w="540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1.Верхний трикотаж.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2.Браслеты, кулоны.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3.Ткани.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4.Чулочно-носочный трикотаж.</w:t>
            </w:r>
          </w:p>
        </w:tc>
      </w:tr>
      <w:tr w:rsidR="00DD7EF3" w:rsidRPr="00DD7EF3" w:rsidTr="00FC0F07">
        <w:trPr>
          <w:trHeight w:val="1880"/>
        </w:trPr>
        <w:tc>
          <w:tcPr>
            <w:tcW w:w="468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17. С какого дня исчисляется гарантийный срок на товар?</w:t>
            </w:r>
          </w:p>
        </w:tc>
        <w:tc>
          <w:tcPr>
            <w:tcW w:w="5400" w:type="dxa"/>
          </w:tcPr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 xml:space="preserve">1. Со дня обмена. 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2.Со дня продажи.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3.Со дня выпуска.</w:t>
            </w:r>
          </w:p>
          <w:p w:rsidR="00DD7EF3" w:rsidRPr="00DD7EF3" w:rsidRDefault="00DD7EF3" w:rsidP="00DD7EF3">
            <w:pPr>
              <w:spacing w:after="0" w:line="240" w:lineRule="auto"/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 w:rsidRPr="00DD7EF3">
              <w:rPr>
                <w:rFonts w:ascii="Times New Roman" w:hAnsi="Times New Roman" w:cs="Times New Roman"/>
                <w:sz w:val="28"/>
                <w:szCs w:val="28"/>
              </w:rPr>
              <w:t>4. Со дня эксплуатации.</w:t>
            </w:r>
          </w:p>
        </w:tc>
      </w:tr>
    </w:tbl>
    <w:p w:rsidR="00DD7EF3" w:rsidRPr="00DD7EF3" w:rsidRDefault="00DD7EF3" w:rsidP="00DD7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EF3" w:rsidRPr="00DD7EF3" w:rsidRDefault="00DD7EF3" w:rsidP="00DD7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EF3" w:rsidRDefault="00DD7EF3" w:rsidP="00DD7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785"/>
        <w:gridCol w:w="4785"/>
      </w:tblGrid>
      <w:tr w:rsidR="00DD7EF3" w:rsidTr="00DD7EF3">
        <w:tc>
          <w:tcPr>
            <w:tcW w:w="4785" w:type="dxa"/>
          </w:tcPr>
          <w:p w:rsidR="00DD7EF3" w:rsidRPr="00DD7EF3" w:rsidRDefault="00604BFA" w:rsidP="00604BFA">
            <w:pPr>
              <w:spacing w:line="240" w:lineRule="auto"/>
              <w:ind w:left="18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18. Недостатки</w:t>
            </w:r>
            <w:r w:rsidR="00DD7EF3" w:rsidRPr="00DD7EF3">
              <w:rPr>
                <w:sz w:val="28"/>
                <w:szCs w:val="28"/>
              </w:rPr>
              <w:t>, обнаруженные в товаре должны быть установлены продавцом, в гарантийной мастерской в сроки (ст.20.)</w:t>
            </w:r>
          </w:p>
          <w:p w:rsidR="00DD7EF3" w:rsidRDefault="00DD7EF3" w:rsidP="00604BFA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DD7EF3" w:rsidRPr="00DD7EF3" w:rsidRDefault="00DD7EF3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7EF3">
              <w:rPr>
                <w:sz w:val="28"/>
                <w:szCs w:val="28"/>
              </w:rPr>
              <w:t>1.В течении гарантийного срока.</w:t>
            </w:r>
          </w:p>
          <w:p w:rsidR="00DD7EF3" w:rsidRPr="00DD7EF3" w:rsidRDefault="00DD7EF3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7EF3">
              <w:rPr>
                <w:sz w:val="28"/>
                <w:szCs w:val="28"/>
              </w:rPr>
              <w:t xml:space="preserve">2.В течении 7 дней </w:t>
            </w:r>
          </w:p>
          <w:p w:rsidR="00DD7EF3" w:rsidRPr="00DD7EF3" w:rsidRDefault="00DD7EF3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7EF3">
              <w:rPr>
                <w:sz w:val="28"/>
                <w:szCs w:val="28"/>
              </w:rPr>
              <w:t>3.В течении месяца , при условии предоставления на период ремонта аналогичного товара.</w:t>
            </w:r>
          </w:p>
          <w:p w:rsidR="00DD7EF3" w:rsidRPr="00DD7EF3" w:rsidRDefault="00DD7EF3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7EF3">
              <w:rPr>
                <w:sz w:val="28"/>
                <w:szCs w:val="28"/>
              </w:rPr>
              <w:t>4. В течении 20 дней со дня предъявления потребителем требований об устранении недостатков товара.</w:t>
            </w:r>
          </w:p>
          <w:p w:rsidR="00DD7EF3" w:rsidRDefault="00DD7EF3" w:rsidP="00604BFA">
            <w:pPr>
              <w:spacing w:line="240" w:lineRule="auto"/>
              <w:rPr>
                <w:sz w:val="28"/>
                <w:szCs w:val="28"/>
              </w:rPr>
            </w:pPr>
          </w:p>
        </w:tc>
      </w:tr>
      <w:tr w:rsidR="00DD7EF3" w:rsidTr="00DD7EF3">
        <w:tc>
          <w:tcPr>
            <w:tcW w:w="4785" w:type="dxa"/>
          </w:tcPr>
          <w:p w:rsidR="00DD7EF3" w:rsidRDefault="00DD7EF3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7EF3">
              <w:rPr>
                <w:sz w:val="28"/>
                <w:szCs w:val="28"/>
              </w:rPr>
              <w:t>19. Возможности и условия обмена товара ненадлежащего качества</w:t>
            </w:r>
            <w:r w:rsidR="00377039">
              <w:rPr>
                <w:sz w:val="28"/>
                <w:szCs w:val="28"/>
              </w:rPr>
              <w:t xml:space="preserve"> с недостатками, купленного в ко</w:t>
            </w:r>
            <w:r w:rsidRPr="00DD7EF3">
              <w:rPr>
                <w:sz w:val="28"/>
                <w:szCs w:val="28"/>
              </w:rPr>
              <w:t>ми</w:t>
            </w:r>
            <w:r w:rsidR="00377039">
              <w:rPr>
                <w:sz w:val="28"/>
                <w:szCs w:val="28"/>
              </w:rPr>
              <w:t>с</w:t>
            </w:r>
            <w:r w:rsidRPr="00DD7EF3">
              <w:rPr>
                <w:sz w:val="28"/>
                <w:szCs w:val="28"/>
              </w:rPr>
              <w:t>сионном магазине.</w:t>
            </w:r>
          </w:p>
        </w:tc>
        <w:tc>
          <w:tcPr>
            <w:tcW w:w="4785" w:type="dxa"/>
          </w:tcPr>
          <w:p w:rsidR="00DD7EF3" w:rsidRPr="00DD7EF3" w:rsidRDefault="00DD7EF3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7EF3">
              <w:rPr>
                <w:sz w:val="28"/>
                <w:szCs w:val="28"/>
              </w:rPr>
              <w:t>1. Обменять нельзя .</w:t>
            </w:r>
          </w:p>
          <w:p w:rsidR="00DD7EF3" w:rsidRPr="00DD7EF3" w:rsidRDefault="00DD7EF3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7EF3">
              <w:rPr>
                <w:sz w:val="28"/>
                <w:szCs w:val="28"/>
              </w:rPr>
              <w:t>2. Можно в течении 14 дней.</w:t>
            </w:r>
          </w:p>
          <w:p w:rsidR="00DD7EF3" w:rsidRPr="00DD7EF3" w:rsidRDefault="00DD7EF3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7EF3">
              <w:rPr>
                <w:sz w:val="28"/>
                <w:szCs w:val="28"/>
              </w:rPr>
              <w:t>3. Можно заменить на такой же товар другой марки с согласия продавца.</w:t>
            </w:r>
          </w:p>
          <w:p w:rsidR="00DD7EF3" w:rsidRDefault="00DD7EF3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DD7EF3">
              <w:rPr>
                <w:sz w:val="28"/>
                <w:szCs w:val="28"/>
              </w:rPr>
              <w:t>4. Можно приобрести за меньшую сумму с разрешения продавца.</w:t>
            </w:r>
          </w:p>
          <w:p w:rsidR="00604BFA" w:rsidRDefault="00604BFA" w:rsidP="00604BFA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</w:tc>
      </w:tr>
    </w:tbl>
    <w:p w:rsidR="00DD7EF3" w:rsidRPr="00DD7EF3" w:rsidRDefault="00DD7EF3" w:rsidP="00DD7E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EF3" w:rsidRDefault="00DD7EF3" w:rsidP="00DD7EF3">
      <w:pPr>
        <w:spacing w:after="0"/>
        <w:rPr>
          <w:sz w:val="28"/>
          <w:szCs w:val="28"/>
        </w:rPr>
      </w:pPr>
    </w:p>
    <w:p w:rsidR="00DD7EF3" w:rsidRPr="00F32450" w:rsidRDefault="00DD7EF3" w:rsidP="00D82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9A2" w:rsidRDefault="000119A2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4BFA" w:rsidRDefault="00604BFA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2F86" w:rsidRPr="00F32450" w:rsidRDefault="00BB2F86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815" w:rsidRPr="00F32450" w:rsidRDefault="00670815" w:rsidP="00A10857">
      <w:pPr>
        <w:tabs>
          <w:tab w:val="left" w:pos="180"/>
          <w:tab w:val="left" w:pos="864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450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использованных источников</w:t>
      </w:r>
    </w:p>
    <w:p w:rsidR="00670815" w:rsidRDefault="00670815" w:rsidP="00670815">
      <w:p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3CB9" w:rsidRDefault="006F138E" w:rsidP="00B33CB9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CB9">
        <w:rPr>
          <w:rFonts w:ascii="Times New Roman" w:hAnsi="Times New Roman" w:cs="Times New Roman"/>
          <w:sz w:val="28"/>
          <w:szCs w:val="28"/>
        </w:rPr>
        <w:t>Управление качеством. Учебник</w:t>
      </w:r>
      <w:r w:rsidR="00B33CB9" w:rsidRPr="00B33CB9">
        <w:rPr>
          <w:rFonts w:ascii="Times New Roman" w:hAnsi="Times New Roman" w:cs="Times New Roman"/>
          <w:sz w:val="28"/>
          <w:szCs w:val="28"/>
        </w:rPr>
        <w:t xml:space="preserve"> </w:t>
      </w:r>
      <w:r w:rsidRPr="00B33CB9">
        <w:rPr>
          <w:rFonts w:ascii="Times New Roman" w:hAnsi="Times New Roman" w:cs="Times New Roman"/>
          <w:sz w:val="28"/>
          <w:szCs w:val="28"/>
        </w:rPr>
        <w:t>/</w:t>
      </w:r>
      <w:r w:rsidR="00B33CB9" w:rsidRPr="00B33CB9">
        <w:rPr>
          <w:rFonts w:ascii="Times New Roman" w:hAnsi="Times New Roman" w:cs="Times New Roman"/>
          <w:sz w:val="28"/>
          <w:szCs w:val="28"/>
        </w:rPr>
        <w:t xml:space="preserve"> Под ред. С.Д. Ильенковой. – М.:ЮНИТИ, 2010</w:t>
      </w:r>
      <w:r w:rsidR="00B33CB9">
        <w:rPr>
          <w:rFonts w:ascii="Times New Roman" w:hAnsi="Times New Roman" w:cs="Times New Roman"/>
          <w:sz w:val="28"/>
          <w:szCs w:val="28"/>
        </w:rPr>
        <w:t>;</w:t>
      </w:r>
    </w:p>
    <w:p w:rsidR="00B33CB9" w:rsidRDefault="00B33CB9" w:rsidP="00B33CB9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Основы управления качеством продукции. </w:t>
      </w:r>
      <w:r w:rsidR="00FB19C8">
        <w:rPr>
          <w:rFonts w:ascii="Times New Roman" w:hAnsi="Times New Roman" w:cs="Times New Roman"/>
          <w:sz w:val="28"/>
          <w:szCs w:val="28"/>
        </w:rPr>
        <w:t xml:space="preserve">Глинчев А.В. </w:t>
      </w:r>
      <w:r>
        <w:rPr>
          <w:rFonts w:ascii="Times New Roman" w:hAnsi="Times New Roman" w:cs="Times New Roman"/>
          <w:sz w:val="28"/>
          <w:szCs w:val="28"/>
        </w:rPr>
        <w:t>– М.: Стандарты, 2011;</w:t>
      </w:r>
    </w:p>
    <w:p w:rsidR="00B33CB9" w:rsidRDefault="00670815" w:rsidP="00B33CB9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CB9">
        <w:rPr>
          <w:rFonts w:ascii="Times New Roman" w:hAnsi="Times New Roman" w:cs="Times New Roman"/>
          <w:sz w:val="28"/>
          <w:szCs w:val="28"/>
        </w:rPr>
        <w:t xml:space="preserve">Конкуренция и конкурентоспособность: </w:t>
      </w:r>
      <w:r w:rsidR="00FB19C8" w:rsidRPr="00B33CB9">
        <w:rPr>
          <w:rFonts w:ascii="Times New Roman" w:hAnsi="Times New Roman" w:cs="Times New Roman"/>
          <w:sz w:val="28"/>
          <w:szCs w:val="28"/>
        </w:rPr>
        <w:t xml:space="preserve">Филосова Т.Г. </w:t>
      </w:r>
      <w:r w:rsidRPr="00B33CB9">
        <w:rPr>
          <w:rFonts w:ascii="Times New Roman" w:hAnsi="Times New Roman" w:cs="Times New Roman"/>
          <w:sz w:val="28"/>
          <w:szCs w:val="28"/>
        </w:rPr>
        <w:t>Учеб.пособие. - М.: ЮНИТИ-ДАНА, 2007</w:t>
      </w:r>
      <w:r w:rsidR="00B33CB9">
        <w:rPr>
          <w:rFonts w:ascii="Times New Roman" w:hAnsi="Times New Roman" w:cs="Times New Roman"/>
          <w:sz w:val="28"/>
          <w:szCs w:val="28"/>
        </w:rPr>
        <w:t>;</w:t>
      </w:r>
    </w:p>
    <w:p w:rsidR="00670815" w:rsidRDefault="00670815" w:rsidP="00B33CB9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CB9">
        <w:rPr>
          <w:rFonts w:ascii="Times New Roman" w:hAnsi="Times New Roman" w:cs="Times New Roman"/>
          <w:sz w:val="28"/>
          <w:szCs w:val="28"/>
        </w:rPr>
        <w:t xml:space="preserve">Планирование на предприятии: </w:t>
      </w:r>
      <w:r w:rsidR="00FB19C8" w:rsidRPr="00B33CB9">
        <w:rPr>
          <w:rFonts w:ascii="Times New Roman" w:hAnsi="Times New Roman" w:cs="Times New Roman"/>
          <w:sz w:val="28"/>
          <w:szCs w:val="28"/>
        </w:rPr>
        <w:t xml:space="preserve">Маховикова Г.А. </w:t>
      </w:r>
      <w:r w:rsidRPr="00B33CB9">
        <w:rPr>
          <w:rFonts w:ascii="Times New Roman" w:hAnsi="Times New Roman" w:cs="Times New Roman"/>
          <w:sz w:val="28"/>
          <w:szCs w:val="28"/>
        </w:rPr>
        <w:t xml:space="preserve">Учебное </w:t>
      </w:r>
      <w:r w:rsidR="00B33CB9">
        <w:rPr>
          <w:rFonts w:ascii="Times New Roman" w:hAnsi="Times New Roman" w:cs="Times New Roman"/>
          <w:sz w:val="28"/>
          <w:szCs w:val="28"/>
        </w:rPr>
        <w:t>пособие.-М.: Эксмо, 2007;</w:t>
      </w:r>
    </w:p>
    <w:p w:rsidR="00670815" w:rsidRDefault="00670815" w:rsidP="00B33CB9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CB9">
        <w:rPr>
          <w:rFonts w:ascii="Times New Roman" w:hAnsi="Times New Roman" w:cs="Times New Roman"/>
          <w:sz w:val="28"/>
          <w:szCs w:val="28"/>
        </w:rPr>
        <w:t xml:space="preserve">Экономика торгового предриятия: </w:t>
      </w:r>
      <w:r w:rsidR="00FB19C8" w:rsidRPr="00B33CB9">
        <w:rPr>
          <w:rFonts w:ascii="Times New Roman" w:hAnsi="Times New Roman" w:cs="Times New Roman"/>
          <w:sz w:val="28"/>
          <w:szCs w:val="28"/>
        </w:rPr>
        <w:t xml:space="preserve">Брагина. Л.А.- М.: ИНФРА-М, 2008. - 314с. </w:t>
      </w:r>
      <w:r w:rsidRPr="00B33CB9">
        <w:rPr>
          <w:rFonts w:ascii="Times New Roman" w:hAnsi="Times New Roman" w:cs="Times New Roman"/>
          <w:sz w:val="28"/>
          <w:szCs w:val="28"/>
        </w:rPr>
        <w:t>Торговое дело: Учебни</w:t>
      </w:r>
      <w:r w:rsidR="00FB19C8">
        <w:rPr>
          <w:rFonts w:ascii="Times New Roman" w:hAnsi="Times New Roman" w:cs="Times New Roman"/>
          <w:sz w:val="28"/>
          <w:szCs w:val="28"/>
        </w:rPr>
        <w:t>к / Под ред. 5. Парамонова Т.Н.;</w:t>
      </w:r>
    </w:p>
    <w:p w:rsidR="00670815" w:rsidRDefault="00670815" w:rsidP="00B33CB9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CB9">
        <w:rPr>
          <w:rFonts w:ascii="Times New Roman" w:hAnsi="Times New Roman" w:cs="Times New Roman"/>
          <w:sz w:val="28"/>
          <w:szCs w:val="28"/>
        </w:rPr>
        <w:t xml:space="preserve">Стратегический менеджмент: </w:t>
      </w:r>
      <w:r w:rsidR="00FB19C8" w:rsidRPr="00B33CB9">
        <w:rPr>
          <w:rFonts w:ascii="Times New Roman" w:hAnsi="Times New Roman" w:cs="Times New Roman"/>
          <w:sz w:val="28"/>
          <w:szCs w:val="28"/>
        </w:rPr>
        <w:t xml:space="preserve">Веснин В.Р. </w:t>
      </w:r>
      <w:r w:rsidRPr="00B33CB9">
        <w:rPr>
          <w:rFonts w:ascii="Times New Roman" w:hAnsi="Times New Roman" w:cs="Times New Roman"/>
          <w:sz w:val="28"/>
          <w:szCs w:val="28"/>
        </w:rPr>
        <w:t>Уч</w:t>
      </w:r>
      <w:r w:rsidR="00FB19C8">
        <w:rPr>
          <w:rFonts w:ascii="Times New Roman" w:hAnsi="Times New Roman" w:cs="Times New Roman"/>
          <w:sz w:val="28"/>
          <w:szCs w:val="28"/>
        </w:rPr>
        <w:t>ебное пособие - М.: МГИУ, 2007;</w:t>
      </w:r>
    </w:p>
    <w:p w:rsidR="00B33CB9" w:rsidRDefault="00B33CB9" w:rsidP="00B33CB9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производительностью и качеством: </w:t>
      </w:r>
      <w:r w:rsidR="00FB19C8">
        <w:rPr>
          <w:rFonts w:ascii="Times New Roman" w:hAnsi="Times New Roman" w:cs="Times New Roman"/>
          <w:sz w:val="28"/>
          <w:szCs w:val="28"/>
        </w:rPr>
        <w:t xml:space="preserve">Кремнев Г.Р. </w:t>
      </w:r>
      <w:r>
        <w:rPr>
          <w:rFonts w:ascii="Times New Roman" w:hAnsi="Times New Roman" w:cs="Times New Roman"/>
          <w:sz w:val="28"/>
          <w:szCs w:val="28"/>
        </w:rPr>
        <w:t>17-модульная программа для менеджеров «Управление развитием организации». Модуль 5. – М.:ИНФРА-М, 2001</w:t>
      </w:r>
      <w:r w:rsidR="00FB19C8">
        <w:rPr>
          <w:rFonts w:ascii="Times New Roman" w:hAnsi="Times New Roman" w:cs="Times New Roman"/>
          <w:sz w:val="28"/>
          <w:szCs w:val="28"/>
        </w:rPr>
        <w:t>;</w:t>
      </w:r>
    </w:p>
    <w:p w:rsidR="00670815" w:rsidRDefault="00670815" w:rsidP="00FB19C8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19C8">
        <w:rPr>
          <w:rFonts w:ascii="Times New Roman" w:hAnsi="Times New Roman" w:cs="Times New Roman"/>
          <w:sz w:val="28"/>
          <w:szCs w:val="28"/>
        </w:rPr>
        <w:t>Анализ хозяйственной деятельности предприятия</w:t>
      </w:r>
      <w:r w:rsidR="00FB19C8">
        <w:rPr>
          <w:rFonts w:ascii="Times New Roman" w:hAnsi="Times New Roman" w:cs="Times New Roman"/>
          <w:sz w:val="28"/>
          <w:szCs w:val="28"/>
        </w:rPr>
        <w:t>:</w:t>
      </w:r>
      <w:r w:rsidRPr="00FB19C8">
        <w:rPr>
          <w:rFonts w:ascii="Times New Roman" w:hAnsi="Times New Roman" w:cs="Times New Roman"/>
          <w:sz w:val="28"/>
          <w:szCs w:val="28"/>
        </w:rPr>
        <w:t xml:space="preserve"> </w:t>
      </w:r>
      <w:r w:rsidR="00FB19C8" w:rsidRPr="00FB19C8">
        <w:rPr>
          <w:rFonts w:ascii="Times New Roman" w:hAnsi="Times New Roman" w:cs="Times New Roman"/>
          <w:sz w:val="28"/>
          <w:szCs w:val="28"/>
        </w:rPr>
        <w:t>Савицкая Г.В.</w:t>
      </w:r>
      <w:r w:rsidR="00FB19C8">
        <w:rPr>
          <w:rFonts w:ascii="Times New Roman" w:hAnsi="Times New Roman" w:cs="Times New Roman"/>
          <w:sz w:val="28"/>
          <w:szCs w:val="28"/>
        </w:rPr>
        <w:t>,</w:t>
      </w:r>
      <w:r w:rsidR="00FB19C8" w:rsidRPr="00FB19C8">
        <w:rPr>
          <w:rFonts w:ascii="Times New Roman" w:hAnsi="Times New Roman" w:cs="Times New Roman"/>
          <w:sz w:val="28"/>
          <w:szCs w:val="28"/>
        </w:rPr>
        <w:t xml:space="preserve">  </w:t>
      </w:r>
      <w:r w:rsidRPr="00FB19C8">
        <w:rPr>
          <w:rFonts w:ascii="Times New Roman" w:hAnsi="Times New Roman" w:cs="Times New Roman"/>
          <w:sz w:val="28"/>
          <w:szCs w:val="28"/>
        </w:rPr>
        <w:t>2008</w:t>
      </w:r>
      <w:r w:rsidR="00FB19C8">
        <w:rPr>
          <w:rFonts w:ascii="Times New Roman" w:hAnsi="Times New Roman" w:cs="Times New Roman"/>
          <w:sz w:val="28"/>
          <w:szCs w:val="28"/>
        </w:rPr>
        <w:t>;</w:t>
      </w:r>
    </w:p>
    <w:p w:rsidR="00670815" w:rsidRDefault="00395997" w:rsidP="00FB19C8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FB19C8" w:rsidRPr="00C329D3">
          <w:rPr>
            <w:rStyle w:val="a3"/>
            <w:rFonts w:ascii="Times New Roman" w:hAnsi="Times New Roman" w:cs="Times New Roman"/>
            <w:sz w:val="28"/>
            <w:szCs w:val="28"/>
          </w:rPr>
          <w:t>http://www.marketing.spb.ru/read/m19/index.htm</w:t>
        </w:r>
      </w:hyperlink>
    </w:p>
    <w:p w:rsidR="000119A2" w:rsidRPr="00FB19C8" w:rsidRDefault="00FB19C8" w:rsidP="00D82D3E">
      <w:pPr>
        <w:pStyle w:val="ad"/>
        <w:numPr>
          <w:ilvl w:val="0"/>
          <w:numId w:val="28"/>
        </w:numPr>
        <w:tabs>
          <w:tab w:val="left" w:pos="70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19C8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FB19C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B19C8">
        <w:rPr>
          <w:rFonts w:ascii="Times New Roman" w:hAnsi="Times New Roman" w:cs="Times New Roman"/>
          <w:color w:val="000000"/>
          <w:sz w:val="28"/>
          <w:szCs w:val="28"/>
          <w:lang w:val="en-US"/>
        </w:rPr>
        <w:t>computer</w:t>
      </w:r>
      <w:r w:rsidRPr="00FB19C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B19C8">
        <w:rPr>
          <w:rFonts w:ascii="Times New Roman" w:hAnsi="Times New Roman" w:cs="Times New Roman"/>
          <w:color w:val="000000"/>
          <w:sz w:val="28"/>
          <w:szCs w:val="28"/>
          <w:lang w:val="en-US"/>
        </w:rPr>
        <w:t>plus</w:t>
      </w:r>
      <w:r w:rsidRPr="00FB19C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B19C8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</w:p>
    <w:p w:rsidR="000119A2" w:rsidRPr="00F32450" w:rsidRDefault="000119A2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9A2" w:rsidRPr="00F32450" w:rsidRDefault="000119A2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9A2" w:rsidRPr="00F32450" w:rsidRDefault="000119A2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9A2" w:rsidRPr="00F32450" w:rsidRDefault="000119A2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9A2" w:rsidRPr="00F32450" w:rsidRDefault="000119A2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5BDF" w:rsidRPr="00F32450" w:rsidRDefault="00905BDF" w:rsidP="00D82D3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19A2" w:rsidRPr="00F32450" w:rsidRDefault="000119A2" w:rsidP="00D82D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119A2" w:rsidRPr="00F32450" w:rsidSect="00C1367B">
      <w:footerReference w:type="default" r:id="rId12"/>
      <w:pgSz w:w="11906" w:h="16838"/>
      <w:pgMar w:top="851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BB0" w:rsidRDefault="00BA3BB0" w:rsidP="0035304F">
      <w:pPr>
        <w:spacing w:after="0" w:line="240" w:lineRule="auto"/>
      </w:pPr>
      <w:r>
        <w:separator/>
      </w:r>
    </w:p>
  </w:endnote>
  <w:endnote w:type="continuationSeparator" w:id="1">
    <w:p w:rsidR="00BA3BB0" w:rsidRDefault="00BA3BB0" w:rsidP="00353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032974"/>
      <w:docPartObj>
        <w:docPartGallery w:val="Page Numbers (Bottom of Page)"/>
        <w:docPartUnique/>
      </w:docPartObj>
    </w:sdtPr>
    <w:sdtContent>
      <w:p w:rsidR="00FC0F07" w:rsidRDefault="00395997">
        <w:pPr>
          <w:pStyle w:val="af0"/>
          <w:jc w:val="right"/>
        </w:pPr>
        <w:fldSimple w:instr="PAGE   \* MERGEFORMAT">
          <w:r w:rsidR="000D0CB7">
            <w:rPr>
              <w:noProof/>
            </w:rPr>
            <w:t>24</w:t>
          </w:r>
        </w:fldSimple>
      </w:p>
    </w:sdtContent>
  </w:sdt>
  <w:p w:rsidR="00FC0F07" w:rsidRDefault="00FC0F0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BB0" w:rsidRDefault="00BA3BB0" w:rsidP="0035304F">
      <w:pPr>
        <w:spacing w:after="0" w:line="240" w:lineRule="auto"/>
      </w:pPr>
      <w:r>
        <w:separator/>
      </w:r>
    </w:p>
  </w:footnote>
  <w:footnote w:type="continuationSeparator" w:id="1">
    <w:p w:rsidR="00BA3BB0" w:rsidRDefault="00BA3BB0" w:rsidP="003530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B346F"/>
    <w:multiLevelType w:val="singleLevel"/>
    <w:tmpl w:val="A1EA38CA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1">
    <w:nsid w:val="035B5D14"/>
    <w:multiLevelType w:val="multilevel"/>
    <w:tmpl w:val="0970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7A77F4"/>
    <w:multiLevelType w:val="hybridMultilevel"/>
    <w:tmpl w:val="2FDA26A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0780716A"/>
    <w:multiLevelType w:val="hybridMultilevel"/>
    <w:tmpl w:val="76865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C1177B"/>
    <w:multiLevelType w:val="hybridMultilevel"/>
    <w:tmpl w:val="BD02A4CC"/>
    <w:lvl w:ilvl="0" w:tplc="EC52C9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BDD43B9"/>
    <w:multiLevelType w:val="hybridMultilevel"/>
    <w:tmpl w:val="A35EE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A513C9"/>
    <w:multiLevelType w:val="hybridMultilevel"/>
    <w:tmpl w:val="58A29E62"/>
    <w:lvl w:ilvl="0" w:tplc="6E0EB17C">
      <w:start w:val="2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11797401"/>
    <w:multiLevelType w:val="multilevel"/>
    <w:tmpl w:val="31C0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730C1C"/>
    <w:multiLevelType w:val="hybridMultilevel"/>
    <w:tmpl w:val="1D6281F2"/>
    <w:lvl w:ilvl="0" w:tplc="9FA871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948CA"/>
    <w:multiLevelType w:val="hybridMultilevel"/>
    <w:tmpl w:val="CFE887D8"/>
    <w:lvl w:ilvl="0" w:tplc="EBCEE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4F29D2"/>
    <w:multiLevelType w:val="hybridMultilevel"/>
    <w:tmpl w:val="2B34D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3106B0"/>
    <w:multiLevelType w:val="multilevel"/>
    <w:tmpl w:val="96E41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1D09DD"/>
    <w:multiLevelType w:val="multilevel"/>
    <w:tmpl w:val="18D26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162B35"/>
    <w:multiLevelType w:val="hybridMultilevel"/>
    <w:tmpl w:val="4DA29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C71126"/>
    <w:multiLevelType w:val="hybridMultilevel"/>
    <w:tmpl w:val="B134C342"/>
    <w:lvl w:ilvl="0" w:tplc="2F506E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71FA1F4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D42239"/>
    <w:multiLevelType w:val="hybridMultilevel"/>
    <w:tmpl w:val="885EF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BC5847"/>
    <w:multiLevelType w:val="hybridMultilevel"/>
    <w:tmpl w:val="501A4652"/>
    <w:lvl w:ilvl="0" w:tplc="32683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F4B75"/>
    <w:multiLevelType w:val="hybridMultilevel"/>
    <w:tmpl w:val="3110C36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8">
    <w:nsid w:val="55B3756E"/>
    <w:multiLevelType w:val="hybridMultilevel"/>
    <w:tmpl w:val="849E4B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1CA5BA2"/>
    <w:multiLevelType w:val="hybridMultilevel"/>
    <w:tmpl w:val="3598738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92518C"/>
    <w:multiLevelType w:val="hybridMultilevel"/>
    <w:tmpl w:val="96FCDA18"/>
    <w:lvl w:ilvl="0" w:tplc="674C67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47ED3"/>
    <w:multiLevelType w:val="hybridMultilevel"/>
    <w:tmpl w:val="26DA02B2"/>
    <w:lvl w:ilvl="0" w:tplc="9F96A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FF6662"/>
    <w:multiLevelType w:val="multilevel"/>
    <w:tmpl w:val="0970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0F4884"/>
    <w:multiLevelType w:val="multilevel"/>
    <w:tmpl w:val="8C52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761A1E"/>
    <w:multiLevelType w:val="multilevel"/>
    <w:tmpl w:val="65887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F4F77BA"/>
    <w:multiLevelType w:val="hybridMultilevel"/>
    <w:tmpl w:val="CE68F9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342431"/>
    <w:multiLevelType w:val="hybridMultilevel"/>
    <w:tmpl w:val="F710D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DE7CC3"/>
    <w:multiLevelType w:val="hybridMultilevel"/>
    <w:tmpl w:val="0B7A9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3A855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</w:num>
  <w:num w:numId="4">
    <w:abstractNumId w:val="1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"/>
  </w:num>
  <w:num w:numId="12">
    <w:abstractNumId w:val="9"/>
  </w:num>
  <w:num w:numId="13">
    <w:abstractNumId w:val="16"/>
  </w:num>
  <w:num w:numId="14">
    <w:abstractNumId w:val="20"/>
  </w:num>
  <w:num w:numId="15">
    <w:abstractNumId w:val="14"/>
  </w:num>
  <w:num w:numId="16">
    <w:abstractNumId w:val="8"/>
  </w:num>
  <w:num w:numId="17">
    <w:abstractNumId w:val="1"/>
  </w:num>
  <w:num w:numId="18">
    <w:abstractNumId w:val="23"/>
  </w:num>
  <w:num w:numId="19">
    <w:abstractNumId w:val="7"/>
  </w:num>
  <w:num w:numId="20">
    <w:abstractNumId w:val="24"/>
  </w:num>
  <w:num w:numId="21">
    <w:abstractNumId w:val="18"/>
  </w:num>
  <w:num w:numId="22">
    <w:abstractNumId w:val="5"/>
  </w:num>
  <w:num w:numId="23">
    <w:abstractNumId w:val="22"/>
  </w:num>
  <w:num w:numId="24">
    <w:abstractNumId w:val="4"/>
  </w:num>
  <w:num w:numId="25">
    <w:abstractNumId w:val="10"/>
  </w:num>
  <w:num w:numId="26">
    <w:abstractNumId w:val="13"/>
  </w:num>
  <w:num w:numId="27">
    <w:abstractNumId w:val="15"/>
  </w:num>
  <w:num w:numId="28">
    <w:abstractNumId w:val="26"/>
  </w:num>
  <w:num w:numId="29">
    <w:abstractNumId w:val="12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367B"/>
    <w:rsid w:val="000119A2"/>
    <w:rsid w:val="000156B7"/>
    <w:rsid w:val="00095785"/>
    <w:rsid w:val="0009735E"/>
    <w:rsid w:val="000D0CB7"/>
    <w:rsid w:val="00152E88"/>
    <w:rsid w:val="00171761"/>
    <w:rsid w:val="001B18C8"/>
    <w:rsid w:val="002145D4"/>
    <w:rsid w:val="00275FF4"/>
    <w:rsid w:val="00350517"/>
    <w:rsid w:val="0035304F"/>
    <w:rsid w:val="00377039"/>
    <w:rsid w:val="00395997"/>
    <w:rsid w:val="0047540E"/>
    <w:rsid w:val="004F46CC"/>
    <w:rsid w:val="00604BFA"/>
    <w:rsid w:val="00641CBE"/>
    <w:rsid w:val="00670815"/>
    <w:rsid w:val="00681137"/>
    <w:rsid w:val="006F138E"/>
    <w:rsid w:val="00770DCC"/>
    <w:rsid w:val="007D7EA7"/>
    <w:rsid w:val="007E720F"/>
    <w:rsid w:val="008F3A70"/>
    <w:rsid w:val="00905BDF"/>
    <w:rsid w:val="009D125B"/>
    <w:rsid w:val="00A10857"/>
    <w:rsid w:val="00A95363"/>
    <w:rsid w:val="00AE072E"/>
    <w:rsid w:val="00B33CB9"/>
    <w:rsid w:val="00B6403E"/>
    <w:rsid w:val="00BA3BB0"/>
    <w:rsid w:val="00BB2F86"/>
    <w:rsid w:val="00BB69A1"/>
    <w:rsid w:val="00BE05C9"/>
    <w:rsid w:val="00BF7EC4"/>
    <w:rsid w:val="00C1367B"/>
    <w:rsid w:val="00C8569D"/>
    <w:rsid w:val="00CF42F0"/>
    <w:rsid w:val="00CF67C3"/>
    <w:rsid w:val="00D16C2E"/>
    <w:rsid w:val="00D82D3E"/>
    <w:rsid w:val="00DC5CCC"/>
    <w:rsid w:val="00DD7EF3"/>
    <w:rsid w:val="00E16C16"/>
    <w:rsid w:val="00F32450"/>
    <w:rsid w:val="00F672EF"/>
    <w:rsid w:val="00F84437"/>
    <w:rsid w:val="00FB19C8"/>
    <w:rsid w:val="00FB577A"/>
    <w:rsid w:val="00FC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0F"/>
  </w:style>
  <w:style w:type="paragraph" w:styleId="1">
    <w:name w:val="heading 1"/>
    <w:basedOn w:val="a"/>
    <w:next w:val="a"/>
    <w:link w:val="10"/>
    <w:qFormat/>
    <w:rsid w:val="008F3A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C1367B"/>
    <w:rPr>
      <w:color w:val="0000FF"/>
      <w:u w:val="single"/>
    </w:rPr>
  </w:style>
  <w:style w:type="paragraph" w:styleId="2">
    <w:name w:val="toc 2"/>
    <w:basedOn w:val="a"/>
    <w:next w:val="a"/>
    <w:autoRedefine/>
    <w:semiHidden/>
    <w:unhideWhenUsed/>
    <w:rsid w:val="00C1367B"/>
    <w:pPr>
      <w:tabs>
        <w:tab w:val="left" w:pos="8820"/>
        <w:tab w:val="right" w:leader="dot" w:pos="9344"/>
      </w:tabs>
      <w:spacing w:after="0" w:line="480" w:lineRule="auto"/>
    </w:pPr>
    <w:rPr>
      <w:rFonts w:ascii="Times New Roman" w:eastAsia="Times New Roman" w:hAnsi="Times New Roman" w:cs="Times New Roman"/>
      <w:b/>
      <w:noProof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8F3A7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Body Text"/>
    <w:basedOn w:val="a"/>
    <w:link w:val="a5"/>
    <w:semiHidden/>
    <w:unhideWhenUsed/>
    <w:rsid w:val="008F3A7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8F3A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8F3A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8F3A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nhideWhenUsed/>
    <w:rsid w:val="008F3A7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0"/>
    <w:rsid w:val="008F3A7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rsid w:val="008F3A7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F3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3A70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uiPriority w:val="99"/>
    <w:unhideWhenUsed/>
    <w:rsid w:val="008F3A7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F3A70"/>
    <w:rPr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8F3A7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F3A70"/>
    <w:rPr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8F3A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8F3A7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8F3A70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31"/>
      <w:lang w:eastAsia="ru-RU"/>
    </w:rPr>
  </w:style>
  <w:style w:type="character" w:customStyle="1" w:styleId="ac">
    <w:name w:val="Название Знак"/>
    <w:basedOn w:val="a0"/>
    <w:link w:val="ab"/>
    <w:rsid w:val="008F3A70"/>
    <w:rPr>
      <w:rFonts w:ascii="Times New Roman" w:eastAsia="Times New Roman" w:hAnsi="Times New Roman" w:cs="Times New Roman"/>
      <w:color w:val="000000"/>
      <w:sz w:val="28"/>
      <w:szCs w:val="31"/>
      <w:shd w:val="clear" w:color="auto" w:fill="FFFFFF"/>
      <w:lang w:eastAsia="ru-RU"/>
    </w:rPr>
  </w:style>
  <w:style w:type="paragraph" w:styleId="ad">
    <w:name w:val="List Paragraph"/>
    <w:basedOn w:val="a"/>
    <w:uiPriority w:val="34"/>
    <w:qFormat/>
    <w:rsid w:val="0047540E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35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304F"/>
  </w:style>
  <w:style w:type="paragraph" w:styleId="af0">
    <w:name w:val="footer"/>
    <w:basedOn w:val="a"/>
    <w:link w:val="af1"/>
    <w:uiPriority w:val="99"/>
    <w:unhideWhenUsed/>
    <w:rsid w:val="0035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304F"/>
  </w:style>
  <w:style w:type="paragraph" w:styleId="af2">
    <w:name w:val="Normal (Web)"/>
    <w:basedOn w:val="a"/>
    <w:rsid w:val="00011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qFormat/>
    <w:rsid w:val="000119A2"/>
    <w:rPr>
      <w:b/>
      <w:bCs/>
    </w:rPr>
  </w:style>
  <w:style w:type="paragraph" w:customStyle="1" w:styleId="msonospacing0">
    <w:name w:val="msonospacing"/>
    <w:basedOn w:val="a"/>
    <w:rsid w:val="00011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4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ownloads\&#1082;&#1086;&#1085;&#1082;&#1091;&#1088;&#1077;&#1085;&#1090;&#1086;&#1089;&#1087;&#1086;&#1089;&#1086;&#1073;&#1085;&#1086;&#1089;&#1090;&#1100;%20&#1087;&#1088;&#1077;&#1076;&#1087;&#1088;&#1080;&#1103;&#1090;&#1080;&#1103;%20&#1080;%20&#1087;&#1088;&#1086;&#1076;&#1091;&#1082;&#1094;&#1080;&#1080;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rketing.spb.ru/read/m19/index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randars.ru/college/ekonomika-firmy/pribyl-predpriyatiya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3CE6C-A447-40F0-8893-1EBC62B34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24</Pages>
  <Words>5043</Words>
  <Characters>28749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cp:lastPrinted>2014-12-21T07:54:00Z</cp:lastPrinted>
  <dcterms:created xsi:type="dcterms:W3CDTF">2014-12-10T13:31:00Z</dcterms:created>
  <dcterms:modified xsi:type="dcterms:W3CDTF">2015-01-22T12:00:00Z</dcterms:modified>
</cp:coreProperties>
</file>