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E0E" w:rsidRPr="00122E0E" w:rsidRDefault="00122E0E" w:rsidP="00122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122E0E" w:rsidRPr="00122E0E" w:rsidRDefault="00122E0E" w:rsidP="00122E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ОБРАЗОВАТЕЛЬНОЕ БЮДЖЕТНОЕ УЧРЕЖДЕНИЕ </w:t>
      </w:r>
    </w:p>
    <w:p w:rsidR="00122E0E" w:rsidRPr="00122E0E" w:rsidRDefault="00122E0E" w:rsidP="00122E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 ПРОФЕССИОНАЛЬНОГО ОБРАЗОВАНИЯ</w:t>
      </w:r>
    </w:p>
    <w:p w:rsidR="00122E0E" w:rsidRPr="00122E0E" w:rsidRDefault="00122E0E" w:rsidP="00122E0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22E0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ФИНАНСОВЫЙ УНИВЕРСИТЕТ </w:t>
      </w:r>
    </w:p>
    <w:p w:rsidR="00122E0E" w:rsidRPr="00122E0E" w:rsidRDefault="00122E0E" w:rsidP="00122E0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22E0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ПРИ ПРАВИТЕЛЬСТВЕ РОССИЙСКОЙ ФЕДЕРАЦИИ</w:t>
      </w:r>
    </w:p>
    <w:p w:rsidR="00122E0E" w:rsidRPr="00122E0E" w:rsidRDefault="00122E0E" w:rsidP="00122E0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E0E" w:rsidRPr="00122E0E" w:rsidRDefault="00122E0E" w:rsidP="00122E0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E0E" w:rsidRPr="00122E0E" w:rsidRDefault="00122E0E" w:rsidP="00122E0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E0E" w:rsidRPr="00122E0E" w:rsidRDefault="00122E0E" w:rsidP="00122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22E0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Кафедра Прикладная психология</w:t>
      </w:r>
    </w:p>
    <w:p w:rsidR="00122E0E" w:rsidRPr="00122E0E" w:rsidRDefault="00122E0E" w:rsidP="00122E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E0E" w:rsidRPr="00122E0E" w:rsidRDefault="00122E0E" w:rsidP="00122E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E0E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Факультет: Заочный факультет экономики</w:t>
      </w:r>
    </w:p>
    <w:p w:rsidR="00122E0E" w:rsidRPr="00122E0E" w:rsidRDefault="00122E0E" w:rsidP="00122E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E0E" w:rsidRPr="00122E0E" w:rsidRDefault="00122E0E" w:rsidP="00122E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E0E" w:rsidRPr="00122E0E" w:rsidRDefault="00122E0E" w:rsidP="00122E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E0E" w:rsidRPr="00122E0E" w:rsidRDefault="00122E0E" w:rsidP="00122E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E0E" w:rsidRPr="00122E0E" w:rsidRDefault="00122E0E" w:rsidP="00122E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E0E" w:rsidRPr="00122E0E" w:rsidRDefault="00122E0E" w:rsidP="00122E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E0E" w:rsidRPr="00122E0E" w:rsidRDefault="00122E0E" w:rsidP="00122E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E0E" w:rsidRPr="00122E0E" w:rsidRDefault="00122E0E" w:rsidP="00122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122E0E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КОНТРОЛЬНАЯ РАБОТА № 1</w:t>
      </w:r>
    </w:p>
    <w:p w:rsidR="00122E0E" w:rsidRPr="00122E0E" w:rsidRDefault="00122E0E" w:rsidP="00122E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E0E" w:rsidRPr="00122E0E" w:rsidRDefault="00122E0E" w:rsidP="00122E0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22E0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 дисциплине «Психология»</w:t>
      </w:r>
    </w:p>
    <w:p w:rsidR="00122E0E" w:rsidRPr="00122E0E" w:rsidRDefault="00122E0E" w:rsidP="00122E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E0E" w:rsidRPr="00122E0E" w:rsidRDefault="00122E0E" w:rsidP="00122E0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22E0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Тема 13.    Речь как способ выражения мысли и образа</w:t>
      </w:r>
    </w:p>
    <w:p w:rsidR="00122E0E" w:rsidRPr="00122E0E" w:rsidRDefault="00122E0E" w:rsidP="00122E0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E0E" w:rsidRPr="00122E0E" w:rsidRDefault="00122E0E" w:rsidP="00122E0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E0E" w:rsidRPr="00122E0E" w:rsidRDefault="00122E0E" w:rsidP="00122E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E0E" w:rsidRPr="00122E0E" w:rsidRDefault="00122E0E" w:rsidP="00122E0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 _______________________                  </w:t>
      </w:r>
      <w:r w:rsidRPr="00122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22E0E" w:rsidRPr="00122E0E" w:rsidRDefault="00122E0E" w:rsidP="00122E0E">
      <w:pPr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2E0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(Ф.И.О.)</w:t>
      </w:r>
    </w:p>
    <w:p w:rsidR="00122E0E" w:rsidRPr="00122E0E" w:rsidRDefault="00122E0E" w:rsidP="00122E0E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 1    №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</w:p>
    <w:p w:rsidR="00122E0E" w:rsidRPr="00122E0E" w:rsidRDefault="00122E0E" w:rsidP="00122E0E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Личное дело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122E0E" w:rsidRPr="00122E0E" w:rsidRDefault="00122E0E" w:rsidP="00122E0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E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          Крылов А.Ю.</w:t>
      </w:r>
    </w:p>
    <w:p w:rsidR="00122E0E" w:rsidRPr="00122E0E" w:rsidRDefault="00122E0E" w:rsidP="00122E0E">
      <w:pPr>
        <w:spacing w:after="0" w:line="240" w:lineRule="auto"/>
        <w:ind w:left="6372" w:firstLine="708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2E0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(Ф.И.О.)   </w:t>
      </w:r>
    </w:p>
    <w:p w:rsidR="00122E0E" w:rsidRPr="00122E0E" w:rsidRDefault="00122E0E" w:rsidP="00122E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E0E" w:rsidRPr="00122E0E" w:rsidRDefault="00122E0E" w:rsidP="00122E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E0E" w:rsidRDefault="00122E0E" w:rsidP="00122E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E0E" w:rsidRDefault="00122E0E" w:rsidP="00122E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122E0E" w:rsidRPr="00122E0E" w:rsidRDefault="00122E0E" w:rsidP="00122E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E0E" w:rsidRPr="00122E0E" w:rsidRDefault="00122E0E" w:rsidP="00122E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E0E" w:rsidRDefault="00122E0E" w:rsidP="00122E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E0E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– 2013</w:t>
      </w:r>
    </w:p>
    <w:p w:rsidR="00122E0E" w:rsidRPr="00122E0E" w:rsidRDefault="00122E0E" w:rsidP="00122E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472A" w:rsidRPr="00A0472A" w:rsidRDefault="00A0472A" w:rsidP="00A0472A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82F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Содержание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5D75D5" w:rsidRPr="00A0472A" w:rsidRDefault="005D75D5" w:rsidP="00A047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75D5" w:rsidRPr="00A0472A" w:rsidRDefault="00A0472A" w:rsidP="00A0472A">
      <w:pPr>
        <w:jc w:val="both"/>
        <w:rPr>
          <w:rFonts w:ascii="Times New Roman" w:hAnsi="Times New Roman" w:cs="Times New Roman"/>
          <w:sz w:val="28"/>
          <w:szCs w:val="28"/>
        </w:rPr>
      </w:pPr>
      <w:r w:rsidRPr="00A0472A">
        <w:rPr>
          <w:rFonts w:ascii="Times New Roman" w:hAnsi="Times New Roman" w:cs="Times New Roman"/>
          <w:sz w:val="28"/>
          <w:szCs w:val="28"/>
        </w:rPr>
        <w:t>1.  Сущность и свойства языка и речи.</w:t>
      </w:r>
    </w:p>
    <w:p w:rsidR="00A0472A" w:rsidRPr="00A0472A" w:rsidRDefault="00A0472A" w:rsidP="00A0472A">
      <w:pPr>
        <w:jc w:val="both"/>
        <w:rPr>
          <w:rFonts w:ascii="Times New Roman" w:hAnsi="Times New Roman" w:cs="Times New Roman"/>
          <w:sz w:val="28"/>
          <w:szCs w:val="28"/>
        </w:rPr>
      </w:pPr>
      <w:r w:rsidRPr="00A0472A">
        <w:rPr>
          <w:rFonts w:ascii="Times New Roman" w:hAnsi="Times New Roman" w:cs="Times New Roman"/>
          <w:sz w:val="28"/>
          <w:szCs w:val="28"/>
        </w:rPr>
        <w:t>2.  Возникновение и развитие языка и речи.</w:t>
      </w:r>
    </w:p>
    <w:p w:rsidR="00A0472A" w:rsidRPr="00A0472A" w:rsidRDefault="00A0472A" w:rsidP="00A0472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0472A">
        <w:rPr>
          <w:rFonts w:ascii="Times New Roman" w:hAnsi="Times New Roman" w:cs="Times New Roman"/>
          <w:sz w:val="28"/>
          <w:szCs w:val="28"/>
        </w:rPr>
        <w:t>3.</w:t>
      </w:r>
      <w:r w:rsidRPr="00A0472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0472A">
        <w:rPr>
          <w:rFonts w:ascii="Times New Roman" w:hAnsi="Times New Roman" w:cs="Times New Roman"/>
          <w:color w:val="000000" w:themeColor="text1"/>
          <w:sz w:val="28"/>
          <w:szCs w:val="28"/>
        </w:rPr>
        <w:t>Практическое задание</w:t>
      </w:r>
    </w:p>
    <w:p w:rsidR="00A0472A" w:rsidRPr="00A0472A" w:rsidRDefault="00A0472A" w:rsidP="00A0472A">
      <w:pPr>
        <w:jc w:val="both"/>
        <w:rPr>
          <w:rFonts w:ascii="Times New Roman" w:hAnsi="Times New Roman" w:cs="Times New Roman"/>
          <w:sz w:val="28"/>
          <w:szCs w:val="28"/>
        </w:rPr>
      </w:pPr>
      <w:r w:rsidRPr="00A0472A">
        <w:rPr>
          <w:rFonts w:ascii="Times New Roman" w:hAnsi="Times New Roman" w:cs="Times New Roman"/>
          <w:sz w:val="28"/>
          <w:szCs w:val="28"/>
        </w:rPr>
        <w:t>4. Список используемой литературы</w:t>
      </w:r>
    </w:p>
    <w:p w:rsidR="005D75D5" w:rsidRDefault="005D75D5" w:rsidP="00A0472A">
      <w:pPr>
        <w:jc w:val="both"/>
      </w:pPr>
    </w:p>
    <w:p w:rsidR="005D75D5" w:rsidRDefault="005D75D5" w:rsidP="00A0472A">
      <w:pPr>
        <w:jc w:val="both"/>
      </w:pPr>
    </w:p>
    <w:p w:rsidR="005D75D5" w:rsidRDefault="005D75D5" w:rsidP="00A0472A">
      <w:pPr>
        <w:jc w:val="both"/>
      </w:pPr>
    </w:p>
    <w:p w:rsidR="005D75D5" w:rsidRDefault="005D75D5" w:rsidP="00A0472A">
      <w:pPr>
        <w:jc w:val="both"/>
      </w:pPr>
    </w:p>
    <w:p w:rsidR="005D75D5" w:rsidRDefault="005D75D5" w:rsidP="00A0472A">
      <w:pPr>
        <w:jc w:val="both"/>
      </w:pPr>
    </w:p>
    <w:p w:rsidR="005D75D5" w:rsidRDefault="005D75D5" w:rsidP="00A0472A">
      <w:pPr>
        <w:jc w:val="both"/>
      </w:pPr>
    </w:p>
    <w:p w:rsidR="005D75D5" w:rsidRDefault="005D75D5" w:rsidP="00A0472A">
      <w:pPr>
        <w:jc w:val="both"/>
      </w:pPr>
    </w:p>
    <w:p w:rsidR="005D75D5" w:rsidRDefault="005D75D5" w:rsidP="00A0472A">
      <w:pPr>
        <w:jc w:val="both"/>
      </w:pPr>
    </w:p>
    <w:p w:rsidR="005D75D5" w:rsidRDefault="005D75D5" w:rsidP="00A0472A">
      <w:pPr>
        <w:jc w:val="both"/>
      </w:pPr>
    </w:p>
    <w:p w:rsidR="005D75D5" w:rsidRDefault="005D75D5" w:rsidP="00A0472A">
      <w:pPr>
        <w:jc w:val="both"/>
      </w:pPr>
    </w:p>
    <w:p w:rsidR="005D75D5" w:rsidRDefault="005D75D5" w:rsidP="00A0472A">
      <w:pPr>
        <w:jc w:val="both"/>
      </w:pPr>
    </w:p>
    <w:p w:rsidR="005D75D5" w:rsidRDefault="005D75D5" w:rsidP="00A0472A">
      <w:pPr>
        <w:jc w:val="both"/>
      </w:pPr>
    </w:p>
    <w:p w:rsidR="005D75D5" w:rsidRDefault="005D75D5" w:rsidP="00A0472A">
      <w:pPr>
        <w:jc w:val="both"/>
      </w:pPr>
    </w:p>
    <w:p w:rsidR="005D75D5" w:rsidRDefault="005D75D5" w:rsidP="00A0472A">
      <w:pPr>
        <w:jc w:val="both"/>
      </w:pPr>
    </w:p>
    <w:p w:rsidR="005D75D5" w:rsidRDefault="005D75D5" w:rsidP="00A0472A">
      <w:pPr>
        <w:jc w:val="both"/>
      </w:pPr>
    </w:p>
    <w:p w:rsidR="005D75D5" w:rsidRDefault="005D75D5" w:rsidP="00A0472A">
      <w:pPr>
        <w:jc w:val="both"/>
      </w:pPr>
    </w:p>
    <w:p w:rsidR="005D75D5" w:rsidRDefault="005D75D5" w:rsidP="00A0472A">
      <w:pPr>
        <w:jc w:val="both"/>
      </w:pPr>
    </w:p>
    <w:p w:rsidR="005D75D5" w:rsidRDefault="005D75D5" w:rsidP="00A0472A">
      <w:pPr>
        <w:jc w:val="both"/>
      </w:pPr>
    </w:p>
    <w:p w:rsidR="005D75D5" w:rsidRDefault="005D75D5" w:rsidP="00A0472A">
      <w:pPr>
        <w:jc w:val="both"/>
      </w:pPr>
    </w:p>
    <w:p w:rsidR="005D75D5" w:rsidRDefault="005D75D5" w:rsidP="00A0472A">
      <w:pPr>
        <w:jc w:val="both"/>
      </w:pPr>
    </w:p>
    <w:p w:rsidR="005D75D5" w:rsidRDefault="005D75D5" w:rsidP="00A0472A">
      <w:pPr>
        <w:jc w:val="both"/>
      </w:pPr>
    </w:p>
    <w:p w:rsidR="005D75D5" w:rsidRDefault="005D75D5" w:rsidP="00A0472A">
      <w:pPr>
        <w:jc w:val="both"/>
      </w:pPr>
    </w:p>
    <w:p w:rsidR="00A0472A" w:rsidRDefault="00A0472A" w:rsidP="00A0472A">
      <w:pPr>
        <w:jc w:val="both"/>
      </w:pPr>
    </w:p>
    <w:p w:rsidR="00A0472A" w:rsidRDefault="00A0472A" w:rsidP="00A0472A">
      <w:pPr>
        <w:jc w:val="both"/>
      </w:pPr>
    </w:p>
    <w:p w:rsidR="00A0472A" w:rsidRDefault="00A0472A" w:rsidP="00A0472A">
      <w:pPr>
        <w:jc w:val="both"/>
      </w:pPr>
    </w:p>
    <w:p w:rsidR="005D75D5" w:rsidRDefault="005D75D5" w:rsidP="00A0472A">
      <w:pPr>
        <w:jc w:val="both"/>
      </w:pPr>
    </w:p>
    <w:p w:rsidR="00611E1C" w:rsidRPr="005D75D5" w:rsidRDefault="00611E1C" w:rsidP="00A0472A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</w:rPr>
      </w:pPr>
      <w:r w:rsidRPr="005D75D5">
        <w:rPr>
          <w:rFonts w:ascii="Times New Roman" w:hAnsi="Times New Roman" w:cs="Times New Roman"/>
          <w:b/>
          <w:sz w:val="28"/>
          <w:szCs w:val="28"/>
        </w:rPr>
        <w:t>Сущность и свойства языка и речи.</w:t>
      </w:r>
    </w:p>
    <w:p w:rsidR="00611E1C" w:rsidRPr="005D75D5" w:rsidRDefault="00611E1C" w:rsidP="00A0472A">
      <w:pPr>
        <w:jc w:val="both"/>
        <w:rPr>
          <w:b/>
        </w:rPr>
      </w:pPr>
    </w:p>
    <w:p w:rsidR="00611E1C" w:rsidRPr="00611E1C" w:rsidRDefault="00611E1C" w:rsidP="00A0472A">
      <w:pPr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Разграничивая язык и речь, не следует их противопоставлять, поскольку они представляют собой две стороны одного и того же феномена – специфического вида человеческой деятельности, обеспечивающей общение и мышление людей. Такое разграничение необходимо для любого исследования уже потому, что «исторически факт речи всегда предшествует языку» (Ф.</w:t>
      </w:r>
      <w:r w:rsidR="00A0472A">
        <w:rPr>
          <w:rFonts w:ascii="Times New Roman" w:hAnsi="Times New Roman" w:cs="Times New Roman"/>
          <w:sz w:val="28"/>
          <w:szCs w:val="28"/>
        </w:rPr>
        <w:t xml:space="preserve"> Д</w:t>
      </w:r>
      <w:r w:rsidRPr="00611E1C">
        <w:rPr>
          <w:rFonts w:ascii="Times New Roman" w:hAnsi="Times New Roman" w:cs="Times New Roman"/>
          <w:sz w:val="28"/>
          <w:szCs w:val="28"/>
        </w:rPr>
        <w:t>е Соссюр), а единицы языка вычленяются из речи; речь содержит в себе нечто спонтанное и живое, она нечто большее, чем язык. Речь организуется более или менее по законам языка, который она сама создала (</w:t>
      </w:r>
      <w:proofErr w:type="spellStart"/>
      <w:r w:rsidRPr="00611E1C">
        <w:rPr>
          <w:rFonts w:ascii="Times New Roman" w:hAnsi="Times New Roman" w:cs="Times New Roman"/>
          <w:sz w:val="28"/>
          <w:szCs w:val="28"/>
        </w:rPr>
        <w:t>А.Сеше</w:t>
      </w:r>
      <w:proofErr w:type="spellEnd"/>
      <w:r w:rsidRPr="00611E1C">
        <w:rPr>
          <w:rFonts w:ascii="Times New Roman" w:hAnsi="Times New Roman" w:cs="Times New Roman"/>
          <w:sz w:val="28"/>
          <w:szCs w:val="28"/>
        </w:rPr>
        <w:t>). В основе любой лингвистической теории должно находиться первичное, большее, общее, т.е. речь (</w:t>
      </w:r>
      <w:proofErr w:type="spellStart"/>
      <w:r w:rsidRPr="00611E1C">
        <w:rPr>
          <w:rFonts w:ascii="Times New Roman" w:hAnsi="Times New Roman" w:cs="Times New Roman"/>
          <w:sz w:val="28"/>
          <w:szCs w:val="28"/>
        </w:rPr>
        <w:t>В.А.Звегинцев</w:t>
      </w:r>
      <w:proofErr w:type="spellEnd"/>
      <w:r w:rsidRPr="00611E1C">
        <w:rPr>
          <w:rFonts w:ascii="Times New Roman" w:hAnsi="Times New Roman" w:cs="Times New Roman"/>
          <w:sz w:val="28"/>
          <w:szCs w:val="28"/>
        </w:rPr>
        <w:t xml:space="preserve">). Главной задачей языковедения является не только и не столько описать систему языковых средств, сколько исследовать механизмы деятельности языка, не устраняясь от его первоосновы, поскольку речь – место встречи языка с мыслью (А.А. </w:t>
      </w:r>
      <w:proofErr w:type="spellStart"/>
      <w:r w:rsidRPr="00611E1C">
        <w:rPr>
          <w:rFonts w:ascii="Times New Roman" w:hAnsi="Times New Roman" w:cs="Times New Roman"/>
          <w:sz w:val="28"/>
          <w:szCs w:val="28"/>
        </w:rPr>
        <w:t>Потебня</w:t>
      </w:r>
      <w:proofErr w:type="spellEnd"/>
      <w:r w:rsidRPr="00611E1C">
        <w:rPr>
          <w:rFonts w:ascii="Times New Roman" w:hAnsi="Times New Roman" w:cs="Times New Roman"/>
          <w:sz w:val="28"/>
          <w:szCs w:val="28"/>
        </w:rPr>
        <w:t>, Л.С. Выготский, А.Н. Леонтьев, В.А. Звегинцев и др.). Таким образом, лингвистика изучает две ипостаси одного и того же объекта.</w:t>
      </w:r>
    </w:p>
    <w:p w:rsidR="00611E1C" w:rsidRPr="00611E1C" w:rsidRDefault="00611E1C" w:rsidP="00A0472A">
      <w:pPr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Разгранич</w:t>
      </w:r>
      <w:r w:rsidR="00A0472A">
        <w:rPr>
          <w:rFonts w:ascii="Times New Roman" w:hAnsi="Times New Roman" w:cs="Times New Roman"/>
          <w:sz w:val="28"/>
          <w:szCs w:val="28"/>
        </w:rPr>
        <w:t>ение языка и речи, введенное Ф. Д</w:t>
      </w:r>
      <w:r w:rsidRPr="00611E1C">
        <w:rPr>
          <w:rFonts w:ascii="Times New Roman" w:hAnsi="Times New Roman" w:cs="Times New Roman"/>
          <w:sz w:val="28"/>
          <w:szCs w:val="28"/>
        </w:rPr>
        <w:t>е Соссюром,</w:t>
      </w:r>
      <w:r w:rsidR="00A0472A">
        <w:rPr>
          <w:rFonts w:ascii="Times New Roman" w:hAnsi="Times New Roman" w:cs="Times New Roman"/>
          <w:sz w:val="28"/>
          <w:szCs w:val="28"/>
        </w:rPr>
        <w:t xml:space="preserve"> </w:t>
      </w:r>
      <w:r w:rsidRPr="00611E1C">
        <w:rPr>
          <w:rFonts w:ascii="Times New Roman" w:hAnsi="Times New Roman" w:cs="Times New Roman"/>
          <w:sz w:val="28"/>
          <w:szCs w:val="28"/>
        </w:rPr>
        <w:t xml:space="preserve">основано на бинарных противопоставлениях их отличительных признаков, образующих дихотомии или антиномии. </w:t>
      </w:r>
    </w:p>
    <w:p w:rsidR="00611E1C" w:rsidRPr="00611E1C" w:rsidRDefault="00611E1C" w:rsidP="00A0472A">
      <w:pPr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1) Язык – явление психическое, а речь – психофизическое.</w:t>
      </w:r>
    </w:p>
    <w:p w:rsidR="00611E1C" w:rsidRPr="00611E1C" w:rsidRDefault="00611E1C" w:rsidP="00A0472A">
      <w:pPr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 xml:space="preserve">2) Язык есть система знаков, а речь </w:t>
      </w:r>
      <w:proofErr w:type="spellStart"/>
      <w:r w:rsidRPr="00611E1C">
        <w:rPr>
          <w:rFonts w:ascii="Times New Roman" w:hAnsi="Times New Roman" w:cs="Times New Roman"/>
          <w:sz w:val="28"/>
          <w:szCs w:val="28"/>
        </w:rPr>
        <w:t>асистемна</w:t>
      </w:r>
      <w:proofErr w:type="spellEnd"/>
      <w:r w:rsidRPr="00611E1C">
        <w:rPr>
          <w:rFonts w:ascii="Times New Roman" w:hAnsi="Times New Roman" w:cs="Times New Roman"/>
          <w:sz w:val="28"/>
          <w:szCs w:val="28"/>
        </w:rPr>
        <w:t>, поскольку представляет собой некий «</w:t>
      </w:r>
      <w:r w:rsidR="00A0472A" w:rsidRPr="00611E1C">
        <w:rPr>
          <w:rFonts w:ascii="Times New Roman" w:hAnsi="Times New Roman" w:cs="Times New Roman"/>
          <w:sz w:val="28"/>
          <w:szCs w:val="28"/>
        </w:rPr>
        <w:t>сверх языковой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остаток» речевой деятельности.</w:t>
      </w:r>
    </w:p>
    <w:p w:rsidR="00611E1C" w:rsidRPr="00611E1C" w:rsidRDefault="00611E1C" w:rsidP="00A0472A">
      <w:pPr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3) Язык - социальное явление, речь – индивидуальное.</w:t>
      </w:r>
    </w:p>
    <w:p w:rsidR="00611E1C" w:rsidRPr="00611E1C" w:rsidRDefault="00611E1C" w:rsidP="00A0472A">
      <w:pPr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4) Язык есть форма, речь –субстанция, поскольку включает в себя звуки и значения.</w:t>
      </w:r>
    </w:p>
    <w:p w:rsidR="00611E1C" w:rsidRPr="00611E1C" w:rsidRDefault="00611E1C" w:rsidP="00A0472A">
      <w:pPr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 xml:space="preserve">5) Язык – сущность, речь – явление. </w:t>
      </w:r>
    </w:p>
    <w:p w:rsidR="00611E1C" w:rsidRPr="00611E1C" w:rsidRDefault="00611E1C" w:rsidP="00A0472A">
      <w:pPr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 xml:space="preserve">В </w:t>
      </w:r>
      <w:r w:rsidR="00A0472A" w:rsidRPr="00611E1C">
        <w:rPr>
          <w:rFonts w:ascii="Times New Roman" w:hAnsi="Times New Roman" w:cs="Times New Roman"/>
          <w:sz w:val="28"/>
          <w:szCs w:val="28"/>
        </w:rPr>
        <w:t>после соссюровском</w:t>
      </w:r>
      <w:r w:rsidRPr="00611E1C">
        <w:rPr>
          <w:rFonts w:ascii="Times New Roman" w:hAnsi="Times New Roman" w:cs="Times New Roman"/>
          <w:sz w:val="28"/>
          <w:szCs w:val="28"/>
        </w:rPr>
        <w:t xml:space="preserve"> языкознании эти антиномии были дополнены другими. Самые важные из них следующие:</w:t>
      </w:r>
    </w:p>
    <w:p w:rsidR="00AB11FE" w:rsidRPr="00611E1C" w:rsidRDefault="00611E1C" w:rsidP="00A0472A">
      <w:pPr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Язык – нечто общее и абстрактное, а речь – частное и конкретное (</w:t>
      </w:r>
      <w:proofErr w:type="spellStart"/>
      <w:r w:rsidRPr="00611E1C">
        <w:rPr>
          <w:rFonts w:ascii="Times New Roman" w:hAnsi="Times New Roman" w:cs="Times New Roman"/>
          <w:sz w:val="28"/>
          <w:szCs w:val="28"/>
        </w:rPr>
        <w:t>Н.С.Трубецкой</w:t>
      </w:r>
      <w:proofErr w:type="spellEnd"/>
      <w:r w:rsidRPr="00611E1C">
        <w:rPr>
          <w:rFonts w:ascii="Times New Roman" w:hAnsi="Times New Roman" w:cs="Times New Roman"/>
          <w:sz w:val="28"/>
          <w:szCs w:val="28"/>
        </w:rPr>
        <w:t>)</w:t>
      </w:r>
    </w:p>
    <w:p w:rsidR="00611E1C" w:rsidRPr="00611E1C" w:rsidRDefault="00611E1C" w:rsidP="00A0472A">
      <w:pPr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Язык постоянен, а речь преходяща, переменна (</w:t>
      </w:r>
      <w:proofErr w:type="spellStart"/>
      <w:r w:rsidRPr="00611E1C">
        <w:rPr>
          <w:rFonts w:ascii="Times New Roman" w:hAnsi="Times New Roman" w:cs="Times New Roman"/>
          <w:sz w:val="28"/>
          <w:szCs w:val="28"/>
        </w:rPr>
        <w:t>Н.С.Трубецкой</w:t>
      </w:r>
      <w:proofErr w:type="spellEnd"/>
      <w:r w:rsidRPr="00611E1C">
        <w:rPr>
          <w:rFonts w:ascii="Times New Roman" w:hAnsi="Times New Roman" w:cs="Times New Roman"/>
          <w:sz w:val="28"/>
          <w:szCs w:val="28"/>
        </w:rPr>
        <w:t xml:space="preserve">, Л. </w:t>
      </w:r>
      <w:proofErr w:type="spellStart"/>
      <w:r w:rsidRPr="00611E1C">
        <w:rPr>
          <w:rFonts w:ascii="Times New Roman" w:hAnsi="Times New Roman" w:cs="Times New Roman"/>
          <w:sz w:val="28"/>
          <w:szCs w:val="28"/>
        </w:rPr>
        <w:t>Ельмслев</w:t>
      </w:r>
      <w:proofErr w:type="spellEnd"/>
      <w:r w:rsidRPr="00611E1C">
        <w:rPr>
          <w:rFonts w:ascii="Times New Roman" w:hAnsi="Times New Roman" w:cs="Times New Roman"/>
          <w:sz w:val="28"/>
          <w:szCs w:val="28"/>
        </w:rPr>
        <w:t>).</w:t>
      </w:r>
    </w:p>
    <w:p w:rsidR="00611E1C" w:rsidRPr="00611E1C" w:rsidRDefault="00611E1C" w:rsidP="00A0472A">
      <w:pPr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Язык - код, система, речь - ее реализация, текст; сообщение.</w:t>
      </w:r>
    </w:p>
    <w:p w:rsidR="00611E1C" w:rsidRPr="00611E1C" w:rsidRDefault="00611E1C" w:rsidP="00A0472A">
      <w:pPr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Язык - потенция, речь – ее актуализация.</w:t>
      </w:r>
    </w:p>
    <w:p w:rsidR="00611E1C" w:rsidRPr="00611E1C" w:rsidRDefault="00611E1C" w:rsidP="00A0472A">
      <w:pPr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lastRenderedPageBreak/>
        <w:t>- Язык - инвариант, речь - вариант.</w:t>
      </w:r>
    </w:p>
    <w:p w:rsidR="00611E1C" w:rsidRPr="00611E1C" w:rsidRDefault="00611E1C" w:rsidP="00A0472A">
      <w:pPr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Эти определения выделяют лишь один из признаков дихотомии «язык – речь», не учитывают о</w:t>
      </w:r>
      <w:r w:rsidR="00A0472A">
        <w:rPr>
          <w:rFonts w:ascii="Times New Roman" w:hAnsi="Times New Roman" w:cs="Times New Roman"/>
          <w:sz w:val="28"/>
          <w:szCs w:val="28"/>
        </w:rPr>
        <w:t>сновного признака оппозиции – «</w:t>
      </w:r>
      <w:proofErr w:type="spellStart"/>
      <w:r w:rsidRPr="00611E1C">
        <w:rPr>
          <w:rFonts w:ascii="Times New Roman" w:hAnsi="Times New Roman" w:cs="Times New Roman"/>
          <w:sz w:val="28"/>
          <w:szCs w:val="28"/>
        </w:rPr>
        <w:t>процессуальности</w:t>
      </w:r>
      <w:proofErr w:type="spellEnd"/>
      <w:r w:rsidRPr="00611E1C">
        <w:rPr>
          <w:rFonts w:ascii="Times New Roman" w:hAnsi="Times New Roman" w:cs="Times New Roman"/>
          <w:sz w:val="28"/>
          <w:szCs w:val="28"/>
        </w:rPr>
        <w:t xml:space="preserve">». Л.В. Щерба попытался устранить этот просчет, предложив различать «обработанный лингвистический опыт» и «процесс говорения», что перекликается с </w:t>
      </w:r>
      <w:proofErr w:type="spellStart"/>
      <w:r w:rsidRPr="00611E1C">
        <w:rPr>
          <w:rFonts w:ascii="Times New Roman" w:hAnsi="Times New Roman" w:cs="Times New Roman"/>
          <w:sz w:val="28"/>
          <w:szCs w:val="28"/>
        </w:rPr>
        <w:t>гумбольдтовским</w:t>
      </w:r>
      <w:proofErr w:type="spellEnd"/>
      <w:r w:rsidRPr="00611E1C">
        <w:rPr>
          <w:rFonts w:ascii="Times New Roman" w:hAnsi="Times New Roman" w:cs="Times New Roman"/>
          <w:sz w:val="28"/>
          <w:szCs w:val="28"/>
        </w:rPr>
        <w:t xml:space="preserve"> пониманием языка как статического явления, речи – как динамического.</w:t>
      </w:r>
    </w:p>
    <w:p w:rsidR="00611E1C" w:rsidRDefault="00611E1C" w:rsidP="00A0472A">
      <w:pPr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Перечисленные толкования проблемы соотношения языка и речи - основа основ всего учения выдающегося швейцарского ученого, определившего характер развития лингвистической мысли в 20-м веке.</w:t>
      </w:r>
    </w:p>
    <w:p w:rsidR="00611E1C" w:rsidRDefault="00611E1C" w:rsidP="00A0472A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1E1C">
        <w:rPr>
          <w:rFonts w:ascii="Times New Roman" w:hAnsi="Times New Roman" w:cs="Times New Roman"/>
          <w:sz w:val="28"/>
          <w:szCs w:val="28"/>
        </w:rPr>
        <w:t>Н.А.Слюсарева</w:t>
      </w:r>
      <w:proofErr w:type="spellEnd"/>
      <w:r w:rsidRPr="00611E1C">
        <w:rPr>
          <w:rFonts w:ascii="Times New Roman" w:hAnsi="Times New Roman" w:cs="Times New Roman"/>
          <w:sz w:val="28"/>
          <w:szCs w:val="28"/>
        </w:rPr>
        <w:t xml:space="preserve"> считает целесообразным рассматривать соссюровские дихотомии в трех ракурсах: гносеологическом, онтологическом, прагматическом.</w:t>
      </w:r>
    </w:p>
    <w:p w:rsidR="00611E1C" w:rsidRDefault="00611E1C" w:rsidP="00A047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1E1C" w:rsidRPr="00611E1C" w:rsidRDefault="00611E1C" w:rsidP="00A0472A">
      <w:pPr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Важнейшим достижением человека, позволившим ему использовать общечеловеческий опыт, как прошлый, так и настоящий, явилось речевое общение, которое развивалось на основе трудовой деятельности. Речь – это язык в действии. Речь – это процесс о</w:t>
      </w:r>
      <w:r>
        <w:rPr>
          <w:rFonts w:ascii="Times New Roman" w:hAnsi="Times New Roman" w:cs="Times New Roman"/>
          <w:sz w:val="28"/>
          <w:szCs w:val="28"/>
        </w:rPr>
        <w:t>бщения людей посредством языка.</w:t>
      </w:r>
    </w:p>
    <w:p w:rsidR="00611E1C" w:rsidRPr="00611E1C" w:rsidRDefault="00611E1C" w:rsidP="00A0472A">
      <w:pPr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 xml:space="preserve">В психологии принято разделять понятия «язык» и «речь». Язык – это система условных символов, с помощью которых передаются сочетания звуков, имеющих для людей определенное значение и смысл. Язык вырабатывается обществом и представляет собой форму отражения в общественном сознании людей их общественного бытия. Язык, формируясь в процессе общения людей, вместе с тем является продуктом общественно-исторического развития. Причем одним из феноменов языка является то, что каждый человек застает уже готовый язык, на котором говорят окружающие, и в процессе своего развития его усваивает. Однако, став носителем языка, человек становится потенциальным источником развития и модернизации языка, которым владеет. В отличие от языка речью принято называть сам процесс словесного общения, который может осуществляться в форме сообщения, указания, вопроса, приказания. Общение посредством языка – это не менее сложное явление, чем сам язык. Для того чтобы передать с помощью речи какую-либо информацию, необходимо не только подобрать соответствующие слова, имеющие определенное значение, но и конкретизировать их. Всякое слово есть обобщение, поэтому в речи оно должно быть сужено до определенного уровня, или смысла. Достигается это благодаря введению слова в определенный контекст. Кроме содержания, передаваемого посредством словесных значений, в речи выражается и наше эмоциональное </w:t>
      </w:r>
      <w:r w:rsidRPr="00611E1C">
        <w:rPr>
          <w:rFonts w:ascii="Times New Roman" w:hAnsi="Times New Roman" w:cs="Times New Roman"/>
          <w:sz w:val="28"/>
          <w:szCs w:val="28"/>
        </w:rPr>
        <w:lastRenderedPageBreak/>
        <w:t>отношение к тому, что мы говорим. Это явление называется эмоционально-выразительной стороной речи и обусловлено тем тоном звучания слов, который мы используем для пр</w:t>
      </w:r>
      <w:r>
        <w:rPr>
          <w:rFonts w:ascii="Times New Roman" w:hAnsi="Times New Roman" w:cs="Times New Roman"/>
          <w:sz w:val="28"/>
          <w:szCs w:val="28"/>
        </w:rPr>
        <w:t>оизнесения высказываемой фразы.</w:t>
      </w:r>
    </w:p>
    <w:p w:rsidR="00611E1C" w:rsidRPr="00611E1C" w:rsidRDefault="00611E1C" w:rsidP="00A0472A">
      <w:pPr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 xml:space="preserve">Речь имеет три функции: </w:t>
      </w:r>
      <w:proofErr w:type="spellStart"/>
      <w:r w:rsidRPr="00611E1C">
        <w:rPr>
          <w:rFonts w:ascii="Times New Roman" w:hAnsi="Times New Roman" w:cs="Times New Roman"/>
          <w:sz w:val="28"/>
          <w:szCs w:val="28"/>
        </w:rPr>
        <w:t>сигнификативную</w:t>
      </w:r>
      <w:proofErr w:type="spellEnd"/>
      <w:r w:rsidRPr="00611E1C">
        <w:rPr>
          <w:rFonts w:ascii="Times New Roman" w:hAnsi="Times New Roman" w:cs="Times New Roman"/>
          <w:sz w:val="28"/>
          <w:szCs w:val="28"/>
        </w:rPr>
        <w:t xml:space="preserve"> (обозначения), обобщения, коммуникации (перед</w:t>
      </w:r>
      <w:r>
        <w:rPr>
          <w:rFonts w:ascii="Times New Roman" w:hAnsi="Times New Roman" w:cs="Times New Roman"/>
          <w:sz w:val="28"/>
          <w:szCs w:val="28"/>
        </w:rPr>
        <w:t>ачи знаний, отношений, чувств).</w:t>
      </w:r>
    </w:p>
    <w:p w:rsidR="00611E1C" w:rsidRPr="00611E1C" w:rsidRDefault="00611E1C" w:rsidP="00A0472A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1E1C">
        <w:rPr>
          <w:rFonts w:ascii="Times New Roman" w:hAnsi="Times New Roman" w:cs="Times New Roman"/>
          <w:sz w:val="28"/>
          <w:szCs w:val="28"/>
        </w:rPr>
        <w:t>Сигнификативная</w:t>
      </w:r>
      <w:proofErr w:type="spellEnd"/>
      <w:r w:rsidRPr="00611E1C">
        <w:rPr>
          <w:rFonts w:ascii="Times New Roman" w:hAnsi="Times New Roman" w:cs="Times New Roman"/>
          <w:sz w:val="28"/>
          <w:szCs w:val="28"/>
        </w:rPr>
        <w:t xml:space="preserve"> функция отличает речь человека от коммуникации животных. У человека со словом связано представление о предмете или явлении. Взаимопонимание в процессе общения основано, таким образом, на единстве обозначения предметов и явле</w:t>
      </w:r>
      <w:r>
        <w:rPr>
          <w:rFonts w:ascii="Times New Roman" w:hAnsi="Times New Roman" w:cs="Times New Roman"/>
          <w:sz w:val="28"/>
          <w:szCs w:val="28"/>
        </w:rPr>
        <w:t>ний воспринимающим и говорящим.</w:t>
      </w:r>
    </w:p>
    <w:p w:rsidR="00611E1C" w:rsidRPr="00611E1C" w:rsidRDefault="00611E1C" w:rsidP="00A0472A">
      <w:pPr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Функция обобщения связана с тем, что слово обозначает не только отдельный, данный предмет, но целую группу сходных предметов и всегда является носителем их существенных признако</w:t>
      </w:r>
      <w:r>
        <w:rPr>
          <w:rFonts w:ascii="Times New Roman" w:hAnsi="Times New Roman" w:cs="Times New Roman"/>
          <w:sz w:val="28"/>
          <w:szCs w:val="28"/>
        </w:rPr>
        <w:t>в.</w:t>
      </w:r>
    </w:p>
    <w:p w:rsidR="00611E1C" w:rsidRPr="00611E1C" w:rsidRDefault="00611E1C" w:rsidP="00A0472A">
      <w:pPr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 xml:space="preserve">Третья функция речи – функция коммуникации, т.е. передачи информации. В коммуникативной функции речи выделяют три стороны: информационную, выразительную и </w:t>
      </w:r>
      <w:proofErr w:type="spellStart"/>
      <w:r w:rsidRPr="00611E1C">
        <w:rPr>
          <w:rFonts w:ascii="Times New Roman" w:hAnsi="Times New Roman" w:cs="Times New Roman"/>
          <w:sz w:val="28"/>
          <w:szCs w:val="28"/>
        </w:rPr>
        <w:t>волеизлиятельную</w:t>
      </w:r>
      <w:proofErr w:type="spellEnd"/>
      <w:r w:rsidRPr="00611E1C">
        <w:rPr>
          <w:rFonts w:ascii="Times New Roman" w:hAnsi="Times New Roman" w:cs="Times New Roman"/>
          <w:sz w:val="28"/>
          <w:szCs w:val="28"/>
        </w:rPr>
        <w:t xml:space="preserve">. Информационная сторона проявляется в передаче знаний и тесно связана с функциями обозначения и обобщения. Выразительная сторона речи помогает передать чувства и отношения говорящего к предмету сообщения. </w:t>
      </w:r>
      <w:proofErr w:type="spellStart"/>
      <w:r w:rsidRPr="00611E1C">
        <w:rPr>
          <w:rFonts w:ascii="Times New Roman" w:hAnsi="Times New Roman" w:cs="Times New Roman"/>
          <w:sz w:val="28"/>
          <w:szCs w:val="28"/>
        </w:rPr>
        <w:t>Волеизлиятельная</w:t>
      </w:r>
      <w:proofErr w:type="spellEnd"/>
      <w:r w:rsidRPr="00611E1C">
        <w:rPr>
          <w:rFonts w:ascii="Times New Roman" w:hAnsi="Times New Roman" w:cs="Times New Roman"/>
          <w:sz w:val="28"/>
          <w:szCs w:val="28"/>
        </w:rPr>
        <w:t xml:space="preserve"> сторона направлена на то, чтобы подчинит</w:t>
      </w:r>
      <w:r>
        <w:rPr>
          <w:rFonts w:ascii="Times New Roman" w:hAnsi="Times New Roman" w:cs="Times New Roman"/>
          <w:sz w:val="28"/>
          <w:szCs w:val="28"/>
        </w:rPr>
        <w:t>ь слушателя замыслу говорящего.</w:t>
      </w:r>
    </w:p>
    <w:p w:rsidR="00611E1C" w:rsidRPr="00611E1C" w:rsidRDefault="00611E1C" w:rsidP="00A0472A">
      <w:pPr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Речевая деятельность может осуществляться человеком как на основе воспроизведения речевых образов во внешнем, так и во внутреннем плане. В связи с этим принято различать внешнюю и внутреннюю речь. Внешняя речь адресована к другим людям, внутренняя - к самому себе. Внешняя речь может быть устной и письменной. Устная речь осуществляется посредством воспроизведения звуковых образов слов. Устная речь может быть монологической, диалогической и эгоцентрической. Монологическая и диалогическая речь обращены к другим людям, эгоцентрическая – к самому себе. Монологическая речь является с</w:t>
      </w:r>
      <w:r>
        <w:rPr>
          <w:rFonts w:ascii="Times New Roman" w:hAnsi="Times New Roman" w:cs="Times New Roman"/>
          <w:sz w:val="28"/>
          <w:szCs w:val="28"/>
        </w:rPr>
        <w:t>амым сложным видом устной речи.</w:t>
      </w:r>
    </w:p>
    <w:p w:rsidR="00611E1C" w:rsidRPr="00611E1C" w:rsidRDefault="00611E1C" w:rsidP="00A0472A">
      <w:pPr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 xml:space="preserve">Внутренняя речь может предшествовать внешней речи (устной и письменной) и являться фазой планирования при ее осуществлении. Поскольку она обращена к самому себе, то нет надобности в развернутом виде осуществлять высказывание. Отсюда внутренняя речь является свернутой, сжатой, фрагментарной и может существовать на основе мысленного воспроизведения отдельных слов, несущих основную смысловую нагрузку. Слова, которые применяет человек во внутренней речи отличаются от слов внешней речи, тем что они фрагментарны, сокращены и могут сливаться </w:t>
      </w:r>
      <w:proofErr w:type="gramStart"/>
      <w:r w:rsidRPr="00611E1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11E1C">
        <w:rPr>
          <w:rFonts w:ascii="Times New Roman" w:hAnsi="Times New Roman" w:cs="Times New Roman"/>
          <w:sz w:val="28"/>
          <w:szCs w:val="28"/>
        </w:rPr>
        <w:t xml:space="preserve"> другими словами. На основе внутренней речи осуществляется интеллектуальная и духовная жизнь </w:t>
      </w:r>
      <w:r w:rsidRPr="00611E1C">
        <w:rPr>
          <w:rFonts w:ascii="Times New Roman" w:hAnsi="Times New Roman" w:cs="Times New Roman"/>
          <w:sz w:val="28"/>
          <w:szCs w:val="28"/>
        </w:rPr>
        <w:lastRenderedPageBreak/>
        <w:t>личности, проявляются ее нравственные взгляды и убеждения, мечты и идеалы, желания и ст</w:t>
      </w:r>
      <w:r>
        <w:rPr>
          <w:rFonts w:ascii="Times New Roman" w:hAnsi="Times New Roman" w:cs="Times New Roman"/>
          <w:sz w:val="28"/>
          <w:szCs w:val="28"/>
        </w:rPr>
        <w:t>ремления, сомнения и верования.</w:t>
      </w:r>
    </w:p>
    <w:p w:rsidR="00611E1C" w:rsidRPr="00611E1C" w:rsidRDefault="00611E1C" w:rsidP="00A0472A">
      <w:pPr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Наряду с внешней и внутренней речью существует так называемая эгоцентрическая речь, которая занимает промежуточное место между ними. По форме своего существования ее можно отнести к внешней речи, так как она может проявляться или в форме устного высказывания, или в письменном виде, но в отличие от внешней речи она обращена не к другим людям, а к самому себе. Эгоцентрическая речь проявляется и у детей, и у взрослых.</w:t>
      </w:r>
    </w:p>
    <w:p w:rsidR="00611E1C" w:rsidRDefault="00611E1C" w:rsidP="00A047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1E1C" w:rsidRDefault="00611E1C" w:rsidP="00A047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1E1C" w:rsidRPr="005D75D5" w:rsidRDefault="00611E1C" w:rsidP="00A0472A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5D5">
        <w:rPr>
          <w:rFonts w:ascii="Times New Roman" w:hAnsi="Times New Roman" w:cs="Times New Roman"/>
          <w:b/>
          <w:sz w:val="28"/>
          <w:szCs w:val="28"/>
        </w:rPr>
        <w:t>Возникновение и развитие языка и речи.</w:t>
      </w:r>
    </w:p>
    <w:p w:rsidR="00611E1C" w:rsidRDefault="00611E1C" w:rsidP="00A047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1E1C" w:rsidRPr="00611E1C" w:rsidRDefault="00611E1C" w:rsidP="00A0472A">
      <w:pPr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Речь и язык впервые возникают только у людей, только в человеческом обществе. Хотя у животных и существует общение посредством голосовых сигналов, но у них нет настоящей речи, нет языка. Голосовые реакции животных представляют собой врожденные, безусловные рефлексы на внешние или внутренние раздражители. Они имеют приспособительное значение, так как, воздействуя на других животных, вызывают у них поведение, необходимое для поддержания жизни вида. Например, животное на сигнал опасности отвечает голосовой реакцией, которая вызывает у его детенышей инстинктивное оборонительное поведение (</w:t>
      </w:r>
      <w:proofErr w:type="spellStart"/>
      <w:r w:rsidRPr="00611E1C">
        <w:rPr>
          <w:rFonts w:ascii="Times New Roman" w:hAnsi="Times New Roman" w:cs="Times New Roman"/>
          <w:sz w:val="28"/>
          <w:szCs w:val="28"/>
        </w:rPr>
        <w:t>затаивание</w:t>
      </w:r>
      <w:proofErr w:type="spellEnd"/>
      <w:r w:rsidRPr="00611E1C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611E1C">
        <w:rPr>
          <w:rFonts w:ascii="Times New Roman" w:hAnsi="Times New Roman" w:cs="Times New Roman"/>
          <w:sz w:val="28"/>
          <w:szCs w:val="28"/>
        </w:rPr>
        <w:t>подбегание</w:t>
      </w:r>
      <w:proofErr w:type="spellEnd"/>
      <w:r w:rsidRPr="00611E1C">
        <w:rPr>
          <w:rFonts w:ascii="Times New Roman" w:hAnsi="Times New Roman" w:cs="Times New Roman"/>
          <w:sz w:val="28"/>
          <w:szCs w:val="28"/>
        </w:rPr>
        <w:t xml:space="preserve"> к матери и т. п.), благ</w:t>
      </w:r>
      <w:r>
        <w:rPr>
          <w:rFonts w:ascii="Times New Roman" w:hAnsi="Times New Roman" w:cs="Times New Roman"/>
          <w:sz w:val="28"/>
          <w:szCs w:val="28"/>
        </w:rPr>
        <w:t>одаря чему они избегают гибели.</w:t>
      </w:r>
    </w:p>
    <w:p w:rsidR="00611E1C" w:rsidRPr="00611E1C" w:rsidRDefault="00611E1C" w:rsidP="00A0472A">
      <w:pPr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Голосовая реакция животного, являясь ответом на то или другое воздействующее явление (например, на звуки шагов приближающегося хищника), выполняет сигнальную функцию. Она, однако, не обозначает самого явления — не передает, какое именно явление ее вызвало. Соответственно и поведение другого животного в ответ на голосовую реакцию представляет собой ответ непосредственно на данную реакцию, как на определенный звуковой раздражитель, а вовсе не на то явление, которое ее вызвало. Иначе говоря, сама голосовая реакция животного и ответное поведение на нее других животных представляют собой безусловные или условные рефлексы на раздражители первой сигнальной системы.</w:t>
      </w:r>
    </w:p>
    <w:p w:rsidR="00611E1C" w:rsidRPr="00611E1C" w:rsidRDefault="00611E1C" w:rsidP="00A047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1E1C" w:rsidRPr="00611E1C" w:rsidRDefault="00611E1C" w:rsidP="00A0472A">
      <w:pPr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 xml:space="preserve">Совсем другое дело человеческая речь. Видя перед собой или мысленно воспроизводя в своей голове то или иное явление, человек называет, обозначает в своей речи это явление словами, т. е. такими звукосочетаниями, которые и для других людей обозначают то же самое явление (точнее, ту </w:t>
      </w:r>
      <w:r w:rsidRPr="00611E1C">
        <w:rPr>
          <w:rFonts w:ascii="Times New Roman" w:hAnsi="Times New Roman" w:cs="Times New Roman"/>
          <w:sz w:val="28"/>
          <w:szCs w:val="28"/>
        </w:rPr>
        <w:lastRenderedPageBreak/>
        <w:t xml:space="preserve">обобщенную группу явлений, к которой принадлежит данное явление). В результате в голове человека, воспринимающего речь, возникает представление или понятие, мысль об этом явлении. Речь, в отличие от голосовых реакций животных, позволяет людям передавать друг другу то, что отражается в их голове, </w:t>
      </w:r>
      <w:r>
        <w:rPr>
          <w:rFonts w:ascii="Times New Roman" w:hAnsi="Times New Roman" w:cs="Times New Roman"/>
          <w:sz w:val="28"/>
          <w:szCs w:val="28"/>
        </w:rPr>
        <w:t>позволяет обмениваться мыслями.</w:t>
      </w:r>
    </w:p>
    <w:p w:rsidR="00611E1C" w:rsidRPr="00611E1C" w:rsidRDefault="00611E1C" w:rsidP="00A0472A">
      <w:pPr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Естественной предпосылкой возникновения речи служило относительно высокое развитие у предков человека инстинктивного голосового общения. Об этом свидетельствует тот факт, что у современных обезьян ясно выделяются не менее девяти разнохарактерных звуков, достигаемых сочетанием таких, в частности, движений, как движения челюстей, губ, языка, которые создают возможность уже некоторой членораздельности голосовых реакций. Таким образом, речь человека возникла уже на достаточно подготовленной в процессе биологической эволюции анатомич</w:t>
      </w:r>
      <w:r>
        <w:rPr>
          <w:rFonts w:ascii="Times New Roman" w:hAnsi="Times New Roman" w:cs="Times New Roman"/>
          <w:sz w:val="28"/>
          <w:szCs w:val="28"/>
        </w:rPr>
        <w:t>еской и физиологической основе.</w:t>
      </w:r>
    </w:p>
    <w:p w:rsidR="00611E1C" w:rsidRPr="00611E1C" w:rsidRDefault="00611E1C" w:rsidP="00A0472A">
      <w:pPr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Вместе с тем развитие членораздельной речи вело к дальнейшему постепенному совершенствованию речевых органов. Развитие произношения звуков речи было связано с изменением у человека формы нижней челюсти и степени ее подвижности, с увеличением полости рта, что обеспечивает большую свободу движений языка, с изменением некоторых мышц лицевого скелета, что обусловливает большую по</w:t>
      </w:r>
      <w:r>
        <w:rPr>
          <w:rFonts w:ascii="Times New Roman" w:hAnsi="Times New Roman" w:cs="Times New Roman"/>
          <w:sz w:val="28"/>
          <w:szCs w:val="28"/>
        </w:rPr>
        <w:t>движность органов речи, и т. д.</w:t>
      </w:r>
    </w:p>
    <w:p w:rsidR="00611E1C" w:rsidRPr="00611E1C" w:rsidRDefault="00611E1C" w:rsidP="00A0472A">
      <w:pPr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Развитие членораздельной речи вызвало также дальнейшее совершенствование слуха; под влиянием речи слух человека приобрел значительно большую точность анализа именно речев</w:t>
      </w:r>
      <w:r>
        <w:rPr>
          <w:rFonts w:ascii="Times New Roman" w:hAnsi="Times New Roman" w:cs="Times New Roman"/>
          <w:sz w:val="28"/>
          <w:szCs w:val="28"/>
        </w:rPr>
        <w:t>ых звуков.</w:t>
      </w:r>
    </w:p>
    <w:p w:rsidR="00611E1C" w:rsidRDefault="00611E1C" w:rsidP="00A0472A">
      <w:pPr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 xml:space="preserve">Формирование многообразных, все более гибких и </w:t>
      </w:r>
      <w:r w:rsidR="00A0472A" w:rsidRPr="00611E1C">
        <w:rPr>
          <w:rFonts w:ascii="Times New Roman" w:hAnsi="Times New Roman" w:cs="Times New Roman"/>
          <w:sz w:val="28"/>
          <w:szCs w:val="28"/>
        </w:rPr>
        <w:t>высокодифференцированных</w:t>
      </w:r>
      <w:r w:rsidRPr="00611E1C">
        <w:rPr>
          <w:rFonts w:ascii="Times New Roman" w:hAnsi="Times New Roman" w:cs="Times New Roman"/>
          <w:sz w:val="28"/>
          <w:szCs w:val="28"/>
        </w:rPr>
        <w:t>, тонко</w:t>
      </w:r>
      <w:r w:rsidR="00A0472A">
        <w:rPr>
          <w:rFonts w:ascii="Times New Roman" w:hAnsi="Times New Roman" w:cs="Times New Roman"/>
          <w:sz w:val="28"/>
          <w:szCs w:val="28"/>
        </w:rPr>
        <w:t xml:space="preserve"> различающихся между собой Рече</w:t>
      </w:r>
      <w:r w:rsidR="00A0472A" w:rsidRPr="00611E1C">
        <w:rPr>
          <w:rFonts w:ascii="Times New Roman" w:hAnsi="Times New Roman" w:cs="Times New Roman"/>
          <w:sz w:val="28"/>
          <w:szCs w:val="28"/>
        </w:rPr>
        <w:t xml:space="preserve"> произносительных</w:t>
      </w:r>
      <w:r w:rsidRPr="00611E1C">
        <w:rPr>
          <w:rFonts w:ascii="Times New Roman" w:hAnsi="Times New Roman" w:cs="Times New Roman"/>
          <w:sz w:val="28"/>
          <w:szCs w:val="28"/>
        </w:rPr>
        <w:t xml:space="preserve"> движений, а также точности слухового анализа звуков речи было тесно связано с дальнейшим развитием коры больших полушарий головного мозга, с усложнением всего ее строения, всей ее деятельности. Специально же это привело к развитию тех областей коры, в которых прежде всего осуществляется анализ речевых сигналов: от движений органов речи (центр </w:t>
      </w:r>
      <w:proofErr w:type="spellStart"/>
      <w:r w:rsidRPr="00611E1C">
        <w:rPr>
          <w:rFonts w:ascii="Times New Roman" w:hAnsi="Times New Roman" w:cs="Times New Roman"/>
          <w:sz w:val="28"/>
          <w:szCs w:val="28"/>
        </w:rPr>
        <w:t>Брока</w:t>
      </w:r>
      <w:proofErr w:type="spellEnd"/>
      <w:r w:rsidRPr="00611E1C">
        <w:rPr>
          <w:rFonts w:ascii="Times New Roman" w:hAnsi="Times New Roman" w:cs="Times New Roman"/>
          <w:sz w:val="28"/>
          <w:szCs w:val="28"/>
        </w:rPr>
        <w:t xml:space="preserve">) и слуховых речевых сигналов (центр </w:t>
      </w:r>
      <w:proofErr w:type="spellStart"/>
      <w:r w:rsidRPr="00611E1C">
        <w:rPr>
          <w:rFonts w:ascii="Times New Roman" w:hAnsi="Times New Roman" w:cs="Times New Roman"/>
          <w:sz w:val="28"/>
          <w:szCs w:val="28"/>
        </w:rPr>
        <w:t>Вёрнике</w:t>
      </w:r>
      <w:proofErr w:type="spellEnd"/>
      <w:r w:rsidRPr="00611E1C">
        <w:rPr>
          <w:rFonts w:ascii="Times New Roman" w:hAnsi="Times New Roman" w:cs="Times New Roman"/>
          <w:sz w:val="28"/>
          <w:szCs w:val="28"/>
        </w:rPr>
        <w:t>). Возникновение членораздельной речи явилось, таким образом, наряду с трудом вторым главнейшим фактором, под влиянием которого кора приобрела специфически человеческие особенности как анатомического строения, так и своих функций.</w:t>
      </w:r>
    </w:p>
    <w:p w:rsidR="00A0472A" w:rsidRDefault="00A0472A" w:rsidP="00A047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0472A" w:rsidRDefault="00A0472A" w:rsidP="00A047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0472A" w:rsidRDefault="00A0472A" w:rsidP="00A047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0472A" w:rsidRDefault="00A0472A" w:rsidP="00A047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1E1C" w:rsidRPr="005D75D5" w:rsidRDefault="00611E1C" w:rsidP="00A0472A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5D5">
        <w:rPr>
          <w:rFonts w:ascii="Times New Roman" w:hAnsi="Times New Roman" w:cs="Times New Roman"/>
          <w:b/>
          <w:sz w:val="28"/>
          <w:szCs w:val="28"/>
        </w:rPr>
        <w:lastRenderedPageBreak/>
        <w:t>Человеческий язык характеризуется:</w:t>
      </w:r>
    </w:p>
    <w:p w:rsidR="005077B5" w:rsidRPr="005077B5" w:rsidRDefault="005077B5" w:rsidP="00A0472A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1E1C" w:rsidRPr="005077B5" w:rsidRDefault="00611E1C" w:rsidP="00A0472A">
      <w:pPr>
        <w:jc w:val="both"/>
        <w:rPr>
          <w:rFonts w:ascii="Times New Roman" w:hAnsi="Times New Roman" w:cs="Times New Roman"/>
          <w:sz w:val="28"/>
          <w:szCs w:val="28"/>
        </w:rPr>
      </w:pPr>
      <w:r w:rsidRPr="005077B5">
        <w:rPr>
          <w:rFonts w:ascii="Times New Roman" w:hAnsi="Times New Roman" w:cs="Times New Roman"/>
          <w:sz w:val="28"/>
          <w:szCs w:val="28"/>
        </w:rPr>
        <w:t>а) наличием сигналов, запускающих те или иные поведенческие реакции;</w:t>
      </w:r>
    </w:p>
    <w:p w:rsidR="00611E1C" w:rsidRPr="005077B5" w:rsidRDefault="00611E1C" w:rsidP="00A0472A">
      <w:pPr>
        <w:jc w:val="both"/>
        <w:rPr>
          <w:rFonts w:ascii="Times New Roman" w:hAnsi="Times New Roman" w:cs="Times New Roman"/>
          <w:sz w:val="28"/>
          <w:szCs w:val="28"/>
        </w:rPr>
      </w:pPr>
      <w:r w:rsidRPr="005077B5">
        <w:rPr>
          <w:rFonts w:ascii="Times New Roman" w:hAnsi="Times New Roman" w:cs="Times New Roman"/>
          <w:sz w:val="28"/>
          <w:szCs w:val="28"/>
        </w:rPr>
        <w:t>б) возможностью передавать информацию о прошлых и будущих событиях;</w:t>
      </w:r>
    </w:p>
    <w:p w:rsidR="00611E1C" w:rsidRPr="005077B5" w:rsidRDefault="00611E1C" w:rsidP="00A0472A">
      <w:pPr>
        <w:jc w:val="both"/>
        <w:rPr>
          <w:rFonts w:ascii="Times New Roman" w:hAnsi="Times New Roman" w:cs="Times New Roman"/>
          <w:sz w:val="28"/>
          <w:szCs w:val="28"/>
        </w:rPr>
      </w:pPr>
      <w:r w:rsidRPr="005077B5">
        <w:rPr>
          <w:rFonts w:ascii="Times New Roman" w:hAnsi="Times New Roman" w:cs="Times New Roman"/>
          <w:sz w:val="28"/>
          <w:szCs w:val="28"/>
        </w:rPr>
        <w:t>в) ограниченным словарным запасом;</w:t>
      </w:r>
    </w:p>
    <w:p w:rsidR="00611E1C" w:rsidRPr="005077B5" w:rsidRDefault="00611E1C" w:rsidP="00A0472A">
      <w:pPr>
        <w:jc w:val="both"/>
        <w:rPr>
          <w:rFonts w:ascii="Times New Roman" w:hAnsi="Times New Roman" w:cs="Times New Roman"/>
          <w:sz w:val="28"/>
          <w:szCs w:val="28"/>
        </w:rPr>
      </w:pPr>
      <w:r w:rsidRPr="005077B5">
        <w:rPr>
          <w:rFonts w:ascii="Times New Roman" w:hAnsi="Times New Roman" w:cs="Times New Roman"/>
          <w:sz w:val="28"/>
          <w:szCs w:val="28"/>
        </w:rPr>
        <w:t>г) все ответы верны.</w:t>
      </w:r>
    </w:p>
    <w:p w:rsidR="005077B5" w:rsidRPr="005077B5" w:rsidRDefault="005077B5" w:rsidP="00A0472A">
      <w:pPr>
        <w:jc w:val="both"/>
        <w:rPr>
          <w:rFonts w:ascii="Times New Roman" w:hAnsi="Times New Roman" w:cs="Times New Roman"/>
          <w:sz w:val="28"/>
          <w:szCs w:val="28"/>
        </w:rPr>
      </w:pPr>
      <w:r w:rsidRPr="005077B5">
        <w:rPr>
          <w:rFonts w:ascii="Times New Roman" w:hAnsi="Times New Roman" w:cs="Times New Roman"/>
          <w:sz w:val="28"/>
          <w:szCs w:val="28"/>
        </w:rPr>
        <w:t xml:space="preserve">Правильный ответ «Г» т.к. все люди в мире разные возможность передавать информацию о прошлых и будущих событиях есть у всех людей, но некоторые люди, например глухонемые общаются с друг другом сигналами, которые они делают руками и эмоциями, другие ограничиваются словарным запасом. </w:t>
      </w:r>
    </w:p>
    <w:p w:rsidR="00611E1C" w:rsidRDefault="00611E1C" w:rsidP="00A0472A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A0472A" w:rsidRDefault="00A0472A" w:rsidP="00A0472A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A0472A" w:rsidRPr="00FD0D76" w:rsidRDefault="00A0472A" w:rsidP="00A0472A">
      <w:pPr>
        <w:spacing w:after="24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D0D7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Список используемой литературы</w:t>
      </w:r>
    </w:p>
    <w:p w:rsidR="00185B49" w:rsidRPr="00185B49" w:rsidRDefault="00185B49" w:rsidP="00185B49">
      <w:pPr>
        <w:jc w:val="both"/>
        <w:rPr>
          <w:rFonts w:ascii="Times New Roman" w:hAnsi="Times New Roman" w:cs="Times New Roman"/>
          <w:sz w:val="28"/>
          <w:szCs w:val="28"/>
        </w:rPr>
      </w:pPr>
      <w:r w:rsidRPr="00185B49">
        <w:rPr>
          <w:rFonts w:ascii="Times New Roman" w:hAnsi="Times New Roman" w:cs="Times New Roman"/>
          <w:sz w:val="28"/>
          <w:szCs w:val="28"/>
        </w:rPr>
        <w:t>Тихомиров О.К. Психология мышления – М, 2005.</w:t>
      </w:r>
    </w:p>
    <w:p w:rsidR="00185B49" w:rsidRPr="00185B49" w:rsidRDefault="00185B49" w:rsidP="00185B4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5B49">
        <w:rPr>
          <w:rFonts w:ascii="Times New Roman" w:hAnsi="Times New Roman" w:cs="Times New Roman"/>
          <w:sz w:val="28"/>
          <w:szCs w:val="28"/>
        </w:rPr>
        <w:t>Лурия</w:t>
      </w:r>
      <w:proofErr w:type="spellEnd"/>
      <w:r w:rsidRPr="00185B49">
        <w:rPr>
          <w:rFonts w:ascii="Times New Roman" w:hAnsi="Times New Roman" w:cs="Times New Roman"/>
          <w:sz w:val="28"/>
          <w:szCs w:val="28"/>
        </w:rPr>
        <w:t xml:space="preserve"> А.Р. Лекции по общей психологии - </w:t>
      </w:r>
      <w:proofErr w:type="gramStart"/>
      <w:r w:rsidRPr="00185B49">
        <w:rPr>
          <w:rFonts w:ascii="Times New Roman" w:hAnsi="Times New Roman" w:cs="Times New Roman"/>
          <w:sz w:val="28"/>
          <w:szCs w:val="28"/>
        </w:rPr>
        <w:t>СПб.:</w:t>
      </w:r>
      <w:proofErr w:type="gramEnd"/>
      <w:r w:rsidRPr="00185B49">
        <w:rPr>
          <w:rFonts w:ascii="Times New Roman" w:hAnsi="Times New Roman" w:cs="Times New Roman"/>
          <w:sz w:val="28"/>
          <w:szCs w:val="28"/>
        </w:rPr>
        <w:t xml:space="preserve"> 2004.</w:t>
      </w:r>
    </w:p>
    <w:p w:rsidR="00185B49" w:rsidRPr="00185B49" w:rsidRDefault="00185B49" w:rsidP="00185B49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5B49">
        <w:rPr>
          <w:rFonts w:ascii="Times New Roman" w:hAnsi="Times New Roman" w:cs="Times New Roman"/>
          <w:sz w:val="28"/>
          <w:szCs w:val="28"/>
        </w:rPr>
        <w:t>Островский  Э.В.</w:t>
      </w:r>
      <w:proofErr w:type="gramEnd"/>
      <w:r w:rsidRPr="00185B49">
        <w:rPr>
          <w:rFonts w:ascii="Times New Roman" w:hAnsi="Times New Roman" w:cs="Times New Roman"/>
          <w:sz w:val="28"/>
          <w:szCs w:val="28"/>
        </w:rPr>
        <w:t xml:space="preserve"> Основы психологии – М.: 2012.</w:t>
      </w:r>
    </w:p>
    <w:p w:rsidR="00185B49" w:rsidRPr="00185B49" w:rsidRDefault="00185B49" w:rsidP="00185B4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5B49">
        <w:rPr>
          <w:rFonts w:ascii="Times New Roman" w:hAnsi="Times New Roman" w:cs="Times New Roman"/>
          <w:sz w:val="28"/>
          <w:szCs w:val="28"/>
        </w:rPr>
        <w:t>Нуркова</w:t>
      </w:r>
      <w:proofErr w:type="spellEnd"/>
      <w:r w:rsidRPr="00185B49">
        <w:rPr>
          <w:rFonts w:ascii="Times New Roman" w:hAnsi="Times New Roman" w:cs="Times New Roman"/>
          <w:sz w:val="28"/>
          <w:szCs w:val="28"/>
        </w:rPr>
        <w:t xml:space="preserve"> В.В. Психология – М.: 2004.</w:t>
      </w:r>
    </w:p>
    <w:p w:rsidR="00185B49" w:rsidRPr="00185B49" w:rsidRDefault="00185B49" w:rsidP="00185B49">
      <w:pPr>
        <w:jc w:val="both"/>
        <w:rPr>
          <w:rFonts w:ascii="Times New Roman" w:hAnsi="Times New Roman" w:cs="Times New Roman"/>
          <w:sz w:val="28"/>
          <w:szCs w:val="28"/>
        </w:rPr>
      </w:pPr>
      <w:r w:rsidRPr="00185B49">
        <w:rPr>
          <w:rFonts w:ascii="Times New Roman" w:hAnsi="Times New Roman" w:cs="Times New Roman"/>
          <w:sz w:val="28"/>
          <w:szCs w:val="28"/>
        </w:rPr>
        <w:t>Маклаков А.Г. Общая психология – СПб: 2004.</w:t>
      </w:r>
    </w:p>
    <w:p w:rsidR="00185B49" w:rsidRPr="00185B49" w:rsidRDefault="00185B49" w:rsidP="00185B49">
      <w:pPr>
        <w:jc w:val="both"/>
        <w:rPr>
          <w:rFonts w:ascii="Times New Roman" w:hAnsi="Times New Roman" w:cs="Times New Roman"/>
          <w:sz w:val="28"/>
          <w:szCs w:val="28"/>
        </w:rPr>
      </w:pPr>
      <w:r w:rsidRPr="00185B49">
        <w:rPr>
          <w:rFonts w:ascii="Times New Roman" w:hAnsi="Times New Roman" w:cs="Times New Roman"/>
          <w:sz w:val="28"/>
          <w:szCs w:val="28"/>
        </w:rPr>
        <w:t>И др.</w:t>
      </w:r>
    </w:p>
    <w:p w:rsidR="00A0472A" w:rsidRDefault="00A0472A" w:rsidP="00A0472A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185B49" w:rsidRDefault="00185B49" w:rsidP="00A0472A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185B49" w:rsidRDefault="00185B49" w:rsidP="00A0472A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A0472A" w:rsidRDefault="00A0472A" w:rsidP="00A0472A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A0472A" w:rsidRDefault="00A0472A" w:rsidP="00A0472A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A0472A" w:rsidRDefault="00A0472A" w:rsidP="00A0472A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A0472A" w:rsidRDefault="00A0472A" w:rsidP="00A0472A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A0472A" w:rsidRDefault="00A0472A" w:rsidP="00A0472A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611E1C" w:rsidRPr="005077B5" w:rsidRDefault="00611E1C" w:rsidP="00A0472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11E1C" w:rsidRPr="005077B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2B9F" w:rsidRDefault="00502B9F" w:rsidP="00A0472A">
      <w:pPr>
        <w:spacing w:after="0" w:line="240" w:lineRule="auto"/>
      </w:pPr>
      <w:r>
        <w:separator/>
      </w:r>
    </w:p>
  </w:endnote>
  <w:endnote w:type="continuationSeparator" w:id="0">
    <w:p w:rsidR="00502B9F" w:rsidRDefault="00502B9F" w:rsidP="00A0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5754229"/>
      <w:docPartObj>
        <w:docPartGallery w:val="Page Numbers (Bottom of Page)"/>
        <w:docPartUnique/>
      </w:docPartObj>
    </w:sdtPr>
    <w:sdtEndPr/>
    <w:sdtContent>
      <w:p w:rsidR="00A0472A" w:rsidRDefault="00A0472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2E0E">
          <w:rPr>
            <w:noProof/>
          </w:rPr>
          <w:t>2</w:t>
        </w:r>
        <w:r>
          <w:fldChar w:fldCharType="end"/>
        </w:r>
      </w:p>
    </w:sdtContent>
  </w:sdt>
  <w:p w:rsidR="00A0472A" w:rsidRDefault="00A0472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2B9F" w:rsidRDefault="00502B9F" w:rsidP="00A0472A">
      <w:pPr>
        <w:spacing w:after="0" w:line="240" w:lineRule="auto"/>
      </w:pPr>
      <w:r>
        <w:separator/>
      </w:r>
    </w:p>
  </w:footnote>
  <w:footnote w:type="continuationSeparator" w:id="0">
    <w:p w:rsidR="00502B9F" w:rsidRDefault="00502B9F" w:rsidP="00A047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0C12A1"/>
    <w:multiLevelType w:val="hybridMultilevel"/>
    <w:tmpl w:val="6FAEF140"/>
    <w:lvl w:ilvl="0" w:tplc="5E3CB36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DD07C4"/>
    <w:multiLevelType w:val="hybridMultilevel"/>
    <w:tmpl w:val="B448D16A"/>
    <w:lvl w:ilvl="0" w:tplc="8084EA94">
      <w:start w:val="1"/>
      <w:numFmt w:val="decimal"/>
      <w:lvlText w:val="%1."/>
      <w:lvlJc w:val="left"/>
      <w:pPr>
        <w:tabs>
          <w:tab w:val="num" w:pos="1410"/>
        </w:tabs>
        <w:ind w:left="141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FC8"/>
    <w:rsid w:val="000D7886"/>
    <w:rsid w:val="00122E0E"/>
    <w:rsid w:val="00151FC8"/>
    <w:rsid w:val="00185B49"/>
    <w:rsid w:val="00502B9F"/>
    <w:rsid w:val="005077B5"/>
    <w:rsid w:val="005D75D5"/>
    <w:rsid w:val="00611E1C"/>
    <w:rsid w:val="00773613"/>
    <w:rsid w:val="00A0472A"/>
    <w:rsid w:val="00AB1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61ACAF1-A62A-499C-931A-9627E4D2A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75D5"/>
    <w:pPr>
      <w:ind w:left="720"/>
      <w:contextualSpacing/>
    </w:pPr>
  </w:style>
  <w:style w:type="table" w:styleId="a4">
    <w:name w:val="Table Grid"/>
    <w:basedOn w:val="a1"/>
    <w:uiPriority w:val="59"/>
    <w:rsid w:val="00A047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047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0472A"/>
  </w:style>
  <w:style w:type="paragraph" w:styleId="a7">
    <w:name w:val="footer"/>
    <w:basedOn w:val="a"/>
    <w:link w:val="a8"/>
    <w:uiPriority w:val="99"/>
    <w:unhideWhenUsed/>
    <w:rsid w:val="00A047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047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5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1917</Words>
  <Characters>10931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Ubisoft</dc:creator>
  <cp:keywords/>
  <dc:description/>
  <cp:lastModifiedBy>Ubisoft</cp:lastModifiedBy>
  <cp:revision>8</cp:revision>
  <dcterms:created xsi:type="dcterms:W3CDTF">2013-11-24T14:31:00Z</dcterms:created>
  <dcterms:modified xsi:type="dcterms:W3CDTF">2015-01-21T14:47:00Z</dcterms:modified>
</cp:coreProperties>
</file>