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B23" w:rsidRPr="00EA0A03" w:rsidRDefault="00EC684A" w:rsidP="00EA0A03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A0A03">
        <w:rPr>
          <w:rFonts w:ascii="Times New Roman" w:hAnsi="Times New Roman"/>
          <w:b/>
          <w:sz w:val="28"/>
          <w:szCs w:val="28"/>
        </w:rPr>
        <w:t>Контрольная работа №1</w:t>
      </w:r>
    </w:p>
    <w:p w:rsidR="00EC684A" w:rsidRPr="00EA0A03" w:rsidRDefault="00EC684A" w:rsidP="00EA0A03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684A" w:rsidRPr="00EA0A03" w:rsidRDefault="00EC684A" w:rsidP="00EA0A03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C684A" w:rsidRPr="00EA0A03" w:rsidRDefault="00EC684A" w:rsidP="00EA0A03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A0A03">
        <w:rPr>
          <w:rFonts w:ascii="Times New Roman" w:hAnsi="Times New Roman"/>
          <w:b/>
          <w:sz w:val="28"/>
          <w:szCs w:val="28"/>
        </w:rPr>
        <w:t>Задача 1.</w:t>
      </w:r>
    </w:p>
    <w:p w:rsidR="00EC684A" w:rsidRDefault="00EC684A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 xml:space="preserve">Компания “Прогресс” планирует приобрести новое оборудование </w:t>
      </w:r>
      <w:r w:rsidR="00F03E03" w:rsidRPr="00EA0A03">
        <w:rPr>
          <w:rFonts w:ascii="Times New Roman" w:hAnsi="Times New Roman"/>
          <w:sz w:val="28"/>
          <w:szCs w:val="28"/>
        </w:rPr>
        <w:t>стоимостью 9</w:t>
      </w:r>
      <w:r w:rsidR="006E583C" w:rsidRPr="00EA0A03">
        <w:rPr>
          <w:rFonts w:ascii="Times New Roman" w:hAnsi="Times New Roman"/>
          <w:sz w:val="28"/>
          <w:szCs w:val="28"/>
        </w:rPr>
        <w:t> </w:t>
      </w:r>
      <w:r w:rsidR="00F03E03" w:rsidRPr="00EA0A03">
        <w:rPr>
          <w:rFonts w:ascii="Times New Roman" w:hAnsi="Times New Roman"/>
          <w:sz w:val="28"/>
          <w:szCs w:val="28"/>
        </w:rPr>
        <w:t>000</w:t>
      </w:r>
      <w:r w:rsidR="006E583C" w:rsidRPr="00EA0A03">
        <w:rPr>
          <w:rFonts w:ascii="Times New Roman" w:hAnsi="Times New Roman"/>
          <w:sz w:val="28"/>
          <w:szCs w:val="28"/>
        </w:rPr>
        <w:t xml:space="preserve"> </w:t>
      </w:r>
      <w:r w:rsidR="00F03E03" w:rsidRPr="00EA0A03">
        <w:rPr>
          <w:rFonts w:ascii="Times New Roman" w:hAnsi="Times New Roman"/>
          <w:sz w:val="28"/>
          <w:szCs w:val="28"/>
        </w:rPr>
        <w:t>тыс.</w:t>
      </w:r>
      <w:r w:rsidR="00D93B12" w:rsidRPr="00EA0A03">
        <w:rPr>
          <w:rFonts w:ascii="Times New Roman" w:hAnsi="Times New Roman"/>
          <w:sz w:val="28"/>
          <w:szCs w:val="28"/>
        </w:rPr>
        <w:t xml:space="preserve"> </w:t>
      </w:r>
      <w:r w:rsidR="00F03E03" w:rsidRPr="00EA0A03">
        <w:rPr>
          <w:rFonts w:ascii="Times New Roman" w:hAnsi="Times New Roman"/>
          <w:sz w:val="28"/>
          <w:szCs w:val="28"/>
        </w:rPr>
        <w:t xml:space="preserve">руб. и сроком эксплуатации 7 </w:t>
      </w:r>
      <w:proofErr w:type="gramStart"/>
      <w:r w:rsidR="00F03E03" w:rsidRPr="00EA0A03">
        <w:rPr>
          <w:rFonts w:ascii="Times New Roman" w:hAnsi="Times New Roman"/>
          <w:sz w:val="28"/>
          <w:szCs w:val="28"/>
        </w:rPr>
        <w:t>лет</w:t>
      </w:r>
      <w:proofErr w:type="gramEnd"/>
      <w:r w:rsidR="00F03E03" w:rsidRPr="00EA0A03">
        <w:rPr>
          <w:rFonts w:ascii="Times New Roman" w:hAnsi="Times New Roman"/>
          <w:sz w:val="28"/>
          <w:szCs w:val="28"/>
        </w:rPr>
        <w:t xml:space="preserve"> в результате чего компания будет получать </w:t>
      </w:r>
      <w:r w:rsidR="006E583C" w:rsidRPr="00EA0A03">
        <w:rPr>
          <w:rFonts w:ascii="Times New Roman" w:hAnsi="Times New Roman"/>
          <w:sz w:val="28"/>
          <w:szCs w:val="28"/>
        </w:rPr>
        <w:t xml:space="preserve">каждый год </w:t>
      </w:r>
      <w:r w:rsidR="00F03E03" w:rsidRPr="00EA0A03">
        <w:rPr>
          <w:rFonts w:ascii="Times New Roman" w:hAnsi="Times New Roman"/>
          <w:sz w:val="28"/>
          <w:szCs w:val="28"/>
        </w:rPr>
        <w:t xml:space="preserve">дополнительный денежный приток в размере 4 000 </w:t>
      </w:r>
      <w:r w:rsidR="006E583C" w:rsidRPr="00EA0A03">
        <w:rPr>
          <w:rFonts w:ascii="Times New Roman" w:hAnsi="Times New Roman"/>
          <w:sz w:val="28"/>
          <w:szCs w:val="28"/>
        </w:rPr>
        <w:t>тыс. руб. Известно, что на четвёртом году эксплуатации оборудованию потребуется плановый ремонт стоимостью 500 тыс. руб. Обоснуйте целесообразность приобретения оборудования</w:t>
      </w:r>
      <w:r w:rsidR="00D60123" w:rsidRPr="00EA0A03">
        <w:rPr>
          <w:rFonts w:ascii="Times New Roman" w:hAnsi="Times New Roman"/>
          <w:sz w:val="28"/>
          <w:szCs w:val="28"/>
        </w:rPr>
        <w:t>, если стоимость капитала по проекту составляет 15%.</w:t>
      </w:r>
    </w:p>
    <w:p w:rsidR="00EA0A03" w:rsidRDefault="00EA0A03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EA0A03" w:rsidRDefault="00EA0A03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определения целесообразности приобретения оборудования рассчитаем показатель чистого приведенного дохода.</w:t>
      </w:r>
    </w:p>
    <w:p w:rsidR="00EA0A03" w:rsidRDefault="00EA0A03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удобства составим вспомогательную таблицу, где отразим результаты промежуточных расчетов.</w:t>
      </w:r>
    </w:p>
    <w:tbl>
      <w:tblPr>
        <w:tblStyle w:val="a3"/>
        <w:tblW w:w="95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0"/>
        <w:gridCol w:w="1394"/>
        <w:gridCol w:w="845"/>
        <w:gridCol w:w="846"/>
        <w:gridCol w:w="1395"/>
        <w:gridCol w:w="1533"/>
        <w:gridCol w:w="1674"/>
        <w:gridCol w:w="1038"/>
      </w:tblGrid>
      <w:tr w:rsidR="00EA0A03" w:rsidTr="00CD1F79">
        <w:trPr>
          <w:cantSplit/>
          <w:trHeight w:val="3458"/>
        </w:trPr>
        <w:tc>
          <w:tcPr>
            <w:tcW w:w="830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394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Дисконтирующий множитель</w:t>
            </w:r>
          </w:p>
        </w:tc>
        <w:tc>
          <w:tcPr>
            <w:tcW w:w="845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Оттоки</w:t>
            </w:r>
          </w:p>
        </w:tc>
        <w:tc>
          <w:tcPr>
            <w:tcW w:w="846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Притоки</w:t>
            </w:r>
          </w:p>
        </w:tc>
        <w:tc>
          <w:tcPr>
            <w:tcW w:w="1395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отток</w:t>
            </w:r>
          </w:p>
        </w:tc>
        <w:tc>
          <w:tcPr>
            <w:tcW w:w="1533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приток</w:t>
            </w:r>
          </w:p>
        </w:tc>
        <w:tc>
          <w:tcPr>
            <w:tcW w:w="1674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Чистое дисконтированное сальдо</w:t>
            </w:r>
          </w:p>
        </w:tc>
        <w:tc>
          <w:tcPr>
            <w:tcW w:w="1038" w:type="dxa"/>
            <w:textDirection w:val="btLr"/>
            <w:vAlign w:val="center"/>
          </w:tcPr>
          <w:p w:rsidR="00EA0A03" w:rsidRDefault="00EA0A03" w:rsidP="00EA0A0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Наращенный дисконтированный итог</w:t>
            </w:r>
          </w:p>
        </w:tc>
      </w:tr>
      <w:tr w:rsidR="00EA0A03" w:rsidRPr="00EA0A03" w:rsidTr="00CD1F79">
        <w:tc>
          <w:tcPr>
            <w:tcW w:w="830" w:type="dxa"/>
            <w:vAlign w:val="center"/>
          </w:tcPr>
          <w:p w:rsidR="00EA0A03" w:rsidRP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1394" w:type="dxa"/>
            <w:vAlign w:val="center"/>
          </w:tcPr>
          <w:p w:rsidR="00EA0A03" w:rsidRP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(1+r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845" w:type="dxa"/>
            <w:vAlign w:val="center"/>
          </w:tcPr>
          <w:p w:rsidR="00EA0A03" w:rsidRP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IC</w:t>
            </w:r>
          </w:p>
        </w:tc>
        <w:tc>
          <w:tcPr>
            <w:tcW w:w="846" w:type="dxa"/>
            <w:vAlign w:val="center"/>
          </w:tcPr>
          <w:p w:rsidR="00EA0A03" w:rsidRP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CF</w:t>
            </w:r>
          </w:p>
        </w:tc>
        <w:tc>
          <w:tcPr>
            <w:tcW w:w="1395" w:type="dxa"/>
            <w:vAlign w:val="center"/>
          </w:tcPr>
          <w:p w:rsidR="00EA0A03" w:rsidRPr="00EA0A03" w:rsidRDefault="00F93D72" w:rsidP="00EA0A0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=IC∙d</m:t>
                </m:r>
              </m:oMath>
            </m:oMathPara>
          </w:p>
        </w:tc>
        <w:tc>
          <w:tcPr>
            <w:tcW w:w="1533" w:type="dxa"/>
            <w:vAlign w:val="center"/>
          </w:tcPr>
          <w:p w:rsidR="00EA0A03" w:rsidRPr="00EA0A03" w:rsidRDefault="00F93D72" w:rsidP="00EA0A0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=CF∙d</m:t>
                </m:r>
              </m:oMath>
            </m:oMathPara>
          </w:p>
        </w:tc>
        <w:tc>
          <w:tcPr>
            <w:tcW w:w="1674" w:type="dxa"/>
            <w:vAlign w:val="center"/>
          </w:tcPr>
          <w:p w:rsidR="00EA0A03" w:rsidRPr="00EA0A03" w:rsidRDefault="00F93D72" w:rsidP="00EA0A0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PV=CF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1038" w:type="dxa"/>
            <w:vAlign w:val="center"/>
          </w:tcPr>
          <w:p w:rsidR="00EA0A03" w:rsidRPr="00EA0A03" w:rsidRDefault="00F93D72" w:rsidP="00EA0A0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PV</m:t>
                    </m:r>
                  </m:e>
                </m:nary>
              </m:oMath>
            </m:oMathPara>
          </w:p>
        </w:tc>
      </w:tr>
      <w:tr w:rsidR="00EA0A03" w:rsidTr="00CD1F79">
        <w:tc>
          <w:tcPr>
            <w:tcW w:w="830" w:type="dxa"/>
            <w:vAlign w:val="center"/>
          </w:tcPr>
          <w:p w:rsid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94" w:type="dxa"/>
            <w:vAlign w:val="center"/>
          </w:tcPr>
          <w:p w:rsidR="00EA0A03" w:rsidRP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  <w:vAlign w:val="center"/>
          </w:tcPr>
          <w:p w:rsidR="00EA0A03" w:rsidRP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  <w:tc>
          <w:tcPr>
            <w:tcW w:w="846" w:type="dxa"/>
            <w:vAlign w:val="center"/>
          </w:tcPr>
          <w:p w:rsid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center"/>
          </w:tcPr>
          <w:p w:rsid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  <w:tc>
          <w:tcPr>
            <w:tcW w:w="1533" w:type="dxa"/>
            <w:vAlign w:val="center"/>
          </w:tcPr>
          <w:p w:rsid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74" w:type="dxa"/>
            <w:vAlign w:val="center"/>
          </w:tcPr>
          <w:p w:rsid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-9000</w:t>
            </w:r>
          </w:p>
        </w:tc>
        <w:tc>
          <w:tcPr>
            <w:tcW w:w="1038" w:type="dxa"/>
            <w:vAlign w:val="center"/>
          </w:tcPr>
          <w:p w:rsidR="00EA0A03" w:rsidRDefault="00EA0A03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-9000</w:t>
            </w:r>
          </w:p>
        </w:tc>
      </w:tr>
      <w:tr w:rsidR="00CD1F79" w:rsidTr="00CD1F79">
        <w:tc>
          <w:tcPr>
            <w:tcW w:w="830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4" w:type="dxa"/>
            <w:vAlign w:val="center"/>
          </w:tcPr>
          <w:p w:rsidR="00CD1F79" w:rsidRPr="00EA0A03" w:rsidRDefault="00CD1F79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8696</w:t>
            </w:r>
          </w:p>
        </w:tc>
        <w:tc>
          <w:tcPr>
            <w:tcW w:w="84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39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3478,4</w:t>
            </w:r>
          </w:p>
        </w:tc>
        <w:tc>
          <w:tcPr>
            <w:tcW w:w="1674" w:type="dxa"/>
            <w:vAlign w:val="center"/>
          </w:tcPr>
          <w:p w:rsidR="00CD1F79" w:rsidRDefault="00CD1F79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3478,4</w:t>
            </w:r>
          </w:p>
        </w:tc>
        <w:tc>
          <w:tcPr>
            <w:tcW w:w="1038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-5521,6</w:t>
            </w:r>
          </w:p>
        </w:tc>
      </w:tr>
      <w:tr w:rsidR="00CD1F79" w:rsidTr="00CD1F79">
        <w:tc>
          <w:tcPr>
            <w:tcW w:w="830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94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0,7561</w:t>
            </w:r>
          </w:p>
        </w:tc>
        <w:tc>
          <w:tcPr>
            <w:tcW w:w="84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39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3024,4</w:t>
            </w:r>
          </w:p>
        </w:tc>
        <w:tc>
          <w:tcPr>
            <w:tcW w:w="1674" w:type="dxa"/>
            <w:vAlign w:val="center"/>
          </w:tcPr>
          <w:p w:rsidR="00CD1F79" w:rsidRDefault="00CD1F79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3024,4</w:t>
            </w:r>
          </w:p>
        </w:tc>
        <w:tc>
          <w:tcPr>
            <w:tcW w:w="1038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-2497,2</w:t>
            </w:r>
          </w:p>
        </w:tc>
      </w:tr>
      <w:tr w:rsidR="00CD1F79" w:rsidTr="00CD1F79">
        <w:tc>
          <w:tcPr>
            <w:tcW w:w="830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4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0,6575</w:t>
            </w:r>
          </w:p>
        </w:tc>
        <w:tc>
          <w:tcPr>
            <w:tcW w:w="84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39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2630</w:t>
            </w:r>
          </w:p>
        </w:tc>
        <w:tc>
          <w:tcPr>
            <w:tcW w:w="1674" w:type="dxa"/>
            <w:vAlign w:val="center"/>
          </w:tcPr>
          <w:p w:rsidR="00CD1F79" w:rsidRDefault="00CD1F79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2630</w:t>
            </w:r>
          </w:p>
        </w:tc>
        <w:tc>
          <w:tcPr>
            <w:tcW w:w="1038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132,8</w:t>
            </w:r>
          </w:p>
        </w:tc>
      </w:tr>
      <w:tr w:rsidR="00CD1F79" w:rsidTr="00CD1F79">
        <w:tc>
          <w:tcPr>
            <w:tcW w:w="830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94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0,5718</w:t>
            </w:r>
          </w:p>
        </w:tc>
        <w:tc>
          <w:tcPr>
            <w:tcW w:w="84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846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39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285,9</w:t>
            </w:r>
          </w:p>
        </w:tc>
        <w:tc>
          <w:tcPr>
            <w:tcW w:w="1533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2287,2</w:t>
            </w:r>
          </w:p>
        </w:tc>
        <w:tc>
          <w:tcPr>
            <w:tcW w:w="1674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2001,3</w:t>
            </w:r>
          </w:p>
        </w:tc>
        <w:tc>
          <w:tcPr>
            <w:tcW w:w="1038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2134,1</w:t>
            </w:r>
          </w:p>
        </w:tc>
      </w:tr>
      <w:tr w:rsidR="00CD1F79" w:rsidTr="00CD1F79">
        <w:tc>
          <w:tcPr>
            <w:tcW w:w="830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394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0,4972</w:t>
            </w:r>
          </w:p>
        </w:tc>
        <w:tc>
          <w:tcPr>
            <w:tcW w:w="84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39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1988,8</w:t>
            </w:r>
          </w:p>
        </w:tc>
        <w:tc>
          <w:tcPr>
            <w:tcW w:w="1674" w:type="dxa"/>
            <w:vAlign w:val="center"/>
          </w:tcPr>
          <w:p w:rsidR="00CD1F79" w:rsidRDefault="00CD1F79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1988,8</w:t>
            </w:r>
          </w:p>
        </w:tc>
        <w:tc>
          <w:tcPr>
            <w:tcW w:w="1038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4122,9</w:t>
            </w:r>
          </w:p>
        </w:tc>
      </w:tr>
      <w:tr w:rsidR="00CD1F79" w:rsidTr="00CD1F79">
        <w:tc>
          <w:tcPr>
            <w:tcW w:w="830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94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0,4323</w:t>
            </w:r>
          </w:p>
        </w:tc>
        <w:tc>
          <w:tcPr>
            <w:tcW w:w="84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39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1729,2</w:t>
            </w:r>
          </w:p>
        </w:tc>
        <w:tc>
          <w:tcPr>
            <w:tcW w:w="1674" w:type="dxa"/>
            <w:vAlign w:val="center"/>
          </w:tcPr>
          <w:p w:rsidR="00CD1F79" w:rsidRDefault="00CD1F79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1729,2</w:t>
            </w:r>
          </w:p>
        </w:tc>
        <w:tc>
          <w:tcPr>
            <w:tcW w:w="1038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5852,1</w:t>
            </w:r>
          </w:p>
        </w:tc>
      </w:tr>
      <w:tr w:rsidR="00CD1F79" w:rsidTr="00CD1F79">
        <w:tc>
          <w:tcPr>
            <w:tcW w:w="830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0,3759</w:t>
            </w:r>
          </w:p>
        </w:tc>
        <w:tc>
          <w:tcPr>
            <w:tcW w:w="84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395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center"/>
          </w:tcPr>
          <w:p w:rsid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1503,6</w:t>
            </w:r>
          </w:p>
        </w:tc>
        <w:tc>
          <w:tcPr>
            <w:tcW w:w="1674" w:type="dxa"/>
            <w:vAlign w:val="center"/>
          </w:tcPr>
          <w:p w:rsidR="00CD1F79" w:rsidRDefault="00CD1F79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F79">
              <w:rPr>
                <w:rFonts w:ascii="Times New Roman" w:hAnsi="Times New Roman"/>
                <w:sz w:val="28"/>
                <w:szCs w:val="28"/>
              </w:rPr>
              <w:t>1503,6</w:t>
            </w:r>
          </w:p>
        </w:tc>
        <w:tc>
          <w:tcPr>
            <w:tcW w:w="1038" w:type="dxa"/>
            <w:vAlign w:val="center"/>
          </w:tcPr>
          <w:p w:rsidR="00CD1F79" w:rsidRPr="00CD1F79" w:rsidRDefault="00CD1F79" w:rsidP="00EA0A03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</w:pPr>
            <w:r w:rsidRPr="00CD1F79">
              <w:rPr>
                <w:rFonts w:ascii="Times New Roman" w:hAnsi="Times New Roman"/>
                <w:b/>
                <w:i/>
                <w:sz w:val="28"/>
                <w:szCs w:val="28"/>
                <w:u w:val="single"/>
              </w:rPr>
              <w:t>7355,7</w:t>
            </w:r>
          </w:p>
        </w:tc>
      </w:tr>
    </w:tbl>
    <w:p w:rsidR="00CD1F79" w:rsidRPr="00CD1F79" w:rsidRDefault="00CD1F79" w:rsidP="00CD1F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>: приобретение оборудования целесообразно, так как компания получит чистую прибыль от его использования в размере 7355,7 тыс. руб.</w:t>
      </w:r>
    </w:p>
    <w:p w:rsidR="00EA0A03" w:rsidRPr="00EA0A03" w:rsidRDefault="00EA0A03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7F49" w:rsidRPr="00EA0A03" w:rsidRDefault="00807F49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7F49" w:rsidRPr="00EA0A03" w:rsidRDefault="00807F49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A0A03">
        <w:rPr>
          <w:rFonts w:ascii="Times New Roman" w:hAnsi="Times New Roman"/>
          <w:b/>
          <w:sz w:val="28"/>
          <w:szCs w:val="28"/>
        </w:rPr>
        <w:t>Задача 2.</w:t>
      </w:r>
    </w:p>
    <w:p w:rsidR="00807F49" w:rsidRPr="00EA0A03" w:rsidRDefault="002920D0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>Требуется оценить</w:t>
      </w:r>
      <w:r w:rsidR="00807F49" w:rsidRPr="00EA0A03">
        <w:rPr>
          <w:rFonts w:ascii="Times New Roman" w:hAnsi="Times New Roman"/>
          <w:sz w:val="28"/>
          <w:szCs w:val="28"/>
        </w:rPr>
        <w:t xml:space="preserve"> эффективность инвестиционного проекта по показателям NPV, </w:t>
      </w:r>
      <w:r w:rsidR="00807F49" w:rsidRPr="00EA0A03">
        <w:rPr>
          <w:rFonts w:ascii="Times New Roman" w:hAnsi="Times New Roman"/>
          <w:sz w:val="28"/>
          <w:szCs w:val="28"/>
          <w:lang w:val="en-US"/>
        </w:rPr>
        <w:t>PI</w:t>
      </w:r>
      <w:r w:rsidR="00807F49" w:rsidRPr="00EA0A03">
        <w:rPr>
          <w:rFonts w:ascii="Times New Roman" w:hAnsi="Times New Roman"/>
          <w:sz w:val="28"/>
          <w:szCs w:val="28"/>
        </w:rPr>
        <w:t>, РР со следующими характеристиками</w:t>
      </w:r>
      <w:r w:rsidR="00D93B12" w:rsidRPr="00EA0A03">
        <w:rPr>
          <w:rFonts w:ascii="Times New Roman" w:hAnsi="Times New Roman"/>
          <w:sz w:val="28"/>
          <w:szCs w:val="28"/>
        </w:rPr>
        <w:t xml:space="preserve"> (в млн. руб.)</w:t>
      </w:r>
      <w:r w:rsidR="00807F49" w:rsidRPr="00EA0A03">
        <w:rPr>
          <w:rFonts w:ascii="Times New Roman" w:hAnsi="Times New Roman"/>
          <w:sz w:val="28"/>
          <w:szCs w:val="28"/>
        </w:rPr>
        <w:t>:</w:t>
      </w:r>
    </w:p>
    <w:p w:rsidR="00D93B12" w:rsidRPr="00EA0A03" w:rsidRDefault="00D93B12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>а) первоначальные инвестиции 550;</w:t>
      </w:r>
    </w:p>
    <w:p w:rsidR="00D93B12" w:rsidRPr="00EA0A03" w:rsidRDefault="00D93B12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>б) поступления средств от реализации по годам: 1г. –</w:t>
      </w:r>
      <w:r w:rsidR="001F3B63" w:rsidRPr="00EA0A03">
        <w:rPr>
          <w:rFonts w:ascii="Times New Roman" w:hAnsi="Times New Roman"/>
          <w:sz w:val="28"/>
          <w:szCs w:val="28"/>
        </w:rPr>
        <w:t xml:space="preserve"> 20</w:t>
      </w:r>
      <w:r w:rsidRPr="00EA0A03">
        <w:rPr>
          <w:rFonts w:ascii="Times New Roman" w:hAnsi="Times New Roman"/>
          <w:sz w:val="28"/>
          <w:szCs w:val="28"/>
        </w:rPr>
        <w:t>; 2г. –</w:t>
      </w:r>
      <w:r w:rsidR="001F3B63" w:rsidRPr="00EA0A03">
        <w:rPr>
          <w:rFonts w:ascii="Times New Roman" w:hAnsi="Times New Roman"/>
          <w:sz w:val="28"/>
          <w:szCs w:val="28"/>
        </w:rPr>
        <w:t xml:space="preserve"> 4</w:t>
      </w:r>
      <w:r w:rsidRPr="00EA0A03">
        <w:rPr>
          <w:rFonts w:ascii="Times New Roman" w:hAnsi="Times New Roman"/>
          <w:sz w:val="28"/>
          <w:szCs w:val="28"/>
        </w:rPr>
        <w:t xml:space="preserve">5; 3г. </w:t>
      </w:r>
      <w:r w:rsidR="001F3B63" w:rsidRPr="00EA0A03">
        <w:rPr>
          <w:rFonts w:ascii="Times New Roman" w:hAnsi="Times New Roman"/>
          <w:sz w:val="28"/>
          <w:szCs w:val="28"/>
        </w:rPr>
        <w:t>–</w:t>
      </w:r>
      <w:r w:rsidRPr="00EA0A03">
        <w:rPr>
          <w:rFonts w:ascii="Times New Roman" w:hAnsi="Times New Roman"/>
          <w:sz w:val="28"/>
          <w:szCs w:val="28"/>
        </w:rPr>
        <w:t xml:space="preserve"> </w:t>
      </w:r>
      <w:r w:rsidR="001F3B63" w:rsidRPr="00EA0A03">
        <w:rPr>
          <w:rFonts w:ascii="Times New Roman" w:hAnsi="Times New Roman"/>
          <w:sz w:val="28"/>
          <w:szCs w:val="28"/>
        </w:rPr>
        <w:t>65; 4г. – 15;</w:t>
      </w:r>
    </w:p>
    <w:p w:rsidR="001F3B63" w:rsidRDefault="001F3B63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>Ставка дисконтирования – 12%.</w:t>
      </w:r>
    </w:p>
    <w:p w:rsidR="00EA0A03" w:rsidRDefault="009B36BC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B36BC" w:rsidRDefault="009B36BC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задачи воспользуемся вспомогательной таблицей из предыдущей задачи.</w:t>
      </w:r>
    </w:p>
    <w:tbl>
      <w:tblPr>
        <w:tblStyle w:val="a3"/>
        <w:tblW w:w="95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1"/>
      </w:tblGrid>
      <w:tr w:rsidR="009B36BC" w:rsidTr="009B36BC">
        <w:trPr>
          <w:cantSplit/>
          <w:trHeight w:val="2657"/>
        </w:trPr>
        <w:tc>
          <w:tcPr>
            <w:tcW w:w="1911" w:type="dxa"/>
            <w:textDirection w:val="btLr"/>
            <w:vAlign w:val="center"/>
          </w:tcPr>
          <w:p w:rsidR="009B36BC" w:rsidRDefault="009B36BC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911" w:type="dxa"/>
            <w:textDirection w:val="btLr"/>
            <w:vAlign w:val="center"/>
          </w:tcPr>
          <w:p w:rsidR="009B36BC" w:rsidRDefault="009B36BC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Дисконтирующий множитель</w:t>
            </w:r>
          </w:p>
        </w:tc>
        <w:tc>
          <w:tcPr>
            <w:tcW w:w="1911" w:type="dxa"/>
            <w:textDirection w:val="btLr"/>
            <w:vAlign w:val="center"/>
          </w:tcPr>
          <w:p w:rsidR="009B36BC" w:rsidRDefault="009B36BC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Притоки</w:t>
            </w:r>
          </w:p>
        </w:tc>
        <w:tc>
          <w:tcPr>
            <w:tcW w:w="1911" w:type="dxa"/>
            <w:textDirection w:val="btLr"/>
            <w:vAlign w:val="center"/>
          </w:tcPr>
          <w:p w:rsidR="009B36BC" w:rsidRDefault="009B36BC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приток</w:t>
            </w:r>
          </w:p>
        </w:tc>
        <w:tc>
          <w:tcPr>
            <w:tcW w:w="1911" w:type="dxa"/>
            <w:textDirection w:val="btLr"/>
            <w:vAlign w:val="center"/>
          </w:tcPr>
          <w:p w:rsidR="009B36BC" w:rsidRDefault="009B36BC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Наращенный дисконтированный итог</w:t>
            </w:r>
          </w:p>
        </w:tc>
      </w:tr>
      <w:tr w:rsidR="009B36BC" w:rsidRPr="00EA0A03" w:rsidTr="009B36BC">
        <w:trPr>
          <w:trHeight w:val="642"/>
        </w:trPr>
        <w:tc>
          <w:tcPr>
            <w:tcW w:w="1911" w:type="dxa"/>
            <w:vAlign w:val="center"/>
          </w:tcPr>
          <w:p w:rsidR="009B36BC" w:rsidRPr="00EA0A03" w:rsidRDefault="009B36BC" w:rsidP="00F93D72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1911" w:type="dxa"/>
            <w:vAlign w:val="center"/>
          </w:tcPr>
          <w:p w:rsidR="009B36BC" w:rsidRPr="00EA0A03" w:rsidRDefault="009B36BC" w:rsidP="00F93D7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(1+r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911" w:type="dxa"/>
            <w:vAlign w:val="center"/>
          </w:tcPr>
          <w:p w:rsidR="009B36BC" w:rsidRPr="00EA0A03" w:rsidRDefault="009B36BC" w:rsidP="00F93D72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CF</w:t>
            </w:r>
          </w:p>
        </w:tc>
        <w:tc>
          <w:tcPr>
            <w:tcW w:w="1911" w:type="dxa"/>
            <w:vAlign w:val="center"/>
          </w:tcPr>
          <w:p w:rsidR="009B36BC" w:rsidRPr="00EA0A03" w:rsidRDefault="00F93D72" w:rsidP="00F93D7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=CF∙d</m:t>
                </m:r>
              </m:oMath>
            </m:oMathPara>
          </w:p>
        </w:tc>
        <w:tc>
          <w:tcPr>
            <w:tcW w:w="1911" w:type="dxa"/>
            <w:vAlign w:val="center"/>
          </w:tcPr>
          <w:p w:rsidR="009B36BC" w:rsidRPr="00EA0A03" w:rsidRDefault="00F93D72" w:rsidP="00F93D7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nary>
              </m:oMath>
            </m:oMathPara>
          </w:p>
        </w:tc>
      </w:tr>
      <w:tr w:rsidR="009B36BC" w:rsidTr="009B36BC">
        <w:trPr>
          <w:trHeight w:val="461"/>
        </w:trPr>
        <w:tc>
          <w:tcPr>
            <w:tcW w:w="1911" w:type="dxa"/>
            <w:vAlign w:val="center"/>
          </w:tcPr>
          <w:p w:rsidR="009B36BC" w:rsidRDefault="009B36BC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vAlign w:val="center"/>
          </w:tcPr>
          <w:p w:rsidR="009B36BC" w:rsidRPr="006D00F7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0,8929</w:t>
            </w:r>
          </w:p>
        </w:tc>
        <w:tc>
          <w:tcPr>
            <w:tcW w:w="1911" w:type="dxa"/>
            <w:vAlign w:val="center"/>
          </w:tcPr>
          <w:p w:rsidR="009B36BC" w:rsidRDefault="00386D98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17,858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17,858</w:t>
            </w:r>
          </w:p>
        </w:tc>
      </w:tr>
      <w:tr w:rsidR="009B36BC" w:rsidTr="009B36BC">
        <w:trPr>
          <w:trHeight w:val="478"/>
        </w:trPr>
        <w:tc>
          <w:tcPr>
            <w:tcW w:w="1911" w:type="dxa"/>
            <w:vAlign w:val="center"/>
          </w:tcPr>
          <w:p w:rsidR="009B36BC" w:rsidRDefault="009B36BC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0,7972</w:t>
            </w:r>
          </w:p>
        </w:tc>
        <w:tc>
          <w:tcPr>
            <w:tcW w:w="1911" w:type="dxa"/>
            <w:vAlign w:val="center"/>
          </w:tcPr>
          <w:p w:rsidR="009B36BC" w:rsidRDefault="00386D98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35,874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53,732</w:t>
            </w:r>
          </w:p>
        </w:tc>
      </w:tr>
      <w:tr w:rsidR="009B36BC" w:rsidTr="009B36BC">
        <w:trPr>
          <w:trHeight w:val="478"/>
        </w:trPr>
        <w:tc>
          <w:tcPr>
            <w:tcW w:w="1911" w:type="dxa"/>
            <w:vAlign w:val="center"/>
          </w:tcPr>
          <w:p w:rsidR="009B36BC" w:rsidRDefault="009B36BC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0,7118</w:t>
            </w:r>
          </w:p>
        </w:tc>
        <w:tc>
          <w:tcPr>
            <w:tcW w:w="1911" w:type="dxa"/>
            <w:vAlign w:val="center"/>
          </w:tcPr>
          <w:p w:rsidR="009B36BC" w:rsidRDefault="00386D98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46,267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99,999</w:t>
            </w:r>
          </w:p>
        </w:tc>
      </w:tr>
      <w:tr w:rsidR="009B36BC" w:rsidTr="009B36BC">
        <w:trPr>
          <w:trHeight w:val="461"/>
        </w:trPr>
        <w:tc>
          <w:tcPr>
            <w:tcW w:w="1911" w:type="dxa"/>
            <w:vAlign w:val="center"/>
          </w:tcPr>
          <w:p w:rsidR="009B36BC" w:rsidRDefault="009B36BC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0,6355</w:t>
            </w:r>
          </w:p>
        </w:tc>
        <w:tc>
          <w:tcPr>
            <w:tcW w:w="1911" w:type="dxa"/>
            <w:vAlign w:val="center"/>
          </w:tcPr>
          <w:p w:rsidR="009B36BC" w:rsidRDefault="00386D98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9,5325</w:t>
            </w:r>
          </w:p>
        </w:tc>
        <w:tc>
          <w:tcPr>
            <w:tcW w:w="1911" w:type="dxa"/>
            <w:vAlign w:val="center"/>
          </w:tcPr>
          <w:p w:rsidR="009B36BC" w:rsidRDefault="006D0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0F7">
              <w:rPr>
                <w:rFonts w:ascii="Times New Roman" w:hAnsi="Times New Roman"/>
                <w:sz w:val="28"/>
                <w:szCs w:val="28"/>
              </w:rPr>
              <w:t>109,5315</w:t>
            </w:r>
          </w:p>
        </w:tc>
      </w:tr>
    </w:tbl>
    <w:p w:rsidR="009B36BC" w:rsidRDefault="006D0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дисконтированных денежных потоков по годам реализации составляет 109,5315 млн. руб.</w:t>
      </w:r>
    </w:p>
    <w:p w:rsidR="006D00F7" w:rsidRDefault="006D0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Так как начальные инвестиции равны 550 млн. руб., то чистый дисконтированный поток:</w:t>
      </w:r>
    </w:p>
    <w:p w:rsidR="006D00F7" w:rsidRPr="00BB0945" w:rsidRDefault="006D0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 NPV=-IC+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=-550+109,5315=-440,4685 млн. руб.</m:t>
          </m:r>
        </m:oMath>
      </m:oMathPara>
    </w:p>
    <w:p w:rsidR="00BB0945" w:rsidRDefault="00BB094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как величина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 xml:space="preserve"> отрицательная, можно сделать вывод о том, ч</w:t>
      </w:r>
      <w:r w:rsidR="006E5D95">
        <w:rPr>
          <w:rFonts w:ascii="Times New Roman" w:hAnsi="Times New Roman"/>
          <w:sz w:val="28"/>
          <w:szCs w:val="28"/>
        </w:rPr>
        <w:t>то за 4 года проект не окупится, его реализация нецелесообразна.</w:t>
      </w:r>
    </w:p>
    <w:p w:rsidR="006E5D95" w:rsidRDefault="006E5D9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 рентабельности инвестиций показывает чистый дисконтированный доход на 1 ед. инвестиций:</w:t>
      </w:r>
    </w:p>
    <w:p w:rsidR="006E5D95" w:rsidRPr="006E5D95" w:rsidRDefault="006E5D9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IC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109,5315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550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=0,199,  или 19,9%</m:t>
          </m:r>
        </m:oMath>
      </m:oMathPara>
    </w:p>
    <w:p w:rsidR="006E5D95" w:rsidRDefault="006E5D9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Рассчитанный показатель ниже 1 – затраты на проект превышают прибыль от его реализации.</w:t>
      </w:r>
    </w:p>
    <w:p w:rsidR="006E5D95" w:rsidRDefault="006E5D9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окупаемости проекта характеризует период, в котором инвестиционные затраты перекрываются поступившими денежными потоками.</w:t>
      </w:r>
    </w:p>
    <w:p w:rsidR="006E5D95" w:rsidRPr="006E5D95" w:rsidRDefault="006E5D9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PP=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n, при котором 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</m:t>
                  </m:r>
                </m:e>
              </m:nary>
            </m:e>
          </m:func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8"/>
                  <w:szCs w:val="28"/>
                </w:rPr>
                <m:t>IC</m:t>
              </m:r>
            </m:e>
          </m:nary>
        </m:oMath>
      </m:oMathPara>
    </w:p>
    <w:p w:rsidR="006E5D95" w:rsidRPr="006E5D95" w:rsidRDefault="006E5D9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рассматриваемом проекте данное условие не выполняется, срок окупаемости не может быть рассчитан.</w:t>
      </w:r>
    </w:p>
    <w:p w:rsidR="00BB0945" w:rsidRPr="00BB0945" w:rsidRDefault="00BB0945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0A03" w:rsidRPr="00EA0A03" w:rsidRDefault="00EA0A03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3B63" w:rsidRPr="00EA0A03" w:rsidRDefault="001F3B63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A0A03">
        <w:rPr>
          <w:rFonts w:ascii="Times New Roman" w:hAnsi="Times New Roman"/>
          <w:b/>
          <w:sz w:val="28"/>
          <w:szCs w:val="28"/>
        </w:rPr>
        <w:t>Задача 3.</w:t>
      </w:r>
    </w:p>
    <w:p w:rsidR="002920D0" w:rsidRDefault="00EE63D3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>На покупку нового оборудования компании “Энергия” требуется 7500 тыс. руб. В течение 8 лет за счёт повышения производительности труда компания планирует</w:t>
      </w:r>
      <w:r w:rsidR="00032169" w:rsidRPr="00EA0A03">
        <w:rPr>
          <w:rFonts w:ascii="Times New Roman" w:hAnsi="Times New Roman"/>
          <w:sz w:val="28"/>
          <w:szCs w:val="28"/>
        </w:rPr>
        <w:t xml:space="preserve"> получить дополнительный годовой доход в размере 2 000 тыс. руб. Остаточная стоимость оборудования равна 1 000 тыс. руб. Найдите значение IRR</w:t>
      </w:r>
      <w:r w:rsidR="00032169" w:rsidRPr="001342B1">
        <w:rPr>
          <w:rFonts w:ascii="Times New Roman" w:hAnsi="Times New Roman"/>
          <w:sz w:val="28"/>
          <w:szCs w:val="28"/>
        </w:rPr>
        <w:t>.</w:t>
      </w:r>
    </w:p>
    <w:p w:rsidR="006E5D95" w:rsidRDefault="006E5D95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93D72" w:rsidRDefault="00F93D72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IRR</w:t>
      </w:r>
      <w:r>
        <w:rPr>
          <w:rFonts w:ascii="Times New Roman" w:hAnsi="Times New Roman"/>
          <w:sz w:val="28"/>
          <w:szCs w:val="28"/>
        </w:rPr>
        <w:t xml:space="preserve"> – внутренняя норма доходности проекта – представляет собой ставку.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которой сумма дисконтированных денежных потоков будет равна </w:t>
      </w:r>
      <w:r>
        <w:rPr>
          <w:rFonts w:ascii="Times New Roman" w:hAnsi="Times New Roman"/>
          <w:sz w:val="28"/>
          <w:szCs w:val="28"/>
        </w:rPr>
        <w:lastRenderedPageBreak/>
        <w:t xml:space="preserve">первоначальным инвестициям, другими словами, ставка, при которой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F93D72">
        <w:rPr>
          <w:rFonts w:ascii="Times New Roman" w:hAnsi="Times New Roman"/>
          <w:sz w:val="28"/>
          <w:szCs w:val="28"/>
        </w:rPr>
        <w:t>=0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93D72" w:rsidRDefault="00F93D72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рассчитать значение </w:t>
      </w:r>
      <w:r>
        <w:rPr>
          <w:rFonts w:ascii="Times New Roman" w:hAnsi="Times New Roman"/>
          <w:sz w:val="28"/>
          <w:szCs w:val="28"/>
          <w:lang w:val="en-US"/>
        </w:rPr>
        <w:t>IRR</w:t>
      </w:r>
      <w:r>
        <w:rPr>
          <w:rFonts w:ascii="Times New Roman" w:hAnsi="Times New Roman"/>
          <w:sz w:val="28"/>
          <w:szCs w:val="28"/>
        </w:rPr>
        <w:t>, воспользуемся формулой:</w:t>
      </w:r>
    </w:p>
    <w:p w:rsidR="006E5D95" w:rsidRPr="00011A36" w:rsidRDefault="00011A36" w:rsidP="00011A3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IRR=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NPV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NPV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NPV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</m:sub>
              </m:sSub>
            </m:e>
          </m:d>
        </m:oMath>
      </m:oMathPara>
    </w:p>
    <w:p w:rsidR="00011A36" w:rsidRDefault="00011A36" w:rsidP="00011A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+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- ставка, при которой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 w:rsidRPr="00011A36">
        <w:rPr>
          <w:rFonts w:ascii="Times New Roman" w:hAnsi="Times New Roman"/>
          <w:sz w:val="28"/>
          <w:szCs w:val="28"/>
        </w:rPr>
        <w:t>&gt;0</w:t>
      </w:r>
      <w:r>
        <w:rPr>
          <w:rFonts w:ascii="Times New Roman" w:hAnsi="Times New Roman"/>
          <w:sz w:val="28"/>
          <w:szCs w:val="28"/>
        </w:rPr>
        <w:t>;</w:t>
      </w:r>
    </w:p>
    <w:p w:rsidR="00011A36" w:rsidRDefault="00011A36" w:rsidP="00011A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-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- ставка, при которой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>&lt;</w:t>
      </w:r>
      <w:r w:rsidRPr="00011A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;</w:t>
      </w:r>
    </w:p>
    <w:p w:rsidR="00011A36" w:rsidRDefault="00011A36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+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NPV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-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- соответственно положительное и отрицательное значение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>.</w:t>
      </w:r>
    </w:p>
    <w:p w:rsidR="00011A36" w:rsidRDefault="00011A36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Значения ставок определим методом подбора: 1</w:t>
      </w:r>
      <w:r w:rsidRPr="00011A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% и </w:t>
      </w:r>
      <w:r w:rsidRPr="00011A36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%.</w:t>
      </w:r>
    </w:p>
    <w:tbl>
      <w:tblPr>
        <w:tblStyle w:val="a3"/>
        <w:tblW w:w="946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1"/>
        <w:gridCol w:w="1356"/>
        <w:gridCol w:w="1200"/>
        <w:gridCol w:w="955"/>
        <w:gridCol w:w="1074"/>
        <w:gridCol w:w="1347"/>
        <w:gridCol w:w="1268"/>
        <w:gridCol w:w="1268"/>
      </w:tblGrid>
      <w:tr w:rsidR="00011A36" w:rsidTr="007E7E8C">
        <w:trPr>
          <w:cantSplit/>
          <w:trHeight w:val="2657"/>
        </w:trPr>
        <w:tc>
          <w:tcPr>
            <w:tcW w:w="1001" w:type="dxa"/>
            <w:textDirection w:val="btLr"/>
            <w:vAlign w:val="center"/>
          </w:tcPr>
          <w:p w:rsidR="00011A36" w:rsidRDefault="00011A36" w:rsidP="0060376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356" w:type="dxa"/>
            <w:textDirection w:val="btLr"/>
            <w:vAlign w:val="center"/>
          </w:tcPr>
          <w:p w:rsidR="00011A36" w:rsidRPr="00011A36" w:rsidRDefault="00011A36" w:rsidP="00011A3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Дисконтирующий множитель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i=15%)</w:t>
            </w:r>
          </w:p>
        </w:tc>
        <w:tc>
          <w:tcPr>
            <w:tcW w:w="1200" w:type="dxa"/>
            <w:textDirection w:val="btLr"/>
            <w:vAlign w:val="center"/>
          </w:tcPr>
          <w:p w:rsidR="00011A36" w:rsidRPr="00011A36" w:rsidRDefault="00011A36" w:rsidP="00011A36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Дисконтирующий множитель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i=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955" w:type="dxa"/>
            <w:textDirection w:val="btLr"/>
            <w:vAlign w:val="center"/>
          </w:tcPr>
          <w:p w:rsidR="00011A36" w:rsidRDefault="00011A36" w:rsidP="0060376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Притоки</w:t>
            </w:r>
          </w:p>
        </w:tc>
        <w:tc>
          <w:tcPr>
            <w:tcW w:w="1074" w:type="dxa"/>
            <w:textDirection w:val="btLr"/>
            <w:vAlign w:val="center"/>
          </w:tcPr>
          <w:p w:rsidR="00011A36" w:rsidRDefault="00011A36" w:rsidP="0060376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приток</w:t>
            </w:r>
          </w:p>
        </w:tc>
        <w:tc>
          <w:tcPr>
            <w:tcW w:w="1347" w:type="dxa"/>
            <w:textDirection w:val="btLr"/>
            <w:vAlign w:val="center"/>
          </w:tcPr>
          <w:p w:rsidR="00011A36" w:rsidRDefault="00011A36" w:rsidP="0060376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Наращенный дисконтированный итог</w:t>
            </w:r>
          </w:p>
        </w:tc>
        <w:tc>
          <w:tcPr>
            <w:tcW w:w="1268" w:type="dxa"/>
            <w:textDirection w:val="btLr"/>
            <w:vAlign w:val="center"/>
          </w:tcPr>
          <w:p w:rsidR="00011A36" w:rsidRDefault="00011A36" w:rsidP="0060376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приток</w:t>
            </w:r>
          </w:p>
        </w:tc>
        <w:tc>
          <w:tcPr>
            <w:tcW w:w="1268" w:type="dxa"/>
            <w:textDirection w:val="btLr"/>
            <w:vAlign w:val="center"/>
          </w:tcPr>
          <w:p w:rsidR="00011A36" w:rsidRDefault="00011A36" w:rsidP="0060376A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Наращенный дисконтированный итог</w:t>
            </w:r>
          </w:p>
        </w:tc>
      </w:tr>
      <w:tr w:rsidR="00011A36" w:rsidRPr="00EA0A03" w:rsidTr="007E7E8C">
        <w:trPr>
          <w:trHeight w:val="642"/>
        </w:trPr>
        <w:tc>
          <w:tcPr>
            <w:tcW w:w="1001" w:type="dxa"/>
            <w:vAlign w:val="center"/>
          </w:tcPr>
          <w:p w:rsidR="00011A36" w:rsidRPr="00EA0A03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1356" w:type="dxa"/>
            <w:vAlign w:val="center"/>
          </w:tcPr>
          <w:p w:rsidR="00011A36" w:rsidRPr="00EA0A03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1200" w:type="dxa"/>
          </w:tcPr>
          <w:p w:rsidR="00011A36" w:rsidRPr="00EA0A03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55" w:type="dxa"/>
            <w:vAlign w:val="center"/>
          </w:tcPr>
          <w:p w:rsidR="00011A36" w:rsidRPr="00EA0A03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CF</w:t>
            </w:r>
          </w:p>
        </w:tc>
        <w:tc>
          <w:tcPr>
            <w:tcW w:w="1074" w:type="dxa"/>
            <w:vAlign w:val="center"/>
          </w:tcPr>
          <w:p w:rsidR="00011A36" w:rsidRPr="00EA0A03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1347" w:type="dxa"/>
            <w:vAlign w:val="center"/>
          </w:tcPr>
          <w:p w:rsidR="00011A36" w:rsidRPr="00EA0A03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268" w:type="dxa"/>
            <w:vAlign w:val="center"/>
          </w:tcPr>
          <w:p w:rsidR="00011A36" w:rsidRPr="00EA0A03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1268" w:type="dxa"/>
            <w:vAlign w:val="center"/>
          </w:tcPr>
          <w:p w:rsidR="00011A36" w:rsidRPr="00EA0A03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nary>
              </m:oMath>
            </m:oMathPara>
          </w:p>
        </w:tc>
      </w:tr>
      <w:tr w:rsidR="00011A36" w:rsidTr="00D43C87">
        <w:trPr>
          <w:trHeight w:val="461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0,8696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0,8000</w:t>
            </w:r>
          </w:p>
        </w:tc>
        <w:tc>
          <w:tcPr>
            <w:tcW w:w="955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1739,13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1739,13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1600,00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1600,00</w:t>
            </w:r>
          </w:p>
        </w:tc>
      </w:tr>
      <w:tr w:rsidR="00011A36" w:rsidTr="00D43C87">
        <w:trPr>
          <w:trHeight w:val="478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0,7561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0,6400</w:t>
            </w:r>
          </w:p>
        </w:tc>
        <w:tc>
          <w:tcPr>
            <w:tcW w:w="955" w:type="dxa"/>
            <w:vAlign w:val="center"/>
          </w:tcPr>
          <w:p w:rsid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1512,29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3251,42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1280,00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2880,00</w:t>
            </w:r>
          </w:p>
        </w:tc>
      </w:tr>
      <w:tr w:rsidR="00011A36" w:rsidTr="00D43C87">
        <w:trPr>
          <w:trHeight w:val="478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0,6575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0,5120</w:t>
            </w:r>
          </w:p>
        </w:tc>
        <w:tc>
          <w:tcPr>
            <w:tcW w:w="955" w:type="dxa"/>
            <w:vAlign w:val="center"/>
          </w:tcPr>
          <w:p w:rsid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1315,03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4566,45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1024,00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3904,00</w:t>
            </w:r>
          </w:p>
        </w:tc>
      </w:tr>
      <w:tr w:rsidR="00011A36" w:rsidTr="00D43C87">
        <w:trPr>
          <w:trHeight w:val="461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0,5718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0,4096</w:t>
            </w:r>
          </w:p>
        </w:tc>
        <w:tc>
          <w:tcPr>
            <w:tcW w:w="955" w:type="dxa"/>
            <w:vAlign w:val="center"/>
          </w:tcPr>
          <w:p w:rsid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1143,51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5709,96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819,20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4723,20</w:t>
            </w:r>
          </w:p>
        </w:tc>
      </w:tr>
      <w:tr w:rsidR="00011A36" w:rsidTr="00D43C87">
        <w:trPr>
          <w:trHeight w:val="461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0,4972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0,3277</w:t>
            </w:r>
          </w:p>
        </w:tc>
        <w:tc>
          <w:tcPr>
            <w:tcW w:w="955" w:type="dxa"/>
            <w:vAlign w:val="center"/>
          </w:tcPr>
          <w:p w:rsid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994,35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6704,31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655,36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5378,56</w:t>
            </w:r>
          </w:p>
        </w:tc>
      </w:tr>
      <w:tr w:rsidR="00011A36" w:rsidTr="00D43C87">
        <w:trPr>
          <w:trHeight w:val="461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0,4323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0,2621</w:t>
            </w:r>
          </w:p>
        </w:tc>
        <w:tc>
          <w:tcPr>
            <w:tcW w:w="955" w:type="dxa"/>
            <w:vAlign w:val="center"/>
          </w:tcPr>
          <w:p w:rsid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864,66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7568,97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524,29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5902,85</w:t>
            </w:r>
          </w:p>
        </w:tc>
      </w:tr>
      <w:tr w:rsidR="00011A36" w:rsidTr="00D43C87">
        <w:trPr>
          <w:trHeight w:val="461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0,3759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0,2097</w:t>
            </w:r>
          </w:p>
        </w:tc>
        <w:tc>
          <w:tcPr>
            <w:tcW w:w="955" w:type="dxa"/>
            <w:vAlign w:val="center"/>
          </w:tcPr>
          <w:p w:rsid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751,87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8320,84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419,43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6322,28</w:t>
            </w:r>
          </w:p>
        </w:tc>
      </w:tr>
      <w:tr w:rsidR="00011A36" w:rsidTr="00D43C87">
        <w:trPr>
          <w:trHeight w:val="461"/>
        </w:trPr>
        <w:tc>
          <w:tcPr>
            <w:tcW w:w="1001" w:type="dxa"/>
            <w:vAlign w:val="center"/>
          </w:tcPr>
          <w:p w:rsidR="00011A36" w:rsidRDefault="00011A36" w:rsidP="0060376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56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0,3269</w:t>
            </w:r>
          </w:p>
        </w:tc>
        <w:tc>
          <w:tcPr>
            <w:tcW w:w="1200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0,1678</w:t>
            </w:r>
          </w:p>
        </w:tc>
        <w:tc>
          <w:tcPr>
            <w:tcW w:w="955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074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980,71</w:t>
            </w:r>
          </w:p>
        </w:tc>
        <w:tc>
          <w:tcPr>
            <w:tcW w:w="1347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9301,54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503,32</w:t>
            </w:r>
          </w:p>
        </w:tc>
        <w:tc>
          <w:tcPr>
            <w:tcW w:w="1268" w:type="dxa"/>
            <w:vAlign w:val="center"/>
          </w:tcPr>
          <w:p w:rsidR="00011A36" w:rsidRPr="00011A36" w:rsidRDefault="00011A36" w:rsidP="00011A3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1A36">
              <w:rPr>
                <w:rFonts w:ascii="Times New Roman" w:hAnsi="Times New Roman"/>
                <w:sz w:val="28"/>
                <w:szCs w:val="28"/>
              </w:rPr>
              <w:t>6825,59</w:t>
            </w:r>
          </w:p>
        </w:tc>
      </w:tr>
    </w:tbl>
    <w:p w:rsidR="006E5D95" w:rsidRDefault="00011A36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значения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 xml:space="preserve"> для каждой ставки.</w:t>
      </w:r>
    </w:p>
    <w:p w:rsidR="00011A36" w:rsidRPr="00011A36" w:rsidRDefault="00011A36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NPV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=-7500+9301,54=1801,54 тыс. руб.</m:t>
          </m:r>
        </m:oMath>
      </m:oMathPara>
    </w:p>
    <w:p w:rsidR="00011A36" w:rsidRPr="00011A36" w:rsidRDefault="00011A36" w:rsidP="00011A3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NPV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=-7500+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6825,59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-674,41</m:t>
          </m:r>
          <m:r>
            <w:rPr>
              <w:rFonts w:ascii="Cambria Math" w:hAnsi="Cambria Math"/>
              <w:sz w:val="28"/>
              <w:szCs w:val="28"/>
            </w:rPr>
            <m:t xml:space="preserve"> тыс. руб.</m:t>
          </m:r>
        </m:oMath>
      </m:oMathPara>
    </w:p>
    <w:p w:rsidR="00011A36" w:rsidRDefault="00011A36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Подставим полученные значения в формулу:</w:t>
      </w:r>
    </w:p>
    <w:p w:rsidR="00011A36" w:rsidRPr="0054377D" w:rsidRDefault="00011A36" w:rsidP="00011A3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IRR=</m:t>
          </m:r>
          <m:r>
            <w:rPr>
              <w:rFonts w:ascii="Cambria Math" w:hAnsi="Cambria Math"/>
              <w:sz w:val="28"/>
              <w:szCs w:val="28"/>
            </w:rPr>
            <m:t>0,15</m:t>
          </m:r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1801,54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1801,54-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-674,41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0,25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0,15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0,2174</m:t>
          </m:r>
        </m:oMath>
      </m:oMathPara>
    </w:p>
    <w:p w:rsidR="0054377D" w:rsidRPr="0054377D" w:rsidRDefault="0054377D" w:rsidP="0054377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/>
          <w:sz w:val="28"/>
          <w:szCs w:val="28"/>
        </w:rPr>
        <w:t>при норме доходности 21,74% проект не приносит убытки, но и не генерирует прибыль. Чистая дисконтированная стоимость проекта равна 0.</w:t>
      </w:r>
    </w:p>
    <w:p w:rsidR="00011A36" w:rsidRPr="00011A36" w:rsidRDefault="00011A36" w:rsidP="00011A3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011A36" w:rsidRPr="00011A36" w:rsidRDefault="00011A36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32A7" w:rsidRPr="00EA0A03" w:rsidRDefault="004232A7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A0A03">
        <w:rPr>
          <w:rFonts w:ascii="Times New Roman" w:hAnsi="Times New Roman"/>
          <w:b/>
          <w:sz w:val="28"/>
          <w:szCs w:val="28"/>
        </w:rPr>
        <w:t>Задача 4.</w:t>
      </w:r>
    </w:p>
    <w:p w:rsidR="004232A7" w:rsidRPr="00EA0A03" w:rsidRDefault="004232A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>Сделайте инвестиционный анализ проекта и обоснуйте его экономическую целесообразность</w:t>
      </w:r>
      <w:r w:rsidR="00BE7B37" w:rsidRPr="00EA0A03">
        <w:rPr>
          <w:rFonts w:ascii="Times New Roman" w:hAnsi="Times New Roman"/>
          <w:sz w:val="28"/>
          <w:szCs w:val="28"/>
        </w:rPr>
        <w:t xml:space="preserve">, если известно, что первоначальные инвестиционные затраты составляют 3 млн. руб. Денежные доходы в течение шести лет </w:t>
      </w:r>
      <w:r w:rsidR="00513C23">
        <w:rPr>
          <w:rFonts w:ascii="Times New Roman" w:hAnsi="Times New Roman"/>
          <w:sz w:val="28"/>
          <w:szCs w:val="28"/>
        </w:rPr>
        <w:t>реализации проекта составляют 1</w:t>
      </w:r>
      <w:r w:rsidR="00BE7B37" w:rsidRPr="00EA0A03">
        <w:rPr>
          <w:rFonts w:ascii="Times New Roman" w:hAnsi="Times New Roman"/>
          <w:sz w:val="28"/>
          <w:szCs w:val="28"/>
        </w:rPr>
        <w:t>500 тыс. руб. ежегодно.</w:t>
      </w:r>
      <w:r w:rsidR="00F0768D" w:rsidRPr="00EA0A03">
        <w:rPr>
          <w:rFonts w:ascii="Times New Roman" w:hAnsi="Times New Roman"/>
          <w:sz w:val="28"/>
          <w:szCs w:val="28"/>
        </w:rPr>
        <w:t xml:space="preserve"> Цена капитала проекта оценена на уровне 10% (без учёта инфляции). Среднегодовой индекс инфляции 16%</w:t>
      </w:r>
      <w:r w:rsidR="00D91FB5" w:rsidRPr="00EA0A03">
        <w:rPr>
          <w:rFonts w:ascii="Times New Roman" w:hAnsi="Times New Roman"/>
          <w:sz w:val="28"/>
          <w:szCs w:val="28"/>
        </w:rPr>
        <w:t>.</w:t>
      </w:r>
    </w:p>
    <w:p w:rsidR="00D91FB5" w:rsidRPr="00EA0A03" w:rsidRDefault="00A3038C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>Оцените проект</w:t>
      </w:r>
      <w:r w:rsidR="00D91FB5" w:rsidRPr="00EA0A03">
        <w:rPr>
          <w:rFonts w:ascii="Times New Roman" w:hAnsi="Times New Roman"/>
          <w:sz w:val="28"/>
          <w:szCs w:val="28"/>
        </w:rPr>
        <w:t>: а) с учётом инфляции; б) без учёта инфляции.</w:t>
      </w:r>
    </w:p>
    <w:p w:rsidR="00A3038C" w:rsidRDefault="00513C23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13C23" w:rsidRDefault="00737316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Составим вспомогательную таблицу для варианта а (без учета инфляции).</w:t>
      </w:r>
    </w:p>
    <w:tbl>
      <w:tblPr>
        <w:tblStyle w:val="a3"/>
        <w:tblW w:w="95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1"/>
      </w:tblGrid>
      <w:tr w:rsidR="00737316" w:rsidTr="00F93D72">
        <w:trPr>
          <w:cantSplit/>
          <w:trHeight w:val="2657"/>
        </w:trPr>
        <w:tc>
          <w:tcPr>
            <w:tcW w:w="1911" w:type="dxa"/>
            <w:textDirection w:val="btLr"/>
            <w:vAlign w:val="center"/>
          </w:tcPr>
          <w:p w:rsidR="00737316" w:rsidRDefault="00737316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911" w:type="dxa"/>
            <w:textDirection w:val="btLr"/>
            <w:vAlign w:val="center"/>
          </w:tcPr>
          <w:p w:rsidR="00737316" w:rsidRDefault="00737316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Дисконтирующий множитель</w:t>
            </w:r>
          </w:p>
        </w:tc>
        <w:tc>
          <w:tcPr>
            <w:tcW w:w="1911" w:type="dxa"/>
            <w:textDirection w:val="btLr"/>
            <w:vAlign w:val="center"/>
          </w:tcPr>
          <w:p w:rsidR="00737316" w:rsidRDefault="00737316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Притоки</w:t>
            </w:r>
          </w:p>
        </w:tc>
        <w:tc>
          <w:tcPr>
            <w:tcW w:w="1911" w:type="dxa"/>
            <w:textDirection w:val="btLr"/>
            <w:vAlign w:val="center"/>
          </w:tcPr>
          <w:p w:rsidR="00737316" w:rsidRDefault="00737316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приток</w:t>
            </w:r>
          </w:p>
        </w:tc>
        <w:tc>
          <w:tcPr>
            <w:tcW w:w="1911" w:type="dxa"/>
            <w:textDirection w:val="btLr"/>
            <w:vAlign w:val="center"/>
          </w:tcPr>
          <w:p w:rsidR="00737316" w:rsidRDefault="00737316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Наращенный дисконтированный итог</w:t>
            </w:r>
          </w:p>
        </w:tc>
      </w:tr>
      <w:tr w:rsidR="00737316" w:rsidRPr="00B3112D" w:rsidTr="00F93D72">
        <w:trPr>
          <w:trHeight w:val="642"/>
        </w:trPr>
        <w:tc>
          <w:tcPr>
            <w:tcW w:w="1911" w:type="dxa"/>
            <w:vAlign w:val="center"/>
          </w:tcPr>
          <w:p w:rsidR="00737316" w:rsidRPr="00B3112D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B3112D">
              <w:rPr>
                <w:rFonts w:ascii="Times New Roman" w:hAnsi="Times New Roman"/>
                <w:sz w:val="24"/>
                <w:lang w:val="en-US"/>
              </w:rPr>
              <w:t>t</w:t>
            </w:r>
          </w:p>
        </w:tc>
        <w:tc>
          <w:tcPr>
            <w:tcW w:w="1911" w:type="dxa"/>
            <w:vAlign w:val="center"/>
          </w:tcPr>
          <w:p w:rsidR="00737316" w:rsidRPr="00B3112D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(1+r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911" w:type="dxa"/>
            <w:vAlign w:val="center"/>
          </w:tcPr>
          <w:p w:rsidR="00737316" w:rsidRPr="00B3112D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B3112D">
              <w:rPr>
                <w:rFonts w:ascii="Times New Roman" w:hAnsi="Times New Roman"/>
                <w:sz w:val="24"/>
                <w:lang w:val="en-US"/>
              </w:rPr>
              <w:t>CF</w:t>
            </w:r>
          </w:p>
        </w:tc>
        <w:tc>
          <w:tcPr>
            <w:tcW w:w="1911" w:type="dxa"/>
            <w:vAlign w:val="center"/>
          </w:tcPr>
          <w:p w:rsidR="00737316" w:rsidRPr="00B3112D" w:rsidRDefault="00F93D72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CF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=CF∙d</m:t>
                </m:r>
              </m:oMath>
            </m:oMathPara>
          </w:p>
        </w:tc>
        <w:tc>
          <w:tcPr>
            <w:tcW w:w="1911" w:type="dxa"/>
            <w:vAlign w:val="center"/>
          </w:tcPr>
          <w:p w:rsidR="00737316" w:rsidRPr="00B3112D" w:rsidRDefault="00F93D72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CF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d</m:t>
                        </m:r>
                      </m:sub>
                    </m:sSub>
                  </m:e>
                </m:nary>
              </m:oMath>
            </m:oMathPara>
          </w:p>
        </w:tc>
      </w:tr>
      <w:tr w:rsidR="00737316" w:rsidTr="00F93D72">
        <w:trPr>
          <w:trHeight w:val="461"/>
        </w:trPr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vAlign w:val="center"/>
          </w:tcPr>
          <w:p w:rsidR="00737316" w:rsidRPr="006D00F7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0,9091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1363,65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1363,65</w:t>
            </w:r>
          </w:p>
        </w:tc>
      </w:tr>
      <w:tr w:rsidR="00737316" w:rsidTr="00F93D72">
        <w:trPr>
          <w:trHeight w:val="478"/>
        </w:trPr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0,8264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1239,6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2603,25</w:t>
            </w:r>
          </w:p>
        </w:tc>
      </w:tr>
      <w:tr w:rsidR="00737316" w:rsidTr="00F93D72">
        <w:trPr>
          <w:trHeight w:val="478"/>
        </w:trPr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vAlign w:val="center"/>
          </w:tcPr>
          <w:p w:rsidR="00737316" w:rsidRDefault="00737316" w:rsidP="0073731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0,7513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1126,95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3730,2</w:t>
            </w:r>
          </w:p>
        </w:tc>
      </w:tr>
      <w:tr w:rsidR="00737316" w:rsidTr="00F93D72">
        <w:trPr>
          <w:trHeight w:val="461"/>
        </w:trPr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0,683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1024,5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4754,7</w:t>
            </w:r>
          </w:p>
        </w:tc>
      </w:tr>
      <w:tr w:rsidR="00737316" w:rsidTr="00F93D72">
        <w:trPr>
          <w:trHeight w:val="461"/>
        </w:trPr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0,621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737316" w:rsidRPr="006D00F7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931,5</w:t>
            </w:r>
          </w:p>
        </w:tc>
        <w:tc>
          <w:tcPr>
            <w:tcW w:w="1911" w:type="dxa"/>
            <w:vAlign w:val="center"/>
          </w:tcPr>
          <w:p w:rsidR="00737316" w:rsidRPr="006D00F7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5686,2</w:t>
            </w:r>
          </w:p>
        </w:tc>
      </w:tr>
      <w:tr w:rsidR="00737316" w:rsidTr="00F93D72">
        <w:trPr>
          <w:trHeight w:val="461"/>
        </w:trPr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0,5645</w:t>
            </w:r>
          </w:p>
        </w:tc>
        <w:tc>
          <w:tcPr>
            <w:tcW w:w="1911" w:type="dxa"/>
            <w:vAlign w:val="center"/>
          </w:tcPr>
          <w:p w:rsidR="00737316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737316" w:rsidRPr="006D00F7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846,75</w:t>
            </w:r>
          </w:p>
        </w:tc>
        <w:tc>
          <w:tcPr>
            <w:tcW w:w="1911" w:type="dxa"/>
            <w:vAlign w:val="center"/>
          </w:tcPr>
          <w:p w:rsidR="00737316" w:rsidRPr="006D00F7" w:rsidRDefault="00737316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7316">
              <w:rPr>
                <w:rFonts w:ascii="Times New Roman" w:hAnsi="Times New Roman"/>
                <w:sz w:val="28"/>
                <w:szCs w:val="28"/>
              </w:rPr>
              <w:t>6532,95</w:t>
            </w:r>
          </w:p>
        </w:tc>
      </w:tr>
    </w:tbl>
    <w:p w:rsidR="00737316" w:rsidRDefault="003F1970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Чистая приведенная стоимость проекта без учета инфляции:</w:t>
      </w:r>
    </w:p>
    <w:p w:rsidR="003F1970" w:rsidRPr="003F1970" w:rsidRDefault="003F1970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NPV=-3000+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6532,95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=3532,95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тыс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. 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руб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3F1970" w:rsidRPr="003F1970" w:rsidRDefault="003F1970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можно назвать прибыльным</w:t>
      </w:r>
      <w:r w:rsidR="0054377D">
        <w:rPr>
          <w:rFonts w:ascii="Times New Roman" w:hAnsi="Times New Roman"/>
          <w:sz w:val="28"/>
          <w:szCs w:val="28"/>
        </w:rPr>
        <w:t>, так как показатель чистой дисконтированной стоимости проекта положителен.</w:t>
      </w:r>
    </w:p>
    <w:p w:rsidR="00513C23" w:rsidRDefault="001342B1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Рентабельность инвестиции по данному проекту составит:</w:t>
      </w:r>
    </w:p>
    <w:p w:rsidR="001342B1" w:rsidRPr="006E5D95" w:rsidRDefault="001342B1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IC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6532,95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2,177</m:t>
          </m:r>
          <m:r>
            <w:rPr>
              <w:rFonts w:ascii="Cambria Math" w:hAnsi="Cambria Math"/>
              <w:sz w:val="28"/>
              <w:szCs w:val="28"/>
            </w:rPr>
            <m:t>7,  или 217,77%%</m:t>
          </m:r>
        </m:oMath>
      </m:oMathPara>
    </w:p>
    <w:p w:rsidR="00513C23" w:rsidRDefault="001342B1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42B1">
        <w:rPr>
          <w:rFonts w:ascii="Times New Roman" w:hAnsi="Times New Roman"/>
          <w:sz w:val="28"/>
          <w:szCs w:val="28"/>
        </w:rPr>
        <w:t>Показатель</w:t>
      </w:r>
      <w:r>
        <w:rPr>
          <w:rFonts w:ascii="Times New Roman" w:hAnsi="Times New Roman"/>
          <w:sz w:val="28"/>
          <w:szCs w:val="28"/>
        </w:rPr>
        <w:t xml:space="preserve"> рентабельности инвестиций превышает 1 (</w:t>
      </w:r>
      <w:r>
        <w:rPr>
          <w:rFonts w:ascii="Times New Roman" w:hAnsi="Times New Roman"/>
          <w:sz w:val="28"/>
          <w:szCs w:val="28"/>
          <w:lang w:val="en-US"/>
        </w:rPr>
        <w:t>PI</w:t>
      </w:r>
      <w:r w:rsidRPr="001342B1">
        <w:rPr>
          <w:rFonts w:ascii="Times New Roman" w:hAnsi="Times New Roman"/>
          <w:sz w:val="28"/>
          <w:szCs w:val="28"/>
        </w:rPr>
        <w:t>&gt;1)</w:t>
      </w:r>
      <w:r>
        <w:rPr>
          <w:rFonts w:ascii="Times New Roman" w:hAnsi="Times New Roman"/>
          <w:sz w:val="28"/>
          <w:szCs w:val="28"/>
        </w:rPr>
        <w:t>, проект можно реализовывать. На 1 ед. инвестиций приходится 2,1777 ед. прибыли.</w:t>
      </w:r>
    </w:p>
    <w:p w:rsidR="001342B1" w:rsidRDefault="001342B1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табличных данных, срок окупаемости инвестиций составляет ровно 2 года.</w:t>
      </w:r>
    </w:p>
    <w:p w:rsidR="001342B1" w:rsidRDefault="001342B1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данный показатель по дисконтированным потокам:</w:t>
      </w:r>
    </w:p>
    <w:p w:rsidR="001342B1" w:rsidRPr="001342B1" w:rsidRDefault="001342B1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DPP=2+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3000-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2603,25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1126,95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=2,35 лет</m:t>
          </m:r>
        </m:oMath>
      </m:oMathPara>
    </w:p>
    <w:p w:rsidR="001342B1" w:rsidRDefault="001342B1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Проведем аналогичные расчеты с учетом инфляции (вариант б).</w:t>
      </w:r>
    </w:p>
    <w:p w:rsidR="001342B1" w:rsidRDefault="001342B1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учесть фактор инфляции, скорректируем ставку дисконтирования</w:t>
      </w:r>
      <w:r w:rsidR="00533B7E">
        <w:rPr>
          <w:rFonts w:ascii="Times New Roman" w:hAnsi="Times New Roman"/>
          <w:sz w:val="28"/>
          <w:szCs w:val="28"/>
        </w:rPr>
        <w:t>:</w:t>
      </w:r>
    </w:p>
    <w:p w:rsidR="00533B7E" w:rsidRDefault="00533B7E" w:rsidP="00533B7E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</w:rPr>
            <m:t>1+d=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1+r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1+i</m:t>
              </m:r>
            </m:e>
          </m:d>
        </m:oMath>
      </m:oMathPara>
    </w:p>
    <w:p w:rsidR="00533B7E" w:rsidRDefault="00533B7E" w:rsidP="00533B7E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</w:rPr>
      </w:pPr>
      <m:oMath>
        <m:r>
          <w:rPr>
            <w:rFonts w:ascii="Cambria Math" w:eastAsiaTheme="minorEastAsia" w:hAnsi="Cambria Math"/>
            <w:sz w:val="28"/>
          </w:rPr>
          <m:t>d</m:t>
        </m:r>
      </m:oMath>
      <w:r>
        <w:rPr>
          <w:rFonts w:ascii="Times New Roman" w:eastAsiaTheme="minorEastAsia" w:hAnsi="Times New Roman"/>
          <w:sz w:val="28"/>
        </w:rPr>
        <w:t xml:space="preserve"> – реальная ставка дисконтирования;</w:t>
      </w:r>
    </w:p>
    <w:p w:rsidR="00533B7E" w:rsidRDefault="00533B7E" w:rsidP="00533B7E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  <w:lang w:val="en-US"/>
        </w:rPr>
        <w:t>r</w:t>
      </w:r>
      <w:r>
        <w:rPr>
          <w:rFonts w:ascii="Times New Roman" w:eastAsiaTheme="minorEastAsia" w:hAnsi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/>
          <w:sz w:val="28"/>
        </w:rPr>
        <w:t>номинальная</w:t>
      </w:r>
      <w:proofErr w:type="gramEnd"/>
      <w:r>
        <w:rPr>
          <w:rFonts w:ascii="Times New Roman" w:eastAsiaTheme="minorEastAsia" w:hAnsi="Times New Roman"/>
          <w:sz w:val="28"/>
        </w:rPr>
        <w:t xml:space="preserve"> ставка дисконтирования;</w:t>
      </w:r>
    </w:p>
    <w:p w:rsidR="00533B7E" w:rsidRDefault="00533B7E" w:rsidP="00533B7E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  <w:lang w:val="en-US"/>
        </w:rPr>
        <w:t>i</w:t>
      </w:r>
      <w:r>
        <w:rPr>
          <w:rFonts w:ascii="Times New Roman" w:eastAsiaTheme="minorEastAsia" w:hAnsi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/>
          <w:sz w:val="28"/>
        </w:rPr>
        <w:t>годовой</w:t>
      </w:r>
      <w:proofErr w:type="gramEnd"/>
      <w:r>
        <w:rPr>
          <w:rFonts w:ascii="Times New Roman" w:eastAsiaTheme="minorEastAsia" w:hAnsi="Times New Roman"/>
          <w:sz w:val="28"/>
        </w:rPr>
        <w:t xml:space="preserve"> темп инфляции.</w:t>
      </w:r>
    </w:p>
    <w:p w:rsidR="00533B7E" w:rsidRDefault="00533B7E" w:rsidP="00533B7E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Получим следующий результат:</w:t>
      </w:r>
    </w:p>
    <w:p w:rsidR="00533B7E" w:rsidRDefault="00533B7E" w:rsidP="00533B7E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</w:rPr>
      </w:pPr>
      <m:oMathPara>
        <m:oMath>
          <m:r>
            <w:rPr>
              <w:rFonts w:ascii="Cambria Math" w:eastAsiaTheme="minorEastAsia" w:hAnsi="Cambria Math"/>
              <w:sz w:val="28"/>
            </w:rPr>
            <m:t>d=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1+0,1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</w:rPr>
                <m:t>1+0,16</m:t>
              </m:r>
            </m:e>
          </m:d>
          <m:r>
            <w:rPr>
              <w:rFonts w:ascii="Cambria Math" w:eastAsiaTheme="minorEastAsia" w:hAnsi="Cambria Math"/>
              <w:sz w:val="28"/>
            </w:rPr>
            <m:t>-1=</m:t>
          </m:r>
          <m:r>
            <w:rPr>
              <w:rFonts w:ascii="Cambria Math" w:eastAsiaTheme="minorEastAsia" w:hAnsi="Cambria Math"/>
              <w:sz w:val="28"/>
            </w:rPr>
            <m:t>0,276</m:t>
          </m:r>
        </m:oMath>
      </m:oMathPara>
    </w:p>
    <w:p w:rsidR="00533B7E" w:rsidRDefault="00533B7E" w:rsidP="00533B7E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</w:rPr>
      </w:pPr>
      <w:r>
        <w:rPr>
          <w:rFonts w:ascii="Times New Roman" w:eastAsiaTheme="minorEastAsia" w:hAnsi="Times New Roman"/>
          <w:sz w:val="28"/>
        </w:rPr>
        <w:t>Реальная ставка дисконтирования (с учетом инфляции) равна 27,6%.</w:t>
      </w:r>
    </w:p>
    <w:p w:rsidR="00533B7E" w:rsidRDefault="00533B7E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Заполним таблицу.</w:t>
      </w:r>
    </w:p>
    <w:p w:rsidR="0054377D" w:rsidRDefault="0054377D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77D" w:rsidRDefault="0054377D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77D" w:rsidRDefault="0054377D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5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1"/>
      </w:tblGrid>
      <w:tr w:rsidR="00533B7E" w:rsidTr="00F93D72">
        <w:trPr>
          <w:cantSplit/>
          <w:trHeight w:val="2657"/>
        </w:trPr>
        <w:tc>
          <w:tcPr>
            <w:tcW w:w="1911" w:type="dxa"/>
            <w:textDirection w:val="btLr"/>
            <w:vAlign w:val="center"/>
          </w:tcPr>
          <w:p w:rsidR="00533B7E" w:rsidRDefault="00533B7E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</w:t>
            </w:r>
          </w:p>
        </w:tc>
        <w:tc>
          <w:tcPr>
            <w:tcW w:w="1911" w:type="dxa"/>
            <w:textDirection w:val="btLr"/>
            <w:vAlign w:val="center"/>
          </w:tcPr>
          <w:p w:rsidR="00533B7E" w:rsidRDefault="00533B7E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Дисконтирующий множитель</w:t>
            </w:r>
          </w:p>
        </w:tc>
        <w:tc>
          <w:tcPr>
            <w:tcW w:w="1911" w:type="dxa"/>
            <w:textDirection w:val="btLr"/>
            <w:vAlign w:val="center"/>
          </w:tcPr>
          <w:p w:rsidR="00533B7E" w:rsidRDefault="00533B7E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Притоки</w:t>
            </w:r>
          </w:p>
        </w:tc>
        <w:tc>
          <w:tcPr>
            <w:tcW w:w="1911" w:type="dxa"/>
            <w:textDirection w:val="btLr"/>
            <w:vAlign w:val="center"/>
          </w:tcPr>
          <w:p w:rsidR="00533B7E" w:rsidRDefault="00533B7E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приток</w:t>
            </w:r>
          </w:p>
        </w:tc>
        <w:tc>
          <w:tcPr>
            <w:tcW w:w="1911" w:type="dxa"/>
            <w:textDirection w:val="btLr"/>
            <w:vAlign w:val="center"/>
          </w:tcPr>
          <w:p w:rsidR="00533B7E" w:rsidRDefault="00533B7E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Наращенный дисконтированный итог</w:t>
            </w:r>
          </w:p>
        </w:tc>
      </w:tr>
      <w:tr w:rsidR="00533B7E" w:rsidRPr="00B3112D" w:rsidTr="00F93D72">
        <w:trPr>
          <w:trHeight w:val="642"/>
        </w:trPr>
        <w:tc>
          <w:tcPr>
            <w:tcW w:w="1911" w:type="dxa"/>
            <w:vAlign w:val="center"/>
          </w:tcPr>
          <w:p w:rsidR="00533B7E" w:rsidRPr="00B3112D" w:rsidRDefault="00533B7E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B3112D">
              <w:rPr>
                <w:rFonts w:ascii="Times New Roman" w:hAnsi="Times New Roman"/>
                <w:sz w:val="24"/>
                <w:lang w:val="en-US"/>
              </w:rPr>
              <w:t>t</w:t>
            </w:r>
          </w:p>
        </w:tc>
        <w:tc>
          <w:tcPr>
            <w:tcW w:w="1911" w:type="dxa"/>
            <w:vAlign w:val="center"/>
          </w:tcPr>
          <w:p w:rsidR="00533B7E" w:rsidRPr="00B3112D" w:rsidRDefault="00533B7E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(1+r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911" w:type="dxa"/>
            <w:vAlign w:val="center"/>
          </w:tcPr>
          <w:p w:rsidR="00533B7E" w:rsidRPr="00B3112D" w:rsidRDefault="00533B7E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B3112D">
              <w:rPr>
                <w:rFonts w:ascii="Times New Roman" w:hAnsi="Times New Roman"/>
                <w:sz w:val="24"/>
                <w:lang w:val="en-US"/>
              </w:rPr>
              <w:t>CF</w:t>
            </w:r>
          </w:p>
        </w:tc>
        <w:tc>
          <w:tcPr>
            <w:tcW w:w="1911" w:type="dxa"/>
            <w:vAlign w:val="center"/>
          </w:tcPr>
          <w:p w:rsidR="00533B7E" w:rsidRPr="00B3112D" w:rsidRDefault="00533B7E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CF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=CF∙d</m:t>
                </m:r>
              </m:oMath>
            </m:oMathPara>
          </w:p>
        </w:tc>
        <w:tc>
          <w:tcPr>
            <w:tcW w:w="1911" w:type="dxa"/>
            <w:vAlign w:val="center"/>
          </w:tcPr>
          <w:p w:rsidR="00533B7E" w:rsidRPr="00B3112D" w:rsidRDefault="00533B7E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CF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d</m:t>
                        </m:r>
                      </m:sub>
                    </m:sSub>
                  </m:e>
                </m:nary>
              </m:oMath>
            </m:oMathPara>
          </w:p>
        </w:tc>
      </w:tr>
      <w:tr w:rsidR="00533B7E" w:rsidTr="00F93D72">
        <w:trPr>
          <w:trHeight w:val="461"/>
        </w:trPr>
        <w:tc>
          <w:tcPr>
            <w:tcW w:w="1911" w:type="dxa"/>
            <w:vAlign w:val="center"/>
          </w:tcPr>
          <w:p w:rsidR="00533B7E" w:rsidRDefault="00533B7E" w:rsidP="00533B7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0,7837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1175,55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1175,55</w:t>
            </w:r>
          </w:p>
        </w:tc>
      </w:tr>
      <w:tr w:rsidR="00533B7E" w:rsidTr="00F93D72">
        <w:trPr>
          <w:trHeight w:val="478"/>
        </w:trPr>
        <w:tc>
          <w:tcPr>
            <w:tcW w:w="1911" w:type="dxa"/>
            <w:vAlign w:val="center"/>
          </w:tcPr>
          <w:p w:rsidR="00533B7E" w:rsidRDefault="00533B7E" w:rsidP="00533B7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0,6142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921,28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2096,82</w:t>
            </w:r>
          </w:p>
        </w:tc>
      </w:tr>
      <w:tr w:rsidR="00533B7E" w:rsidTr="00F93D72">
        <w:trPr>
          <w:trHeight w:val="478"/>
        </w:trPr>
        <w:tc>
          <w:tcPr>
            <w:tcW w:w="1911" w:type="dxa"/>
            <w:vAlign w:val="center"/>
          </w:tcPr>
          <w:p w:rsidR="00533B7E" w:rsidRDefault="00533B7E" w:rsidP="00533B7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0,4813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722,00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2818,83</w:t>
            </w:r>
          </w:p>
        </w:tc>
      </w:tr>
      <w:tr w:rsidR="00533B7E" w:rsidTr="00F93D72">
        <w:trPr>
          <w:trHeight w:val="461"/>
        </w:trPr>
        <w:tc>
          <w:tcPr>
            <w:tcW w:w="1911" w:type="dxa"/>
            <w:vAlign w:val="center"/>
          </w:tcPr>
          <w:p w:rsidR="00533B7E" w:rsidRDefault="00533B7E" w:rsidP="00533B7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0,3772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565,83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3384,66</w:t>
            </w:r>
          </w:p>
        </w:tc>
      </w:tr>
      <w:tr w:rsidR="00533B7E" w:rsidTr="00F93D72">
        <w:trPr>
          <w:trHeight w:val="461"/>
        </w:trPr>
        <w:tc>
          <w:tcPr>
            <w:tcW w:w="1911" w:type="dxa"/>
            <w:vAlign w:val="center"/>
          </w:tcPr>
          <w:p w:rsidR="00533B7E" w:rsidRDefault="00533B7E" w:rsidP="00533B7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0,2956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443,44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3828,10</w:t>
            </w:r>
          </w:p>
        </w:tc>
      </w:tr>
      <w:tr w:rsidR="00533B7E" w:rsidTr="00F93D72">
        <w:trPr>
          <w:trHeight w:val="461"/>
        </w:trPr>
        <w:tc>
          <w:tcPr>
            <w:tcW w:w="1911" w:type="dxa"/>
            <w:vAlign w:val="center"/>
          </w:tcPr>
          <w:p w:rsidR="00533B7E" w:rsidRDefault="00533B7E" w:rsidP="00533B7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0,2317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347,53</w:t>
            </w:r>
          </w:p>
        </w:tc>
        <w:tc>
          <w:tcPr>
            <w:tcW w:w="1911" w:type="dxa"/>
            <w:vAlign w:val="center"/>
          </w:tcPr>
          <w:p w:rsidR="00533B7E" w:rsidRPr="00533B7E" w:rsidRDefault="00533B7E" w:rsidP="00533B7E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3B7E">
              <w:rPr>
                <w:rFonts w:ascii="Times New Roman" w:hAnsi="Times New Roman"/>
                <w:color w:val="000000"/>
                <w:sz w:val="28"/>
                <w:szCs w:val="28"/>
              </w:rPr>
              <w:t>4175,63</w:t>
            </w:r>
          </w:p>
        </w:tc>
      </w:tr>
    </w:tbl>
    <w:p w:rsidR="00533B7E" w:rsidRDefault="00533B7E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основные показатели привлекательности инвестиционного проекта.</w:t>
      </w:r>
    </w:p>
    <w:p w:rsidR="00533B7E" w:rsidRPr="00533B7E" w:rsidRDefault="00533B7E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NPV=-3000+4175,63=1175,63 тыс. руб.</m:t>
          </m:r>
        </m:oMath>
      </m:oMathPara>
    </w:p>
    <w:p w:rsidR="00533B7E" w:rsidRDefault="00533B7E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Чистая приведенная стоимость проекта с учетом инфляции равна 1175,63 тыс. руб., что значительно ниже показателя без учета инфляции.</w:t>
      </w:r>
    </w:p>
    <w:p w:rsidR="00533B7E" w:rsidRDefault="00533B7E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 рентабельности инвестиций составит:</w:t>
      </w:r>
    </w:p>
    <w:p w:rsidR="00533B7E" w:rsidRPr="006E5D95" w:rsidRDefault="00533B7E" w:rsidP="00533B7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IC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4175,63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1,391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 xml:space="preserve">,  или </m:t>
          </m:r>
          <m:r>
            <w:rPr>
              <w:rFonts w:ascii="Cambria Math" w:hAnsi="Cambria Math"/>
              <w:sz w:val="28"/>
              <w:szCs w:val="28"/>
            </w:rPr>
            <m:t>139</m:t>
          </m:r>
          <m:r>
            <w:rPr>
              <w:rFonts w:ascii="Cambria Math" w:hAnsi="Cambria Math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16</m:t>
          </m:r>
          <m:r>
            <w:rPr>
              <w:rFonts w:ascii="Cambria Math" w:hAnsi="Cambria Math"/>
              <w:sz w:val="28"/>
              <w:szCs w:val="28"/>
            </w:rPr>
            <m:t>%%</m:t>
          </m:r>
        </m:oMath>
      </m:oMathPara>
    </w:p>
    <w:p w:rsidR="00533B7E" w:rsidRDefault="00084DFE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инфляции проект все также остается рентабельным, однако прибыль, приходящаяся на 1 руб. инвестиций снизилась до 1,3919 руб.</w:t>
      </w:r>
    </w:p>
    <w:p w:rsidR="00084DFE" w:rsidRDefault="00084DFE" w:rsidP="001342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окупаемости проекта находится между 3 и 4 годами, а именно составляет:</w:t>
      </w:r>
    </w:p>
    <w:p w:rsidR="00084DFE" w:rsidRPr="00ED6508" w:rsidRDefault="00084DFE" w:rsidP="00084DFE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w:rPr>
              <w:rFonts w:ascii="Cambria Math" w:hAnsi="Cambria Math"/>
              <w:sz w:val="28"/>
              <w:szCs w:val="28"/>
            </w:rPr>
            <m:t>PP=3+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3000-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2818,83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565,83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≈3+0,32=3,32 года</m:t>
          </m:r>
        </m:oMath>
      </m:oMathPara>
    </w:p>
    <w:p w:rsidR="001342B1" w:rsidRPr="00084DFE" w:rsidRDefault="00084DFE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/>
          <w:sz w:val="28"/>
          <w:szCs w:val="28"/>
        </w:rPr>
        <w:t xml:space="preserve">как видно из полученных расчетов, чистая приведенная стоимость проекта с учетом инфляции и индекс рентабельности гораздо </w:t>
      </w:r>
      <w:r>
        <w:rPr>
          <w:rFonts w:ascii="Times New Roman" w:hAnsi="Times New Roman"/>
          <w:sz w:val="28"/>
          <w:szCs w:val="28"/>
        </w:rPr>
        <w:lastRenderedPageBreak/>
        <w:t>ниже, чем без учета инфляции. Дисконтированный срок окупаемости с учетом инфляции более чем на 1 год больше.</w:t>
      </w:r>
    </w:p>
    <w:p w:rsidR="001342B1" w:rsidRDefault="001342B1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3038C" w:rsidRPr="00EA0A03" w:rsidRDefault="00A3038C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A0A03">
        <w:rPr>
          <w:rFonts w:ascii="Times New Roman" w:hAnsi="Times New Roman"/>
          <w:b/>
          <w:sz w:val="28"/>
          <w:szCs w:val="28"/>
        </w:rPr>
        <w:t>Задача 5.</w:t>
      </w:r>
    </w:p>
    <w:p w:rsidR="0054563C" w:rsidRPr="00EA0A03" w:rsidRDefault="0005227F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 xml:space="preserve">Выполните расчёт показателей NPV, </w:t>
      </w:r>
      <w:r w:rsidRPr="00EA0A03">
        <w:rPr>
          <w:rFonts w:ascii="Times New Roman" w:hAnsi="Times New Roman"/>
          <w:sz w:val="28"/>
          <w:szCs w:val="28"/>
          <w:lang w:val="en-US"/>
        </w:rPr>
        <w:t>PI</w:t>
      </w:r>
      <w:r w:rsidRPr="00EA0A03">
        <w:rPr>
          <w:rFonts w:ascii="Times New Roman" w:hAnsi="Times New Roman"/>
          <w:sz w:val="28"/>
          <w:szCs w:val="28"/>
        </w:rPr>
        <w:t>, РР и определите, стоит ли компании инвестировать средства в проект</w:t>
      </w:r>
      <w:r w:rsidR="00732839" w:rsidRPr="00EA0A03">
        <w:rPr>
          <w:rFonts w:ascii="Times New Roman" w:hAnsi="Times New Roman"/>
          <w:sz w:val="28"/>
          <w:szCs w:val="28"/>
        </w:rPr>
        <w:t>. Ставка дисконтирования 12</w:t>
      </w:r>
      <w:r w:rsidR="00A7372A" w:rsidRPr="00EA0A03">
        <w:rPr>
          <w:rFonts w:ascii="Times New Roman" w:hAnsi="Times New Roman"/>
          <w:sz w:val="28"/>
          <w:szCs w:val="28"/>
        </w:rPr>
        <w:t>%</w:t>
      </w:r>
      <w:r w:rsidR="00732839" w:rsidRPr="00EA0A03">
        <w:rPr>
          <w:rFonts w:ascii="Times New Roman" w:hAnsi="Times New Roman"/>
          <w:sz w:val="28"/>
          <w:szCs w:val="28"/>
        </w:rPr>
        <w:t>.</w:t>
      </w:r>
    </w:p>
    <w:p w:rsidR="00A7372A" w:rsidRPr="00EA0A03" w:rsidRDefault="00A7372A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0A0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732839" w:rsidRPr="00EA0A03">
        <w:rPr>
          <w:rFonts w:ascii="Times New Roman" w:hAnsi="Times New Roman"/>
          <w:sz w:val="28"/>
          <w:szCs w:val="28"/>
        </w:rPr>
        <w:t xml:space="preserve">    </w:t>
      </w:r>
      <w:r w:rsidRPr="00EA0A03">
        <w:rPr>
          <w:rFonts w:ascii="Times New Roman" w:hAnsi="Times New Roman"/>
          <w:sz w:val="28"/>
          <w:szCs w:val="28"/>
        </w:rPr>
        <w:t xml:space="preserve"> в тыс. руб.</w:t>
      </w:r>
    </w:p>
    <w:tbl>
      <w:tblPr>
        <w:tblW w:w="90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9"/>
        <w:gridCol w:w="2267"/>
        <w:gridCol w:w="5073"/>
      </w:tblGrid>
      <w:tr w:rsidR="0054563C" w:rsidRPr="00EA0A03" w:rsidTr="004840F7">
        <w:trPr>
          <w:trHeight w:val="502"/>
        </w:trPr>
        <w:tc>
          <w:tcPr>
            <w:tcW w:w="1719" w:type="dxa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Инвестиции</w:t>
            </w:r>
          </w:p>
        </w:tc>
        <w:tc>
          <w:tcPr>
            <w:tcW w:w="0" w:type="auto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Ожидаемый доход от проекта</w:t>
            </w:r>
          </w:p>
        </w:tc>
      </w:tr>
      <w:tr w:rsidR="0054563C" w:rsidRPr="00EA0A03" w:rsidTr="004840F7">
        <w:trPr>
          <w:trHeight w:val="485"/>
        </w:trPr>
        <w:tc>
          <w:tcPr>
            <w:tcW w:w="1719" w:type="dxa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20 000</w:t>
            </w:r>
          </w:p>
        </w:tc>
        <w:tc>
          <w:tcPr>
            <w:tcW w:w="0" w:type="auto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4563C" w:rsidRPr="00EA0A03" w:rsidTr="004840F7">
        <w:trPr>
          <w:trHeight w:val="502"/>
        </w:trPr>
        <w:tc>
          <w:tcPr>
            <w:tcW w:w="1719" w:type="dxa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4563C" w:rsidRPr="00EA0A03" w:rsidRDefault="00A7372A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54563C" w:rsidRPr="00EA0A03" w:rsidRDefault="00732839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4563C" w:rsidRPr="00EA0A03" w:rsidTr="004840F7">
        <w:trPr>
          <w:trHeight w:val="485"/>
        </w:trPr>
        <w:tc>
          <w:tcPr>
            <w:tcW w:w="1719" w:type="dxa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4563C" w:rsidRPr="00EA0A03" w:rsidRDefault="00A7372A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54563C" w:rsidRPr="00EA0A03" w:rsidRDefault="00A7372A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16 000</w:t>
            </w:r>
          </w:p>
        </w:tc>
      </w:tr>
      <w:tr w:rsidR="0054563C" w:rsidRPr="00EA0A03" w:rsidTr="004840F7">
        <w:trPr>
          <w:trHeight w:val="502"/>
        </w:trPr>
        <w:tc>
          <w:tcPr>
            <w:tcW w:w="1719" w:type="dxa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4563C" w:rsidRPr="00EA0A03" w:rsidRDefault="00A7372A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18 000</w:t>
            </w:r>
          </w:p>
        </w:tc>
      </w:tr>
      <w:tr w:rsidR="0054563C" w:rsidRPr="00EA0A03" w:rsidTr="004840F7">
        <w:trPr>
          <w:trHeight w:val="485"/>
        </w:trPr>
        <w:tc>
          <w:tcPr>
            <w:tcW w:w="1719" w:type="dxa"/>
          </w:tcPr>
          <w:p w:rsidR="0054563C" w:rsidRPr="00EA0A03" w:rsidRDefault="00F9436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4563C" w:rsidRPr="00EA0A03" w:rsidRDefault="00A7372A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54563C" w:rsidRPr="00EA0A03" w:rsidRDefault="00A7372A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22 000</w:t>
            </w:r>
          </w:p>
        </w:tc>
      </w:tr>
      <w:tr w:rsidR="00732839" w:rsidRPr="00EA0A03" w:rsidTr="004840F7">
        <w:trPr>
          <w:trHeight w:val="502"/>
        </w:trPr>
        <w:tc>
          <w:tcPr>
            <w:tcW w:w="1719" w:type="dxa"/>
          </w:tcPr>
          <w:p w:rsidR="00732839" w:rsidRPr="00EA0A03" w:rsidRDefault="00732839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32839" w:rsidRPr="00EA0A03" w:rsidRDefault="00732839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732839" w:rsidRPr="00EA0A03" w:rsidRDefault="00732839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24 000</w:t>
            </w:r>
          </w:p>
        </w:tc>
      </w:tr>
    </w:tbl>
    <w:p w:rsidR="00A3038C" w:rsidRDefault="004840F7" w:rsidP="00EA0A03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840F7" w:rsidRDefault="00484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с промежуточными расчетами имеет следующий вид.</w:t>
      </w:r>
    </w:p>
    <w:tbl>
      <w:tblPr>
        <w:tblStyle w:val="a3"/>
        <w:tblW w:w="95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1"/>
        <w:gridCol w:w="1911"/>
        <w:gridCol w:w="1911"/>
        <w:gridCol w:w="1911"/>
        <w:gridCol w:w="1911"/>
      </w:tblGrid>
      <w:tr w:rsidR="004840F7" w:rsidTr="00F93D72">
        <w:trPr>
          <w:cantSplit/>
          <w:trHeight w:val="2657"/>
        </w:trPr>
        <w:tc>
          <w:tcPr>
            <w:tcW w:w="1911" w:type="dxa"/>
            <w:textDirection w:val="btLr"/>
            <w:vAlign w:val="center"/>
          </w:tcPr>
          <w:p w:rsidR="004840F7" w:rsidRDefault="004840F7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911" w:type="dxa"/>
            <w:textDirection w:val="btLr"/>
            <w:vAlign w:val="center"/>
          </w:tcPr>
          <w:p w:rsidR="004840F7" w:rsidRDefault="004840F7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Дисконтирующий множитель</w:t>
            </w:r>
          </w:p>
        </w:tc>
        <w:tc>
          <w:tcPr>
            <w:tcW w:w="1911" w:type="dxa"/>
            <w:textDirection w:val="btLr"/>
            <w:vAlign w:val="center"/>
          </w:tcPr>
          <w:p w:rsidR="004840F7" w:rsidRDefault="004840F7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Притоки</w:t>
            </w:r>
          </w:p>
        </w:tc>
        <w:tc>
          <w:tcPr>
            <w:tcW w:w="1911" w:type="dxa"/>
            <w:textDirection w:val="btLr"/>
            <w:vAlign w:val="center"/>
          </w:tcPr>
          <w:p w:rsidR="004840F7" w:rsidRDefault="004840F7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Дисконтированный приток</w:t>
            </w:r>
          </w:p>
        </w:tc>
        <w:tc>
          <w:tcPr>
            <w:tcW w:w="1911" w:type="dxa"/>
            <w:textDirection w:val="btLr"/>
            <w:vAlign w:val="center"/>
          </w:tcPr>
          <w:p w:rsidR="004840F7" w:rsidRDefault="004840F7" w:rsidP="00F93D72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Наращенный дисконтированный итог</w:t>
            </w:r>
          </w:p>
        </w:tc>
      </w:tr>
      <w:tr w:rsidR="004840F7" w:rsidRPr="00EA0A03" w:rsidTr="00F93D72">
        <w:trPr>
          <w:trHeight w:val="642"/>
        </w:trPr>
        <w:tc>
          <w:tcPr>
            <w:tcW w:w="1911" w:type="dxa"/>
            <w:vAlign w:val="center"/>
          </w:tcPr>
          <w:p w:rsidR="004840F7" w:rsidRPr="00EA0A03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t</w:t>
            </w:r>
          </w:p>
        </w:tc>
        <w:tc>
          <w:tcPr>
            <w:tcW w:w="1911" w:type="dxa"/>
            <w:vAlign w:val="center"/>
          </w:tcPr>
          <w:p w:rsidR="004840F7" w:rsidRPr="00EA0A03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(1+r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911" w:type="dxa"/>
            <w:vAlign w:val="center"/>
          </w:tcPr>
          <w:p w:rsidR="004840F7" w:rsidRPr="00EA0A03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EA0A03">
              <w:rPr>
                <w:rFonts w:ascii="Times New Roman" w:hAnsi="Times New Roman"/>
                <w:lang w:val="en-US"/>
              </w:rPr>
              <w:t>CF</w:t>
            </w:r>
          </w:p>
        </w:tc>
        <w:tc>
          <w:tcPr>
            <w:tcW w:w="1911" w:type="dxa"/>
            <w:vAlign w:val="center"/>
          </w:tcPr>
          <w:p w:rsidR="004840F7" w:rsidRPr="00EA0A03" w:rsidRDefault="00F93D72" w:rsidP="00F93D7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=CF∙d</m:t>
                </m:r>
              </m:oMath>
            </m:oMathPara>
          </w:p>
        </w:tc>
        <w:tc>
          <w:tcPr>
            <w:tcW w:w="1911" w:type="dxa"/>
            <w:vAlign w:val="center"/>
          </w:tcPr>
          <w:p w:rsidR="004840F7" w:rsidRPr="00EA0A03" w:rsidRDefault="00F93D72" w:rsidP="00F93D7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nary>
              </m:oMath>
            </m:oMathPara>
          </w:p>
        </w:tc>
      </w:tr>
      <w:tr w:rsidR="004840F7" w:rsidTr="00F93D72">
        <w:trPr>
          <w:trHeight w:val="461"/>
        </w:trPr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  <w:vAlign w:val="center"/>
          </w:tcPr>
          <w:p w:rsidR="004840F7" w:rsidRPr="006D0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0,8929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840F7" w:rsidTr="00F93D72">
        <w:trPr>
          <w:trHeight w:val="478"/>
        </w:trPr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0,7972</w:t>
            </w:r>
          </w:p>
        </w:tc>
        <w:tc>
          <w:tcPr>
            <w:tcW w:w="1911" w:type="dxa"/>
          </w:tcPr>
          <w:p w:rsidR="004840F7" w:rsidRPr="00EA0A03" w:rsidRDefault="004840F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A03">
              <w:rPr>
                <w:rFonts w:ascii="Times New Roman" w:hAnsi="Times New Roman"/>
                <w:sz w:val="28"/>
                <w:szCs w:val="28"/>
              </w:rPr>
              <w:t>16000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12755,2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12755,2</w:t>
            </w:r>
          </w:p>
        </w:tc>
      </w:tr>
      <w:tr w:rsidR="004840F7" w:rsidTr="00F93D72">
        <w:trPr>
          <w:trHeight w:val="478"/>
        </w:trPr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0,7118</w:t>
            </w:r>
          </w:p>
        </w:tc>
        <w:tc>
          <w:tcPr>
            <w:tcW w:w="1911" w:type="dxa"/>
          </w:tcPr>
          <w:p w:rsidR="004840F7" w:rsidRPr="00EA0A03" w:rsidRDefault="004840F7" w:rsidP="00F93D72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EA0A03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12812,4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25567,6</w:t>
            </w:r>
          </w:p>
        </w:tc>
      </w:tr>
      <w:tr w:rsidR="004840F7" w:rsidTr="00F93D72">
        <w:trPr>
          <w:trHeight w:val="461"/>
        </w:trPr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0,6355</w:t>
            </w:r>
          </w:p>
        </w:tc>
        <w:tc>
          <w:tcPr>
            <w:tcW w:w="1911" w:type="dxa"/>
          </w:tcPr>
          <w:p w:rsidR="004840F7" w:rsidRPr="00EA0A03" w:rsidRDefault="004840F7" w:rsidP="004840F7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EA0A03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12710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38277,6</w:t>
            </w:r>
          </w:p>
        </w:tc>
      </w:tr>
      <w:tr w:rsidR="004840F7" w:rsidTr="00F93D72">
        <w:trPr>
          <w:trHeight w:val="461"/>
        </w:trPr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  <w:vAlign w:val="center"/>
          </w:tcPr>
          <w:p w:rsidR="00484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0,5674</w:t>
            </w:r>
          </w:p>
        </w:tc>
        <w:tc>
          <w:tcPr>
            <w:tcW w:w="1911" w:type="dxa"/>
          </w:tcPr>
          <w:p w:rsidR="004840F7" w:rsidRPr="00EA0A03" w:rsidRDefault="004840F7" w:rsidP="00F93D72">
            <w:pPr>
              <w:spacing w:after="0" w:line="36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EA0A03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911" w:type="dxa"/>
            <w:vAlign w:val="center"/>
          </w:tcPr>
          <w:p w:rsidR="004840F7" w:rsidRPr="006D0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13617,6</w:t>
            </w:r>
          </w:p>
        </w:tc>
        <w:tc>
          <w:tcPr>
            <w:tcW w:w="1911" w:type="dxa"/>
            <w:vAlign w:val="center"/>
          </w:tcPr>
          <w:p w:rsidR="004840F7" w:rsidRPr="006D00F7" w:rsidRDefault="004840F7" w:rsidP="00F93D7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40F7">
              <w:rPr>
                <w:rFonts w:ascii="Times New Roman" w:hAnsi="Times New Roman"/>
                <w:sz w:val="28"/>
                <w:szCs w:val="28"/>
              </w:rPr>
              <w:t>51895,2</w:t>
            </w:r>
          </w:p>
        </w:tc>
      </w:tr>
    </w:tbl>
    <w:p w:rsidR="004840F7" w:rsidRDefault="00484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Сумма денежных потоков по проекту составляет </w:t>
      </w:r>
      <w:r w:rsidRPr="004840F7">
        <w:rPr>
          <w:rFonts w:ascii="Times New Roman" w:hAnsi="Times New Roman"/>
          <w:sz w:val="28"/>
          <w:szCs w:val="28"/>
        </w:rPr>
        <w:t>51895,2</w:t>
      </w:r>
      <w:r>
        <w:rPr>
          <w:rFonts w:ascii="Times New Roman" w:hAnsi="Times New Roman"/>
          <w:sz w:val="28"/>
          <w:szCs w:val="28"/>
        </w:rPr>
        <w:t xml:space="preserve">, соответственно, </w:t>
      </w:r>
      <w:r>
        <w:rPr>
          <w:rFonts w:ascii="Times New Roman" w:hAnsi="Times New Roman"/>
          <w:sz w:val="28"/>
          <w:szCs w:val="28"/>
          <w:lang w:val="en-US"/>
        </w:rPr>
        <w:t>NPV</w:t>
      </w:r>
      <w:r>
        <w:rPr>
          <w:rFonts w:ascii="Times New Roman" w:hAnsi="Times New Roman"/>
          <w:sz w:val="28"/>
          <w:szCs w:val="28"/>
        </w:rPr>
        <w:t xml:space="preserve"> составит:</w:t>
      </w:r>
    </w:p>
    <w:p w:rsidR="004840F7" w:rsidRPr="00BB0945" w:rsidRDefault="004840F7" w:rsidP="004840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NPV=-IC+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CF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=-20000+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51895,2</m:t>
          </m:r>
          <m:r>
            <w:rPr>
              <w:rFonts w:ascii="Cambria Math" w:hAnsi="Cambria Math"/>
              <w:sz w:val="28"/>
              <w:szCs w:val="28"/>
            </w:rPr>
            <m:t>=31895,2 млн. руб.</m:t>
          </m:r>
        </m:oMath>
      </m:oMathPara>
    </w:p>
    <w:p w:rsidR="004840F7" w:rsidRDefault="00484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Чистая приведенная стоимость проекта положительная, можно сказать, что данный проект является прибыльным, его можно реализовывать.</w:t>
      </w:r>
    </w:p>
    <w:p w:rsidR="004840F7" w:rsidRDefault="00484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Приступим к расчету индекса рентабельности:</w:t>
      </w:r>
    </w:p>
    <w:p w:rsidR="004840F7" w:rsidRPr="006E5D95" w:rsidRDefault="004840F7" w:rsidP="004840F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IC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51895,2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20000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=2,5948,  или 259,48%</m:t>
          </m:r>
        </m:oMath>
      </m:oMathPara>
    </w:p>
    <w:p w:rsidR="004840F7" w:rsidRDefault="00484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индекса рентабельности выше 1. На 1 ед. инвестиций приходится 2,5948 ед. прибыли.</w:t>
      </w:r>
    </w:p>
    <w:p w:rsidR="004840F7" w:rsidRDefault="004840F7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видно из таблицы, сумма денежных потоков превысила 20000 руб. между 2 и 3 годами.</w:t>
      </w:r>
      <w:r w:rsidR="00ED6508">
        <w:rPr>
          <w:rFonts w:ascii="Times New Roman" w:hAnsi="Times New Roman"/>
          <w:sz w:val="28"/>
          <w:szCs w:val="28"/>
        </w:rPr>
        <w:t xml:space="preserve"> Так как по условию необходимо рассчитать простой срок окупаемости, при расчете используем </w:t>
      </w:r>
      <w:proofErr w:type="spellStart"/>
      <w:r w:rsidR="00ED6508">
        <w:rPr>
          <w:rFonts w:ascii="Times New Roman" w:hAnsi="Times New Roman"/>
          <w:sz w:val="28"/>
          <w:szCs w:val="28"/>
        </w:rPr>
        <w:t>недисконтированные</w:t>
      </w:r>
      <w:proofErr w:type="spellEnd"/>
      <w:r w:rsidR="00ED6508">
        <w:rPr>
          <w:rFonts w:ascii="Times New Roman" w:hAnsi="Times New Roman"/>
          <w:sz w:val="28"/>
          <w:szCs w:val="28"/>
        </w:rPr>
        <w:t xml:space="preserve"> денежные потоки.</w:t>
      </w:r>
    </w:p>
    <w:p w:rsidR="00ED6508" w:rsidRPr="00ED6508" w:rsidRDefault="00ED6508" w:rsidP="00EA0A03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PP=2+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20000-16000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18000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≈2+0,22=2,22 года</m:t>
          </m:r>
        </m:oMath>
      </m:oMathPara>
    </w:p>
    <w:p w:rsidR="0054377D" w:rsidRDefault="00513C23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есть через 2,22 года инвестиции по проекту </w:t>
      </w:r>
      <w:proofErr w:type="gramStart"/>
      <w:r>
        <w:rPr>
          <w:rFonts w:ascii="Times New Roman" w:hAnsi="Times New Roman"/>
          <w:sz w:val="28"/>
          <w:szCs w:val="28"/>
        </w:rPr>
        <w:t>окупятся</w:t>
      </w:r>
      <w:proofErr w:type="gramEnd"/>
      <w:r>
        <w:rPr>
          <w:rFonts w:ascii="Times New Roman" w:hAnsi="Times New Roman"/>
          <w:sz w:val="28"/>
          <w:szCs w:val="28"/>
        </w:rPr>
        <w:t xml:space="preserve"> и инвестор начнет получать прибыль.</w:t>
      </w:r>
    </w:p>
    <w:p w:rsidR="0054377D" w:rsidRDefault="005437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91FB5" w:rsidRDefault="0054377D" w:rsidP="0054377D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литературы:</w:t>
      </w:r>
    </w:p>
    <w:p w:rsidR="0054377D" w:rsidRDefault="0054377D" w:rsidP="0054377D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4377D" w:rsidRDefault="0054377D" w:rsidP="008F1982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4377D" w:rsidRPr="0054377D" w:rsidRDefault="0054377D" w:rsidP="008F1982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</w:rPr>
      </w:pPr>
      <w:r w:rsidRPr="0054377D">
        <w:rPr>
          <w:rFonts w:ascii="Times New Roman" w:eastAsiaTheme="minorEastAsia" w:hAnsi="Times New Roman" w:cs="Times New Roman"/>
          <w:sz w:val="28"/>
        </w:rPr>
        <w:t>Инвестиции: Учеб. пособие</w:t>
      </w:r>
      <w:proofErr w:type="gramStart"/>
      <w:r w:rsidRPr="0054377D">
        <w:rPr>
          <w:rFonts w:ascii="Times New Roman" w:eastAsiaTheme="minorEastAsia" w:hAnsi="Times New Roman" w:cs="Times New Roman"/>
          <w:sz w:val="28"/>
        </w:rPr>
        <w:t xml:space="preserve"> /П</w:t>
      </w:r>
      <w:proofErr w:type="gramEnd"/>
      <w:r w:rsidRPr="0054377D">
        <w:rPr>
          <w:rFonts w:ascii="Times New Roman" w:eastAsiaTheme="minorEastAsia" w:hAnsi="Times New Roman" w:cs="Times New Roman"/>
          <w:sz w:val="28"/>
        </w:rPr>
        <w:t xml:space="preserve">од ред. М.В. Чиненова. – М.: </w:t>
      </w:r>
      <w:proofErr w:type="spellStart"/>
      <w:r w:rsidRPr="0054377D">
        <w:rPr>
          <w:rFonts w:ascii="Times New Roman" w:eastAsiaTheme="minorEastAsia" w:hAnsi="Times New Roman" w:cs="Times New Roman"/>
          <w:sz w:val="28"/>
        </w:rPr>
        <w:t>КноРус</w:t>
      </w:r>
      <w:proofErr w:type="spellEnd"/>
      <w:r w:rsidRPr="0054377D">
        <w:rPr>
          <w:rFonts w:ascii="Times New Roman" w:eastAsiaTheme="minorEastAsia" w:hAnsi="Times New Roman" w:cs="Times New Roman"/>
          <w:sz w:val="28"/>
        </w:rPr>
        <w:t>, 2011. – 368 с.</w:t>
      </w:r>
    </w:p>
    <w:p w:rsidR="0054377D" w:rsidRDefault="0054377D" w:rsidP="008F1982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</w:rPr>
        <w:t>Колмыкова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, Т.С. Инвестиционный анализ: Учебное пособие / Т.С. </w:t>
      </w:r>
      <w:proofErr w:type="spellStart"/>
      <w:r>
        <w:rPr>
          <w:rFonts w:ascii="Times New Roman" w:eastAsiaTheme="minorEastAsia" w:hAnsi="Times New Roman" w:cs="Times New Roman"/>
          <w:sz w:val="28"/>
        </w:rPr>
        <w:t>Колмыкова</w:t>
      </w:r>
      <w:proofErr w:type="spellEnd"/>
      <w:r>
        <w:rPr>
          <w:rFonts w:ascii="Times New Roman" w:eastAsiaTheme="minorEastAsia" w:hAnsi="Times New Roman" w:cs="Times New Roman"/>
          <w:sz w:val="28"/>
        </w:rPr>
        <w:t>. - М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</w:rPr>
        <w:t>.: НИЦ ИНФРА-М, 2013. - 204 c.</w:t>
      </w:r>
    </w:p>
    <w:p w:rsidR="008F1982" w:rsidRDefault="008F1982" w:rsidP="008F1982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</w:rPr>
      </w:pPr>
      <w:r w:rsidRPr="008F1982">
        <w:rPr>
          <w:rFonts w:ascii="Times New Roman" w:eastAsiaTheme="minorEastAsia" w:hAnsi="Times New Roman" w:cs="Times New Roman"/>
          <w:sz w:val="28"/>
        </w:rPr>
        <w:t>Меркулов, Я.С. Инвестиции: учебное пособие /Я.С. Меркулов.- М.: ИНФРА-М, 2010. – 420 с</w:t>
      </w:r>
    </w:p>
    <w:p w:rsidR="0054377D" w:rsidRPr="0054377D" w:rsidRDefault="0054377D" w:rsidP="008F1982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</w:rPr>
      </w:pPr>
      <w:r w:rsidRPr="0054377D">
        <w:rPr>
          <w:rFonts w:ascii="Times New Roman" w:eastAsiaTheme="minorEastAsia" w:hAnsi="Times New Roman" w:cs="Times New Roman"/>
          <w:sz w:val="28"/>
        </w:rPr>
        <w:t>Хазанович Э. С. Инвестиции: Учеб</w:t>
      </w:r>
      <w:proofErr w:type="gramStart"/>
      <w:r w:rsidRPr="0054377D">
        <w:rPr>
          <w:rFonts w:ascii="Times New Roman" w:eastAsiaTheme="minorEastAsia" w:hAnsi="Times New Roman" w:cs="Times New Roman"/>
          <w:sz w:val="28"/>
        </w:rPr>
        <w:t>.</w:t>
      </w:r>
      <w:proofErr w:type="gramEnd"/>
      <w:r w:rsidRPr="0054377D">
        <w:rPr>
          <w:rFonts w:ascii="Times New Roman" w:eastAsiaTheme="minorEastAsia" w:hAnsi="Times New Roman" w:cs="Times New Roman"/>
          <w:sz w:val="28"/>
        </w:rPr>
        <w:t xml:space="preserve"> </w:t>
      </w:r>
      <w:proofErr w:type="gramStart"/>
      <w:r w:rsidRPr="0054377D">
        <w:rPr>
          <w:rFonts w:ascii="Times New Roman" w:eastAsiaTheme="minorEastAsia" w:hAnsi="Times New Roman" w:cs="Times New Roman"/>
          <w:sz w:val="28"/>
        </w:rPr>
        <w:t>п</w:t>
      </w:r>
      <w:proofErr w:type="gramEnd"/>
      <w:r w:rsidRPr="0054377D">
        <w:rPr>
          <w:rFonts w:ascii="Times New Roman" w:eastAsiaTheme="minorEastAsia" w:hAnsi="Times New Roman" w:cs="Times New Roman"/>
          <w:sz w:val="28"/>
        </w:rPr>
        <w:t xml:space="preserve">особие / Э. С. Хазанович. – М.: </w:t>
      </w:r>
      <w:proofErr w:type="spellStart"/>
      <w:r w:rsidRPr="0054377D">
        <w:rPr>
          <w:rFonts w:ascii="Times New Roman" w:eastAsiaTheme="minorEastAsia" w:hAnsi="Times New Roman" w:cs="Times New Roman"/>
          <w:sz w:val="28"/>
        </w:rPr>
        <w:t>КноРус</w:t>
      </w:r>
      <w:proofErr w:type="spellEnd"/>
      <w:r w:rsidRPr="0054377D">
        <w:rPr>
          <w:rFonts w:ascii="Times New Roman" w:eastAsiaTheme="minorEastAsia" w:hAnsi="Times New Roman" w:cs="Times New Roman"/>
          <w:sz w:val="28"/>
        </w:rPr>
        <w:t>, 2011. – 320 с.</w:t>
      </w:r>
    </w:p>
    <w:p w:rsidR="0054377D" w:rsidRDefault="0054377D" w:rsidP="008F1982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Чернов, В.А. Инвестиционный анализ: Учебное пособие для вузов / В.А. Чернов; Под ред. М.И. Баканов. - М.: ЮНИТИ-ДАНА, 2010. - 159 c.</w:t>
      </w:r>
    </w:p>
    <w:p w:rsidR="0054377D" w:rsidRPr="0054377D" w:rsidRDefault="0054377D" w:rsidP="0054377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377D" w:rsidRPr="00EA0A03" w:rsidRDefault="0054377D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7F49" w:rsidRPr="00EA0A03" w:rsidRDefault="00807F49" w:rsidP="00EA0A0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684A" w:rsidRPr="00EA0A03" w:rsidRDefault="00EC684A" w:rsidP="00EA0A03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sectPr w:rsidR="00EC684A" w:rsidRPr="00EA0A03" w:rsidSect="0051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90FDE"/>
    <w:multiLevelType w:val="hybridMultilevel"/>
    <w:tmpl w:val="AF968C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4D"/>
    <w:rsid w:val="00011A36"/>
    <w:rsid w:val="00032169"/>
    <w:rsid w:val="0005227F"/>
    <w:rsid w:val="00084DFE"/>
    <w:rsid w:val="000A74DA"/>
    <w:rsid w:val="001342B1"/>
    <w:rsid w:val="001F3B63"/>
    <w:rsid w:val="00256C27"/>
    <w:rsid w:val="002920D0"/>
    <w:rsid w:val="00386D98"/>
    <w:rsid w:val="003F1970"/>
    <w:rsid w:val="004232A7"/>
    <w:rsid w:val="004840F7"/>
    <w:rsid w:val="00513B23"/>
    <w:rsid w:val="00513C23"/>
    <w:rsid w:val="00533B7E"/>
    <w:rsid w:val="0054377D"/>
    <w:rsid w:val="0054563C"/>
    <w:rsid w:val="006D00F7"/>
    <w:rsid w:val="006E583C"/>
    <w:rsid w:val="006E5D95"/>
    <w:rsid w:val="00732839"/>
    <w:rsid w:val="00737316"/>
    <w:rsid w:val="00807F49"/>
    <w:rsid w:val="008F1982"/>
    <w:rsid w:val="009B36BC"/>
    <w:rsid w:val="00A3038C"/>
    <w:rsid w:val="00A7372A"/>
    <w:rsid w:val="00AD1E5B"/>
    <w:rsid w:val="00B3112D"/>
    <w:rsid w:val="00BB0945"/>
    <w:rsid w:val="00BE7B37"/>
    <w:rsid w:val="00CB7E33"/>
    <w:rsid w:val="00CD1F79"/>
    <w:rsid w:val="00CE5A4D"/>
    <w:rsid w:val="00D60123"/>
    <w:rsid w:val="00D91FB5"/>
    <w:rsid w:val="00D93B12"/>
    <w:rsid w:val="00EA0A03"/>
    <w:rsid w:val="00EC684A"/>
    <w:rsid w:val="00ED6508"/>
    <w:rsid w:val="00EE63D3"/>
    <w:rsid w:val="00F03E03"/>
    <w:rsid w:val="00F0768D"/>
    <w:rsid w:val="00F93D72"/>
    <w:rsid w:val="00F9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A0A0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A0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A03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54377D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2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A0A0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A0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0A03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54377D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A1513-7066-4D2A-89C1-8EE307F1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Users</cp:lastModifiedBy>
  <cp:revision>13</cp:revision>
  <dcterms:created xsi:type="dcterms:W3CDTF">2015-01-15T18:50:00Z</dcterms:created>
  <dcterms:modified xsi:type="dcterms:W3CDTF">2015-01-15T22:14:00Z</dcterms:modified>
</cp:coreProperties>
</file>